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DD0F9" w14:textId="77777777" w:rsidR="0067255B" w:rsidRPr="00245BEB" w:rsidRDefault="0067255B" w:rsidP="0067255B">
      <w:pPr>
        <w:pStyle w:val="Heading1"/>
        <w:jc w:val="center"/>
        <w:rPr>
          <w:rFonts w:ascii="Arial" w:hAnsi="Arial" w:cs="Arial"/>
          <w:b/>
          <w:color w:val="000000" w:themeColor="text1"/>
        </w:rPr>
      </w:pPr>
      <w:r w:rsidRPr="00245BEB">
        <w:rPr>
          <w:rFonts w:ascii="Arial" w:hAnsi="Arial" w:cs="Arial"/>
          <w:color w:val="000000" w:themeColor="text1"/>
        </w:rPr>
        <w:t>Questions and Answers</w:t>
      </w:r>
    </w:p>
    <w:p w14:paraId="4DD6A5B1" w14:textId="5217348F" w:rsidR="0067255B" w:rsidRPr="00245BEB" w:rsidRDefault="0067255B" w:rsidP="0067255B">
      <w:pPr>
        <w:jc w:val="center"/>
        <w:rPr>
          <w:rFonts w:ascii="Arial" w:hAnsi="Arial" w:cs="Arial"/>
          <w:b/>
          <w:szCs w:val="24"/>
        </w:rPr>
      </w:pPr>
      <w:r w:rsidRPr="00245BEB">
        <w:rPr>
          <w:rFonts w:ascii="Arial" w:hAnsi="Arial" w:cs="Arial"/>
          <w:b/>
          <w:szCs w:val="24"/>
        </w:rPr>
        <w:t>California’s National Electric Vehicle Infrastructure Formula Program</w:t>
      </w:r>
      <w:r w:rsidRPr="00245BEB">
        <w:rPr>
          <w:rFonts w:ascii="Arial" w:hAnsi="Arial" w:cs="Arial"/>
          <w:b/>
          <w:szCs w:val="24"/>
        </w:rPr>
        <w:br/>
        <w:t xml:space="preserve">Solicitation </w:t>
      </w:r>
      <w:r w:rsidR="009B4006" w:rsidRPr="00245BEB">
        <w:rPr>
          <w:rFonts w:ascii="Arial" w:hAnsi="Arial" w:cs="Arial"/>
          <w:b/>
          <w:szCs w:val="24"/>
        </w:rPr>
        <w:t>4</w:t>
      </w:r>
    </w:p>
    <w:p w14:paraId="3E9F4AD9" w14:textId="28751B82" w:rsidR="0067255B" w:rsidRPr="00245BEB" w:rsidRDefault="0067255B" w:rsidP="0067255B">
      <w:pPr>
        <w:ind w:left="720" w:hanging="720"/>
        <w:jc w:val="center"/>
        <w:rPr>
          <w:rFonts w:ascii="Arial" w:hAnsi="Arial" w:cs="Arial"/>
          <w:b/>
        </w:rPr>
      </w:pPr>
      <w:r w:rsidRPr="15F0EE4E">
        <w:rPr>
          <w:rFonts w:ascii="Arial" w:hAnsi="Arial" w:cs="Arial"/>
          <w:b/>
        </w:rPr>
        <w:t>GFO-25-60</w:t>
      </w:r>
      <w:r w:rsidR="006F761E" w:rsidRPr="15F0EE4E">
        <w:rPr>
          <w:rFonts w:ascii="Arial" w:hAnsi="Arial" w:cs="Arial"/>
          <w:b/>
        </w:rPr>
        <w:t>4</w:t>
      </w:r>
    </w:p>
    <w:p w14:paraId="3D61C82B" w14:textId="2F4E4606" w:rsidR="00B5100E" w:rsidRPr="00245BEB" w:rsidRDefault="179579AA" w:rsidP="003C425C">
      <w:pPr>
        <w:jc w:val="center"/>
        <w:rPr>
          <w:rFonts w:ascii="Arial" w:hAnsi="Arial" w:cs="Arial"/>
          <w:b/>
        </w:rPr>
      </w:pPr>
      <w:r w:rsidRPr="00245BEB">
        <w:rPr>
          <w:rFonts w:ascii="Arial" w:hAnsi="Arial" w:cs="Arial"/>
          <w:b/>
        </w:rPr>
        <w:t>April</w:t>
      </w:r>
      <w:r w:rsidR="0067255B" w:rsidRPr="00245BEB">
        <w:rPr>
          <w:rFonts w:ascii="Arial" w:hAnsi="Arial" w:cs="Arial"/>
          <w:b/>
        </w:rPr>
        <w:t xml:space="preserve"> </w:t>
      </w:r>
      <w:r w:rsidR="00E50742" w:rsidRPr="00E50742">
        <w:rPr>
          <w:rFonts w:ascii="Arial" w:hAnsi="Arial" w:cs="Arial"/>
          <w:b/>
        </w:rPr>
        <w:t>20</w:t>
      </w:r>
      <w:r w:rsidR="0067255B" w:rsidRPr="00245BEB">
        <w:rPr>
          <w:rFonts w:ascii="Arial" w:hAnsi="Arial" w:cs="Arial"/>
          <w:b/>
        </w:rPr>
        <w:t>, 2026</w:t>
      </w:r>
    </w:p>
    <w:p w14:paraId="11F77998" w14:textId="77777777" w:rsidR="00781D4B" w:rsidRPr="00245BEB" w:rsidRDefault="00781D4B" w:rsidP="0067255B">
      <w:pPr>
        <w:ind w:left="2880" w:firstLine="720"/>
        <w:rPr>
          <w:rFonts w:ascii="Arial" w:hAnsi="Arial" w:cs="Arial"/>
          <w:b/>
          <w:szCs w:val="24"/>
        </w:rPr>
      </w:pPr>
    </w:p>
    <w:p w14:paraId="1E7506A5" w14:textId="30CC7AD3" w:rsidR="00781D4B" w:rsidRPr="00245BEB" w:rsidRDefault="00781D4B" w:rsidP="00781D4B">
      <w:pPr>
        <w:rPr>
          <w:rFonts w:ascii="Arial" w:hAnsi="Arial" w:cs="Arial"/>
          <w:szCs w:val="24"/>
        </w:rPr>
      </w:pPr>
      <w:r w:rsidRPr="00245BEB">
        <w:rPr>
          <w:rFonts w:ascii="Arial" w:hAnsi="Arial" w:cs="Arial"/>
          <w:szCs w:val="24"/>
        </w:rPr>
        <w:t xml:space="preserve">The following answers are based on </w:t>
      </w:r>
      <w:r w:rsidR="00C715D1">
        <w:rPr>
          <w:rFonts w:ascii="Arial" w:hAnsi="Arial" w:cs="Arial"/>
          <w:szCs w:val="24"/>
        </w:rPr>
        <w:t xml:space="preserve">the </w:t>
      </w:r>
      <w:r w:rsidRPr="00245BEB">
        <w:rPr>
          <w:rFonts w:ascii="Arial" w:hAnsi="Arial" w:cs="Arial"/>
          <w:szCs w:val="24"/>
        </w:rPr>
        <w:t>California Energy Commission (CEC) staff’s interpretation of the questions received. Some questions have been edited for clarity. It is the Applicant’s responsibility to review the solicitation and to determine whether their proposed project is eligible for funding per the Eligibility Requirements within the solicitation. The CEC cannot give advice as to whether a particular project is eligible for funding, because not all proposal details are known.</w:t>
      </w:r>
    </w:p>
    <w:p w14:paraId="0A8CBAF7" w14:textId="77777777" w:rsidR="00781D4B" w:rsidRPr="00245BEB" w:rsidRDefault="00781D4B" w:rsidP="00781D4B">
      <w:pPr>
        <w:rPr>
          <w:rFonts w:ascii="Arial" w:hAnsi="Arial" w:cs="Arial"/>
          <w:highlight w:val="yellow"/>
        </w:rPr>
      </w:pPr>
    </w:p>
    <w:p w14:paraId="53ED5319" w14:textId="77777777" w:rsidR="00781D4B" w:rsidRPr="00245BEB" w:rsidRDefault="00781D4B" w:rsidP="00781D4B">
      <w:pPr>
        <w:pStyle w:val="Heading2"/>
        <w:rPr>
          <w:rFonts w:ascii="Arial" w:hAnsi="Arial" w:cs="Arial"/>
        </w:rPr>
      </w:pPr>
      <w:r w:rsidRPr="00245BEB">
        <w:rPr>
          <w:rFonts w:ascii="Arial" w:hAnsi="Arial" w:cs="Arial"/>
        </w:rPr>
        <w:t>Project Requirements</w:t>
      </w:r>
    </w:p>
    <w:p w14:paraId="23D1233C" w14:textId="3A94A435" w:rsidR="00DA40F4" w:rsidRPr="00245BEB" w:rsidRDefault="00DA40F4" w:rsidP="00DA40F4">
      <w:pPr>
        <w:rPr>
          <w:rFonts w:ascii="Arial" w:hAnsi="Arial" w:cs="Arial"/>
          <w:b/>
        </w:rPr>
      </w:pPr>
      <w:r w:rsidRPr="00245BEB">
        <w:rPr>
          <w:rFonts w:ascii="Arial" w:hAnsi="Arial" w:cs="Arial"/>
          <w:b/>
        </w:rPr>
        <w:t>Q1.</w:t>
      </w:r>
      <w:r w:rsidR="00667A0A" w:rsidRPr="00245BEB">
        <w:rPr>
          <w:rFonts w:ascii="Arial" w:hAnsi="Arial" w:cs="Arial"/>
          <w:b/>
        </w:rPr>
        <w:t xml:space="preserve"> If there is a county specified endorsed plan for a new EV charge site that is going to be paved (currently not paved but earmarked by </w:t>
      </w:r>
      <w:r w:rsidR="00AB44BE" w:rsidRPr="00245BEB">
        <w:rPr>
          <w:rFonts w:ascii="Arial" w:hAnsi="Arial" w:cs="Arial"/>
          <w:b/>
        </w:rPr>
        <w:t xml:space="preserve">county that </w:t>
      </w:r>
      <w:r w:rsidR="004372B2" w:rsidRPr="00245BEB">
        <w:rPr>
          <w:rFonts w:ascii="Arial" w:hAnsi="Arial" w:cs="Arial"/>
          <w:b/>
        </w:rPr>
        <w:t xml:space="preserve">the site </w:t>
      </w:r>
      <w:r w:rsidR="00AB44BE" w:rsidRPr="00245BEB">
        <w:rPr>
          <w:rFonts w:ascii="Arial" w:hAnsi="Arial" w:cs="Arial"/>
          <w:b/>
        </w:rPr>
        <w:t>must be commercial developed)</w:t>
      </w:r>
      <w:r w:rsidR="004372B2" w:rsidRPr="00245BEB">
        <w:rPr>
          <w:rFonts w:ascii="Arial" w:hAnsi="Arial" w:cs="Arial"/>
          <w:b/>
        </w:rPr>
        <w:t>,</w:t>
      </w:r>
      <w:r w:rsidR="00AB44BE" w:rsidRPr="00245BEB">
        <w:rPr>
          <w:rFonts w:ascii="Arial" w:hAnsi="Arial" w:cs="Arial"/>
          <w:b/>
        </w:rPr>
        <w:t xml:space="preserve"> could this site be considered?</w:t>
      </w:r>
    </w:p>
    <w:p w14:paraId="1B9FCA98" w14:textId="77777777" w:rsidR="0050783C" w:rsidRPr="00245BEB" w:rsidRDefault="0050783C" w:rsidP="00DA40F4">
      <w:pPr>
        <w:rPr>
          <w:rFonts w:ascii="Arial" w:hAnsi="Arial" w:cs="Arial"/>
        </w:rPr>
      </w:pPr>
    </w:p>
    <w:p w14:paraId="6E70383B" w14:textId="24203740" w:rsidR="00AB44BE" w:rsidRPr="00245BEB" w:rsidRDefault="00AB44BE" w:rsidP="002744C5">
      <w:pPr>
        <w:rPr>
          <w:rFonts w:ascii="Arial" w:hAnsi="Arial" w:cs="Arial"/>
          <w:b/>
        </w:rPr>
      </w:pPr>
      <w:r w:rsidRPr="00245BEB">
        <w:rPr>
          <w:rFonts w:ascii="Arial" w:hAnsi="Arial" w:cs="Arial"/>
        </w:rPr>
        <w:t>A.1.</w:t>
      </w:r>
      <w:r w:rsidR="00170B65" w:rsidRPr="00245BEB">
        <w:rPr>
          <w:rFonts w:ascii="Arial" w:hAnsi="Arial" w:cs="Arial"/>
        </w:rPr>
        <w:t xml:space="preserve"> </w:t>
      </w:r>
      <w:r w:rsidR="006A4BD6" w:rsidRPr="00245BEB">
        <w:rPr>
          <w:rFonts w:ascii="Arial" w:hAnsi="Arial" w:cs="Arial"/>
        </w:rPr>
        <w:t xml:space="preserve">Yes, the site can be considered if it meets location eligibility requirements </w:t>
      </w:r>
      <w:r w:rsidR="00833E92" w:rsidRPr="00245BEB">
        <w:rPr>
          <w:rFonts w:ascii="Arial" w:hAnsi="Arial" w:cs="Arial"/>
        </w:rPr>
        <w:t xml:space="preserve">under the solicitation and has been previously </w:t>
      </w:r>
      <w:r w:rsidR="00BE3D0B" w:rsidRPr="00245BEB">
        <w:rPr>
          <w:rFonts w:ascii="Arial" w:hAnsi="Arial" w:cs="Arial"/>
        </w:rPr>
        <w:t xml:space="preserve">disturbed or developed, as explained in </w:t>
      </w:r>
      <w:r w:rsidR="009B46E6" w:rsidRPr="00245BEB">
        <w:rPr>
          <w:rFonts w:ascii="Arial" w:hAnsi="Arial" w:cs="Arial"/>
          <w:i/>
        </w:rPr>
        <w:t xml:space="preserve">Solicitation Manual </w:t>
      </w:r>
      <w:r w:rsidR="005F5F65" w:rsidRPr="00245BEB">
        <w:rPr>
          <w:rFonts w:ascii="Arial" w:hAnsi="Arial" w:cs="Arial"/>
          <w:i/>
        </w:rPr>
        <w:t>Section II.B.2. Project Location</w:t>
      </w:r>
      <w:r w:rsidR="005F5F65" w:rsidRPr="00245BEB">
        <w:rPr>
          <w:rFonts w:ascii="Arial" w:hAnsi="Arial" w:cs="Arial"/>
        </w:rPr>
        <w:t xml:space="preserve">. </w:t>
      </w:r>
      <w:r w:rsidR="00B43F17" w:rsidRPr="00245BEB">
        <w:rPr>
          <w:rFonts w:ascii="Arial" w:hAnsi="Arial" w:cs="Arial"/>
        </w:rPr>
        <w:t xml:space="preserve">For environmental </w:t>
      </w:r>
      <w:r w:rsidR="0097409C" w:rsidRPr="00245BEB">
        <w:rPr>
          <w:rFonts w:ascii="Arial" w:hAnsi="Arial" w:cs="Arial"/>
        </w:rPr>
        <w:t>clearance under the National Environmental Policy Act</w:t>
      </w:r>
      <w:r w:rsidR="006F2100" w:rsidRPr="00245BEB">
        <w:rPr>
          <w:rFonts w:ascii="Arial" w:hAnsi="Arial" w:cs="Arial"/>
        </w:rPr>
        <w:t xml:space="preserve"> (NEPA)</w:t>
      </w:r>
      <w:r w:rsidR="0097409C" w:rsidRPr="00245BEB">
        <w:rPr>
          <w:rFonts w:ascii="Arial" w:hAnsi="Arial" w:cs="Arial"/>
        </w:rPr>
        <w:t xml:space="preserve">, </w:t>
      </w:r>
      <w:r w:rsidR="00B43F17" w:rsidRPr="00245BEB">
        <w:rPr>
          <w:rFonts w:ascii="Arial" w:hAnsi="Arial" w:cs="Arial"/>
        </w:rPr>
        <w:t xml:space="preserve">this site would not be eligible for the </w:t>
      </w:r>
      <w:hyperlink r:id="rId11" w:history="1">
        <w:r w:rsidR="00B43F17" w:rsidRPr="00245BEB">
          <w:rPr>
            <w:rStyle w:val="Hyperlink"/>
            <w:rFonts w:ascii="Arial" w:hAnsi="Arial" w:cs="Arial"/>
          </w:rPr>
          <w:t>Section 106</w:t>
        </w:r>
      </w:hyperlink>
      <w:r w:rsidR="00B43F17" w:rsidRPr="00245BEB">
        <w:rPr>
          <w:rFonts w:ascii="Arial" w:hAnsi="Arial" w:cs="Arial"/>
        </w:rPr>
        <w:t xml:space="preserve"> exemption </w:t>
      </w:r>
      <w:r w:rsidR="00231B2F" w:rsidRPr="00245BEB">
        <w:rPr>
          <w:rFonts w:ascii="Arial" w:hAnsi="Arial" w:cs="Arial"/>
        </w:rPr>
        <w:t>under</w:t>
      </w:r>
      <w:r w:rsidR="002744C5" w:rsidRPr="00245BEB">
        <w:rPr>
          <w:rFonts w:ascii="Arial" w:hAnsi="Arial" w:cs="Arial"/>
        </w:rPr>
        <w:t xml:space="preserve"> the National Historic</w:t>
      </w:r>
      <w:r w:rsidR="00A7607C" w:rsidRPr="00245BEB">
        <w:rPr>
          <w:rFonts w:ascii="Arial" w:hAnsi="Arial" w:cs="Arial"/>
        </w:rPr>
        <w:t xml:space="preserve"> </w:t>
      </w:r>
      <w:r w:rsidR="002744C5" w:rsidRPr="00245BEB">
        <w:rPr>
          <w:rFonts w:ascii="Arial" w:hAnsi="Arial" w:cs="Arial"/>
        </w:rPr>
        <w:t>Preservation Act</w:t>
      </w:r>
      <w:r w:rsidR="00231B2F" w:rsidRPr="00245BEB">
        <w:rPr>
          <w:rFonts w:ascii="Arial" w:hAnsi="Arial" w:cs="Arial"/>
        </w:rPr>
        <w:t xml:space="preserve"> </w:t>
      </w:r>
      <w:r w:rsidR="00B43F17" w:rsidRPr="00245BEB">
        <w:rPr>
          <w:rFonts w:ascii="Arial" w:hAnsi="Arial" w:cs="Arial"/>
        </w:rPr>
        <w:t xml:space="preserve">and may not be eligible for a no effect memo. This means that environmental studies </w:t>
      </w:r>
      <w:proofErr w:type="gramStart"/>
      <w:r w:rsidR="00B43F17" w:rsidRPr="00245BEB">
        <w:rPr>
          <w:rFonts w:ascii="Arial" w:hAnsi="Arial" w:cs="Arial"/>
        </w:rPr>
        <w:t>would</w:t>
      </w:r>
      <w:proofErr w:type="gramEnd"/>
      <w:r w:rsidR="00B43F17" w:rsidRPr="00245BEB">
        <w:rPr>
          <w:rFonts w:ascii="Arial" w:hAnsi="Arial" w:cs="Arial"/>
        </w:rPr>
        <w:t xml:space="preserve"> likely need</w:t>
      </w:r>
      <w:r w:rsidR="001D3A0C" w:rsidRPr="00245BEB">
        <w:rPr>
          <w:rFonts w:ascii="Arial" w:hAnsi="Arial" w:cs="Arial"/>
        </w:rPr>
        <w:t xml:space="preserve"> to be completed to verify if the project </w:t>
      </w:r>
      <w:r w:rsidR="00C953D0" w:rsidRPr="00245BEB">
        <w:rPr>
          <w:rFonts w:ascii="Arial" w:hAnsi="Arial" w:cs="Arial"/>
        </w:rPr>
        <w:t>qualifies for a NEPA</w:t>
      </w:r>
      <w:r w:rsidR="001D3A0C" w:rsidRPr="00245BEB">
        <w:rPr>
          <w:rFonts w:ascii="Arial" w:hAnsi="Arial" w:cs="Arial"/>
        </w:rPr>
        <w:t xml:space="preserve"> categorical exclu</w:t>
      </w:r>
      <w:r w:rsidR="00C953D0" w:rsidRPr="00245BEB">
        <w:rPr>
          <w:rFonts w:ascii="Arial" w:hAnsi="Arial" w:cs="Arial"/>
        </w:rPr>
        <w:t>sion (CE)</w:t>
      </w:r>
      <w:r w:rsidR="001D3A0C" w:rsidRPr="00245BEB">
        <w:rPr>
          <w:rFonts w:ascii="Arial" w:hAnsi="Arial" w:cs="Arial"/>
        </w:rPr>
        <w:t xml:space="preserve">, </w:t>
      </w:r>
      <w:r w:rsidR="00B43F17" w:rsidRPr="00245BEB">
        <w:rPr>
          <w:rFonts w:ascii="Arial" w:hAnsi="Arial" w:cs="Arial"/>
        </w:rPr>
        <w:t>which could take</w:t>
      </w:r>
      <w:r w:rsidR="006F2100" w:rsidRPr="00245BEB">
        <w:rPr>
          <w:rFonts w:ascii="Arial" w:hAnsi="Arial" w:cs="Arial"/>
        </w:rPr>
        <w:t xml:space="preserve"> four</w:t>
      </w:r>
      <w:r w:rsidR="00B43F17" w:rsidRPr="00245BEB">
        <w:rPr>
          <w:rFonts w:ascii="Arial" w:hAnsi="Arial" w:cs="Arial"/>
        </w:rPr>
        <w:t xml:space="preserve"> months</w:t>
      </w:r>
      <w:r w:rsidR="006F2100" w:rsidRPr="00245BEB">
        <w:rPr>
          <w:rFonts w:ascii="Arial" w:hAnsi="Arial" w:cs="Arial"/>
        </w:rPr>
        <w:t xml:space="preserve"> </w:t>
      </w:r>
      <w:r w:rsidR="004F7320">
        <w:rPr>
          <w:rFonts w:ascii="Arial" w:hAnsi="Arial" w:cs="Arial"/>
        </w:rPr>
        <w:t xml:space="preserve">or more </w:t>
      </w:r>
      <w:r w:rsidR="006F2100" w:rsidRPr="00245BEB">
        <w:rPr>
          <w:rFonts w:ascii="Arial" w:hAnsi="Arial" w:cs="Arial"/>
        </w:rPr>
        <w:t>to complete</w:t>
      </w:r>
      <w:r w:rsidR="00B43F17" w:rsidRPr="00245BEB">
        <w:rPr>
          <w:rFonts w:ascii="Arial" w:hAnsi="Arial" w:cs="Arial"/>
        </w:rPr>
        <w:t>.</w:t>
      </w:r>
    </w:p>
    <w:p w14:paraId="19A1ABA2" w14:textId="77777777" w:rsidR="0050783C" w:rsidRPr="00245BEB" w:rsidRDefault="0050783C" w:rsidP="00DA40F4">
      <w:pPr>
        <w:rPr>
          <w:rFonts w:ascii="Arial" w:hAnsi="Arial" w:cs="Arial"/>
        </w:rPr>
      </w:pPr>
    </w:p>
    <w:p w14:paraId="41E9592F" w14:textId="3DAC8209" w:rsidR="00AB44BE" w:rsidRPr="00245BEB" w:rsidRDefault="00AB44BE" w:rsidP="00DA40F4">
      <w:pPr>
        <w:rPr>
          <w:rFonts w:ascii="Arial" w:hAnsi="Arial" w:cs="Arial"/>
          <w:b/>
        </w:rPr>
      </w:pPr>
      <w:r w:rsidRPr="00245BEB">
        <w:rPr>
          <w:rFonts w:ascii="Arial" w:hAnsi="Arial" w:cs="Arial"/>
          <w:b/>
        </w:rPr>
        <w:t>Q.</w:t>
      </w:r>
      <w:r w:rsidR="008C1BEE" w:rsidRPr="00245BEB">
        <w:rPr>
          <w:rFonts w:ascii="Arial" w:hAnsi="Arial" w:cs="Arial"/>
          <w:b/>
        </w:rPr>
        <w:t>2</w:t>
      </w:r>
      <w:r w:rsidRPr="00245BEB">
        <w:rPr>
          <w:rFonts w:ascii="Arial" w:hAnsi="Arial" w:cs="Arial"/>
          <w:b/>
        </w:rPr>
        <w:t>.</w:t>
      </w:r>
      <w:r w:rsidR="002A0498" w:rsidRPr="00245BEB">
        <w:rPr>
          <w:rFonts w:ascii="Arial" w:hAnsi="Arial" w:cs="Arial"/>
          <w:b/>
        </w:rPr>
        <w:t xml:space="preserve"> NEPA approval on the</w:t>
      </w:r>
      <w:r w:rsidR="00446122" w:rsidRPr="00245BEB">
        <w:rPr>
          <w:rFonts w:ascii="Arial" w:hAnsi="Arial" w:cs="Arial"/>
          <w:b/>
        </w:rPr>
        <w:t xml:space="preserve"> </w:t>
      </w:r>
      <w:r w:rsidR="0015066F" w:rsidRPr="00245BEB">
        <w:rPr>
          <w:rFonts w:ascii="Arial" w:hAnsi="Arial" w:cs="Arial"/>
          <w:b/>
        </w:rPr>
        <w:t xml:space="preserve">Pilot </w:t>
      </w:r>
      <w:r w:rsidR="00E1004C" w:rsidRPr="00245BEB">
        <w:rPr>
          <w:rFonts w:ascii="Arial" w:hAnsi="Arial" w:cs="Arial"/>
          <w:b/>
        </w:rPr>
        <w:t xml:space="preserve">NEPA Preliminary </w:t>
      </w:r>
      <w:r w:rsidR="00157AFA" w:rsidRPr="00245BEB">
        <w:rPr>
          <w:rFonts w:ascii="Arial" w:hAnsi="Arial" w:cs="Arial"/>
          <w:b/>
        </w:rPr>
        <w:t>Environmental Study (</w:t>
      </w:r>
      <w:r w:rsidR="002A0498" w:rsidRPr="00245BEB">
        <w:rPr>
          <w:rFonts w:ascii="Arial" w:hAnsi="Arial" w:cs="Arial"/>
          <w:b/>
        </w:rPr>
        <w:t>PES</w:t>
      </w:r>
      <w:r w:rsidR="00157AFA" w:rsidRPr="00245BEB">
        <w:rPr>
          <w:rFonts w:ascii="Arial" w:hAnsi="Arial" w:cs="Arial"/>
          <w:b/>
        </w:rPr>
        <w:t>)</w:t>
      </w:r>
      <w:r w:rsidR="002A0498" w:rsidRPr="00245BEB">
        <w:rPr>
          <w:rFonts w:ascii="Arial" w:hAnsi="Arial" w:cs="Arial"/>
          <w:b/>
        </w:rPr>
        <w:t xml:space="preserve"> form mentions needing a signature from a Local </w:t>
      </w:r>
      <w:r w:rsidR="00BA64FE" w:rsidRPr="00245BEB">
        <w:rPr>
          <w:rFonts w:ascii="Arial" w:hAnsi="Arial" w:cs="Arial"/>
          <w:b/>
        </w:rPr>
        <w:t xml:space="preserve">Public </w:t>
      </w:r>
      <w:r w:rsidR="002A0498" w:rsidRPr="00245BEB">
        <w:rPr>
          <w:rFonts w:ascii="Arial" w:hAnsi="Arial" w:cs="Arial"/>
          <w:b/>
        </w:rPr>
        <w:t>Agency Project Engineer. Can you perhaps explain a little bit more about who this is and how something like that is typically obtained?</w:t>
      </w:r>
    </w:p>
    <w:p w14:paraId="7BFC85DC" w14:textId="77777777" w:rsidR="0050783C" w:rsidRPr="00245BEB" w:rsidRDefault="0050783C" w:rsidP="00DA40F4">
      <w:pPr>
        <w:rPr>
          <w:rFonts w:ascii="Arial" w:hAnsi="Arial" w:cs="Arial"/>
        </w:rPr>
      </w:pPr>
    </w:p>
    <w:p w14:paraId="1C913EF7" w14:textId="361B71BC" w:rsidR="00F17ED4" w:rsidRPr="00245BEB" w:rsidRDefault="00AB44BE" w:rsidP="00DA40F4">
      <w:pPr>
        <w:rPr>
          <w:rFonts w:ascii="Arial" w:hAnsi="Arial" w:cs="Arial"/>
        </w:rPr>
      </w:pPr>
      <w:r w:rsidRPr="00245BEB">
        <w:rPr>
          <w:rFonts w:ascii="Arial" w:hAnsi="Arial" w:cs="Arial"/>
        </w:rPr>
        <w:t>A.</w:t>
      </w:r>
      <w:r w:rsidR="008C1BEE" w:rsidRPr="00245BEB">
        <w:rPr>
          <w:rFonts w:ascii="Arial" w:hAnsi="Arial" w:cs="Arial"/>
        </w:rPr>
        <w:t>2</w:t>
      </w:r>
      <w:r w:rsidRPr="00245BEB">
        <w:rPr>
          <w:rFonts w:ascii="Arial" w:hAnsi="Arial" w:cs="Arial"/>
          <w:szCs w:val="24"/>
        </w:rPr>
        <w:t>.</w:t>
      </w:r>
      <w:r w:rsidR="004A03D4" w:rsidRPr="00245BEB">
        <w:rPr>
          <w:rFonts w:ascii="Arial" w:hAnsi="Arial" w:cs="Arial"/>
          <w:szCs w:val="24"/>
          <w14:ligatures w14:val="standardContextual"/>
        </w:rPr>
        <w:t xml:space="preserve"> </w:t>
      </w:r>
      <w:r w:rsidR="00C5665D" w:rsidRPr="00245BEB">
        <w:rPr>
          <w:rFonts w:ascii="Arial" w:hAnsi="Arial" w:cs="Arial"/>
        </w:rPr>
        <w:t>A signature from a Local Agency Project Engineer is not needed</w:t>
      </w:r>
      <w:r w:rsidR="00ED2AB8" w:rsidRPr="00245BEB">
        <w:rPr>
          <w:rFonts w:ascii="Arial" w:hAnsi="Arial" w:cs="Arial"/>
        </w:rPr>
        <w:t xml:space="preserve"> for </w:t>
      </w:r>
      <w:r w:rsidR="0013647C" w:rsidRPr="00245BEB">
        <w:rPr>
          <w:rFonts w:ascii="Arial" w:hAnsi="Arial" w:cs="Arial"/>
        </w:rPr>
        <w:t>submitting</w:t>
      </w:r>
      <w:r w:rsidR="00ED2AB8" w:rsidRPr="00245BEB">
        <w:rPr>
          <w:rFonts w:ascii="Arial" w:hAnsi="Arial" w:cs="Arial"/>
        </w:rPr>
        <w:t xml:space="preserve"> the </w:t>
      </w:r>
      <w:r w:rsidR="006575E8" w:rsidRPr="00245BEB">
        <w:rPr>
          <w:rFonts w:ascii="Arial" w:hAnsi="Arial" w:cs="Arial"/>
        </w:rPr>
        <w:t xml:space="preserve">Pilot </w:t>
      </w:r>
      <w:r w:rsidR="00ED2AB8" w:rsidRPr="00245BEB">
        <w:rPr>
          <w:rFonts w:ascii="Arial" w:hAnsi="Arial" w:cs="Arial"/>
        </w:rPr>
        <w:t xml:space="preserve">PES form </w:t>
      </w:r>
      <w:r w:rsidR="00281E73" w:rsidRPr="00245BEB">
        <w:rPr>
          <w:rFonts w:ascii="Arial" w:hAnsi="Arial" w:cs="Arial"/>
        </w:rPr>
        <w:t xml:space="preserve">as part of a GFO-25-604 application. As stated in </w:t>
      </w:r>
      <w:r w:rsidR="00281E73" w:rsidRPr="00245BEB">
        <w:rPr>
          <w:rFonts w:ascii="Arial" w:hAnsi="Arial" w:cs="Arial"/>
          <w:i/>
        </w:rPr>
        <w:t>Solicitation Manual Section II</w:t>
      </w:r>
      <w:r w:rsidR="002F38B5" w:rsidRPr="00245BEB">
        <w:rPr>
          <w:rFonts w:ascii="Arial" w:hAnsi="Arial" w:cs="Arial"/>
          <w:i/>
        </w:rPr>
        <w:t>I</w:t>
      </w:r>
      <w:r w:rsidR="00281E73" w:rsidRPr="00245BEB">
        <w:rPr>
          <w:rFonts w:ascii="Arial" w:hAnsi="Arial" w:cs="Arial"/>
          <w:i/>
        </w:rPr>
        <w:t>.</w:t>
      </w:r>
      <w:r w:rsidR="002F38B5" w:rsidRPr="00245BEB">
        <w:rPr>
          <w:rFonts w:ascii="Arial" w:hAnsi="Arial" w:cs="Arial"/>
          <w:i/>
        </w:rPr>
        <w:t>D</w:t>
      </w:r>
      <w:r w:rsidR="00281E73" w:rsidRPr="00245BEB">
        <w:rPr>
          <w:rFonts w:ascii="Arial" w:hAnsi="Arial" w:cs="Arial"/>
          <w:i/>
        </w:rPr>
        <w:t>.8</w:t>
      </w:r>
      <w:r w:rsidR="003C57F2" w:rsidRPr="00245BEB">
        <w:rPr>
          <w:rFonts w:ascii="Arial" w:hAnsi="Arial" w:cs="Arial"/>
          <w:i/>
        </w:rPr>
        <w:t>. National Environmental Policy Act (NEPA) Preliminary Environmental Study (PES) Form (Attachment 7)</w:t>
      </w:r>
      <w:r w:rsidR="002F38B5" w:rsidRPr="00245BEB">
        <w:rPr>
          <w:rFonts w:ascii="Arial" w:hAnsi="Arial" w:cs="Arial"/>
        </w:rPr>
        <w:t xml:space="preserve">, </w:t>
      </w:r>
      <w:r w:rsidR="005C515E" w:rsidRPr="00245BEB">
        <w:rPr>
          <w:rFonts w:ascii="Arial" w:hAnsi="Arial" w:cs="Arial"/>
        </w:rPr>
        <w:t xml:space="preserve">no signatures are needed on the </w:t>
      </w:r>
      <w:r w:rsidR="0015066F" w:rsidRPr="00245BEB">
        <w:rPr>
          <w:rFonts w:ascii="Arial" w:hAnsi="Arial" w:cs="Arial"/>
        </w:rPr>
        <w:t xml:space="preserve">Pilot </w:t>
      </w:r>
      <w:r w:rsidR="005C515E" w:rsidRPr="00245BEB">
        <w:rPr>
          <w:rFonts w:ascii="Arial" w:hAnsi="Arial" w:cs="Arial"/>
        </w:rPr>
        <w:t>PES form at the time of application</w:t>
      </w:r>
      <w:r w:rsidR="008B4A15" w:rsidRPr="00245BEB">
        <w:rPr>
          <w:rFonts w:ascii="Arial" w:hAnsi="Arial" w:cs="Arial"/>
        </w:rPr>
        <w:t>.</w:t>
      </w:r>
    </w:p>
    <w:p w14:paraId="02C352AA" w14:textId="77777777" w:rsidR="00F17ED4" w:rsidRPr="00245BEB" w:rsidRDefault="00F17ED4" w:rsidP="00DA40F4">
      <w:pPr>
        <w:rPr>
          <w:rFonts w:ascii="Arial" w:hAnsi="Arial" w:cs="Arial"/>
          <w:szCs w:val="24"/>
          <w14:ligatures w14:val="standardContextual"/>
        </w:rPr>
      </w:pPr>
    </w:p>
    <w:p w14:paraId="12A2BF76" w14:textId="4673E275" w:rsidR="00AB44BE" w:rsidRPr="00245BEB" w:rsidRDefault="005C515E" w:rsidP="00DA40F4">
      <w:pPr>
        <w:rPr>
          <w:rFonts w:ascii="Arial" w:hAnsi="Arial" w:cs="Arial"/>
          <w:szCs w:val="24"/>
        </w:rPr>
      </w:pPr>
      <w:r w:rsidRPr="00245BEB">
        <w:rPr>
          <w:rFonts w:ascii="Arial" w:hAnsi="Arial" w:cs="Arial"/>
          <w:szCs w:val="24"/>
          <w14:ligatures w14:val="standardContextual"/>
        </w:rPr>
        <w:t xml:space="preserve">If awarded under this solicitation, </w:t>
      </w:r>
      <w:r w:rsidR="00F17ED4" w:rsidRPr="00245BEB">
        <w:rPr>
          <w:rFonts w:ascii="Arial" w:hAnsi="Arial" w:cs="Arial"/>
          <w:szCs w:val="24"/>
          <w14:ligatures w14:val="standardContextual"/>
        </w:rPr>
        <w:t xml:space="preserve">only then will </w:t>
      </w:r>
      <w:r w:rsidRPr="00245BEB">
        <w:rPr>
          <w:rFonts w:ascii="Arial" w:hAnsi="Arial" w:cs="Arial"/>
          <w:szCs w:val="24"/>
          <w14:ligatures w14:val="standardContextual"/>
        </w:rPr>
        <w:t xml:space="preserve">the </w:t>
      </w:r>
      <w:r w:rsidR="00665A72" w:rsidRPr="00245BEB">
        <w:rPr>
          <w:rFonts w:ascii="Arial" w:hAnsi="Arial" w:cs="Arial"/>
          <w:szCs w:val="24"/>
          <w14:ligatures w14:val="standardContextual"/>
        </w:rPr>
        <w:t xml:space="preserve">Pilot </w:t>
      </w:r>
      <w:r w:rsidRPr="00245BEB">
        <w:rPr>
          <w:rFonts w:ascii="Arial" w:hAnsi="Arial" w:cs="Arial"/>
          <w:szCs w:val="24"/>
          <w14:ligatures w14:val="standardContextual"/>
        </w:rPr>
        <w:t>PES form need to be signed</w:t>
      </w:r>
      <w:r w:rsidR="00F17ED4" w:rsidRPr="00245BEB">
        <w:rPr>
          <w:rFonts w:ascii="Arial" w:hAnsi="Arial" w:cs="Arial"/>
          <w:szCs w:val="24"/>
          <w14:ligatures w14:val="standardContextual"/>
        </w:rPr>
        <w:t>. A</w:t>
      </w:r>
      <w:r w:rsidRPr="00245BEB">
        <w:rPr>
          <w:rFonts w:ascii="Arial" w:hAnsi="Arial" w:cs="Arial"/>
          <w:szCs w:val="24"/>
          <w14:ligatures w14:val="standardContextual"/>
        </w:rPr>
        <w:t xml:space="preserve"> </w:t>
      </w:r>
      <w:r w:rsidR="00F865F6" w:rsidRPr="00245BEB">
        <w:rPr>
          <w:rFonts w:ascii="Arial" w:hAnsi="Arial" w:cs="Arial"/>
          <w:szCs w:val="24"/>
          <w14:ligatures w14:val="standardContextual"/>
        </w:rPr>
        <w:t xml:space="preserve">CEC </w:t>
      </w:r>
      <w:r w:rsidRPr="00245BEB">
        <w:rPr>
          <w:rFonts w:ascii="Arial" w:hAnsi="Arial" w:cs="Arial"/>
          <w:szCs w:val="24"/>
          <w14:ligatures w14:val="standardContextual"/>
        </w:rPr>
        <w:t xml:space="preserve">Commission Agreement Manager (CAM) will assist </w:t>
      </w:r>
      <w:r w:rsidR="00965A78" w:rsidRPr="00245BEB">
        <w:rPr>
          <w:rFonts w:ascii="Arial" w:hAnsi="Arial" w:cs="Arial"/>
          <w:szCs w:val="24"/>
          <w14:ligatures w14:val="standardContextual"/>
        </w:rPr>
        <w:t>the grant recipient with any questions</w:t>
      </w:r>
      <w:r w:rsidR="00047166" w:rsidRPr="00245BEB">
        <w:rPr>
          <w:rFonts w:ascii="Arial" w:hAnsi="Arial" w:cs="Arial"/>
          <w:szCs w:val="24"/>
          <w14:ligatures w14:val="standardContextual"/>
        </w:rPr>
        <w:t xml:space="preserve"> related to the form prior to official submission to Caltrans</w:t>
      </w:r>
      <w:r w:rsidR="00965A78" w:rsidRPr="00245BEB">
        <w:rPr>
          <w:rFonts w:ascii="Arial" w:hAnsi="Arial" w:cs="Arial"/>
          <w:szCs w:val="24"/>
          <w14:ligatures w14:val="standardContextual"/>
        </w:rPr>
        <w:t>.</w:t>
      </w:r>
      <w:r w:rsidR="00C5665D" w:rsidRPr="00245BEB">
        <w:rPr>
          <w:rFonts w:ascii="Arial" w:hAnsi="Arial" w:cs="Arial"/>
          <w:szCs w:val="24"/>
          <w14:ligatures w14:val="standardContextual"/>
        </w:rPr>
        <w:t xml:space="preserve"> </w:t>
      </w:r>
    </w:p>
    <w:p w14:paraId="66C6EF6D" w14:textId="77777777" w:rsidR="0050783C" w:rsidRPr="00245BEB" w:rsidRDefault="0050783C" w:rsidP="00AB44BE">
      <w:pPr>
        <w:rPr>
          <w:rFonts w:ascii="Arial" w:hAnsi="Arial" w:cs="Arial"/>
        </w:rPr>
      </w:pPr>
    </w:p>
    <w:p w14:paraId="4D6D2C30" w14:textId="67874947" w:rsidR="002F4C11" w:rsidRPr="00245BEB" w:rsidRDefault="002F4C11" w:rsidP="00AB44BE">
      <w:pPr>
        <w:rPr>
          <w:rFonts w:ascii="Arial" w:hAnsi="Arial" w:cs="Arial"/>
          <w:b/>
        </w:rPr>
      </w:pPr>
      <w:r w:rsidRPr="00245BEB">
        <w:rPr>
          <w:rFonts w:ascii="Arial" w:hAnsi="Arial" w:cs="Arial"/>
          <w:b/>
        </w:rPr>
        <w:lastRenderedPageBreak/>
        <w:t>Q.</w:t>
      </w:r>
      <w:r w:rsidR="008C1BEE" w:rsidRPr="00245BEB">
        <w:rPr>
          <w:rFonts w:ascii="Arial" w:hAnsi="Arial" w:cs="Arial"/>
          <w:b/>
        </w:rPr>
        <w:t>3</w:t>
      </w:r>
      <w:r w:rsidRPr="00245BEB">
        <w:rPr>
          <w:rFonts w:ascii="Arial" w:hAnsi="Arial" w:cs="Arial"/>
          <w:b/>
        </w:rPr>
        <w:t xml:space="preserve">. </w:t>
      </w:r>
      <w:r w:rsidR="00741812" w:rsidRPr="00245BEB">
        <w:rPr>
          <w:rFonts w:ascii="Arial" w:hAnsi="Arial" w:cs="Arial"/>
          <w:b/>
        </w:rPr>
        <w:t xml:space="preserve">Our location is about 1.5 miles away from the nearest </w:t>
      </w:r>
      <w:r w:rsidR="000A3A3D" w:rsidRPr="00245BEB">
        <w:rPr>
          <w:rFonts w:ascii="Arial" w:hAnsi="Arial" w:cs="Arial"/>
          <w:b/>
        </w:rPr>
        <w:t>exit for</w:t>
      </w:r>
      <w:r w:rsidRPr="00245BEB">
        <w:rPr>
          <w:rFonts w:ascii="Arial" w:hAnsi="Arial" w:cs="Arial"/>
          <w:b/>
        </w:rPr>
        <w:t xml:space="preserve"> a fuel corridor</w:t>
      </w:r>
      <w:r w:rsidR="00EA0B3B" w:rsidRPr="00245BEB">
        <w:rPr>
          <w:rFonts w:ascii="Arial" w:hAnsi="Arial" w:cs="Arial"/>
          <w:b/>
        </w:rPr>
        <w:t>.</w:t>
      </w:r>
      <w:r w:rsidRPr="00245BEB">
        <w:rPr>
          <w:rFonts w:ascii="Arial" w:hAnsi="Arial" w:cs="Arial"/>
          <w:b/>
        </w:rPr>
        <w:t xml:space="preserve"> I remember reading that it has to be under 1 mile</w:t>
      </w:r>
      <w:r w:rsidR="00BB17F9" w:rsidRPr="00245BEB">
        <w:rPr>
          <w:rFonts w:ascii="Arial" w:hAnsi="Arial" w:cs="Arial"/>
          <w:b/>
        </w:rPr>
        <w:t>,</w:t>
      </w:r>
      <w:r w:rsidRPr="00245BEB">
        <w:rPr>
          <w:rFonts w:ascii="Arial" w:hAnsi="Arial" w:cs="Arial"/>
          <w:b/>
        </w:rPr>
        <w:t xml:space="preserve"> but would this be close enough to still be considered by any chance?</w:t>
      </w:r>
    </w:p>
    <w:p w14:paraId="052E790E" w14:textId="77777777" w:rsidR="0050783C" w:rsidRPr="00245BEB" w:rsidRDefault="0050783C" w:rsidP="00AB44BE">
      <w:pPr>
        <w:rPr>
          <w:rFonts w:ascii="Arial" w:hAnsi="Arial" w:cs="Arial"/>
        </w:rPr>
      </w:pPr>
    </w:p>
    <w:p w14:paraId="0A2220CC" w14:textId="6D9C27E0" w:rsidR="002F4C11" w:rsidRPr="00245BEB" w:rsidRDefault="002F4C11" w:rsidP="00AB44BE">
      <w:pPr>
        <w:rPr>
          <w:rFonts w:ascii="Arial" w:hAnsi="Arial" w:cs="Arial"/>
        </w:rPr>
      </w:pPr>
      <w:r w:rsidRPr="00245BEB">
        <w:rPr>
          <w:rFonts w:ascii="Arial" w:hAnsi="Arial" w:cs="Arial"/>
        </w:rPr>
        <w:t>A.</w:t>
      </w:r>
      <w:r w:rsidR="008C1BEE" w:rsidRPr="00245BEB">
        <w:rPr>
          <w:rFonts w:ascii="Arial" w:hAnsi="Arial" w:cs="Arial"/>
        </w:rPr>
        <w:t>3</w:t>
      </w:r>
      <w:r w:rsidRPr="00245BEB">
        <w:rPr>
          <w:rFonts w:ascii="Arial" w:hAnsi="Arial" w:cs="Arial"/>
        </w:rPr>
        <w:t>.</w:t>
      </w:r>
      <w:r w:rsidR="00B070D3" w:rsidRPr="00245BEB">
        <w:rPr>
          <w:rFonts w:ascii="Arial" w:hAnsi="Arial" w:cs="Arial"/>
        </w:rPr>
        <w:t xml:space="preserve"> </w:t>
      </w:r>
      <w:r w:rsidR="00E50742">
        <w:rPr>
          <w:rFonts w:ascii="Arial" w:hAnsi="Arial" w:cs="Arial"/>
        </w:rPr>
        <w:t>No, a s</w:t>
      </w:r>
      <w:r w:rsidR="007A0D58" w:rsidRPr="00245BEB">
        <w:rPr>
          <w:rFonts w:ascii="Arial" w:hAnsi="Arial" w:cs="Arial"/>
        </w:rPr>
        <w:t xml:space="preserve">ite that is </w:t>
      </w:r>
      <w:r w:rsidR="005A5B0E" w:rsidRPr="00245BEB">
        <w:rPr>
          <w:rFonts w:ascii="Arial" w:hAnsi="Arial" w:cs="Arial"/>
        </w:rPr>
        <w:t>1.5 miles from the ne</w:t>
      </w:r>
      <w:r w:rsidR="007A0D58" w:rsidRPr="00245BEB">
        <w:rPr>
          <w:rFonts w:ascii="Arial" w:hAnsi="Arial" w:cs="Arial"/>
        </w:rPr>
        <w:t>arest offramp or exit is not eligible. T</w:t>
      </w:r>
      <w:r w:rsidR="00B070D3" w:rsidRPr="00245BEB">
        <w:rPr>
          <w:rFonts w:ascii="Arial" w:hAnsi="Arial" w:cs="Arial"/>
        </w:rPr>
        <w:t>he location needs to be a maximum of one mile away</w:t>
      </w:r>
      <w:r w:rsidR="00747B1F" w:rsidRPr="00245BEB">
        <w:rPr>
          <w:rFonts w:ascii="Arial" w:hAnsi="Arial" w:cs="Arial"/>
        </w:rPr>
        <w:t xml:space="preserve"> as the car drives</w:t>
      </w:r>
      <w:r w:rsidR="00B070D3" w:rsidRPr="00245BEB">
        <w:rPr>
          <w:rFonts w:ascii="Arial" w:hAnsi="Arial" w:cs="Arial"/>
        </w:rPr>
        <w:t xml:space="preserve"> from the nearest </w:t>
      </w:r>
      <w:r w:rsidR="00844895" w:rsidRPr="00245BEB">
        <w:rPr>
          <w:rFonts w:ascii="Arial" w:hAnsi="Arial" w:cs="Arial"/>
        </w:rPr>
        <w:t>Alternative F</w:t>
      </w:r>
      <w:r w:rsidR="00B070D3" w:rsidRPr="00245BEB">
        <w:rPr>
          <w:rFonts w:ascii="Arial" w:hAnsi="Arial" w:cs="Arial"/>
        </w:rPr>
        <w:t xml:space="preserve">uel </w:t>
      </w:r>
      <w:r w:rsidR="00844895" w:rsidRPr="00245BEB">
        <w:rPr>
          <w:rFonts w:ascii="Arial" w:hAnsi="Arial" w:cs="Arial"/>
        </w:rPr>
        <w:t>C</w:t>
      </w:r>
      <w:r w:rsidR="00B070D3" w:rsidRPr="00245BEB">
        <w:rPr>
          <w:rFonts w:ascii="Arial" w:hAnsi="Arial" w:cs="Arial"/>
        </w:rPr>
        <w:t xml:space="preserve">orridor </w:t>
      </w:r>
      <w:r w:rsidR="003671F6" w:rsidRPr="00245BEB">
        <w:rPr>
          <w:rFonts w:ascii="Arial" w:hAnsi="Arial" w:cs="Arial"/>
        </w:rPr>
        <w:t xml:space="preserve">offramp or </w:t>
      </w:r>
      <w:r w:rsidR="00B070D3" w:rsidRPr="00245BEB">
        <w:rPr>
          <w:rFonts w:ascii="Arial" w:hAnsi="Arial" w:cs="Arial"/>
        </w:rPr>
        <w:t xml:space="preserve">exit. </w:t>
      </w:r>
    </w:p>
    <w:p w14:paraId="470760BB" w14:textId="77777777" w:rsidR="0050783C" w:rsidRPr="00245BEB" w:rsidRDefault="0050783C" w:rsidP="00AB44BE">
      <w:pPr>
        <w:rPr>
          <w:rFonts w:ascii="Arial" w:hAnsi="Arial" w:cs="Arial"/>
        </w:rPr>
      </w:pPr>
    </w:p>
    <w:p w14:paraId="7B7231EA" w14:textId="24EB24EF" w:rsidR="009E3F75" w:rsidRPr="00245BEB" w:rsidRDefault="0030779C" w:rsidP="00DA40F4">
      <w:pPr>
        <w:rPr>
          <w:rFonts w:ascii="Arial" w:hAnsi="Arial" w:cs="Arial"/>
          <w:b/>
        </w:rPr>
      </w:pPr>
      <w:r w:rsidRPr="00245BEB">
        <w:rPr>
          <w:rFonts w:ascii="Arial" w:hAnsi="Arial" w:cs="Arial"/>
          <w:b/>
        </w:rPr>
        <w:t>Q.</w:t>
      </w:r>
      <w:r w:rsidR="008C1BEE" w:rsidRPr="00245BEB">
        <w:rPr>
          <w:rFonts w:ascii="Arial" w:hAnsi="Arial" w:cs="Arial"/>
          <w:b/>
        </w:rPr>
        <w:t>4</w:t>
      </w:r>
      <w:r w:rsidRPr="00245BEB">
        <w:rPr>
          <w:rFonts w:ascii="Arial" w:hAnsi="Arial" w:cs="Arial"/>
          <w:b/>
        </w:rPr>
        <w:t xml:space="preserve">. </w:t>
      </w:r>
      <w:r w:rsidR="0011256E" w:rsidRPr="00245BEB">
        <w:rPr>
          <w:rFonts w:ascii="Arial" w:hAnsi="Arial" w:cs="Arial"/>
          <w:b/>
        </w:rPr>
        <w:t>How do we verify</w:t>
      </w:r>
      <w:r w:rsidRPr="00245BEB">
        <w:rPr>
          <w:rFonts w:ascii="Arial" w:hAnsi="Arial" w:cs="Arial"/>
          <w:b/>
        </w:rPr>
        <w:t xml:space="preserve"> if </w:t>
      </w:r>
      <w:r w:rsidR="0011256E" w:rsidRPr="00245BEB">
        <w:rPr>
          <w:rFonts w:ascii="Arial" w:hAnsi="Arial" w:cs="Arial"/>
          <w:b/>
        </w:rPr>
        <w:t>a</w:t>
      </w:r>
      <w:r w:rsidRPr="00245BEB">
        <w:rPr>
          <w:rFonts w:ascii="Arial" w:hAnsi="Arial" w:cs="Arial"/>
          <w:b/>
        </w:rPr>
        <w:t xml:space="preserve"> location qualifie</w:t>
      </w:r>
      <w:r w:rsidR="0011256E" w:rsidRPr="00245BEB">
        <w:rPr>
          <w:rFonts w:ascii="Arial" w:hAnsi="Arial" w:cs="Arial"/>
          <w:b/>
        </w:rPr>
        <w:t>s</w:t>
      </w:r>
      <w:r w:rsidRPr="00245BEB">
        <w:rPr>
          <w:rFonts w:ascii="Arial" w:hAnsi="Arial" w:cs="Arial"/>
          <w:b/>
        </w:rPr>
        <w:t xml:space="preserve"> under the NEVI Funding Program Map</w:t>
      </w:r>
      <w:r w:rsidR="0011256E" w:rsidRPr="00245BEB">
        <w:rPr>
          <w:rFonts w:ascii="Arial" w:hAnsi="Arial" w:cs="Arial"/>
          <w:b/>
        </w:rPr>
        <w:t>?</w:t>
      </w:r>
    </w:p>
    <w:p w14:paraId="3459CCFE" w14:textId="77777777" w:rsidR="00CB6448" w:rsidRPr="00245BEB" w:rsidRDefault="00CB6448" w:rsidP="00DA40F4">
      <w:pPr>
        <w:rPr>
          <w:rFonts w:ascii="Arial" w:hAnsi="Arial" w:cs="Arial"/>
        </w:rPr>
      </w:pPr>
    </w:p>
    <w:p w14:paraId="5C827118" w14:textId="55567069" w:rsidR="00F15FBD" w:rsidRPr="00245BEB" w:rsidRDefault="0030779C" w:rsidP="00DA40F4">
      <w:pPr>
        <w:rPr>
          <w:rFonts w:ascii="Arial" w:hAnsi="Arial" w:cs="Arial"/>
        </w:rPr>
      </w:pPr>
      <w:r w:rsidRPr="00245BEB">
        <w:rPr>
          <w:rFonts w:ascii="Arial" w:hAnsi="Arial" w:cs="Arial"/>
        </w:rPr>
        <w:t>A.</w:t>
      </w:r>
      <w:r w:rsidR="008C1BEE" w:rsidRPr="00245BEB">
        <w:rPr>
          <w:rFonts w:ascii="Arial" w:hAnsi="Arial" w:cs="Arial"/>
        </w:rPr>
        <w:t>4</w:t>
      </w:r>
      <w:r w:rsidRPr="00245BEB">
        <w:rPr>
          <w:rFonts w:ascii="Arial" w:hAnsi="Arial" w:cs="Arial"/>
        </w:rPr>
        <w:t>.</w:t>
      </w:r>
      <w:r w:rsidR="00CB6448" w:rsidRPr="00245BEB">
        <w:rPr>
          <w:rFonts w:ascii="Arial" w:hAnsi="Arial" w:cs="Arial"/>
        </w:rPr>
        <w:t xml:space="preserve"> </w:t>
      </w:r>
      <w:r w:rsidR="00F736D8" w:rsidRPr="00245BEB">
        <w:rPr>
          <w:rFonts w:ascii="Arial" w:hAnsi="Arial" w:cs="Arial"/>
        </w:rPr>
        <w:t xml:space="preserve">The </w:t>
      </w:r>
      <w:r w:rsidR="00850F0B" w:rsidRPr="00245BEB">
        <w:rPr>
          <w:rFonts w:ascii="Arial" w:hAnsi="Arial" w:cs="Arial"/>
        </w:rPr>
        <w:t xml:space="preserve">CEC’s </w:t>
      </w:r>
      <w:hyperlink r:id="rId12" w:history="1">
        <w:r w:rsidR="00F736D8" w:rsidRPr="00245BEB">
          <w:rPr>
            <w:rStyle w:val="Hyperlink"/>
            <w:rFonts w:ascii="Arial" w:hAnsi="Arial" w:cs="Arial"/>
          </w:rPr>
          <w:t xml:space="preserve">NEVI </w:t>
        </w:r>
        <w:r w:rsidR="00850F0B" w:rsidRPr="00245BEB">
          <w:rPr>
            <w:rStyle w:val="Hyperlink"/>
            <w:rFonts w:ascii="Arial" w:hAnsi="Arial" w:cs="Arial"/>
          </w:rPr>
          <w:t>funding program map</w:t>
        </w:r>
      </w:hyperlink>
      <w:r w:rsidR="00850F0B" w:rsidRPr="00245BEB">
        <w:rPr>
          <w:rFonts w:ascii="Arial" w:hAnsi="Arial" w:cs="Arial"/>
        </w:rPr>
        <w:t xml:space="preserve"> at</w:t>
      </w:r>
      <w:r w:rsidR="008D7382" w:rsidRPr="00245BEB">
        <w:rPr>
          <w:rFonts w:ascii="Arial" w:hAnsi="Arial" w:cs="Arial"/>
        </w:rPr>
        <w:t xml:space="preserve"> </w:t>
      </w:r>
      <w:r w:rsidR="008D7382" w:rsidRPr="003F6346">
        <w:rPr>
          <w:rFonts w:ascii="Arial" w:hAnsi="Arial" w:cs="Arial"/>
        </w:rPr>
        <w:t>https://experience.arcgis.com/experience/135c0da4b70f4717b4664ad2e427d2bc</w:t>
      </w:r>
      <w:r w:rsidR="008D7382" w:rsidRPr="00245BEB">
        <w:rPr>
          <w:rFonts w:ascii="Arial" w:hAnsi="Arial" w:cs="Arial"/>
        </w:rPr>
        <w:t xml:space="preserve"> </w:t>
      </w:r>
      <w:r w:rsidR="004D023D" w:rsidRPr="00245BEB">
        <w:rPr>
          <w:rFonts w:ascii="Arial" w:hAnsi="Arial" w:cs="Arial"/>
        </w:rPr>
        <w:t xml:space="preserve">is a tool for identifying the </w:t>
      </w:r>
      <w:r w:rsidR="00954D51" w:rsidRPr="00245BEB">
        <w:rPr>
          <w:rFonts w:ascii="Arial" w:hAnsi="Arial" w:cs="Arial"/>
        </w:rPr>
        <w:t>Alternative Fuel Corridors eligible under this solicitation</w:t>
      </w:r>
      <w:r w:rsidR="00A90F99" w:rsidRPr="00245BEB">
        <w:rPr>
          <w:rFonts w:ascii="Arial" w:hAnsi="Arial" w:cs="Arial"/>
        </w:rPr>
        <w:t xml:space="preserve"> (NEVI 4, GFO-25-604)</w:t>
      </w:r>
      <w:r w:rsidR="00583F11" w:rsidRPr="00245BEB">
        <w:rPr>
          <w:rFonts w:ascii="Arial" w:hAnsi="Arial" w:cs="Arial"/>
        </w:rPr>
        <w:t>.</w:t>
      </w:r>
      <w:r w:rsidR="00A90F99" w:rsidRPr="00245BEB">
        <w:rPr>
          <w:rFonts w:ascii="Arial" w:hAnsi="Arial" w:cs="Arial"/>
        </w:rPr>
        <w:t xml:space="preserve"> To </w:t>
      </w:r>
      <w:r w:rsidR="007F7E56" w:rsidRPr="00245BEB">
        <w:rPr>
          <w:rFonts w:ascii="Arial" w:hAnsi="Arial" w:cs="Arial"/>
        </w:rPr>
        <w:t>verify if a</w:t>
      </w:r>
      <w:r w:rsidR="002A2E32" w:rsidRPr="00245BEB">
        <w:rPr>
          <w:rFonts w:ascii="Arial" w:hAnsi="Arial" w:cs="Arial"/>
        </w:rPr>
        <w:t>n EV charging station site meets the distance requirement of being within one mile</w:t>
      </w:r>
      <w:r w:rsidR="000C2697" w:rsidRPr="00245BEB">
        <w:rPr>
          <w:rFonts w:ascii="Arial" w:hAnsi="Arial" w:cs="Arial"/>
        </w:rPr>
        <w:t>,</w:t>
      </w:r>
      <w:r w:rsidR="002A2E32" w:rsidRPr="00245BEB">
        <w:rPr>
          <w:rFonts w:ascii="Arial" w:hAnsi="Arial" w:cs="Arial"/>
        </w:rPr>
        <w:t xml:space="preserve"> </w:t>
      </w:r>
      <w:r w:rsidR="000C2697" w:rsidRPr="00245BEB">
        <w:rPr>
          <w:rFonts w:ascii="Arial" w:hAnsi="Arial" w:cs="Arial"/>
        </w:rPr>
        <w:t xml:space="preserve">use </w:t>
      </w:r>
      <w:r w:rsidR="004C37A6" w:rsidRPr="00245BEB">
        <w:rPr>
          <w:rFonts w:ascii="Arial" w:hAnsi="Arial" w:cs="Arial"/>
        </w:rPr>
        <w:t>a distance measuring tool.</w:t>
      </w:r>
      <w:r w:rsidR="004F7320">
        <w:rPr>
          <w:rFonts w:ascii="Arial" w:hAnsi="Arial" w:cs="Arial"/>
        </w:rPr>
        <w:t xml:space="preserve"> The distance must be the shortest route that can be driven from the nearest off-ramp or intersection from an Alternative Fuel Corridor to the anticipated charging location</w:t>
      </w:r>
      <w:r w:rsidR="00C57A3C">
        <w:rPr>
          <w:rFonts w:ascii="Arial" w:hAnsi="Arial" w:cs="Arial"/>
        </w:rPr>
        <w:t xml:space="preserve"> (</w:t>
      </w:r>
      <w:r w:rsidR="00C57A3C" w:rsidRPr="00245BEB">
        <w:rPr>
          <w:rFonts w:ascii="Arial" w:hAnsi="Arial" w:cs="Arial"/>
          <w:i/>
        </w:rPr>
        <w:t>Solicitation Manual Section II.B.2. Project Location</w:t>
      </w:r>
      <w:r w:rsidR="00C57A3C">
        <w:rPr>
          <w:rFonts w:ascii="Arial" w:hAnsi="Arial" w:cs="Arial"/>
          <w:i/>
        </w:rPr>
        <w:t>)</w:t>
      </w:r>
      <w:r w:rsidR="004F7320">
        <w:rPr>
          <w:rFonts w:ascii="Arial" w:hAnsi="Arial" w:cs="Arial"/>
        </w:rPr>
        <w:t>.</w:t>
      </w:r>
      <w:r w:rsidR="004C37A6" w:rsidRPr="00245BEB">
        <w:rPr>
          <w:rFonts w:ascii="Arial" w:hAnsi="Arial" w:cs="Arial"/>
        </w:rPr>
        <w:t xml:space="preserve"> </w:t>
      </w:r>
      <w:r w:rsidR="00394439" w:rsidRPr="00245BEB">
        <w:rPr>
          <w:rFonts w:ascii="Arial" w:hAnsi="Arial" w:cs="Arial"/>
        </w:rPr>
        <w:t>Possible distance measuring tools include</w:t>
      </w:r>
      <w:r w:rsidR="00C715D1">
        <w:rPr>
          <w:rFonts w:ascii="Arial" w:hAnsi="Arial" w:cs="Arial"/>
        </w:rPr>
        <w:t>,</w:t>
      </w:r>
      <w:r w:rsidR="00203479" w:rsidRPr="00245BEB">
        <w:rPr>
          <w:rFonts w:ascii="Arial" w:hAnsi="Arial" w:cs="Arial"/>
        </w:rPr>
        <w:t xml:space="preserve"> but are not limited to</w:t>
      </w:r>
      <w:r w:rsidR="00394439" w:rsidRPr="00245BEB">
        <w:rPr>
          <w:rFonts w:ascii="Arial" w:hAnsi="Arial" w:cs="Arial"/>
        </w:rPr>
        <w:t xml:space="preserve"> Google Maps, </w:t>
      </w:r>
      <w:r w:rsidR="00A81433" w:rsidRPr="00245BEB">
        <w:rPr>
          <w:rFonts w:ascii="Arial" w:hAnsi="Arial" w:cs="Arial"/>
        </w:rPr>
        <w:t xml:space="preserve">Apple Maps, </w:t>
      </w:r>
      <w:r w:rsidR="00394439" w:rsidRPr="00245BEB">
        <w:rPr>
          <w:rFonts w:ascii="Arial" w:hAnsi="Arial" w:cs="Arial"/>
        </w:rPr>
        <w:t>Bing</w:t>
      </w:r>
      <w:r w:rsidR="00F145A7" w:rsidRPr="00245BEB">
        <w:rPr>
          <w:rFonts w:ascii="Arial" w:hAnsi="Arial" w:cs="Arial"/>
        </w:rPr>
        <w:t xml:space="preserve"> Maps</w:t>
      </w:r>
      <w:r w:rsidR="00394439" w:rsidRPr="00245BEB">
        <w:rPr>
          <w:rFonts w:ascii="Arial" w:hAnsi="Arial" w:cs="Arial"/>
        </w:rPr>
        <w:t xml:space="preserve">, </w:t>
      </w:r>
      <w:r w:rsidR="00A81433" w:rsidRPr="00245BEB">
        <w:rPr>
          <w:rFonts w:ascii="Arial" w:hAnsi="Arial" w:cs="Arial"/>
        </w:rPr>
        <w:t xml:space="preserve">and </w:t>
      </w:r>
      <w:r w:rsidR="00394439" w:rsidRPr="00245BEB">
        <w:rPr>
          <w:rFonts w:ascii="Arial" w:hAnsi="Arial" w:cs="Arial"/>
        </w:rPr>
        <w:t>MapQuest</w:t>
      </w:r>
      <w:r w:rsidR="00DC6C17" w:rsidRPr="00245BEB">
        <w:rPr>
          <w:rFonts w:ascii="Arial" w:hAnsi="Arial" w:cs="Arial"/>
        </w:rPr>
        <w:t>, which provide a driving distance when providing directions between two points.</w:t>
      </w:r>
    </w:p>
    <w:p w14:paraId="2227BDB7" w14:textId="77777777" w:rsidR="00CB6448" w:rsidRPr="00245BEB" w:rsidRDefault="00CB6448" w:rsidP="00DA40F4">
      <w:pPr>
        <w:rPr>
          <w:rFonts w:ascii="Arial" w:hAnsi="Arial" w:cs="Arial"/>
        </w:rPr>
      </w:pPr>
    </w:p>
    <w:p w14:paraId="0A88547F" w14:textId="5F9E41FD" w:rsidR="00A14AD0" w:rsidRPr="00245BEB" w:rsidRDefault="00A14AD0" w:rsidP="00DA40F4">
      <w:pPr>
        <w:rPr>
          <w:rFonts w:ascii="Arial" w:hAnsi="Arial" w:cs="Arial"/>
          <w:b/>
        </w:rPr>
      </w:pPr>
      <w:r w:rsidRPr="00245BEB">
        <w:rPr>
          <w:rFonts w:ascii="Arial" w:hAnsi="Arial" w:cs="Arial"/>
          <w:b/>
        </w:rPr>
        <w:t xml:space="preserve">Q.5. Can a site with existing </w:t>
      </w:r>
      <w:r w:rsidR="00C715D1">
        <w:rPr>
          <w:rFonts w:ascii="Arial" w:hAnsi="Arial" w:cs="Arial"/>
          <w:b/>
        </w:rPr>
        <w:t>Tesla</w:t>
      </w:r>
      <w:r w:rsidRPr="00245BEB">
        <w:rPr>
          <w:rFonts w:ascii="Arial" w:hAnsi="Arial" w:cs="Arial"/>
          <w:b/>
        </w:rPr>
        <w:t xml:space="preserve"> chargers be an eligible location?</w:t>
      </w:r>
    </w:p>
    <w:p w14:paraId="4679807B" w14:textId="77777777" w:rsidR="00A14AD0" w:rsidRPr="00245BEB" w:rsidRDefault="00A14AD0" w:rsidP="00DA40F4">
      <w:pPr>
        <w:rPr>
          <w:rFonts w:ascii="Arial" w:hAnsi="Arial" w:cs="Arial"/>
        </w:rPr>
      </w:pPr>
    </w:p>
    <w:p w14:paraId="742BF4BE" w14:textId="1F16E6E1" w:rsidR="00A14AD0" w:rsidRPr="00245BEB" w:rsidRDefault="00A14AD0" w:rsidP="00DA40F4">
      <w:pPr>
        <w:rPr>
          <w:rFonts w:ascii="Arial" w:hAnsi="Arial" w:cs="Arial"/>
        </w:rPr>
      </w:pPr>
      <w:r w:rsidRPr="00245BEB">
        <w:rPr>
          <w:rFonts w:ascii="Arial" w:hAnsi="Arial" w:cs="Arial"/>
        </w:rPr>
        <w:t xml:space="preserve">A.5. </w:t>
      </w:r>
      <w:r w:rsidR="00A433C6" w:rsidRPr="00245BEB">
        <w:rPr>
          <w:rFonts w:ascii="Arial" w:hAnsi="Arial" w:cs="Arial"/>
        </w:rPr>
        <w:t>The presence of e</w:t>
      </w:r>
      <w:r w:rsidR="00726DAF" w:rsidRPr="00245BEB">
        <w:rPr>
          <w:rFonts w:ascii="Arial" w:hAnsi="Arial" w:cs="Arial"/>
        </w:rPr>
        <w:t xml:space="preserve">xisting chargers of any kind on a site proposed </w:t>
      </w:r>
      <w:r w:rsidR="00256545" w:rsidRPr="00245BEB">
        <w:rPr>
          <w:rFonts w:ascii="Arial" w:hAnsi="Arial" w:cs="Arial"/>
        </w:rPr>
        <w:t xml:space="preserve">for </w:t>
      </w:r>
      <w:r w:rsidR="00384347" w:rsidRPr="00245BEB">
        <w:rPr>
          <w:rFonts w:ascii="Arial" w:hAnsi="Arial" w:cs="Arial"/>
        </w:rPr>
        <w:t>new charger deployment under this solicitation</w:t>
      </w:r>
      <w:r w:rsidR="001B73F3" w:rsidRPr="00245BEB">
        <w:rPr>
          <w:rFonts w:ascii="Arial" w:hAnsi="Arial" w:cs="Arial"/>
        </w:rPr>
        <w:t xml:space="preserve"> is allowable and</w:t>
      </w:r>
      <w:r w:rsidR="00384347" w:rsidRPr="00245BEB">
        <w:rPr>
          <w:rFonts w:ascii="Arial" w:hAnsi="Arial" w:cs="Arial"/>
        </w:rPr>
        <w:t xml:space="preserve"> </w:t>
      </w:r>
      <w:r w:rsidR="00A433C6" w:rsidRPr="00245BEB">
        <w:rPr>
          <w:rFonts w:ascii="Arial" w:hAnsi="Arial" w:cs="Arial"/>
        </w:rPr>
        <w:t>is</w:t>
      </w:r>
      <w:r w:rsidR="00570D15" w:rsidRPr="00245BEB">
        <w:rPr>
          <w:rFonts w:ascii="Arial" w:hAnsi="Arial" w:cs="Arial"/>
        </w:rPr>
        <w:t xml:space="preserve"> not a factor in the eligibility of a location.</w:t>
      </w:r>
      <w:r w:rsidR="00A433C6" w:rsidRPr="00245BEB">
        <w:rPr>
          <w:rFonts w:ascii="Arial" w:hAnsi="Arial" w:cs="Arial"/>
        </w:rPr>
        <w:t xml:space="preserve"> The full list of project requirements is found in </w:t>
      </w:r>
      <w:r w:rsidR="00A433C6" w:rsidRPr="00245BEB">
        <w:rPr>
          <w:rFonts w:ascii="Arial" w:hAnsi="Arial" w:cs="Arial"/>
          <w:i/>
        </w:rPr>
        <w:t>Solicitation Manual Section II.B</w:t>
      </w:r>
      <w:r w:rsidR="00A433C6" w:rsidRPr="00245BEB">
        <w:rPr>
          <w:rFonts w:ascii="Arial" w:hAnsi="Arial" w:cs="Arial"/>
        </w:rPr>
        <w:t>.</w:t>
      </w:r>
      <w:r w:rsidR="00EC4ADD" w:rsidRPr="00245BEB">
        <w:rPr>
          <w:rFonts w:ascii="Arial" w:hAnsi="Arial" w:cs="Arial"/>
        </w:rPr>
        <w:t xml:space="preserve"> The location of any existing charging ports</w:t>
      </w:r>
      <w:r w:rsidR="006F6388" w:rsidRPr="00245BEB">
        <w:rPr>
          <w:rFonts w:ascii="Arial" w:hAnsi="Arial" w:cs="Arial"/>
        </w:rPr>
        <w:t xml:space="preserve"> at a proposed EV charging station site </w:t>
      </w:r>
      <w:r w:rsidR="00F61DB4" w:rsidRPr="00245BEB">
        <w:rPr>
          <w:rFonts w:ascii="Arial" w:hAnsi="Arial" w:cs="Arial"/>
        </w:rPr>
        <w:t xml:space="preserve">should be </w:t>
      </w:r>
      <w:r w:rsidR="0098122C" w:rsidRPr="00245BEB">
        <w:rPr>
          <w:rFonts w:ascii="Arial" w:hAnsi="Arial" w:cs="Arial"/>
        </w:rPr>
        <w:t xml:space="preserve">shown in the </w:t>
      </w:r>
      <w:r w:rsidR="009869FE" w:rsidRPr="00245BEB">
        <w:rPr>
          <w:rFonts w:ascii="Arial" w:hAnsi="Arial" w:cs="Arial"/>
        </w:rPr>
        <w:t>p</w:t>
      </w:r>
      <w:r w:rsidR="0098122C" w:rsidRPr="00245BEB">
        <w:rPr>
          <w:rFonts w:ascii="Arial" w:hAnsi="Arial" w:cs="Arial"/>
        </w:rPr>
        <w:t xml:space="preserve">reliminary </w:t>
      </w:r>
      <w:r w:rsidR="009869FE" w:rsidRPr="00245BEB">
        <w:rPr>
          <w:rFonts w:ascii="Arial" w:hAnsi="Arial" w:cs="Arial"/>
        </w:rPr>
        <w:t>s</w:t>
      </w:r>
      <w:r w:rsidR="0098122C" w:rsidRPr="00245BEB">
        <w:rPr>
          <w:rFonts w:ascii="Arial" w:hAnsi="Arial" w:cs="Arial"/>
        </w:rPr>
        <w:t xml:space="preserve">ite </w:t>
      </w:r>
      <w:r w:rsidR="009869FE" w:rsidRPr="00245BEB">
        <w:rPr>
          <w:rFonts w:ascii="Arial" w:hAnsi="Arial" w:cs="Arial"/>
        </w:rPr>
        <w:t>p</w:t>
      </w:r>
      <w:r w:rsidR="0098122C" w:rsidRPr="00245BEB">
        <w:rPr>
          <w:rFonts w:ascii="Arial" w:hAnsi="Arial" w:cs="Arial"/>
        </w:rPr>
        <w:t>lan</w:t>
      </w:r>
      <w:r w:rsidR="009869FE" w:rsidRPr="00245BEB">
        <w:rPr>
          <w:rFonts w:ascii="Arial" w:hAnsi="Arial" w:cs="Arial"/>
        </w:rPr>
        <w:t xml:space="preserve"> as indicated in </w:t>
      </w:r>
      <w:r w:rsidR="009869FE" w:rsidRPr="00245BEB">
        <w:rPr>
          <w:rFonts w:ascii="Arial" w:hAnsi="Arial" w:cs="Arial"/>
          <w:i/>
        </w:rPr>
        <w:t>Solicitation Manual Section II</w:t>
      </w:r>
      <w:r w:rsidR="00935683" w:rsidRPr="00245BEB">
        <w:rPr>
          <w:rFonts w:ascii="Arial" w:hAnsi="Arial" w:cs="Arial"/>
          <w:i/>
        </w:rPr>
        <w:t>I</w:t>
      </w:r>
      <w:r w:rsidR="009869FE" w:rsidRPr="00245BEB">
        <w:rPr>
          <w:rFonts w:ascii="Arial" w:hAnsi="Arial" w:cs="Arial"/>
          <w:i/>
        </w:rPr>
        <w:t>.</w:t>
      </w:r>
      <w:r w:rsidR="00935683" w:rsidRPr="00245BEB">
        <w:rPr>
          <w:rFonts w:ascii="Arial" w:hAnsi="Arial" w:cs="Arial"/>
          <w:i/>
        </w:rPr>
        <w:t>D</w:t>
      </w:r>
      <w:r w:rsidR="009869FE" w:rsidRPr="00245BEB">
        <w:rPr>
          <w:rFonts w:ascii="Arial" w:hAnsi="Arial" w:cs="Arial"/>
          <w:i/>
        </w:rPr>
        <w:t>.</w:t>
      </w:r>
      <w:r w:rsidR="007D0B3F" w:rsidRPr="00245BEB">
        <w:rPr>
          <w:rFonts w:ascii="Arial" w:hAnsi="Arial" w:cs="Arial"/>
          <w:i/>
        </w:rPr>
        <w:t>6</w:t>
      </w:r>
      <w:r w:rsidR="009869FE" w:rsidRPr="00245BEB">
        <w:rPr>
          <w:rFonts w:ascii="Arial" w:hAnsi="Arial" w:cs="Arial"/>
          <w:i/>
        </w:rPr>
        <w:t>. Preliminary Site Plan (Attachment 5)</w:t>
      </w:r>
      <w:r w:rsidR="009869FE" w:rsidRPr="00245BEB">
        <w:rPr>
          <w:rFonts w:ascii="Arial" w:hAnsi="Arial" w:cs="Arial"/>
        </w:rPr>
        <w:t>.</w:t>
      </w:r>
    </w:p>
    <w:p w14:paraId="7FE276EF" w14:textId="77777777" w:rsidR="00570D15" w:rsidRPr="00245BEB" w:rsidRDefault="00570D15" w:rsidP="00DA40F4">
      <w:pPr>
        <w:rPr>
          <w:rFonts w:ascii="Arial" w:hAnsi="Arial" w:cs="Arial"/>
        </w:rPr>
      </w:pPr>
    </w:p>
    <w:p w14:paraId="0A772DE9" w14:textId="7D13222B" w:rsidR="00EF71D6" w:rsidRPr="00245BEB" w:rsidRDefault="0014290F" w:rsidP="00EF71D6">
      <w:pPr>
        <w:rPr>
          <w:rFonts w:ascii="Arial" w:hAnsi="Arial" w:cs="Arial"/>
          <w:b/>
        </w:rPr>
      </w:pPr>
      <w:r w:rsidRPr="00245BEB">
        <w:rPr>
          <w:rFonts w:ascii="Arial" w:hAnsi="Arial" w:cs="Arial"/>
          <w:b/>
        </w:rPr>
        <w:t>Q.</w:t>
      </w:r>
      <w:r w:rsidR="000D765B" w:rsidRPr="00245BEB">
        <w:rPr>
          <w:rFonts w:ascii="Arial" w:hAnsi="Arial" w:cs="Arial"/>
          <w:b/>
        </w:rPr>
        <w:t>6</w:t>
      </w:r>
      <w:r w:rsidRPr="00245BEB">
        <w:rPr>
          <w:rFonts w:ascii="Arial" w:hAnsi="Arial" w:cs="Arial"/>
          <w:b/>
        </w:rPr>
        <w:t xml:space="preserve">. </w:t>
      </w:r>
      <w:r w:rsidR="0083220F" w:rsidRPr="00245BEB">
        <w:rPr>
          <w:rFonts w:ascii="Arial" w:hAnsi="Arial" w:cs="Arial"/>
          <w:b/>
        </w:rPr>
        <w:t>We</w:t>
      </w:r>
      <w:r w:rsidRPr="00245BEB">
        <w:rPr>
          <w:rFonts w:ascii="Arial" w:hAnsi="Arial" w:cs="Arial"/>
          <w:b/>
        </w:rPr>
        <w:t xml:space="preserve"> have some concerns </w:t>
      </w:r>
      <w:proofErr w:type="gramStart"/>
      <w:r w:rsidRPr="00245BEB">
        <w:rPr>
          <w:rFonts w:ascii="Arial" w:hAnsi="Arial" w:cs="Arial"/>
          <w:b/>
        </w:rPr>
        <w:t>with</w:t>
      </w:r>
      <w:proofErr w:type="gramEnd"/>
      <w:r w:rsidRPr="00245BEB">
        <w:rPr>
          <w:rFonts w:ascii="Arial" w:hAnsi="Arial" w:cs="Arial"/>
          <w:b/>
        </w:rPr>
        <w:t xml:space="preserve"> the requirement specifically around </w:t>
      </w:r>
      <w:r w:rsidR="00365B81" w:rsidRPr="00245BEB">
        <w:rPr>
          <w:rFonts w:ascii="Arial" w:hAnsi="Arial" w:cs="Arial"/>
          <w:b/>
        </w:rPr>
        <w:t>Combined Charging System (</w:t>
      </w:r>
      <w:r w:rsidRPr="00245BEB">
        <w:rPr>
          <w:rFonts w:ascii="Arial" w:hAnsi="Arial" w:cs="Arial"/>
          <w:b/>
        </w:rPr>
        <w:t>CCS</w:t>
      </w:r>
      <w:r w:rsidR="00365B81" w:rsidRPr="00245BEB">
        <w:rPr>
          <w:rFonts w:ascii="Arial" w:hAnsi="Arial" w:cs="Arial"/>
          <w:b/>
        </w:rPr>
        <w:t>)</w:t>
      </w:r>
      <w:r w:rsidRPr="00245BEB">
        <w:rPr>
          <w:rFonts w:ascii="Arial" w:hAnsi="Arial" w:cs="Arial"/>
          <w:b/>
        </w:rPr>
        <w:t xml:space="preserve"> connectors. </w:t>
      </w:r>
      <w:r w:rsidR="00952771" w:rsidRPr="00245BEB">
        <w:rPr>
          <w:rFonts w:ascii="Arial" w:hAnsi="Arial" w:cs="Arial"/>
          <w:b/>
        </w:rPr>
        <w:t>Megawatt Charging System (</w:t>
      </w:r>
      <w:r w:rsidRPr="00245BEB">
        <w:rPr>
          <w:rFonts w:ascii="Arial" w:hAnsi="Arial" w:cs="Arial"/>
          <w:b/>
        </w:rPr>
        <w:t>MCS</w:t>
      </w:r>
      <w:r w:rsidR="00952771" w:rsidRPr="00245BEB">
        <w:rPr>
          <w:rFonts w:ascii="Arial" w:hAnsi="Arial" w:cs="Arial"/>
          <w:b/>
        </w:rPr>
        <w:t>)</w:t>
      </w:r>
      <w:r w:rsidRPr="00245BEB">
        <w:rPr>
          <w:rFonts w:ascii="Arial" w:hAnsi="Arial" w:cs="Arial"/>
          <w:b/>
        </w:rPr>
        <w:t xml:space="preserve"> chargers do not have CCS ports and for most </w:t>
      </w:r>
      <w:r w:rsidR="00952771" w:rsidRPr="00245BEB">
        <w:rPr>
          <w:rFonts w:ascii="Arial" w:hAnsi="Arial" w:cs="Arial"/>
          <w:b/>
        </w:rPr>
        <w:t>megawatt (</w:t>
      </w:r>
      <w:r w:rsidRPr="00245BEB">
        <w:rPr>
          <w:rFonts w:ascii="Arial" w:hAnsi="Arial" w:cs="Arial"/>
          <w:b/>
        </w:rPr>
        <w:t>MW</w:t>
      </w:r>
      <w:r w:rsidR="00952771" w:rsidRPr="00245BEB">
        <w:rPr>
          <w:rFonts w:ascii="Arial" w:hAnsi="Arial" w:cs="Arial"/>
          <w:b/>
        </w:rPr>
        <w:t>)</w:t>
      </w:r>
      <w:r w:rsidRPr="00245BEB">
        <w:rPr>
          <w:rFonts w:ascii="Arial" w:hAnsi="Arial" w:cs="Arial"/>
          <w:b/>
        </w:rPr>
        <w:t xml:space="preserve"> chargers</w:t>
      </w:r>
      <w:r w:rsidR="00952771" w:rsidRPr="00245BEB">
        <w:rPr>
          <w:rFonts w:ascii="Arial" w:hAnsi="Arial" w:cs="Arial"/>
          <w:b/>
        </w:rPr>
        <w:t>,</w:t>
      </w:r>
      <w:r w:rsidRPr="00245BEB">
        <w:rPr>
          <w:rFonts w:ascii="Arial" w:hAnsi="Arial" w:cs="Arial"/>
          <w:b/>
        </w:rPr>
        <w:t xml:space="preserve"> the voltage is incompatible with CCS.</w:t>
      </w:r>
      <w:r w:rsidR="00952771" w:rsidRPr="00245BEB">
        <w:rPr>
          <w:rFonts w:ascii="Arial" w:hAnsi="Arial" w:cs="Arial"/>
          <w:b/>
        </w:rPr>
        <w:t xml:space="preserve"> </w:t>
      </w:r>
      <w:r w:rsidR="00EF71D6" w:rsidRPr="00245BEB">
        <w:rPr>
          <w:rFonts w:ascii="Arial" w:hAnsi="Arial" w:cs="Arial"/>
          <w:b/>
        </w:rPr>
        <w:t>If we had a distributed system at our site, could we meet the requirement by having one CCS port on site?</w:t>
      </w:r>
    </w:p>
    <w:p w14:paraId="29B90EB3" w14:textId="77777777" w:rsidR="0083220F" w:rsidRPr="00245BEB" w:rsidRDefault="0083220F" w:rsidP="00EF71D6">
      <w:pPr>
        <w:rPr>
          <w:rFonts w:ascii="Arial" w:hAnsi="Arial" w:cs="Arial"/>
        </w:rPr>
      </w:pPr>
    </w:p>
    <w:p w14:paraId="171DA615" w14:textId="70233C64" w:rsidR="00EF71D6" w:rsidRPr="00245BEB" w:rsidRDefault="00EF71D6" w:rsidP="00F603EE">
      <w:pPr>
        <w:rPr>
          <w:rFonts w:ascii="Arial" w:hAnsi="Arial" w:cs="Arial"/>
        </w:rPr>
      </w:pPr>
      <w:r w:rsidRPr="00245BEB">
        <w:rPr>
          <w:rFonts w:ascii="Arial" w:hAnsi="Arial" w:cs="Arial"/>
        </w:rPr>
        <w:t>A.</w:t>
      </w:r>
      <w:r w:rsidR="000D765B" w:rsidRPr="00245BEB">
        <w:rPr>
          <w:rFonts w:ascii="Arial" w:hAnsi="Arial" w:cs="Arial"/>
        </w:rPr>
        <w:t>6</w:t>
      </w:r>
      <w:r w:rsidRPr="00245BEB">
        <w:rPr>
          <w:rFonts w:ascii="Arial" w:hAnsi="Arial" w:cs="Arial"/>
        </w:rPr>
        <w:t>.</w:t>
      </w:r>
      <w:r w:rsidR="00231E92" w:rsidRPr="00245BEB">
        <w:rPr>
          <w:rFonts w:ascii="Arial" w:hAnsi="Arial" w:cs="Arial"/>
        </w:rPr>
        <w:t xml:space="preserve"> </w:t>
      </w:r>
      <w:r w:rsidR="00F603EE" w:rsidRPr="00245BEB">
        <w:rPr>
          <w:rFonts w:ascii="Arial" w:hAnsi="Arial" w:cs="Arial"/>
        </w:rPr>
        <w:t xml:space="preserve">Proposed EV charging stations must meet </w:t>
      </w:r>
      <w:r w:rsidR="00231E92" w:rsidRPr="00245BEB">
        <w:rPr>
          <w:rFonts w:ascii="Arial" w:hAnsi="Arial" w:cs="Arial"/>
        </w:rPr>
        <w:t>NEVI federal requirements</w:t>
      </w:r>
      <w:r w:rsidR="00C715D1">
        <w:rPr>
          <w:rFonts w:ascii="Arial" w:hAnsi="Arial" w:cs="Arial"/>
        </w:rPr>
        <w:t>,</w:t>
      </w:r>
      <w:r w:rsidR="00231E92" w:rsidRPr="00245BEB">
        <w:rPr>
          <w:rFonts w:ascii="Arial" w:hAnsi="Arial" w:cs="Arial"/>
        </w:rPr>
        <w:t xml:space="preserve"> </w:t>
      </w:r>
      <w:r w:rsidR="006349C1" w:rsidRPr="00245BEB">
        <w:rPr>
          <w:rFonts w:ascii="Arial" w:hAnsi="Arial" w:cs="Arial"/>
        </w:rPr>
        <w:t>and 2</w:t>
      </w:r>
      <w:r w:rsidR="00437417" w:rsidRPr="00245BEB">
        <w:rPr>
          <w:rFonts w:ascii="Arial" w:hAnsi="Arial" w:cs="Arial"/>
        </w:rPr>
        <w:t>3</w:t>
      </w:r>
      <w:r w:rsidR="006349C1" w:rsidRPr="00245BEB">
        <w:rPr>
          <w:rFonts w:ascii="Arial" w:hAnsi="Arial" w:cs="Arial"/>
        </w:rPr>
        <w:t xml:space="preserve"> CFR 680</w:t>
      </w:r>
      <w:r w:rsidR="00844E99" w:rsidRPr="00245BEB">
        <w:rPr>
          <w:rFonts w:ascii="Arial" w:hAnsi="Arial" w:cs="Arial"/>
        </w:rPr>
        <w:t xml:space="preserve">.106(c) </w:t>
      </w:r>
      <w:r w:rsidR="00F603EE" w:rsidRPr="00245BEB">
        <w:rPr>
          <w:rFonts w:ascii="Arial" w:hAnsi="Arial" w:cs="Arial"/>
        </w:rPr>
        <w:t xml:space="preserve">states that “each </w:t>
      </w:r>
      <w:r w:rsidR="002475D7">
        <w:rPr>
          <w:rFonts w:ascii="Arial" w:hAnsi="Arial" w:cs="Arial"/>
        </w:rPr>
        <w:t xml:space="preserve">[Direct Current Fast Charger] </w:t>
      </w:r>
      <w:r w:rsidR="00F603EE" w:rsidRPr="00245BEB">
        <w:rPr>
          <w:rFonts w:ascii="Arial" w:hAnsi="Arial" w:cs="Arial"/>
        </w:rPr>
        <w:t>DCFC charging port must be capable of charging any CCS-compliant vehicle and each DCFC charging port must have at least one permanently attached CCS Type 1</w:t>
      </w:r>
      <w:r w:rsidR="00FE29EC" w:rsidRPr="00245BEB">
        <w:rPr>
          <w:rFonts w:ascii="Arial" w:hAnsi="Arial" w:cs="Arial"/>
        </w:rPr>
        <w:t xml:space="preserve"> </w:t>
      </w:r>
      <w:r w:rsidR="00F603EE" w:rsidRPr="00245BEB">
        <w:rPr>
          <w:rFonts w:ascii="Arial" w:hAnsi="Arial" w:cs="Arial"/>
        </w:rPr>
        <w:t>connector.</w:t>
      </w:r>
      <w:r w:rsidR="00383D4D">
        <w:rPr>
          <w:rFonts w:ascii="Arial" w:hAnsi="Arial" w:cs="Arial"/>
        </w:rPr>
        <w:t>”</w:t>
      </w:r>
    </w:p>
    <w:p w14:paraId="2EAD9CBD" w14:textId="77777777" w:rsidR="0083220F" w:rsidRPr="00245BEB" w:rsidRDefault="0083220F" w:rsidP="00DA40F4">
      <w:pPr>
        <w:rPr>
          <w:rFonts w:ascii="Arial" w:hAnsi="Arial" w:cs="Arial"/>
        </w:rPr>
      </w:pPr>
    </w:p>
    <w:p w14:paraId="28EC871D" w14:textId="51D31DA9" w:rsidR="00AE3443" w:rsidRPr="00245BEB" w:rsidRDefault="00AE3443" w:rsidP="00DA40F4">
      <w:pPr>
        <w:rPr>
          <w:rFonts w:ascii="Arial" w:hAnsi="Arial" w:cs="Arial"/>
          <w:b/>
        </w:rPr>
      </w:pPr>
      <w:r w:rsidRPr="00245BEB">
        <w:rPr>
          <w:rFonts w:ascii="Arial" w:hAnsi="Arial" w:cs="Arial"/>
          <w:b/>
        </w:rPr>
        <w:t>Q</w:t>
      </w:r>
      <w:r w:rsidR="002240F5" w:rsidRPr="00245BEB">
        <w:rPr>
          <w:rFonts w:ascii="Arial" w:hAnsi="Arial" w:cs="Arial"/>
          <w:b/>
        </w:rPr>
        <w:t>.</w:t>
      </w:r>
      <w:r w:rsidR="000D765B" w:rsidRPr="00245BEB">
        <w:rPr>
          <w:rFonts w:ascii="Arial" w:hAnsi="Arial" w:cs="Arial"/>
          <w:b/>
        </w:rPr>
        <w:t>7</w:t>
      </w:r>
      <w:r w:rsidR="002240F5" w:rsidRPr="00245BEB">
        <w:rPr>
          <w:rFonts w:ascii="Arial" w:hAnsi="Arial" w:cs="Arial"/>
          <w:b/>
        </w:rPr>
        <w:t xml:space="preserve">. Can a </w:t>
      </w:r>
      <w:r w:rsidR="009F2C17" w:rsidRPr="00245BEB">
        <w:rPr>
          <w:rFonts w:ascii="Arial" w:hAnsi="Arial" w:cs="Arial"/>
          <w:b/>
        </w:rPr>
        <w:t xml:space="preserve">charging port </w:t>
      </w:r>
      <w:r w:rsidR="002240F5" w:rsidRPr="00245BEB">
        <w:rPr>
          <w:rFonts w:ascii="Arial" w:hAnsi="Arial" w:cs="Arial"/>
          <w:b/>
        </w:rPr>
        <w:t>have both a CCS and a</w:t>
      </w:r>
      <w:r w:rsidR="006E698C" w:rsidRPr="00245BEB">
        <w:rPr>
          <w:rFonts w:ascii="Arial" w:hAnsi="Arial" w:cs="Arial"/>
          <w:b/>
        </w:rPr>
        <w:t xml:space="preserve"> SAE</w:t>
      </w:r>
      <w:r w:rsidR="002240F5" w:rsidRPr="00245BEB">
        <w:rPr>
          <w:rFonts w:ascii="Arial" w:hAnsi="Arial" w:cs="Arial"/>
          <w:b/>
        </w:rPr>
        <w:t xml:space="preserve"> J3400 (NACS) connector</w:t>
      </w:r>
      <w:r w:rsidR="00A75316" w:rsidRPr="00245BEB">
        <w:rPr>
          <w:rFonts w:ascii="Arial" w:hAnsi="Arial" w:cs="Arial"/>
          <w:b/>
        </w:rPr>
        <w:t>?</w:t>
      </w:r>
    </w:p>
    <w:p w14:paraId="68D82561" w14:textId="77777777" w:rsidR="00C03289" w:rsidRPr="00245BEB" w:rsidRDefault="00C03289" w:rsidP="00DA40F4">
      <w:pPr>
        <w:rPr>
          <w:rFonts w:ascii="Arial" w:hAnsi="Arial" w:cs="Arial"/>
          <w:b/>
        </w:rPr>
      </w:pPr>
    </w:p>
    <w:p w14:paraId="6D61D3A3" w14:textId="2B25AA8C" w:rsidR="00A75316" w:rsidRPr="00245BEB" w:rsidRDefault="00A75316" w:rsidP="00DA40F4">
      <w:pPr>
        <w:rPr>
          <w:rFonts w:ascii="Arial" w:hAnsi="Arial" w:cs="Arial"/>
        </w:rPr>
      </w:pPr>
      <w:r w:rsidRPr="00245BEB">
        <w:rPr>
          <w:rFonts w:ascii="Arial" w:hAnsi="Arial" w:cs="Arial"/>
        </w:rPr>
        <w:t>A.</w:t>
      </w:r>
      <w:r w:rsidR="000D765B" w:rsidRPr="00245BEB">
        <w:rPr>
          <w:rFonts w:ascii="Arial" w:hAnsi="Arial" w:cs="Arial"/>
        </w:rPr>
        <w:t>7</w:t>
      </w:r>
      <w:r w:rsidRPr="00245BEB">
        <w:rPr>
          <w:rFonts w:ascii="Arial" w:hAnsi="Arial" w:cs="Arial"/>
        </w:rPr>
        <w:t xml:space="preserve">. </w:t>
      </w:r>
      <w:r w:rsidR="009F2C17" w:rsidRPr="00245BEB">
        <w:rPr>
          <w:rFonts w:ascii="Arial" w:hAnsi="Arial" w:cs="Arial"/>
        </w:rPr>
        <w:t xml:space="preserve">Yes, a charging port can have </w:t>
      </w:r>
      <w:r w:rsidR="006C13B0" w:rsidRPr="00245BEB">
        <w:rPr>
          <w:rFonts w:ascii="Arial" w:hAnsi="Arial" w:cs="Arial"/>
        </w:rPr>
        <w:t xml:space="preserve">both the CCS and </w:t>
      </w:r>
      <w:r w:rsidR="006E698C" w:rsidRPr="00245BEB">
        <w:rPr>
          <w:rFonts w:ascii="Arial" w:hAnsi="Arial" w:cs="Arial"/>
        </w:rPr>
        <w:t xml:space="preserve">SAE </w:t>
      </w:r>
      <w:r w:rsidR="006C13B0" w:rsidRPr="00245BEB">
        <w:rPr>
          <w:rFonts w:ascii="Arial" w:hAnsi="Arial" w:cs="Arial"/>
        </w:rPr>
        <w:t>J3400 (NACS) connectors</w:t>
      </w:r>
      <w:r w:rsidR="00C70453" w:rsidRPr="00245BEB">
        <w:rPr>
          <w:rFonts w:ascii="Arial" w:hAnsi="Arial" w:cs="Arial"/>
        </w:rPr>
        <w:t xml:space="preserve"> </w:t>
      </w:r>
      <w:proofErr w:type="gramStart"/>
      <w:r w:rsidR="00C70453" w:rsidRPr="00245BEB">
        <w:rPr>
          <w:rFonts w:ascii="Arial" w:hAnsi="Arial" w:cs="Arial"/>
        </w:rPr>
        <w:t>as long as</w:t>
      </w:r>
      <w:proofErr w:type="gramEnd"/>
      <w:r w:rsidR="00C70453" w:rsidRPr="00245BEB">
        <w:rPr>
          <w:rFonts w:ascii="Arial" w:hAnsi="Arial" w:cs="Arial"/>
        </w:rPr>
        <w:t xml:space="preserve"> </w:t>
      </w:r>
      <w:r w:rsidR="000B6C77" w:rsidRPr="00245BEB">
        <w:rPr>
          <w:rFonts w:ascii="Arial" w:hAnsi="Arial" w:cs="Arial"/>
        </w:rPr>
        <w:t>the CCS connector is type 1 and permanently attached.</w:t>
      </w:r>
    </w:p>
    <w:p w14:paraId="7FD468AC" w14:textId="77777777" w:rsidR="00C03289" w:rsidRPr="00245BEB" w:rsidRDefault="00C03289" w:rsidP="00DA40F4">
      <w:pPr>
        <w:rPr>
          <w:rFonts w:ascii="Arial" w:hAnsi="Arial" w:cs="Arial"/>
          <w:b/>
        </w:rPr>
      </w:pPr>
    </w:p>
    <w:p w14:paraId="6463EFE9" w14:textId="5F0C81A4" w:rsidR="00EF71D6" w:rsidRPr="00245BEB" w:rsidRDefault="00EF71D6" w:rsidP="00DA40F4">
      <w:pPr>
        <w:rPr>
          <w:rFonts w:ascii="Arial" w:hAnsi="Arial" w:cs="Arial"/>
          <w:b/>
        </w:rPr>
      </w:pPr>
      <w:r w:rsidRPr="00245BEB">
        <w:rPr>
          <w:rFonts w:ascii="Arial" w:hAnsi="Arial" w:cs="Arial"/>
          <w:b/>
        </w:rPr>
        <w:t>Q.</w:t>
      </w:r>
      <w:r w:rsidR="000D765B" w:rsidRPr="00245BEB">
        <w:rPr>
          <w:rFonts w:ascii="Arial" w:hAnsi="Arial" w:cs="Arial"/>
          <w:b/>
        </w:rPr>
        <w:t>8</w:t>
      </w:r>
      <w:r w:rsidRPr="00245BEB">
        <w:rPr>
          <w:rFonts w:ascii="Arial" w:hAnsi="Arial" w:cs="Arial"/>
          <w:b/>
        </w:rPr>
        <w:t>.</w:t>
      </w:r>
      <w:r w:rsidR="00FD1524" w:rsidRPr="00245BEB">
        <w:rPr>
          <w:rFonts w:ascii="Arial" w:hAnsi="Arial" w:cs="Arial"/>
          <w:b/>
          <w:sz w:val="22"/>
          <w14:ligatures w14:val="standardContextual"/>
        </w:rPr>
        <w:t xml:space="preserve"> </w:t>
      </w:r>
      <w:r w:rsidR="00FD1524" w:rsidRPr="00245BEB">
        <w:rPr>
          <w:rFonts w:ascii="Arial" w:hAnsi="Arial" w:cs="Arial"/>
          <w:b/>
        </w:rPr>
        <w:t xml:space="preserve">Can you provide a list of OEMs that offer chargers with MCS and CCS ports? </w:t>
      </w:r>
    </w:p>
    <w:p w14:paraId="01BC6525" w14:textId="77777777" w:rsidR="00EA5005" w:rsidRPr="00245BEB" w:rsidRDefault="00EA5005" w:rsidP="00DA40F4">
      <w:pPr>
        <w:rPr>
          <w:rFonts w:ascii="Arial" w:hAnsi="Arial" w:cs="Arial"/>
        </w:rPr>
      </w:pPr>
    </w:p>
    <w:p w14:paraId="4FE91517" w14:textId="03B75B55" w:rsidR="00EF71D6" w:rsidRPr="00245BEB" w:rsidRDefault="00EF71D6" w:rsidP="00DA40F4">
      <w:pPr>
        <w:rPr>
          <w:rFonts w:ascii="Arial" w:hAnsi="Arial" w:cs="Arial"/>
        </w:rPr>
      </w:pPr>
      <w:r w:rsidRPr="00245BEB">
        <w:rPr>
          <w:rFonts w:ascii="Arial" w:hAnsi="Arial" w:cs="Arial"/>
        </w:rPr>
        <w:t>A.</w:t>
      </w:r>
      <w:r w:rsidR="000D765B" w:rsidRPr="00245BEB">
        <w:rPr>
          <w:rFonts w:ascii="Arial" w:hAnsi="Arial" w:cs="Arial"/>
        </w:rPr>
        <w:t>8</w:t>
      </w:r>
      <w:r w:rsidRPr="00245BEB">
        <w:rPr>
          <w:rFonts w:ascii="Arial" w:hAnsi="Arial" w:cs="Arial"/>
        </w:rPr>
        <w:t>.</w:t>
      </w:r>
      <w:r w:rsidR="00EA5005" w:rsidRPr="00245BEB">
        <w:rPr>
          <w:rFonts w:ascii="Arial" w:hAnsi="Arial" w:cs="Arial"/>
        </w:rPr>
        <w:t xml:space="preserve"> </w:t>
      </w:r>
      <w:r w:rsidR="004C464F" w:rsidRPr="00245BEB">
        <w:rPr>
          <w:rFonts w:ascii="Arial" w:hAnsi="Arial" w:cs="Arial"/>
        </w:rPr>
        <w:t>No, w</w:t>
      </w:r>
      <w:r w:rsidR="00EA5005" w:rsidRPr="00245BEB">
        <w:rPr>
          <w:rFonts w:ascii="Arial" w:hAnsi="Arial" w:cs="Arial"/>
        </w:rPr>
        <w:t xml:space="preserve">e </w:t>
      </w:r>
      <w:r w:rsidR="004C464F" w:rsidRPr="00245BEB">
        <w:rPr>
          <w:rFonts w:ascii="Arial" w:hAnsi="Arial" w:cs="Arial"/>
        </w:rPr>
        <w:t xml:space="preserve">do not have such a list. </w:t>
      </w:r>
    </w:p>
    <w:p w14:paraId="7469DD14" w14:textId="77777777" w:rsidR="00EA5005" w:rsidRPr="00245BEB" w:rsidRDefault="00EA5005" w:rsidP="00DA40F4">
      <w:pPr>
        <w:rPr>
          <w:rFonts w:ascii="Arial" w:hAnsi="Arial" w:cs="Arial"/>
        </w:rPr>
      </w:pPr>
    </w:p>
    <w:p w14:paraId="7D5D892A" w14:textId="6A8E9CDE" w:rsidR="00A25E65" w:rsidRPr="00245BEB" w:rsidRDefault="00A25E65" w:rsidP="00A25E65">
      <w:pPr>
        <w:rPr>
          <w:rFonts w:ascii="Arial" w:hAnsi="Arial" w:cs="Arial"/>
          <w:b/>
        </w:rPr>
      </w:pPr>
      <w:r w:rsidRPr="00245BEB">
        <w:rPr>
          <w:rFonts w:ascii="Arial" w:hAnsi="Arial" w:cs="Arial"/>
          <w:b/>
        </w:rPr>
        <w:t>Q.</w:t>
      </w:r>
      <w:r w:rsidR="000D765B" w:rsidRPr="00245BEB">
        <w:rPr>
          <w:rFonts w:ascii="Arial" w:hAnsi="Arial" w:cs="Arial"/>
          <w:b/>
        </w:rPr>
        <w:t>9</w:t>
      </w:r>
      <w:r w:rsidRPr="00245BEB">
        <w:rPr>
          <w:rFonts w:ascii="Arial" w:hAnsi="Arial" w:cs="Arial"/>
          <w:b/>
        </w:rPr>
        <w:t xml:space="preserve">. Regarding trailblazer signage, </w:t>
      </w:r>
      <w:r w:rsidR="00D6343B" w:rsidRPr="00245BEB">
        <w:rPr>
          <w:rFonts w:ascii="Arial" w:hAnsi="Arial" w:cs="Arial"/>
          <w:b/>
        </w:rPr>
        <w:t xml:space="preserve">is adding the charging station to </w:t>
      </w:r>
      <w:r w:rsidR="00914EA2" w:rsidRPr="00245BEB">
        <w:rPr>
          <w:rFonts w:ascii="Arial" w:hAnsi="Arial" w:cs="Arial"/>
          <w:b/>
        </w:rPr>
        <w:t xml:space="preserve">an app (e.g. </w:t>
      </w:r>
      <w:proofErr w:type="spellStart"/>
      <w:r w:rsidRPr="00245BEB">
        <w:rPr>
          <w:rFonts w:ascii="Arial" w:hAnsi="Arial" w:cs="Arial"/>
          <w:b/>
        </w:rPr>
        <w:t>PlugShare</w:t>
      </w:r>
      <w:proofErr w:type="spellEnd"/>
      <w:r w:rsidR="00914EA2" w:rsidRPr="00245BEB">
        <w:rPr>
          <w:rFonts w:ascii="Arial" w:hAnsi="Arial" w:cs="Arial"/>
          <w:b/>
        </w:rPr>
        <w:t>)</w:t>
      </w:r>
      <w:r w:rsidRPr="00245BEB">
        <w:rPr>
          <w:rFonts w:ascii="Arial" w:hAnsi="Arial" w:cs="Arial"/>
          <w:b/>
        </w:rPr>
        <w:t xml:space="preserve"> acceptable in place of installing physical signage on local roads?</w:t>
      </w:r>
    </w:p>
    <w:p w14:paraId="5AA7556E" w14:textId="77777777" w:rsidR="00A249C3" w:rsidRPr="00245BEB" w:rsidRDefault="00A249C3" w:rsidP="00A25E65">
      <w:pPr>
        <w:rPr>
          <w:rFonts w:ascii="Arial" w:hAnsi="Arial" w:cs="Arial"/>
        </w:rPr>
      </w:pPr>
    </w:p>
    <w:p w14:paraId="32B2C851" w14:textId="12D0B6C7" w:rsidR="008B7E9B" w:rsidRPr="00245BEB" w:rsidRDefault="00A25E65" w:rsidP="008B7E9B">
      <w:pPr>
        <w:rPr>
          <w:rFonts w:ascii="Arial" w:hAnsi="Arial" w:cs="Arial"/>
        </w:rPr>
      </w:pPr>
      <w:r w:rsidRPr="00245BEB">
        <w:rPr>
          <w:rFonts w:ascii="Arial" w:hAnsi="Arial" w:cs="Arial"/>
        </w:rPr>
        <w:t>A.</w:t>
      </w:r>
      <w:r w:rsidR="000D765B" w:rsidRPr="00245BEB">
        <w:rPr>
          <w:rFonts w:ascii="Arial" w:hAnsi="Arial" w:cs="Arial"/>
        </w:rPr>
        <w:t>9</w:t>
      </w:r>
      <w:r w:rsidRPr="00245BEB">
        <w:rPr>
          <w:rFonts w:ascii="Arial" w:hAnsi="Arial" w:cs="Arial"/>
        </w:rPr>
        <w:t>.</w:t>
      </w:r>
      <w:r w:rsidR="00A249C3" w:rsidRPr="00245BEB">
        <w:rPr>
          <w:rFonts w:ascii="Arial" w:hAnsi="Arial" w:cs="Arial"/>
        </w:rPr>
        <w:t xml:space="preserve"> </w:t>
      </w:r>
      <w:r w:rsidR="00276A5D" w:rsidRPr="00245BEB">
        <w:rPr>
          <w:rFonts w:ascii="Arial" w:hAnsi="Arial" w:cs="Arial"/>
        </w:rPr>
        <w:t xml:space="preserve">As described in </w:t>
      </w:r>
      <w:r w:rsidR="00276A5D" w:rsidRPr="00245BEB">
        <w:rPr>
          <w:rFonts w:ascii="Arial" w:hAnsi="Arial" w:cs="Arial"/>
          <w:i/>
        </w:rPr>
        <w:t xml:space="preserve">Solicitation Manual Section II.B.15. </w:t>
      </w:r>
      <w:proofErr w:type="gramStart"/>
      <w:r w:rsidR="00276A5D" w:rsidRPr="00245BEB">
        <w:rPr>
          <w:rFonts w:ascii="Arial" w:hAnsi="Arial" w:cs="Arial"/>
          <w:i/>
        </w:rPr>
        <w:t>Highway and On-Site Signage</w:t>
      </w:r>
      <w:r w:rsidR="00276A5D" w:rsidRPr="00245BEB">
        <w:rPr>
          <w:rFonts w:ascii="Arial" w:hAnsi="Arial" w:cs="Arial"/>
        </w:rPr>
        <w:t>,</w:t>
      </w:r>
      <w:proofErr w:type="gramEnd"/>
      <w:r w:rsidR="00276A5D" w:rsidRPr="00245BEB">
        <w:rPr>
          <w:rFonts w:ascii="Arial" w:hAnsi="Arial" w:cs="Arial"/>
        </w:rPr>
        <w:t xml:space="preserve"> a</w:t>
      </w:r>
      <w:r w:rsidR="00D67B37" w:rsidRPr="00245BEB">
        <w:rPr>
          <w:rFonts w:ascii="Arial" w:hAnsi="Arial" w:cs="Arial"/>
        </w:rPr>
        <w:t xml:space="preserve">warded projects must </w:t>
      </w:r>
      <w:r w:rsidR="001847C0" w:rsidRPr="00245BEB">
        <w:rPr>
          <w:rFonts w:ascii="Arial" w:hAnsi="Arial" w:cs="Arial"/>
        </w:rPr>
        <w:t xml:space="preserve">coordinate with appropriate local agencies and Caltrans for directional signage on and along the highway and local roads, if it is not already installed. </w:t>
      </w:r>
      <w:r w:rsidR="008B7E9B" w:rsidRPr="00245BEB">
        <w:rPr>
          <w:rFonts w:ascii="Arial" w:hAnsi="Arial" w:cs="Arial"/>
        </w:rPr>
        <w:t xml:space="preserve">Signs must meet the California Manual on Uniform Traffic Control Devices (CA MUTCD) standards and all other applicable laws, ordinances, regulations, and standards. </w:t>
      </w:r>
      <w:r w:rsidR="008179B6" w:rsidRPr="00245BEB">
        <w:rPr>
          <w:rFonts w:ascii="Arial" w:hAnsi="Arial" w:cs="Arial"/>
        </w:rPr>
        <w:t>Permission to i</w:t>
      </w:r>
      <w:r w:rsidR="00DF12B5" w:rsidRPr="00245BEB">
        <w:rPr>
          <w:rFonts w:ascii="Arial" w:hAnsi="Arial" w:cs="Arial"/>
        </w:rPr>
        <w:t xml:space="preserve">nstall </w:t>
      </w:r>
      <w:r w:rsidR="00DF1641" w:rsidRPr="00245BEB">
        <w:rPr>
          <w:rFonts w:ascii="Arial" w:hAnsi="Arial" w:cs="Arial"/>
        </w:rPr>
        <w:t xml:space="preserve">such signage is at the discretion of the </w:t>
      </w:r>
      <w:r w:rsidR="00EB4481" w:rsidRPr="00245BEB">
        <w:rPr>
          <w:rFonts w:ascii="Arial" w:hAnsi="Arial" w:cs="Arial"/>
        </w:rPr>
        <w:t xml:space="preserve">respective </w:t>
      </w:r>
      <w:proofErr w:type="gramStart"/>
      <w:r w:rsidR="00EB4481" w:rsidRPr="00245BEB">
        <w:rPr>
          <w:rFonts w:ascii="Arial" w:hAnsi="Arial" w:cs="Arial"/>
        </w:rPr>
        <w:t>authority</w:t>
      </w:r>
      <w:proofErr w:type="gramEnd"/>
      <w:r w:rsidR="00BB17D7" w:rsidRPr="00245BEB">
        <w:rPr>
          <w:rFonts w:ascii="Arial" w:hAnsi="Arial" w:cs="Arial"/>
        </w:rPr>
        <w:t xml:space="preserve"> (local agency or Caltrans)</w:t>
      </w:r>
      <w:r w:rsidR="00D125DF" w:rsidRPr="00245BEB">
        <w:rPr>
          <w:rFonts w:ascii="Arial" w:hAnsi="Arial" w:cs="Arial"/>
        </w:rPr>
        <w:t>.</w:t>
      </w:r>
    </w:p>
    <w:p w14:paraId="7446091A" w14:textId="77777777" w:rsidR="00A249C3" w:rsidRPr="00245BEB" w:rsidRDefault="00A249C3" w:rsidP="00DA40F4">
      <w:pPr>
        <w:rPr>
          <w:rFonts w:ascii="Arial" w:hAnsi="Arial" w:cs="Arial"/>
        </w:rPr>
      </w:pPr>
    </w:p>
    <w:p w14:paraId="4E5A6669" w14:textId="41D146E2" w:rsidR="00353B9E" w:rsidRPr="00245BEB" w:rsidRDefault="00353B9E" w:rsidP="00DA40F4">
      <w:pPr>
        <w:rPr>
          <w:rFonts w:ascii="Arial" w:hAnsi="Arial" w:cs="Arial"/>
          <w:b/>
        </w:rPr>
      </w:pPr>
      <w:r w:rsidRPr="00245BEB">
        <w:rPr>
          <w:rFonts w:ascii="Arial" w:hAnsi="Arial" w:cs="Arial"/>
          <w:b/>
        </w:rPr>
        <w:t>Q.</w:t>
      </w:r>
      <w:r w:rsidR="000D765B" w:rsidRPr="00245BEB">
        <w:rPr>
          <w:rFonts w:ascii="Arial" w:hAnsi="Arial" w:cs="Arial"/>
          <w:b/>
        </w:rPr>
        <w:t>10</w:t>
      </w:r>
      <w:r w:rsidRPr="00245BEB">
        <w:rPr>
          <w:rFonts w:ascii="Arial" w:hAnsi="Arial" w:cs="Arial"/>
          <w:b/>
        </w:rPr>
        <w:t>. What vehicles fall under medium duty</w:t>
      </w:r>
      <w:r w:rsidR="000456A5" w:rsidRPr="00245BEB">
        <w:rPr>
          <w:rFonts w:ascii="Arial" w:hAnsi="Arial" w:cs="Arial"/>
          <w:b/>
        </w:rPr>
        <w:t xml:space="preserve"> and</w:t>
      </w:r>
      <w:r w:rsidRPr="00245BEB">
        <w:rPr>
          <w:rFonts w:ascii="Arial" w:hAnsi="Arial" w:cs="Arial"/>
          <w:b/>
        </w:rPr>
        <w:t xml:space="preserve"> heavy duty?</w:t>
      </w:r>
    </w:p>
    <w:p w14:paraId="23A02DC1" w14:textId="77777777" w:rsidR="00AA3228" w:rsidRPr="00245BEB" w:rsidRDefault="00AA3228" w:rsidP="00DA40F4">
      <w:pPr>
        <w:rPr>
          <w:rFonts w:ascii="Arial" w:hAnsi="Arial" w:cs="Arial"/>
          <w:b/>
        </w:rPr>
      </w:pPr>
    </w:p>
    <w:p w14:paraId="50A1FD34" w14:textId="4E7A3DAB" w:rsidR="009503DD" w:rsidRPr="00245BEB" w:rsidRDefault="00353B9E" w:rsidP="00646A6F">
      <w:pPr>
        <w:rPr>
          <w:rFonts w:ascii="Arial" w:hAnsi="Arial" w:cs="Arial"/>
          <w:i/>
        </w:rPr>
      </w:pPr>
      <w:r w:rsidRPr="00245BEB">
        <w:rPr>
          <w:rFonts w:ascii="Arial" w:hAnsi="Arial" w:cs="Arial"/>
        </w:rPr>
        <w:t>A.</w:t>
      </w:r>
      <w:r w:rsidR="000D765B" w:rsidRPr="00245BEB">
        <w:rPr>
          <w:rFonts w:ascii="Arial" w:hAnsi="Arial" w:cs="Arial"/>
        </w:rPr>
        <w:t>10</w:t>
      </w:r>
      <w:r w:rsidRPr="00245BEB">
        <w:rPr>
          <w:rFonts w:ascii="Arial" w:hAnsi="Arial" w:cs="Arial"/>
        </w:rPr>
        <w:t xml:space="preserve">. </w:t>
      </w:r>
      <w:r w:rsidR="009503DD" w:rsidRPr="00245BEB">
        <w:rPr>
          <w:rFonts w:ascii="Arial" w:hAnsi="Arial" w:cs="Arial"/>
        </w:rPr>
        <w:t xml:space="preserve">Medium-Duty and Heavy-Duty </w:t>
      </w:r>
      <w:r w:rsidR="00C9391C" w:rsidRPr="00245BEB">
        <w:rPr>
          <w:rFonts w:ascii="Arial" w:hAnsi="Arial" w:cs="Arial"/>
        </w:rPr>
        <w:t>(</w:t>
      </w:r>
      <w:r w:rsidR="009503DD" w:rsidRPr="00245BEB">
        <w:rPr>
          <w:rFonts w:ascii="Arial" w:hAnsi="Arial" w:cs="Arial"/>
        </w:rPr>
        <w:t>MDHD</w:t>
      </w:r>
      <w:r w:rsidR="00C9391C" w:rsidRPr="00245BEB">
        <w:rPr>
          <w:rFonts w:ascii="Arial" w:hAnsi="Arial" w:cs="Arial"/>
        </w:rPr>
        <w:t>)</w:t>
      </w:r>
      <w:r w:rsidR="009503DD" w:rsidRPr="00245BEB">
        <w:rPr>
          <w:rFonts w:ascii="Arial" w:hAnsi="Arial" w:cs="Arial"/>
        </w:rPr>
        <w:t xml:space="preserve"> vehicles are vehicles with a gross vehicle weight rating (GVWR) above 10,000 pounds and include vans, buses, and trucks. Medium-duty (MD) vehicles</w:t>
      </w:r>
      <w:r w:rsidR="009503DD">
        <w:rPr>
          <w:rFonts w:ascii="Arial" w:hAnsi="Arial" w:cs="Arial"/>
        </w:rPr>
        <w:t xml:space="preserve"> </w:t>
      </w:r>
      <w:r w:rsidR="008070B1">
        <w:rPr>
          <w:rFonts w:ascii="Arial" w:hAnsi="Arial" w:cs="Arial"/>
        </w:rPr>
        <w:t>have</w:t>
      </w:r>
      <w:r w:rsidR="001C765E">
        <w:rPr>
          <w:rFonts w:ascii="Arial" w:hAnsi="Arial" w:cs="Arial"/>
        </w:rPr>
        <w:t xml:space="preserve"> a GV</w:t>
      </w:r>
      <w:r w:rsidR="008070B1">
        <w:rPr>
          <w:rFonts w:ascii="Arial" w:hAnsi="Arial" w:cs="Arial"/>
        </w:rPr>
        <w:t>WR of</w:t>
      </w:r>
      <w:r w:rsidR="009503DD" w:rsidRPr="00245BEB">
        <w:rPr>
          <w:rFonts w:ascii="Arial" w:hAnsi="Arial" w:cs="Arial"/>
        </w:rPr>
        <w:t xml:space="preserve"> greater than 10,000 pounds and less than or equal to 26,000 pounds. Heavy-duty (HD) vehicles have</w:t>
      </w:r>
      <w:r w:rsidR="009503DD">
        <w:rPr>
          <w:rFonts w:ascii="Arial" w:hAnsi="Arial" w:cs="Arial"/>
        </w:rPr>
        <w:t xml:space="preserve"> </w:t>
      </w:r>
      <w:r w:rsidR="00B95FE9">
        <w:rPr>
          <w:rFonts w:ascii="Arial" w:hAnsi="Arial" w:cs="Arial"/>
        </w:rPr>
        <w:t>a</w:t>
      </w:r>
      <w:r w:rsidR="009503DD" w:rsidRPr="00245BEB">
        <w:rPr>
          <w:rFonts w:ascii="Arial" w:hAnsi="Arial" w:cs="Arial"/>
        </w:rPr>
        <w:t xml:space="preserve"> GVWR greater than 26,000 pounds</w:t>
      </w:r>
      <w:r w:rsidR="00C556C4" w:rsidRPr="00245BEB">
        <w:rPr>
          <w:rFonts w:ascii="Arial" w:hAnsi="Arial" w:cs="Arial"/>
        </w:rPr>
        <w:t xml:space="preserve"> </w:t>
      </w:r>
      <w:r w:rsidR="00C556C4" w:rsidRPr="00245BEB">
        <w:rPr>
          <w:rFonts w:ascii="Arial" w:hAnsi="Arial" w:cs="Arial"/>
          <w:i/>
        </w:rPr>
        <w:t>(Solicitation Manual Section V.A. Definition of Key Words).</w:t>
      </w:r>
    </w:p>
    <w:p w14:paraId="0AAE2604" w14:textId="77777777" w:rsidR="009503DD" w:rsidRPr="00245BEB" w:rsidRDefault="009503DD" w:rsidP="00646A6F">
      <w:pPr>
        <w:rPr>
          <w:rFonts w:ascii="Arial" w:hAnsi="Arial" w:cs="Arial"/>
        </w:rPr>
      </w:pPr>
    </w:p>
    <w:p w14:paraId="06E023CF" w14:textId="77777777" w:rsidR="002C6492" w:rsidRPr="00245BEB" w:rsidRDefault="002C6492" w:rsidP="002C6492">
      <w:pPr>
        <w:pStyle w:val="Heading2"/>
        <w:rPr>
          <w:rFonts w:ascii="Arial" w:hAnsi="Arial" w:cs="Arial"/>
        </w:rPr>
      </w:pPr>
      <w:r w:rsidRPr="00245BEB">
        <w:rPr>
          <w:rFonts w:ascii="Arial" w:hAnsi="Arial" w:cs="Arial"/>
        </w:rPr>
        <w:t>Applicant Requirements</w:t>
      </w:r>
    </w:p>
    <w:p w14:paraId="4B357F43" w14:textId="5B5A6689" w:rsidR="007358A5" w:rsidRPr="00245BEB" w:rsidRDefault="007358A5" w:rsidP="007358A5">
      <w:pPr>
        <w:rPr>
          <w:rFonts w:ascii="Arial" w:hAnsi="Arial" w:cs="Arial"/>
          <w:b/>
        </w:rPr>
      </w:pPr>
      <w:r w:rsidRPr="00245BEB">
        <w:rPr>
          <w:rFonts w:ascii="Arial" w:hAnsi="Arial" w:cs="Arial"/>
          <w:b/>
        </w:rPr>
        <w:t>Q.11.</w:t>
      </w:r>
      <w:r w:rsidRPr="00245BEB">
        <w:rPr>
          <w:rFonts w:ascii="Arial" w:hAnsi="Arial" w:cs="Arial"/>
          <w:b/>
          <w:color w:val="232333"/>
          <w:sz w:val="23"/>
          <w:szCs w:val="23"/>
        </w:rPr>
        <w:t xml:space="preserve"> </w:t>
      </w:r>
      <w:r w:rsidRPr="00245BEB">
        <w:rPr>
          <w:rFonts w:ascii="Arial" w:hAnsi="Arial" w:cs="Arial"/>
          <w:b/>
        </w:rPr>
        <w:t>Can local government organizations qualify as a company?</w:t>
      </w:r>
    </w:p>
    <w:p w14:paraId="5E60096D" w14:textId="77777777" w:rsidR="007358A5" w:rsidRPr="00245BEB" w:rsidRDefault="007358A5" w:rsidP="007358A5">
      <w:pPr>
        <w:rPr>
          <w:rFonts w:ascii="Arial" w:hAnsi="Arial" w:cs="Arial"/>
        </w:rPr>
      </w:pPr>
    </w:p>
    <w:p w14:paraId="25567D81" w14:textId="5ED2FCEC" w:rsidR="007358A5" w:rsidRPr="00245BEB" w:rsidRDefault="007358A5" w:rsidP="007358A5">
      <w:pPr>
        <w:rPr>
          <w:rFonts w:ascii="Arial" w:hAnsi="Arial" w:cs="Arial"/>
        </w:rPr>
      </w:pPr>
      <w:r w:rsidRPr="00245BEB">
        <w:rPr>
          <w:rFonts w:ascii="Arial" w:hAnsi="Arial" w:cs="Arial"/>
        </w:rPr>
        <w:t xml:space="preserve">A.11. </w:t>
      </w:r>
      <w:r w:rsidR="00A606D5" w:rsidRPr="00245BEB">
        <w:rPr>
          <w:rFonts w:ascii="Arial" w:hAnsi="Arial" w:cs="Arial"/>
        </w:rPr>
        <w:t>This solicitation is open to all private entities, excluding investor-owned utilities, and is also open to California Tribal Organizations serving California Native American Tribes as the prime applicant. L</w:t>
      </w:r>
      <w:r w:rsidRPr="00245BEB">
        <w:rPr>
          <w:rFonts w:ascii="Arial" w:hAnsi="Arial" w:cs="Arial"/>
        </w:rPr>
        <w:t xml:space="preserve">ocal government </w:t>
      </w:r>
      <w:r w:rsidR="00A606D5" w:rsidRPr="00245BEB">
        <w:rPr>
          <w:rFonts w:ascii="Arial" w:hAnsi="Arial" w:cs="Arial"/>
        </w:rPr>
        <w:t>entities</w:t>
      </w:r>
      <w:r w:rsidRPr="00245BEB">
        <w:rPr>
          <w:rFonts w:ascii="Arial" w:hAnsi="Arial" w:cs="Arial"/>
        </w:rPr>
        <w:t xml:space="preserve">, by definition, should not be private businesses </w:t>
      </w:r>
      <w:r w:rsidR="00D15E2D" w:rsidRPr="00245BEB">
        <w:rPr>
          <w:rFonts w:ascii="Arial" w:hAnsi="Arial" w:cs="Arial"/>
        </w:rPr>
        <w:t xml:space="preserve">registered </w:t>
      </w:r>
      <w:r w:rsidRPr="00245BEB">
        <w:rPr>
          <w:rFonts w:ascii="Arial" w:hAnsi="Arial" w:cs="Arial"/>
        </w:rPr>
        <w:t xml:space="preserve">with the California Secretary of State. </w:t>
      </w:r>
      <w:r w:rsidR="00AB697C" w:rsidRPr="00245BEB">
        <w:rPr>
          <w:rFonts w:ascii="Arial" w:hAnsi="Arial" w:cs="Arial"/>
        </w:rPr>
        <w:t>However, a private organization (</w:t>
      </w:r>
      <w:r w:rsidR="00D15E2D" w:rsidRPr="00245BEB">
        <w:rPr>
          <w:rFonts w:ascii="Arial" w:hAnsi="Arial" w:cs="Arial"/>
        </w:rPr>
        <w:t xml:space="preserve">registered with the California Secretary of State) that </w:t>
      </w:r>
      <w:r w:rsidR="007F2450" w:rsidRPr="00245BEB">
        <w:rPr>
          <w:rFonts w:ascii="Arial" w:hAnsi="Arial" w:cs="Arial"/>
        </w:rPr>
        <w:t>supports or represents local governments may be eligible. Additionally</w:t>
      </w:r>
      <w:r w:rsidRPr="00245BEB">
        <w:rPr>
          <w:rFonts w:ascii="Arial" w:hAnsi="Arial" w:cs="Arial"/>
        </w:rPr>
        <w:t>, public agencies can be project partners under this solicitation.</w:t>
      </w:r>
    </w:p>
    <w:p w14:paraId="5A1D7A75" w14:textId="77777777" w:rsidR="007358A5" w:rsidRPr="00245BEB" w:rsidRDefault="007358A5" w:rsidP="007358A5">
      <w:pPr>
        <w:rPr>
          <w:rFonts w:ascii="Arial" w:hAnsi="Arial" w:cs="Arial"/>
        </w:rPr>
      </w:pPr>
    </w:p>
    <w:p w14:paraId="47E2E811" w14:textId="140AA396" w:rsidR="00F561E1" w:rsidRPr="00245BEB" w:rsidRDefault="00946E75" w:rsidP="00F561E1">
      <w:pPr>
        <w:rPr>
          <w:rFonts w:ascii="Arial" w:hAnsi="Arial" w:cs="Arial"/>
        </w:rPr>
      </w:pPr>
      <w:r w:rsidRPr="00245BEB">
        <w:rPr>
          <w:rFonts w:ascii="Arial" w:hAnsi="Arial" w:cs="Arial"/>
          <w:b/>
        </w:rPr>
        <w:t>Q.</w:t>
      </w:r>
      <w:r w:rsidR="000D765B" w:rsidRPr="00245BEB">
        <w:rPr>
          <w:rFonts w:ascii="Arial" w:hAnsi="Arial" w:cs="Arial"/>
          <w:b/>
        </w:rPr>
        <w:t>1</w:t>
      </w:r>
      <w:r w:rsidR="007358A5" w:rsidRPr="00245BEB">
        <w:rPr>
          <w:rFonts w:ascii="Arial" w:hAnsi="Arial" w:cs="Arial"/>
          <w:b/>
        </w:rPr>
        <w:t>2</w:t>
      </w:r>
      <w:r w:rsidRPr="00245BEB">
        <w:rPr>
          <w:rFonts w:ascii="Arial" w:hAnsi="Arial" w:cs="Arial"/>
          <w:b/>
        </w:rPr>
        <w:t xml:space="preserve">. </w:t>
      </w:r>
      <w:r w:rsidR="006D0EE5" w:rsidRPr="00245BEB">
        <w:rPr>
          <w:rFonts w:ascii="Arial" w:hAnsi="Arial" w:cs="Arial"/>
          <w:b/>
        </w:rPr>
        <w:t xml:space="preserve">Section 7 "Project Team" states that "The company or organization must have completed installations at three (3) or more different property locations for three (3) or more different customers since January 1, 2018." </w:t>
      </w:r>
      <w:r w:rsidR="00213F8F" w:rsidRPr="00245BEB">
        <w:rPr>
          <w:rFonts w:ascii="Arial" w:hAnsi="Arial" w:cs="Arial"/>
          <w:b/>
        </w:rPr>
        <w:t>Our installer</w:t>
      </w:r>
      <w:r w:rsidR="00B420A9" w:rsidRPr="00245BEB">
        <w:rPr>
          <w:rFonts w:ascii="Arial" w:hAnsi="Arial" w:cs="Arial"/>
          <w:b/>
        </w:rPr>
        <w:t xml:space="preserve"> and equipment </w:t>
      </w:r>
      <w:proofErr w:type="gramStart"/>
      <w:r w:rsidR="00B420A9" w:rsidRPr="00245BEB">
        <w:rPr>
          <w:rFonts w:ascii="Arial" w:hAnsi="Arial" w:cs="Arial"/>
          <w:b/>
        </w:rPr>
        <w:t>provider both</w:t>
      </w:r>
      <w:proofErr w:type="gramEnd"/>
      <w:r w:rsidR="00575CA2" w:rsidRPr="00245BEB">
        <w:rPr>
          <w:rFonts w:ascii="Arial" w:hAnsi="Arial" w:cs="Arial"/>
          <w:b/>
        </w:rPr>
        <w:t xml:space="preserve"> do not</w:t>
      </w:r>
      <w:r w:rsidR="006D0EE5" w:rsidRPr="00245BEB">
        <w:rPr>
          <w:rFonts w:ascii="Arial" w:hAnsi="Arial" w:cs="Arial"/>
          <w:b/>
        </w:rPr>
        <w:t xml:space="preserve"> have 3 or more customers</w:t>
      </w:r>
      <w:r w:rsidR="00C520F3" w:rsidRPr="00245BEB">
        <w:rPr>
          <w:rFonts w:ascii="Arial" w:hAnsi="Arial" w:cs="Arial"/>
          <w:b/>
        </w:rPr>
        <w:t>.</w:t>
      </w:r>
      <w:r w:rsidR="00B420A9" w:rsidRPr="00245BEB">
        <w:rPr>
          <w:rFonts w:ascii="Arial" w:hAnsi="Arial" w:cs="Arial"/>
          <w:b/>
        </w:rPr>
        <w:t xml:space="preserve"> </w:t>
      </w:r>
      <w:r w:rsidR="006D0EE5" w:rsidRPr="00245BEB">
        <w:rPr>
          <w:rFonts w:ascii="Arial" w:hAnsi="Arial" w:cs="Arial"/>
          <w:b/>
        </w:rPr>
        <w:t>Would the CEC consider eliminating the requirement related to the number of customers? To be clear, the number of installations is fine, the number of customers is the concern.</w:t>
      </w:r>
    </w:p>
    <w:p w14:paraId="0FF5464B" w14:textId="77777777" w:rsidR="00484236" w:rsidRPr="00245BEB" w:rsidRDefault="00484236" w:rsidP="00F561E1">
      <w:pPr>
        <w:rPr>
          <w:rFonts w:ascii="Arial" w:hAnsi="Arial" w:cs="Arial"/>
        </w:rPr>
      </w:pPr>
    </w:p>
    <w:p w14:paraId="47E9FA22" w14:textId="77777777" w:rsidR="00C715D1" w:rsidRDefault="00C715D1" w:rsidP="00F561E1">
      <w:pPr>
        <w:rPr>
          <w:rFonts w:ascii="Arial" w:hAnsi="Arial" w:cs="Arial"/>
        </w:rPr>
      </w:pPr>
    </w:p>
    <w:p w14:paraId="537EEC79" w14:textId="77777777" w:rsidR="00C715D1" w:rsidRDefault="00C715D1" w:rsidP="00F561E1">
      <w:pPr>
        <w:rPr>
          <w:rFonts w:ascii="Arial" w:hAnsi="Arial" w:cs="Arial"/>
        </w:rPr>
      </w:pPr>
    </w:p>
    <w:p w14:paraId="7D310AAD" w14:textId="762DBB7F" w:rsidR="007B3316" w:rsidRPr="00245BEB" w:rsidRDefault="00946E75" w:rsidP="00F561E1">
      <w:pPr>
        <w:rPr>
          <w:rFonts w:ascii="Arial" w:hAnsi="Arial" w:cs="Arial"/>
        </w:rPr>
      </w:pPr>
      <w:r w:rsidRPr="00245BEB">
        <w:rPr>
          <w:rFonts w:ascii="Arial" w:hAnsi="Arial" w:cs="Arial"/>
        </w:rPr>
        <w:lastRenderedPageBreak/>
        <w:t>A.</w:t>
      </w:r>
      <w:r w:rsidR="000D765B" w:rsidRPr="00245BEB">
        <w:rPr>
          <w:rFonts w:ascii="Arial" w:hAnsi="Arial" w:cs="Arial"/>
        </w:rPr>
        <w:t>1</w:t>
      </w:r>
      <w:r w:rsidR="007358A5" w:rsidRPr="00245BEB">
        <w:rPr>
          <w:rFonts w:ascii="Arial" w:hAnsi="Arial" w:cs="Arial"/>
        </w:rPr>
        <w:t>2</w:t>
      </w:r>
      <w:r w:rsidRPr="00245BEB">
        <w:rPr>
          <w:rFonts w:ascii="Arial" w:hAnsi="Arial" w:cs="Arial"/>
        </w:rPr>
        <w:t>.</w:t>
      </w:r>
      <w:r w:rsidR="211146E8" w:rsidRPr="00245BEB">
        <w:rPr>
          <w:rFonts w:ascii="Arial" w:hAnsi="Arial" w:cs="Arial"/>
        </w:rPr>
        <w:t xml:space="preserve"> </w:t>
      </w:r>
      <w:r w:rsidR="00723B93">
        <w:rPr>
          <w:rFonts w:ascii="Arial" w:hAnsi="Arial" w:cs="Arial"/>
        </w:rPr>
        <w:t>When evaluating whether</w:t>
      </w:r>
      <w:r w:rsidR="00723B93" w:rsidRPr="00723B93">
        <w:t xml:space="preserve"> </w:t>
      </w:r>
      <w:r w:rsidR="00723B93">
        <w:rPr>
          <w:rFonts w:ascii="Arial" w:hAnsi="Arial" w:cs="Arial"/>
        </w:rPr>
        <w:t>t</w:t>
      </w:r>
      <w:r w:rsidR="00723B93" w:rsidRPr="00723B93">
        <w:rPr>
          <w:rFonts w:ascii="Arial" w:hAnsi="Arial" w:cs="Arial"/>
        </w:rPr>
        <w:t>he Applicant, or the Subrecipient installing chargers</w:t>
      </w:r>
      <w:r w:rsidR="00C715D1">
        <w:rPr>
          <w:rFonts w:ascii="Arial" w:hAnsi="Arial" w:cs="Arial"/>
        </w:rPr>
        <w:t>,</w:t>
      </w:r>
      <w:r w:rsidR="00723B93">
        <w:rPr>
          <w:rFonts w:ascii="Arial" w:hAnsi="Arial" w:cs="Arial"/>
        </w:rPr>
        <w:t xml:space="preserve"> is an Experienced Contractor</w:t>
      </w:r>
      <w:r w:rsidR="00723B93" w:rsidRPr="00723B93">
        <w:rPr>
          <w:rFonts w:ascii="Arial" w:hAnsi="Arial" w:cs="Arial"/>
        </w:rPr>
        <w:t xml:space="preserve">, </w:t>
      </w:r>
      <w:r w:rsidR="00723B93">
        <w:rPr>
          <w:rFonts w:ascii="Arial" w:hAnsi="Arial" w:cs="Arial"/>
        </w:rPr>
        <w:t>the CEC may consider</w:t>
      </w:r>
      <w:r w:rsidR="00CF318A">
        <w:rPr>
          <w:rFonts w:ascii="Arial" w:hAnsi="Arial" w:cs="Arial"/>
        </w:rPr>
        <w:t xml:space="preserve"> </w:t>
      </w:r>
      <w:r w:rsidR="45F4A4B3" w:rsidRPr="00245BEB">
        <w:rPr>
          <w:rFonts w:ascii="Arial" w:hAnsi="Arial" w:cs="Arial"/>
        </w:rPr>
        <w:t>key personnel</w:t>
      </w:r>
      <w:r w:rsidR="05644208" w:rsidRPr="00245BEB">
        <w:rPr>
          <w:rFonts w:ascii="Arial" w:hAnsi="Arial" w:cs="Arial"/>
        </w:rPr>
        <w:t xml:space="preserve"> within </w:t>
      </w:r>
      <w:r w:rsidR="31179540" w:rsidRPr="00245BEB">
        <w:rPr>
          <w:rFonts w:ascii="Arial" w:hAnsi="Arial" w:cs="Arial"/>
        </w:rPr>
        <w:t>any of the Project Team’s</w:t>
      </w:r>
      <w:r w:rsidR="05644208" w:rsidRPr="00245BEB">
        <w:rPr>
          <w:rFonts w:ascii="Arial" w:hAnsi="Arial" w:cs="Arial"/>
        </w:rPr>
        <w:t xml:space="preserve"> compan</w:t>
      </w:r>
      <w:r w:rsidR="31179540" w:rsidRPr="00245BEB">
        <w:rPr>
          <w:rFonts w:ascii="Arial" w:hAnsi="Arial" w:cs="Arial"/>
        </w:rPr>
        <w:t>ies</w:t>
      </w:r>
      <w:r w:rsidR="05644208" w:rsidRPr="00245BEB">
        <w:rPr>
          <w:rFonts w:ascii="Arial" w:hAnsi="Arial" w:cs="Arial"/>
        </w:rPr>
        <w:t xml:space="preserve"> or organization</w:t>
      </w:r>
      <w:r w:rsidR="31179540" w:rsidRPr="00245BEB">
        <w:rPr>
          <w:rFonts w:ascii="Arial" w:hAnsi="Arial" w:cs="Arial"/>
        </w:rPr>
        <w:t>s</w:t>
      </w:r>
      <w:r w:rsidR="05644208" w:rsidRPr="00245BEB">
        <w:rPr>
          <w:rFonts w:ascii="Arial" w:hAnsi="Arial" w:cs="Arial"/>
        </w:rPr>
        <w:t xml:space="preserve"> </w:t>
      </w:r>
      <w:r w:rsidR="00723B93">
        <w:rPr>
          <w:rFonts w:ascii="Arial" w:hAnsi="Arial" w:cs="Arial"/>
        </w:rPr>
        <w:t xml:space="preserve">that </w:t>
      </w:r>
      <w:r w:rsidR="1ECCC864" w:rsidRPr="00245BEB">
        <w:rPr>
          <w:rFonts w:ascii="Arial" w:hAnsi="Arial" w:cs="Arial"/>
        </w:rPr>
        <w:t>have worked on projects</w:t>
      </w:r>
      <w:r w:rsidR="00723B93">
        <w:rPr>
          <w:rFonts w:ascii="Arial" w:hAnsi="Arial" w:cs="Arial"/>
        </w:rPr>
        <w:t xml:space="preserve"> since January 1, 2018</w:t>
      </w:r>
      <w:r w:rsidR="00897333">
        <w:rPr>
          <w:rFonts w:ascii="Arial" w:hAnsi="Arial" w:cs="Arial"/>
        </w:rPr>
        <w:t>, including under previous employers</w:t>
      </w:r>
      <w:r w:rsidR="00723B93">
        <w:rPr>
          <w:rFonts w:ascii="Arial" w:hAnsi="Arial" w:cs="Arial"/>
        </w:rPr>
        <w:t>.</w:t>
      </w:r>
      <w:r w:rsidR="456C1713" w:rsidRPr="00245BEB">
        <w:rPr>
          <w:rFonts w:ascii="Arial" w:hAnsi="Arial" w:cs="Arial"/>
        </w:rPr>
        <w:t xml:space="preserve"> </w:t>
      </w:r>
      <w:r w:rsidR="00723B93">
        <w:rPr>
          <w:rFonts w:ascii="Arial" w:hAnsi="Arial" w:cs="Arial"/>
        </w:rPr>
        <w:t>P</w:t>
      </w:r>
      <w:r w:rsidR="456C1713" w:rsidRPr="00245BEB">
        <w:rPr>
          <w:rFonts w:ascii="Arial" w:hAnsi="Arial" w:cs="Arial"/>
        </w:rPr>
        <w:t xml:space="preserve">rojects </w:t>
      </w:r>
      <w:r w:rsidR="00723B93">
        <w:rPr>
          <w:rFonts w:ascii="Arial" w:hAnsi="Arial" w:cs="Arial"/>
        </w:rPr>
        <w:t xml:space="preserve">completed </w:t>
      </w:r>
      <w:r w:rsidR="456C1713" w:rsidRPr="00245BEB">
        <w:rPr>
          <w:rFonts w:ascii="Arial" w:hAnsi="Arial" w:cs="Arial"/>
        </w:rPr>
        <w:t xml:space="preserve">at various locations </w:t>
      </w:r>
      <w:r w:rsidR="2D4F0711" w:rsidRPr="00245BEB">
        <w:rPr>
          <w:rFonts w:ascii="Arial" w:hAnsi="Arial" w:cs="Arial"/>
        </w:rPr>
        <w:t>under</w:t>
      </w:r>
      <w:r w:rsidR="5863552A" w:rsidRPr="00245BEB">
        <w:rPr>
          <w:rFonts w:ascii="Arial" w:hAnsi="Arial" w:cs="Arial"/>
        </w:rPr>
        <w:t xml:space="preserve"> different property owner</w:t>
      </w:r>
      <w:r w:rsidR="0964954B" w:rsidRPr="00245BEB">
        <w:rPr>
          <w:rFonts w:ascii="Arial" w:hAnsi="Arial" w:cs="Arial"/>
        </w:rPr>
        <w:t xml:space="preserve"> customer</w:t>
      </w:r>
      <w:r w:rsidR="5863552A" w:rsidRPr="00245BEB">
        <w:rPr>
          <w:rFonts w:ascii="Arial" w:hAnsi="Arial" w:cs="Arial"/>
        </w:rPr>
        <w:t>s</w:t>
      </w:r>
      <w:r w:rsidR="769BD9D5" w:rsidRPr="00245BEB">
        <w:rPr>
          <w:rFonts w:ascii="Arial" w:hAnsi="Arial" w:cs="Arial"/>
        </w:rPr>
        <w:t xml:space="preserve">, even if </w:t>
      </w:r>
      <w:r w:rsidR="53DD6D96" w:rsidRPr="00245BEB">
        <w:rPr>
          <w:rFonts w:ascii="Arial" w:hAnsi="Arial" w:cs="Arial"/>
        </w:rPr>
        <w:t xml:space="preserve">for the same </w:t>
      </w:r>
      <w:r w:rsidR="4B339D4B" w:rsidRPr="00245BEB">
        <w:rPr>
          <w:rFonts w:ascii="Arial" w:hAnsi="Arial" w:cs="Arial"/>
        </w:rPr>
        <w:t>business customer</w:t>
      </w:r>
      <w:r w:rsidR="00723B93">
        <w:rPr>
          <w:rFonts w:ascii="Arial" w:hAnsi="Arial" w:cs="Arial"/>
        </w:rPr>
        <w:t>, may also be considered</w:t>
      </w:r>
      <w:r w:rsidR="00070D6D">
        <w:rPr>
          <w:rFonts w:ascii="Arial" w:hAnsi="Arial" w:cs="Arial"/>
        </w:rPr>
        <w:t xml:space="preserve"> when evaluating experience</w:t>
      </w:r>
      <w:r w:rsidR="45C49CC8" w:rsidRPr="00245BEB">
        <w:rPr>
          <w:rFonts w:ascii="Arial" w:hAnsi="Arial" w:cs="Arial"/>
        </w:rPr>
        <w:t>.</w:t>
      </w:r>
      <w:r w:rsidR="77D2115D" w:rsidRPr="00245BEB">
        <w:rPr>
          <w:rFonts w:ascii="Arial" w:hAnsi="Arial" w:cs="Arial"/>
        </w:rPr>
        <w:t xml:space="preserve"> </w:t>
      </w:r>
    </w:p>
    <w:p w14:paraId="4738BCF0" w14:textId="77777777" w:rsidR="007A2373" w:rsidRPr="00245BEB" w:rsidRDefault="007A2373" w:rsidP="00F561E1">
      <w:pPr>
        <w:rPr>
          <w:rFonts w:ascii="Arial" w:hAnsi="Arial" w:cs="Arial"/>
        </w:rPr>
      </w:pPr>
    </w:p>
    <w:p w14:paraId="4DDF5EF0" w14:textId="3876C879" w:rsidR="007A2373" w:rsidRPr="00245BEB" w:rsidRDefault="007A2373" w:rsidP="00F561E1">
      <w:pPr>
        <w:rPr>
          <w:rFonts w:ascii="Arial" w:hAnsi="Arial" w:cs="Arial"/>
          <w:b/>
        </w:rPr>
      </w:pPr>
      <w:r w:rsidRPr="00245BEB">
        <w:rPr>
          <w:rFonts w:ascii="Arial" w:hAnsi="Arial" w:cs="Arial"/>
          <w:b/>
        </w:rPr>
        <w:t>Q.1</w:t>
      </w:r>
      <w:r w:rsidR="000D765B" w:rsidRPr="00245BEB">
        <w:rPr>
          <w:rFonts w:ascii="Arial" w:hAnsi="Arial" w:cs="Arial"/>
          <w:b/>
        </w:rPr>
        <w:t>3</w:t>
      </w:r>
      <w:r w:rsidRPr="00245BEB">
        <w:rPr>
          <w:rFonts w:ascii="Arial" w:hAnsi="Arial" w:cs="Arial"/>
          <w:b/>
        </w:rPr>
        <w:t xml:space="preserve">. </w:t>
      </w:r>
      <w:r w:rsidR="001D52D7" w:rsidRPr="00245BEB">
        <w:rPr>
          <w:rFonts w:ascii="Arial" w:hAnsi="Arial" w:cs="Arial"/>
          <w:b/>
        </w:rPr>
        <w:t xml:space="preserve">Can you please explain more about the </w:t>
      </w:r>
      <w:r w:rsidR="00E5481C" w:rsidRPr="00245BEB">
        <w:rPr>
          <w:rFonts w:ascii="Arial" w:hAnsi="Arial" w:cs="Arial"/>
          <w:b/>
        </w:rPr>
        <w:t>“</w:t>
      </w:r>
      <w:r w:rsidR="001D52D7" w:rsidRPr="00245BEB">
        <w:rPr>
          <w:rFonts w:ascii="Arial" w:hAnsi="Arial" w:cs="Arial"/>
          <w:b/>
        </w:rPr>
        <w:t>experience</w:t>
      </w:r>
      <w:r w:rsidR="61ADCB61" w:rsidRPr="00245BEB">
        <w:rPr>
          <w:rFonts w:ascii="Arial" w:hAnsi="Arial" w:cs="Arial"/>
          <w:b/>
        </w:rPr>
        <w:t>d</w:t>
      </w:r>
      <w:r w:rsidR="001D52D7" w:rsidRPr="00245BEB">
        <w:rPr>
          <w:rFonts w:ascii="Arial" w:hAnsi="Arial" w:cs="Arial"/>
          <w:b/>
        </w:rPr>
        <w:t xml:space="preserve"> contractor</w:t>
      </w:r>
      <w:r w:rsidR="00E5481C" w:rsidRPr="00245BEB">
        <w:rPr>
          <w:rFonts w:ascii="Arial" w:hAnsi="Arial" w:cs="Arial"/>
          <w:b/>
        </w:rPr>
        <w:t>”</w:t>
      </w:r>
      <w:r w:rsidR="001D52D7" w:rsidRPr="00245BEB">
        <w:rPr>
          <w:rFonts w:ascii="Arial" w:hAnsi="Arial" w:cs="Arial"/>
          <w:b/>
        </w:rPr>
        <w:t xml:space="preserve"> requirement?</w:t>
      </w:r>
      <w:r w:rsidR="0057598E" w:rsidRPr="00245BEB">
        <w:rPr>
          <w:rFonts w:ascii="Arial" w:hAnsi="Arial" w:cs="Arial"/>
          <w:b/>
        </w:rPr>
        <w:t xml:space="preserve"> Could this be a subcontractor employed by the applicant company?</w:t>
      </w:r>
    </w:p>
    <w:p w14:paraId="160C352F" w14:textId="77777777" w:rsidR="001D52D7" w:rsidRPr="00245BEB" w:rsidRDefault="001D52D7" w:rsidP="00F561E1">
      <w:pPr>
        <w:rPr>
          <w:rFonts w:ascii="Arial" w:hAnsi="Arial" w:cs="Arial"/>
          <w:b/>
        </w:rPr>
      </w:pPr>
    </w:p>
    <w:p w14:paraId="3D9771A1" w14:textId="494A491C" w:rsidR="001D52D7" w:rsidRPr="00245BEB" w:rsidRDefault="001D52D7" w:rsidP="00F561E1">
      <w:pPr>
        <w:rPr>
          <w:rFonts w:ascii="Arial" w:hAnsi="Arial" w:cs="Arial"/>
        </w:rPr>
      </w:pPr>
      <w:r w:rsidRPr="00245BEB">
        <w:rPr>
          <w:rFonts w:ascii="Arial" w:hAnsi="Arial" w:cs="Arial"/>
        </w:rPr>
        <w:t>A.1</w:t>
      </w:r>
      <w:r w:rsidR="000D765B" w:rsidRPr="00245BEB">
        <w:rPr>
          <w:rFonts w:ascii="Arial" w:hAnsi="Arial" w:cs="Arial"/>
        </w:rPr>
        <w:t>3</w:t>
      </w:r>
      <w:r w:rsidRPr="00245BEB">
        <w:rPr>
          <w:rFonts w:ascii="Arial" w:hAnsi="Arial" w:cs="Arial"/>
        </w:rPr>
        <w:t xml:space="preserve">. </w:t>
      </w:r>
      <w:r w:rsidR="0057598E" w:rsidRPr="00245BEB">
        <w:rPr>
          <w:rFonts w:ascii="Arial" w:hAnsi="Arial" w:cs="Arial"/>
        </w:rPr>
        <w:t xml:space="preserve">There only needs to be one </w:t>
      </w:r>
      <w:r w:rsidR="007C03EA" w:rsidRPr="00245BEB">
        <w:rPr>
          <w:rFonts w:ascii="Arial" w:hAnsi="Arial" w:cs="Arial"/>
        </w:rPr>
        <w:t>“</w:t>
      </w:r>
      <w:r w:rsidR="0057598E" w:rsidRPr="00245BEB">
        <w:rPr>
          <w:rFonts w:ascii="Arial" w:hAnsi="Arial" w:cs="Arial"/>
        </w:rPr>
        <w:t>experienced contractor</w:t>
      </w:r>
      <w:r w:rsidR="007C03EA" w:rsidRPr="00245BEB">
        <w:rPr>
          <w:rFonts w:ascii="Arial" w:hAnsi="Arial" w:cs="Arial"/>
        </w:rPr>
        <w:t>”</w:t>
      </w:r>
      <w:r w:rsidR="0057598E" w:rsidRPr="00245BEB">
        <w:rPr>
          <w:rFonts w:ascii="Arial" w:hAnsi="Arial" w:cs="Arial"/>
        </w:rPr>
        <w:t xml:space="preserve"> on the project team. </w:t>
      </w:r>
      <w:r w:rsidR="00611246" w:rsidRPr="00245BEB">
        <w:rPr>
          <w:rFonts w:ascii="Arial" w:hAnsi="Arial" w:cs="Arial"/>
        </w:rPr>
        <w:t>T</w:t>
      </w:r>
      <w:r w:rsidR="01E4A11F" w:rsidRPr="00245BEB">
        <w:rPr>
          <w:rFonts w:ascii="Arial" w:hAnsi="Arial" w:cs="Arial"/>
        </w:rPr>
        <w:t xml:space="preserve">he </w:t>
      </w:r>
      <w:r w:rsidR="007358A5" w:rsidRPr="00245BEB">
        <w:rPr>
          <w:rFonts w:ascii="Arial" w:hAnsi="Arial" w:cs="Arial"/>
        </w:rPr>
        <w:t>“</w:t>
      </w:r>
      <w:r w:rsidR="01E4A11F" w:rsidRPr="00245BEB">
        <w:rPr>
          <w:rFonts w:ascii="Arial" w:hAnsi="Arial" w:cs="Arial"/>
        </w:rPr>
        <w:t>experienced contractor</w:t>
      </w:r>
      <w:r w:rsidR="007358A5" w:rsidRPr="00245BEB">
        <w:rPr>
          <w:rFonts w:ascii="Arial" w:hAnsi="Arial" w:cs="Arial"/>
        </w:rPr>
        <w:t>”</w:t>
      </w:r>
      <w:r w:rsidR="0057598E" w:rsidRPr="00245BEB">
        <w:rPr>
          <w:rFonts w:ascii="Arial" w:hAnsi="Arial" w:cs="Arial"/>
        </w:rPr>
        <w:t xml:space="preserve"> can be a subrecipient that</w:t>
      </w:r>
      <w:r w:rsidR="0066775C" w:rsidRPr="00245BEB">
        <w:rPr>
          <w:rFonts w:ascii="Arial" w:hAnsi="Arial" w:cs="Arial"/>
        </w:rPr>
        <w:t xml:space="preserve"> is</w:t>
      </w:r>
      <w:r w:rsidR="0057598E" w:rsidRPr="00245BEB">
        <w:rPr>
          <w:rFonts w:ascii="Arial" w:hAnsi="Arial" w:cs="Arial"/>
        </w:rPr>
        <w:t xml:space="preserve"> part of the project team. </w:t>
      </w:r>
      <w:r w:rsidR="0066775C" w:rsidRPr="00245BEB">
        <w:rPr>
          <w:rFonts w:ascii="Arial" w:hAnsi="Arial" w:cs="Arial"/>
        </w:rPr>
        <w:t xml:space="preserve">The </w:t>
      </w:r>
      <w:r w:rsidR="007358A5" w:rsidRPr="00245BEB">
        <w:rPr>
          <w:rFonts w:ascii="Arial" w:hAnsi="Arial" w:cs="Arial"/>
        </w:rPr>
        <w:t>“</w:t>
      </w:r>
      <w:r w:rsidR="0066775C" w:rsidRPr="00245BEB">
        <w:rPr>
          <w:rFonts w:ascii="Arial" w:hAnsi="Arial" w:cs="Arial"/>
        </w:rPr>
        <w:t>experienced contractor</w:t>
      </w:r>
      <w:r w:rsidR="007358A5" w:rsidRPr="00245BEB">
        <w:rPr>
          <w:rFonts w:ascii="Arial" w:hAnsi="Arial" w:cs="Arial"/>
        </w:rPr>
        <w:t>”</w:t>
      </w:r>
      <w:r w:rsidR="0057598E" w:rsidRPr="00245BEB">
        <w:rPr>
          <w:rFonts w:ascii="Arial" w:hAnsi="Arial" w:cs="Arial"/>
        </w:rPr>
        <w:t xml:space="preserve"> does not need to be the applicant itself.</w:t>
      </w:r>
    </w:p>
    <w:p w14:paraId="2D404A15" w14:textId="77777777" w:rsidR="001E3BB2" w:rsidRPr="00245BEB" w:rsidRDefault="001E3BB2" w:rsidP="00F561E1">
      <w:pPr>
        <w:rPr>
          <w:rFonts w:ascii="Arial" w:hAnsi="Arial" w:cs="Arial"/>
        </w:rPr>
      </w:pPr>
    </w:p>
    <w:p w14:paraId="5ADD199E" w14:textId="27418108" w:rsidR="001E3BB2" w:rsidRPr="00245BEB" w:rsidRDefault="001E3BB2" w:rsidP="001E3BB2">
      <w:pPr>
        <w:rPr>
          <w:rFonts w:ascii="Arial" w:hAnsi="Arial" w:cs="Arial"/>
          <w:b/>
        </w:rPr>
      </w:pPr>
      <w:r w:rsidRPr="00245BEB">
        <w:rPr>
          <w:rFonts w:ascii="Arial" w:hAnsi="Arial" w:cs="Arial"/>
          <w:b/>
        </w:rPr>
        <w:t>Q.</w:t>
      </w:r>
      <w:r w:rsidR="000D765B" w:rsidRPr="00245BEB">
        <w:rPr>
          <w:rFonts w:ascii="Arial" w:hAnsi="Arial" w:cs="Arial"/>
          <w:b/>
        </w:rPr>
        <w:t>14.</w:t>
      </w:r>
      <w:r w:rsidRPr="00245BEB">
        <w:rPr>
          <w:rFonts w:ascii="Arial" w:hAnsi="Arial" w:cs="Arial"/>
          <w:b/>
        </w:rPr>
        <w:t xml:space="preserve"> </w:t>
      </w:r>
      <w:r w:rsidR="00E5481C" w:rsidRPr="00245BEB">
        <w:rPr>
          <w:rFonts w:ascii="Arial" w:hAnsi="Arial" w:cs="Arial"/>
          <w:b/>
        </w:rPr>
        <w:t>It</w:t>
      </w:r>
      <w:r w:rsidRPr="00245BEB">
        <w:rPr>
          <w:rFonts w:ascii="Arial" w:hAnsi="Arial" w:cs="Arial"/>
          <w:b/>
        </w:rPr>
        <w:t xml:space="preserve"> appears that either the Applicant or the Subrecipient responsible for installing chargers must meet the definition of an </w:t>
      </w:r>
      <w:r w:rsidR="00E5481C" w:rsidRPr="00245BEB">
        <w:rPr>
          <w:rFonts w:ascii="Arial" w:hAnsi="Arial" w:cs="Arial"/>
          <w:b/>
        </w:rPr>
        <w:t>“e</w:t>
      </w:r>
      <w:r w:rsidRPr="00245BEB">
        <w:rPr>
          <w:rFonts w:ascii="Arial" w:hAnsi="Arial" w:cs="Arial"/>
          <w:b/>
        </w:rPr>
        <w:t xml:space="preserve">xperienced </w:t>
      </w:r>
      <w:r w:rsidR="00E5481C" w:rsidRPr="00245BEB">
        <w:rPr>
          <w:rFonts w:ascii="Arial" w:hAnsi="Arial" w:cs="Arial"/>
          <w:b/>
        </w:rPr>
        <w:t>c</w:t>
      </w:r>
      <w:r w:rsidRPr="00245BEB">
        <w:rPr>
          <w:rFonts w:ascii="Arial" w:hAnsi="Arial" w:cs="Arial"/>
          <w:b/>
        </w:rPr>
        <w:t>ontractor,</w:t>
      </w:r>
      <w:r w:rsidR="00E5481C" w:rsidRPr="00245BEB">
        <w:rPr>
          <w:rFonts w:ascii="Arial" w:hAnsi="Arial" w:cs="Arial"/>
          <w:b/>
        </w:rPr>
        <w:t>”</w:t>
      </w:r>
      <w:r w:rsidRPr="00245BEB">
        <w:rPr>
          <w:rFonts w:ascii="Arial" w:hAnsi="Arial" w:cs="Arial"/>
          <w:b/>
        </w:rPr>
        <w:t xml:space="preserve"> having demonstrated experience with the procurement, permitting, and installation of at least twenty (20) DC fast chargers across three (3) or more sites for at least three (3) different customers since January 1, 2018.</w:t>
      </w:r>
      <w:r w:rsidR="0057575D" w:rsidRPr="00245BEB">
        <w:rPr>
          <w:rFonts w:ascii="Arial" w:hAnsi="Arial" w:cs="Arial"/>
          <w:b/>
        </w:rPr>
        <w:t xml:space="preserve"> What if an Applicant has not selected </w:t>
      </w:r>
      <w:r w:rsidR="00615AEF" w:rsidRPr="00245BEB">
        <w:rPr>
          <w:rFonts w:ascii="Arial" w:hAnsi="Arial" w:cs="Arial"/>
          <w:b/>
        </w:rPr>
        <w:t>its construction/installation contractor yet?</w:t>
      </w:r>
    </w:p>
    <w:p w14:paraId="6F2CAB5F" w14:textId="77777777" w:rsidR="001E3BB2" w:rsidRPr="00245BEB" w:rsidRDefault="001E3BB2" w:rsidP="001E3BB2">
      <w:pPr>
        <w:rPr>
          <w:rFonts w:ascii="Arial" w:hAnsi="Arial" w:cs="Arial"/>
          <w:highlight w:val="yellow"/>
        </w:rPr>
      </w:pPr>
    </w:p>
    <w:p w14:paraId="1FB747B6" w14:textId="7AE0C859" w:rsidR="001E3BB2" w:rsidRPr="00245BEB" w:rsidRDefault="001E3BB2" w:rsidP="001E3BB2">
      <w:pPr>
        <w:rPr>
          <w:rFonts w:ascii="Arial" w:hAnsi="Arial" w:cs="Arial"/>
        </w:rPr>
      </w:pPr>
      <w:r w:rsidRPr="00245BEB">
        <w:rPr>
          <w:rFonts w:ascii="Arial" w:hAnsi="Arial" w:cs="Arial"/>
        </w:rPr>
        <w:t>A.</w:t>
      </w:r>
      <w:r w:rsidR="000D765B" w:rsidRPr="00245BEB">
        <w:rPr>
          <w:rFonts w:ascii="Arial" w:hAnsi="Arial" w:cs="Arial"/>
        </w:rPr>
        <w:t>14.</w:t>
      </w:r>
      <w:r w:rsidRPr="00245BEB">
        <w:rPr>
          <w:rFonts w:ascii="Arial" w:hAnsi="Arial" w:cs="Arial"/>
        </w:rPr>
        <w:t xml:space="preserve"> Applicant</w:t>
      </w:r>
      <w:r w:rsidR="00615AEF" w:rsidRPr="00245BEB">
        <w:rPr>
          <w:rFonts w:ascii="Arial" w:hAnsi="Arial" w:cs="Arial"/>
        </w:rPr>
        <w:t>s</w:t>
      </w:r>
      <w:r w:rsidRPr="00245BEB">
        <w:rPr>
          <w:rFonts w:ascii="Arial" w:hAnsi="Arial" w:cs="Arial"/>
        </w:rPr>
        <w:t xml:space="preserve"> do not need to have made a final selection on</w:t>
      </w:r>
      <w:r w:rsidR="00615AEF" w:rsidRPr="00245BEB">
        <w:rPr>
          <w:rFonts w:ascii="Arial" w:hAnsi="Arial" w:cs="Arial"/>
        </w:rPr>
        <w:t xml:space="preserve"> all contractors or vendors at the time of application,</w:t>
      </w:r>
      <w:r w:rsidR="00FA2131" w:rsidRPr="00245BEB">
        <w:rPr>
          <w:rFonts w:ascii="Arial" w:hAnsi="Arial" w:cs="Arial"/>
        </w:rPr>
        <w:t xml:space="preserve"> but the more information about the project team that can be provided, the better the project can be evaluated</w:t>
      </w:r>
      <w:r w:rsidR="00E5481C" w:rsidRPr="00245BEB">
        <w:rPr>
          <w:rFonts w:ascii="Arial" w:hAnsi="Arial" w:cs="Arial"/>
        </w:rPr>
        <w:t>. If the Applicant is relying on a construction contractor to meet the “experienced contractor”</w:t>
      </w:r>
      <w:r w:rsidR="007358A5" w:rsidRPr="00245BEB">
        <w:rPr>
          <w:rFonts w:ascii="Arial" w:hAnsi="Arial" w:cs="Arial"/>
        </w:rPr>
        <w:t xml:space="preserve"> requirement</w:t>
      </w:r>
      <w:r w:rsidR="00510B37" w:rsidRPr="00245BEB">
        <w:rPr>
          <w:rFonts w:ascii="Arial" w:hAnsi="Arial" w:cs="Arial"/>
        </w:rPr>
        <w:t xml:space="preserve"> but has not chosen that contractor yet, the Applicant must demonstrate that it </w:t>
      </w:r>
      <w:r w:rsidR="009C1EA8" w:rsidRPr="00245BEB">
        <w:rPr>
          <w:rFonts w:ascii="Arial" w:hAnsi="Arial" w:cs="Arial"/>
        </w:rPr>
        <w:t>is only considering contractors that will meet</w:t>
      </w:r>
      <w:r w:rsidR="00510B37" w:rsidRPr="00245BEB">
        <w:rPr>
          <w:rFonts w:ascii="Arial" w:hAnsi="Arial" w:cs="Arial"/>
        </w:rPr>
        <w:t xml:space="preserve"> this requirement</w:t>
      </w:r>
      <w:r w:rsidR="009C1EA8" w:rsidRPr="00245BEB">
        <w:rPr>
          <w:rFonts w:ascii="Arial" w:hAnsi="Arial" w:cs="Arial"/>
        </w:rPr>
        <w:t>.</w:t>
      </w:r>
    </w:p>
    <w:p w14:paraId="38943EB3" w14:textId="77777777" w:rsidR="00141E2F" w:rsidRPr="00245BEB" w:rsidRDefault="00141E2F" w:rsidP="00141E2F">
      <w:pPr>
        <w:pStyle w:val="Heading2"/>
        <w:rPr>
          <w:rFonts w:ascii="Arial" w:hAnsi="Arial" w:cs="Arial"/>
        </w:rPr>
      </w:pPr>
      <w:r w:rsidRPr="00245BEB">
        <w:rPr>
          <w:rFonts w:ascii="Arial" w:hAnsi="Arial" w:cs="Arial"/>
        </w:rPr>
        <w:t>Application Evaluation</w:t>
      </w:r>
    </w:p>
    <w:p w14:paraId="0C5A17C9" w14:textId="50E20862" w:rsidR="00C71650" w:rsidRPr="00245BEB" w:rsidRDefault="00C71650" w:rsidP="00C71650">
      <w:pPr>
        <w:rPr>
          <w:rFonts w:ascii="Arial" w:hAnsi="Arial" w:cs="Arial"/>
          <w:b/>
        </w:rPr>
      </w:pPr>
      <w:r w:rsidRPr="00245BEB">
        <w:rPr>
          <w:rFonts w:ascii="Arial" w:hAnsi="Arial" w:cs="Arial"/>
          <w:b/>
        </w:rPr>
        <w:t>Q.1</w:t>
      </w:r>
      <w:r w:rsidR="000D765B" w:rsidRPr="00245BEB">
        <w:rPr>
          <w:rFonts w:ascii="Arial" w:hAnsi="Arial" w:cs="Arial"/>
          <w:b/>
        </w:rPr>
        <w:t>5</w:t>
      </w:r>
      <w:r w:rsidRPr="00245BEB">
        <w:rPr>
          <w:rFonts w:ascii="Arial" w:hAnsi="Arial" w:cs="Arial"/>
          <w:b/>
        </w:rPr>
        <w:t>. When assessing land to purchase, what features are desirable beside</w:t>
      </w:r>
      <w:r w:rsidR="008D72BE" w:rsidRPr="00245BEB">
        <w:rPr>
          <w:rFonts w:ascii="Arial" w:hAnsi="Arial" w:cs="Arial"/>
          <w:b/>
        </w:rPr>
        <w:t>s</w:t>
      </w:r>
      <w:r w:rsidRPr="00245BEB">
        <w:rPr>
          <w:rFonts w:ascii="Arial" w:hAnsi="Arial" w:cs="Arial"/>
          <w:b/>
        </w:rPr>
        <w:t xml:space="preserve"> it being zoned for commercial</w:t>
      </w:r>
      <w:r w:rsidR="00D5071D" w:rsidRPr="00245BEB">
        <w:rPr>
          <w:rFonts w:ascii="Arial" w:hAnsi="Arial" w:cs="Arial"/>
          <w:b/>
        </w:rPr>
        <w:t xml:space="preserve"> use</w:t>
      </w:r>
      <w:r w:rsidRPr="00245BEB">
        <w:rPr>
          <w:rFonts w:ascii="Arial" w:hAnsi="Arial" w:cs="Arial"/>
          <w:b/>
        </w:rPr>
        <w:t>?</w:t>
      </w:r>
    </w:p>
    <w:p w14:paraId="691E8206" w14:textId="77777777" w:rsidR="00661006" w:rsidRPr="00245BEB" w:rsidRDefault="00661006" w:rsidP="00C71650">
      <w:pPr>
        <w:rPr>
          <w:rFonts w:ascii="Arial" w:hAnsi="Arial" w:cs="Arial"/>
          <w:b/>
        </w:rPr>
      </w:pPr>
    </w:p>
    <w:p w14:paraId="0E902B55" w14:textId="34F78971" w:rsidR="00DB4995" w:rsidRPr="00245BEB" w:rsidRDefault="008A34E1" w:rsidP="00C71650">
      <w:pPr>
        <w:rPr>
          <w:rFonts w:ascii="Arial" w:hAnsi="Arial" w:cs="Arial"/>
        </w:rPr>
      </w:pPr>
      <w:r w:rsidRPr="00245BEB">
        <w:rPr>
          <w:rFonts w:ascii="Arial" w:hAnsi="Arial" w:cs="Arial"/>
        </w:rPr>
        <w:t>A.1</w:t>
      </w:r>
      <w:r w:rsidR="000D765B" w:rsidRPr="00245BEB">
        <w:rPr>
          <w:rFonts w:ascii="Arial" w:hAnsi="Arial" w:cs="Arial"/>
        </w:rPr>
        <w:t>5</w:t>
      </w:r>
      <w:r w:rsidRPr="00245BEB">
        <w:rPr>
          <w:rFonts w:ascii="Arial" w:hAnsi="Arial" w:cs="Arial"/>
        </w:rPr>
        <w:t xml:space="preserve">. </w:t>
      </w:r>
      <w:r w:rsidR="006366AA" w:rsidRPr="00245BEB">
        <w:rPr>
          <w:rFonts w:ascii="Arial" w:hAnsi="Arial" w:cs="Arial"/>
        </w:rPr>
        <w:t>Certain</w:t>
      </w:r>
      <w:r w:rsidR="00F3232A" w:rsidRPr="00245BEB">
        <w:rPr>
          <w:rFonts w:ascii="Arial" w:hAnsi="Arial" w:cs="Arial"/>
        </w:rPr>
        <w:t xml:space="preserve"> features </w:t>
      </w:r>
      <w:r w:rsidR="00DA2E54" w:rsidRPr="00245BEB">
        <w:rPr>
          <w:rFonts w:ascii="Arial" w:hAnsi="Arial" w:cs="Arial"/>
        </w:rPr>
        <w:t xml:space="preserve">or characteristics </w:t>
      </w:r>
      <w:r w:rsidR="006366AA" w:rsidRPr="00245BEB">
        <w:rPr>
          <w:rFonts w:ascii="Arial" w:hAnsi="Arial" w:cs="Arial"/>
        </w:rPr>
        <w:t xml:space="preserve">may </w:t>
      </w:r>
      <w:r w:rsidR="00DA2E54" w:rsidRPr="00245BEB">
        <w:rPr>
          <w:rFonts w:ascii="Arial" w:hAnsi="Arial" w:cs="Arial"/>
        </w:rPr>
        <w:t xml:space="preserve">help </w:t>
      </w:r>
      <w:r w:rsidR="00003515" w:rsidRPr="00245BEB">
        <w:rPr>
          <w:rFonts w:ascii="Arial" w:hAnsi="Arial" w:cs="Arial"/>
        </w:rPr>
        <w:t xml:space="preserve">the property </w:t>
      </w:r>
      <w:r w:rsidR="00532863" w:rsidRPr="00245BEB">
        <w:rPr>
          <w:rFonts w:ascii="Arial" w:hAnsi="Arial" w:cs="Arial"/>
        </w:rPr>
        <w:t xml:space="preserve">move quickly through the Caltrans environmental review phase and meet the eligibility for a Categorical Exclusion under NEPA without the need for additional study. These may include: </w:t>
      </w:r>
      <w:r w:rsidR="00F3232A" w:rsidRPr="00245BEB">
        <w:rPr>
          <w:rFonts w:ascii="Arial" w:hAnsi="Arial" w:cs="Arial"/>
        </w:rPr>
        <w:t>the lot be</w:t>
      </w:r>
      <w:r w:rsidR="00532863" w:rsidRPr="00245BEB">
        <w:rPr>
          <w:rFonts w:ascii="Arial" w:hAnsi="Arial" w:cs="Arial"/>
        </w:rPr>
        <w:t>ing</w:t>
      </w:r>
      <w:r w:rsidR="00F3232A" w:rsidRPr="00245BEB">
        <w:rPr>
          <w:rFonts w:ascii="Arial" w:hAnsi="Arial" w:cs="Arial"/>
        </w:rPr>
        <w:t xml:space="preserve"> already paved</w:t>
      </w:r>
      <w:r w:rsidR="00532863" w:rsidRPr="00245BEB">
        <w:rPr>
          <w:rFonts w:ascii="Arial" w:hAnsi="Arial" w:cs="Arial"/>
        </w:rPr>
        <w:t>;</w:t>
      </w:r>
      <w:r w:rsidR="00F3232A" w:rsidRPr="00245BEB">
        <w:rPr>
          <w:rFonts w:ascii="Arial" w:hAnsi="Arial" w:cs="Arial"/>
        </w:rPr>
        <w:t xml:space="preserve"> </w:t>
      </w:r>
      <w:r w:rsidR="00DA25BE" w:rsidRPr="00245BEB">
        <w:rPr>
          <w:rFonts w:ascii="Arial" w:hAnsi="Arial" w:cs="Arial"/>
        </w:rPr>
        <w:t xml:space="preserve">not in a </w:t>
      </w:r>
      <w:r w:rsidR="00A578D0" w:rsidRPr="00245BEB">
        <w:rPr>
          <w:rFonts w:ascii="Arial" w:hAnsi="Arial" w:cs="Arial"/>
        </w:rPr>
        <w:t>special flood hazard area</w:t>
      </w:r>
      <w:r w:rsidR="00532863" w:rsidRPr="00245BEB">
        <w:rPr>
          <w:rFonts w:ascii="Arial" w:hAnsi="Arial" w:cs="Arial"/>
        </w:rPr>
        <w:t>;</w:t>
      </w:r>
      <w:r w:rsidR="00FC18CA" w:rsidRPr="00245BEB">
        <w:rPr>
          <w:rFonts w:ascii="Arial" w:hAnsi="Arial" w:cs="Arial"/>
        </w:rPr>
        <w:t xml:space="preserve"> not </w:t>
      </w:r>
      <w:r w:rsidR="00D33294" w:rsidRPr="00245BEB">
        <w:rPr>
          <w:rFonts w:ascii="Arial" w:hAnsi="Arial" w:cs="Arial"/>
        </w:rPr>
        <w:t>located near</w:t>
      </w:r>
      <w:r w:rsidR="00697201" w:rsidRPr="00245BEB">
        <w:rPr>
          <w:rFonts w:ascii="Arial" w:hAnsi="Arial" w:cs="Arial"/>
        </w:rPr>
        <w:t xml:space="preserve"> </w:t>
      </w:r>
      <w:r w:rsidR="008D3D51" w:rsidRPr="00245BEB">
        <w:rPr>
          <w:rFonts w:ascii="Arial" w:hAnsi="Arial" w:cs="Arial"/>
        </w:rPr>
        <w:t xml:space="preserve">listed </w:t>
      </w:r>
      <w:r w:rsidR="00697201" w:rsidRPr="00245BEB">
        <w:rPr>
          <w:rFonts w:ascii="Arial" w:hAnsi="Arial" w:cs="Arial"/>
        </w:rPr>
        <w:t>hazardous materials</w:t>
      </w:r>
      <w:r w:rsidR="008D3D51" w:rsidRPr="00245BEB">
        <w:rPr>
          <w:rFonts w:ascii="Arial" w:hAnsi="Arial" w:cs="Arial"/>
        </w:rPr>
        <w:t xml:space="preserve"> sites</w:t>
      </w:r>
      <w:r w:rsidR="00532863" w:rsidRPr="00245BEB">
        <w:rPr>
          <w:rFonts w:ascii="Arial" w:hAnsi="Arial" w:cs="Arial"/>
        </w:rPr>
        <w:t>;</w:t>
      </w:r>
      <w:r w:rsidR="004D1C9B" w:rsidRPr="00245BEB">
        <w:rPr>
          <w:rFonts w:ascii="Arial" w:hAnsi="Arial" w:cs="Arial"/>
        </w:rPr>
        <w:t xml:space="preserve"> not home to threatened and endangered species</w:t>
      </w:r>
      <w:r w:rsidR="00532863" w:rsidRPr="00245BEB">
        <w:rPr>
          <w:rFonts w:ascii="Arial" w:hAnsi="Arial" w:cs="Arial"/>
        </w:rPr>
        <w:t>;</w:t>
      </w:r>
      <w:r w:rsidR="004D1C9B" w:rsidRPr="00245BEB">
        <w:rPr>
          <w:rFonts w:ascii="Arial" w:hAnsi="Arial" w:cs="Arial"/>
        </w:rPr>
        <w:t xml:space="preserve"> not near a fisher</w:t>
      </w:r>
      <w:r w:rsidR="00D33294" w:rsidRPr="00245BEB">
        <w:rPr>
          <w:rFonts w:ascii="Arial" w:hAnsi="Arial" w:cs="Arial"/>
        </w:rPr>
        <w:t>y</w:t>
      </w:r>
      <w:r w:rsidR="00804314" w:rsidRPr="00245BEB">
        <w:rPr>
          <w:rFonts w:ascii="Arial" w:hAnsi="Arial" w:cs="Arial"/>
        </w:rPr>
        <w:t>;</w:t>
      </w:r>
      <w:r w:rsidR="000B6137" w:rsidRPr="00245BEB">
        <w:rPr>
          <w:rFonts w:ascii="Arial" w:hAnsi="Arial" w:cs="Arial"/>
        </w:rPr>
        <w:t xml:space="preserve"> </w:t>
      </w:r>
      <w:r w:rsidR="00D358C5" w:rsidRPr="00245BEB">
        <w:rPr>
          <w:rFonts w:ascii="Arial" w:hAnsi="Arial" w:cs="Arial"/>
        </w:rPr>
        <w:t xml:space="preserve">not requiring </w:t>
      </w:r>
      <w:r w:rsidR="008C27A4" w:rsidRPr="00245BEB">
        <w:rPr>
          <w:rFonts w:ascii="Arial" w:hAnsi="Arial" w:cs="Arial"/>
        </w:rPr>
        <w:t>major electrical infrastructure modifications</w:t>
      </w:r>
      <w:r w:rsidR="00804314" w:rsidRPr="00245BEB">
        <w:rPr>
          <w:rFonts w:ascii="Arial" w:hAnsi="Arial" w:cs="Arial"/>
        </w:rPr>
        <w:t>;</w:t>
      </w:r>
      <w:r w:rsidR="008C27A4" w:rsidRPr="00245BEB">
        <w:rPr>
          <w:rFonts w:ascii="Arial" w:hAnsi="Arial" w:cs="Arial"/>
        </w:rPr>
        <w:t xml:space="preserve"> </w:t>
      </w:r>
      <w:r w:rsidR="000B6137" w:rsidRPr="00245BEB">
        <w:rPr>
          <w:rFonts w:ascii="Arial" w:hAnsi="Arial" w:cs="Arial"/>
        </w:rPr>
        <w:t xml:space="preserve">and not </w:t>
      </w:r>
      <w:r w:rsidR="00BB1763" w:rsidRPr="00245BEB">
        <w:rPr>
          <w:rFonts w:ascii="Arial" w:hAnsi="Arial" w:cs="Arial"/>
        </w:rPr>
        <w:t>home to any historic or cultural resources</w:t>
      </w:r>
      <w:r w:rsidR="00A178D9" w:rsidRPr="00245BEB">
        <w:rPr>
          <w:rFonts w:ascii="Arial" w:hAnsi="Arial" w:cs="Arial"/>
        </w:rPr>
        <w:t xml:space="preserve">. </w:t>
      </w:r>
      <w:r w:rsidR="00276306" w:rsidRPr="00245BEB">
        <w:rPr>
          <w:rFonts w:ascii="Arial" w:hAnsi="Arial" w:cs="Arial"/>
        </w:rPr>
        <w:t>Complet</w:t>
      </w:r>
      <w:r w:rsidR="00E47581" w:rsidRPr="00245BEB">
        <w:rPr>
          <w:rFonts w:ascii="Arial" w:hAnsi="Arial" w:cs="Arial"/>
        </w:rPr>
        <w:t>ing</w:t>
      </w:r>
      <w:r w:rsidR="00276306" w:rsidRPr="00245BEB">
        <w:rPr>
          <w:rFonts w:ascii="Arial" w:hAnsi="Arial" w:cs="Arial"/>
        </w:rPr>
        <w:t xml:space="preserve"> the Pilot NEPA PES form</w:t>
      </w:r>
      <w:r w:rsidR="00E47581" w:rsidRPr="00245BEB">
        <w:rPr>
          <w:rFonts w:ascii="Arial" w:hAnsi="Arial" w:cs="Arial"/>
        </w:rPr>
        <w:t xml:space="preserve"> (instructions and the link to the form are in Attachment 7), including required attachments,</w:t>
      </w:r>
      <w:r w:rsidR="00343105" w:rsidRPr="00245BEB">
        <w:rPr>
          <w:rFonts w:ascii="Arial" w:hAnsi="Arial" w:cs="Arial"/>
        </w:rPr>
        <w:t xml:space="preserve"> will identify potential</w:t>
      </w:r>
      <w:r w:rsidR="00E47581" w:rsidRPr="00245BEB">
        <w:rPr>
          <w:rFonts w:ascii="Arial" w:hAnsi="Arial" w:cs="Arial"/>
        </w:rPr>
        <w:t xml:space="preserve"> risk associated with many of these factors.</w:t>
      </w:r>
    </w:p>
    <w:p w14:paraId="07D868A1" w14:textId="77777777" w:rsidR="00DB4995" w:rsidRPr="00245BEB" w:rsidRDefault="00DB4995" w:rsidP="00C71650">
      <w:pPr>
        <w:rPr>
          <w:rFonts w:ascii="Arial" w:hAnsi="Arial" w:cs="Arial"/>
        </w:rPr>
      </w:pPr>
    </w:p>
    <w:p w14:paraId="24C6E778" w14:textId="77777777" w:rsidR="00C715D1" w:rsidRDefault="00C715D1" w:rsidP="000E0AFE">
      <w:pPr>
        <w:pStyle w:val="Heading2"/>
        <w:rPr>
          <w:rFonts w:ascii="Arial" w:hAnsi="Arial" w:cs="Arial"/>
        </w:rPr>
      </w:pPr>
    </w:p>
    <w:p w14:paraId="63DE581F" w14:textId="3B0E0AF3" w:rsidR="000E0AFE" w:rsidRPr="00245BEB" w:rsidRDefault="000E0AFE" w:rsidP="000E0AFE">
      <w:pPr>
        <w:pStyle w:val="Heading2"/>
        <w:rPr>
          <w:rFonts w:ascii="Arial" w:hAnsi="Arial" w:cs="Arial"/>
        </w:rPr>
      </w:pPr>
      <w:r w:rsidRPr="00245BEB">
        <w:rPr>
          <w:rFonts w:ascii="Arial" w:hAnsi="Arial" w:cs="Arial"/>
        </w:rPr>
        <w:t>Eligible Costs</w:t>
      </w:r>
      <w:r w:rsidR="00361AF9" w:rsidRPr="00245BEB">
        <w:rPr>
          <w:rFonts w:ascii="Arial" w:hAnsi="Arial" w:cs="Arial"/>
        </w:rPr>
        <w:t>, Reimbursement, and Match</w:t>
      </w:r>
    </w:p>
    <w:p w14:paraId="3F787CBD" w14:textId="59862451" w:rsidR="00F47EC6" w:rsidRPr="00245BEB" w:rsidRDefault="00F47EC6" w:rsidP="00C81A15">
      <w:pPr>
        <w:rPr>
          <w:rFonts w:ascii="Arial" w:hAnsi="Arial" w:cs="Arial"/>
          <w:b/>
        </w:rPr>
      </w:pPr>
      <w:r w:rsidRPr="00245BEB">
        <w:rPr>
          <w:rFonts w:ascii="Arial" w:hAnsi="Arial" w:cs="Arial"/>
          <w:b/>
        </w:rPr>
        <w:t>Q.1</w:t>
      </w:r>
      <w:r w:rsidR="000D765B" w:rsidRPr="00245BEB">
        <w:rPr>
          <w:rFonts w:ascii="Arial" w:hAnsi="Arial" w:cs="Arial"/>
          <w:b/>
        </w:rPr>
        <w:t>6</w:t>
      </w:r>
      <w:r w:rsidRPr="00245BEB">
        <w:rPr>
          <w:rFonts w:ascii="Arial" w:hAnsi="Arial" w:cs="Arial"/>
          <w:b/>
        </w:rPr>
        <w:t>. Is sales tax considered an eligible cost for the project?</w:t>
      </w:r>
    </w:p>
    <w:p w14:paraId="0B7292C3" w14:textId="77777777" w:rsidR="003728BB" w:rsidRPr="00245BEB" w:rsidRDefault="003728BB" w:rsidP="00C81A15">
      <w:pPr>
        <w:rPr>
          <w:rFonts w:ascii="Arial" w:hAnsi="Arial" w:cs="Arial"/>
          <w:b/>
        </w:rPr>
      </w:pPr>
    </w:p>
    <w:p w14:paraId="57501326" w14:textId="0B3254C1" w:rsidR="00F47EC6" w:rsidRPr="00245BEB" w:rsidRDefault="00C81A15" w:rsidP="00F47EC6">
      <w:pPr>
        <w:rPr>
          <w:rFonts w:ascii="Arial" w:hAnsi="Arial" w:cs="Arial"/>
        </w:rPr>
      </w:pPr>
      <w:r w:rsidRPr="00245BEB">
        <w:rPr>
          <w:rFonts w:ascii="Arial" w:hAnsi="Arial" w:cs="Arial"/>
        </w:rPr>
        <w:t>A.1</w:t>
      </w:r>
      <w:r w:rsidR="000D765B" w:rsidRPr="00245BEB">
        <w:rPr>
          <w:rFonts w:ascii="Arial" w:hAnsi="Arial" w:cs="Arial"/>
        </w:rPr>
        <w:t>6</w:t>
      </w:r>
      <w:r w:rsidRPr="00245BEB">
        <w:rPr>
          <w:rFonts w:ascii="Arial" w:hAnsi="Arial" w:cs="Arial"/>
        </w:rPr>
        <w:t>.</w:t>
      </w:r>
      <w:r w:rsidR="002A7B10" w:rsidRPr="00245BEB">
        <w:rPr>
          <w:rFonts w:ascii="Arial" w:hAnsi="Arial" w:cs="Arial"/>
        </w:rPr>
        <w:t xml:space="preserve"> </w:t>
      </w:r>
      <w:r w:rsidR="00B372E5" w:rsidRPr="00245BEB">
        <w:rPr>
          <w:rFonts w:ascii="Arial" w:hAnsi="Arial" w:cs="Arial"/>
        </w:rPr>
        <w:t>If</w:t>
      </w:r>
      <w:r w:rsidR="00A15EF2" w:rsidRPr="00245BEB">
        <w:rPr>
          <w:rFonts w:ascii="Arial" w:hAnsi="Arial" w:cs="Arial"/>
        </w:rPr>
        <w:t xml:space="preserve"> th</w:t>
      </w:r>
      <w:r w:rsidR="00201BCD" w:rsidRPr="00245BEB">
        <w:rPr>
          <w:rFonts w:ascii="Arial" w:hAnsi="Arial" w:cs="Arial"/>
        </w:rPr>
        <w:t>e sales tax</w:t>
      </w:r>
      <w:r w:rsidR="00A15EF2" w:rsidRPr="00245BEB">
        <w:rPr>
          <w:rFonts w:ascii="Arial" w:hAnsi="Arial" w:cs="Arial"/>
        </w:rPr>
        <w:t xml:space="preserve"> is</w:t>
      </w:r>
      <w:r w:rsidR="00793161" w:rsidRPr="00245BEB">
        <w:rPr>
          <w:rFonts w:ascii="Arial" w:hAnsi="Arial" w:cs="Arial"/>
        </w:rPr>
        <w:t xml:space="preserve"> associated with </w:t>
      </w:r>
      <w:r w:rsidR="0075433D" w:rsidRPr="00245BEB">
        <w:rPr>
          <w:rFonts w:ascii="Arial" w:hAnsi="Arial" w:cs="Arial"/>
        </w:rPr>
        <w:t>the purchase of equipment or materials that are</w:t>
      </w:r>
      <w:r w:rsidR="003E1710" w:rsidRPr="00245BEB">
        <w:rPr>
          <w:rFonts w:ascii="Arial" w:hAnsi="Arial" w:cs="Arial"/>
        </w:rPr>
        <w:t xml:space="preserve"> eligible cost</w:t>
      </w:r>
      <w:r w:rsidR="0075433D" w:rsidRPr="00245BEB">
        <w:rPr>
          <w:rFonts w:ascii="Arial" w:hAnsi="Arial" w:cs="Arial"/>
        </w:rPr>
        <w:t>s and included in the project budget</w:t>
      </w:r>
      <w:r w:rsidR="003E1710" w:rsidRPr="00245BEB">
        <w:rPr>
          <w:rFonts w:ascii="Arial" w:hAnsi="Arial" w:cs="Arial"/>
        </w:rPr>
        <w:t>, then yes, sales tax is part of the price of the item</w:t>
      </w:r>
      <w:r w:rsidR="00B372E5" w:rsidRPr="00245BEB">
        <w:rPr>
          <w:rFonts w:ascii="Arial" w:hAnsi="Arial" w:cs="Arial"/>
        </w:rPr>
        <w:t xml:space="preserve"> and is an eligible cost</w:t>
      </w:r>
      <w:r w:rsidR="003E1710" w:rsidRPr="00245BEB">
        <w:rPr>
          <w:rFonts w:ascii="Arial" w:hAnsi="Arial" w:cs="Arial"/>
        </w:rPr>
        <w:t>.</w:t>
      </w:r>
    </w:p>
    <w:p w14:paraId="62FFD343" w14:textId="77777777" w:rsidR="003E1710" w:rsidRPr="00245BEB" w:rsidRDefault="003E1710" w:rsidP="00F47EC6">
      <w:pPr>
        <w:rPr>
          <w:rFonts w:ascii="Arial" w:hAnsi="Arial" w:cs="Arial"/>
        </w:rPr>
      </w:pPr>
    </w:p>
    <w:p w14:paraId="65CA17D3" w14:textId="3FE6ABFC" w:rsidR="00702EEF" w:rsidRPr="00245BEB" w:rsidRDefault="00702EEF" w:rsidP="00F47EC6">
      <w:pPr>
        <w:rPr>
          <w:rFonts w:ascii="Arial" w:hAnsi="Arial" w:cs="Arial"/>
          <w:b/>
        </w:rPr>
      </w:pPr>
      <w:r w:rsidRPr="00245BEB">
        <w:rPr>
          <w:rFonts w:ascii="Arial" w:hAnsi="Arial" w:cs="Arial"/>
          <w:b/>
        </w:rPr>
        <w:t>Q.1</w:t>
      </w:r>
      <w:r w:rsidR="000D765B" w:rsidRPr="00245BEB">
        <w:rPr>
          <w:rFonts w:ascii="Arial" w:hAnsi="Arial" w:cs="Arial"/>
          <w:b/>
        </w:rPr>
        <w:t>7</w:t>
      </w:r>
      <w:r w:rsidRPr="00245BEB">
        <w:rPr>
          <w:rFonts w:ascii="Arial" w:hAnsi="Arial" w:cs="Arial"/>
          <w:b/>
        </w:rPr>
        <w:t xml:space="preserve">. </w:t>
      </w:r>
      <w:r w:rsidR="00E5042C" w:rsidRPr="00245BEB">
        <w:rPr>
          <w:rFonts w:ascii="Arial" w:hAnsi="Arial" w:cs="Arial"/>
          <w:b/>
        </w:rPr>
        <w:t>T</w:t>
      </w:r>
      <w:r w:rsidR="000C3E11" w:rsidRPr="00245BEB">
        <w:rPr>
          <w:rFonts w:ascii="Arial" w:hAnsi="Arial" w:cs="Arial"/>
          <w:b/>
        </w:rPr>
        <w:t xml:space="preserve">he </w:t>
      </w:r>
      <w:r w:rsidRPr="00245BEB">
        <w:rPr>
          <w:rFonts w:ascii="Arial" w:hAnsi="Arial" w:cs="Arial"/>
          <w:b/>
        </w:rPr>
        <w:t xml:space="preserve">match funding requirement for </w:t>
      </w:r>
      <w:r w:rsidR="003E1710" w:rsidRPr="00245BEB">
        <w:rPr>
          <w:rFonts w:ascii="Arial" w:hAnsi="Arial" w:cs="Arial"/>
          <w:b/>
        </w:rPr>
        <w:t>the proposed awardee</w:t>
      </w:r>
      <w:r w:rsidRPr="00245BEB">
        <w:rPr>
          <w:rFonts w:ascii="Arial" w:hAnsi="Arial" w:cs="Arial"/>
          <w:b/>
        </w:rPr>
        <w:t xml:space="preserve"> is exactly 20%</w:t>
      </w:r>
      <w:r w:rsidR="00E5042C" w:rsidRPr="00245BEB">
        <w:rPr>
          <w:rFonts w:ascii="Arial" w:hAnsi="Arial" w:cs="Arial"/>
          <w:b/>
        </w:rPr>
        <w:t>. A</w:t>
      </w:r>
      <w:r w:rsidRPr="00245BEB">
        <w:rPr>
          <w:rFonts w:ascii="Arial" w:hAnsi="Arial" w:cs="Arial"/>
          <w:b/>
        </w:rPr>
        <w:t>re proposers able to contribute more than 20%?</w:t>
      </w:r>
    </w:p>
    <w:p w14:paraId="3C01A310" w14:textId="77777777" w:rsidR="00CE3921" w:rsidRPr="00245BEB" w:rsidRDefault="00CE3921" w:rsidP="00F47EC6">
      <w:pPr>
        <w:rPr>
          <w:rFonts w:ascii="Arial" w:hAnsi="Arial" w:cs="Arial"/>
          <w:b/>
        </w:rPr>
      </w:pPr>
    </w:p>
    <w:p w14:paraId="115B17D7" w14:textId="4742C92E" w:rsidR="00FC2D66" w:rsidRPr="00245BEB" w:rsidRDefault="00FC2D66" w:rsidP="00F47EC6">
      <w:pPr>
        <w:rPr>
          <w:rFonts w:ascii="Arial" w:hAnsi="Arial" w:cs="Arial"/>
        </w:rPr>
      </w:pPr>
      <w:r w:rsidRPr="00245BEB">
        <w:rPr>
          <w:rFonts w:ascii="Arial" w:hAnsi="Arial" w:cs="Arial"/>
        </w:rPr>
        <w:t>A.1</w:t>
      </w:r>
      <w:r w:rsidR="000D765B" w:rsidRPr="00245BEB">
        <w:rPr>
          <w:rFonts w:ascii="Arial" w:hAnsi="Arial" w:cs="Arial"/>
        </w:rPr>
        <w:t>7</w:t>
      </w:r>
      <w:r w:rsidRPr="00245BEB">
        <w:rPr>
          <w:rFonts w:ascii="Arial" w:hAnsi="Arial" w:cs="Arial"/>
        </w:rPr>
        <w:t>.</w:t>
      </w:r>
      <w:r w:rsidR="00CE3921" w:rsidRPr="00245BEB">
        <w:rPr>
          <w:rFonts w:ascii="Arial" w:hAnsi="Arial" w:cs="Arial"/>
        </w:rPr>
        <w:t xml:space="preserve"> Match funding </w:t>
      </w:r>
      <w:r w:rsidR="00662416" w:rsidRPr="00245BEB">
        <w:rPr>
          <w:rFonts w:ascii="Arial" w:hAnsi="Arial" w:cs="Arial"/>
        </w:rPr>
        <w:t>must be 20% of the project budget</w:t>
      </w:r>
      <w:r w:rsidR="00C715D1">
        <w:rPr>
          <w:rFonts w:ascii="Arial" w:hAnsi="Arial" w:cs="Arial"/>
        </w:rPr>
        <w:t>,</w:t>
      </w:r>
      <w:r w:rsidR="00662416" w:rsidRPr="00245BEB">
        <w:rPr>
          <w:rFonts w:ascii="Arial" w:hAnsi="Arial" w:cs="Arial"/>
        </w:rPr>
        <w:t xml:space="preserve"> </w:t>
      </w:r>
      <w:r w:rsidR="00117A9A" w:rsidRPr="00245BEB">
        <w:rPr>
          <w:rFonts w:ascii="Arial" w:hAnsi="Arial" w:cs="Arial"/>
        </w:rPr>
        <w:t>and the remaining 80% will be reimbursable costs</w:t>
      </w:r>
      <w:r w:rsidR="00CE3921" w:rsidRPr="00245BEB">
        <w:rPr>
          <w:rFonts w:ascii="Arial" w:hAnsi="Arial" w:cs="Arial"/>
        </w:rPr>
        <w:t xml:space="preserve">. </w:t>
      </w:r>
      <w:r w:rsidR="00117A9A" w:rsidRPr="00245BEB">
        <w:rPr>
          <w:rFonts w:ascii="Arial" w:hAnsi="Arial" w:cs="Arial"/>
        </w:rPr>
        <w:t xml:space="preserve">Applicants may not propose more than 20% match </w:t>
      </w:r>
      <w:r w:rsidR="004E6C6E" w:rsidRPr="00245BEB">
        <w:rPr>
          <w:rFonts w:ascii="Arial" w:hAnsi="Arial" w:cs="Arial"/>
        </w:rPr>
        <w:t xml:space="preserve">share in their submitted project budget. </w:t>
      </w:r>
      <w:r w:rsidR="00E1058C" w:rsidRPr="00245BEB">
        <w:rPr>
          <w:rFonts w:ascii="Arial" w:hAnsi="Arial" w:cs="Arial"/>
        </w:rPr>
        <w:t xml:space="preserve">However, not all costs associated with the installation of the charging infrastructure need to be included within the project budget. It is at the applicant’s discretion </w:t>
      </w:r>
      <w:r w:rsidR="00EE0C01" w:rsidRPr="00245BEB">
        <w:rPr>
          <w:rFonts w:ascii="Arial" w:hAnsi="Arial" w:cs="Arial"/>
        </w:rPr>
        <w:t>to</w:t>
      </w:r>
      <w:r w:rsidR="00E1058C" w:rsidRPr="00245BEB">
        <w:rPr>
          <w:rFonts w:ascii="Arial" w:hAnsi="Arial" w:cs="Arial"/>
        </w:rPr>
        <w:t xml:space="preserve"> structure their budget</w:t>
      </w:r>
      <w:r w:rsidR="00866D7B" w:rsidRPr="00245BEB">
        <w:rPr>
          <w:rFonts w:ascii="Arial" w:hAnsi="Arial" w:cs="Arial"/>
        </w:rPr>
        <w:t>(</w:t>
      </w:r>
      <w:r w:rsidR="00E1058C" w:rsidRPr="00245BEB">
        <w:rPr>
          <w:rFonts w:ascii="Arial" w:hAnsi="Arial" w:cs="Arial"/>
        </w:rPr>
        <w:t>s</w:t>
      </w:r>
      <w:r w:rsidR="00866D7B" w:rsidRPr="00245BEB">
        <w:rPr>
          <w:rFonts w:ascii="Arial" w:hAnsi="Arial" w:cs="Arial"/>
        </w:rPr>
        <w:t>)</w:t>
      </w:r>
      <w:r w:rsidR="00E1058C" w:rsidRPr="00245BEB">
        <w:rPr>
          <w:rFonts w:ascii="Arial" w:hAnsi="Arial" w:cs="Arial"/>
        </w:rPr>
        <w:t xml:space="preserve"> </w:t>
      </w:r>
      <w:r w:rsidR="000835CD" w:rsidRPr="00245BEB">
        <w:rPr>
          <w:rFonts w:ascii="Arial" w:hAnsi="Arial" w:cs="Arial"/>
        </w:rPr>
        <w:t xml:space="preserve">as needed </w:t>
      </w:r>
      <w:r w:rsidR="00EE0C01" w:rsidRPr="00245BEB">
        <w:rPr>
          <w:rFonts w:ascii="Arial" w:hAnsi="Arial" w:cs="Arial"/>
        </w:rPr>
        <w:t>to</w:t>
      </w:r>
      <w:r w:rsidR="00E1058C" w:rsidRPr="00245BEB">
        <w:rPr>
          <w:rFonts w:ascii="Arial" w:hAnsi="Arial" w:cs="Arial"/>
        </w:rPr>
        <w:t xml:space="preserve"> </w:t>
      </w:r>
      <w:r w:rsidR="00866D7B" w:rsidRPr="00245BEB">
        <w:rPr>
          <w:rFonts w:ascii="Arial" w:hAnsi="Arial" w:cs="Arial"/>
        </w:rPr>
        <w:t>make their application(s) competitive.</w:t>
      </w:r>
    </w:p>
    <w:p w14:paraId="20B86CB7" w14:textId="77777777" w:rsidR="00CE3921" w:rsidRPr="00245BEB" w:rsidRDefault="00CE3921" w:rsidP="00F47EC6">
      <w:pPr>
        <w:rPr>
          <w:rFonts w:ascii="Arial" w:hAnsi="Arial" w:cs="Arial"/>
        </w:rPr>
      </w:pPr>
    </w:p>
    <w:p w14:paraId="3357867A" w14:textId="0113388F" w:rsidR="000449A5" w:rsidRPr="00245BEB" w:rsidRDefault="000449A5" w:rsidP="00F47EC6">
      <w:pPr>
        <w:rPr>
          <w:rFonts w:ascii="Arial" w:hAnsi="Arial" w:cs="Arial"/>
          <w:b/>
        </w:rPr>
      </w:pPr>
      <w:r w:rsidRPr="00245BEB">
        <w:rPr>
          <w:rFonts w:ascii="Arial" w:hAnsi="Arial" w:cs="Arial"/>
          <w:b/>
        </w:rPr>
        <w:t>Q.1</w:t>
      </w:r>
      <w:r w:rsidR="000D765B" w:rsidRPr="00245BEB">
        <w:rPr>
          <w:rFonts w:ascii="Arial" w:hAnsi="Arial" w:cs="Arial"/>
          <w:b/>
        </w:rPr>
        <w:t>8</w:t>
      </w:r>
      <w:r w:rsidRPr="00245BEB">
        <w:rPr>
          <w:rFonts w:ascii="Arial" w:hAnsi="Arial" w:cs="Arial"/>
          <w:b/>
        </w:rPr>
        <w:t>. Are there restrictions for match funding? Can the funds be stacked with CEC, local, air district, or TCEP funds?</w:t>
      </w:r>
    </w:p>
    <w:p w14:paraId="1124FBF6" w14:textId="77777777" w:rsidR="002C5928" w:rsidRPr="00245BEB" w:rsidRDefault="002C5928" w:rsidP="00F47EC6">
      <w:pPr>
        <w:rPr>
          <w:rFonts w:ascii="Arial" w:hAnsi="Arial" w:cs="Arial"/>
          <w:b/>
        </w:rPr>
      </w:pPr>
    </w:p>
    <w:p w14:paraId="61415A2D" w14:textId="682CC0C7" w:rsidR="007A6954" w:rsidRPr="00245BEB" w:rsidRDefault="007A6954" w:rsidP="007A6954">
      <w:pPr>
        <w:rPr>
          <w:rFonts w:ascii="Arial" w:hAnsi="Arial" w:cs="Arial"/>
        </w:rPr>
      </w:pPr>
      <w:r w:rsidRPr="00245BEB">
        <w:rPr>
          <w:rFonts w:ascii="Arial" w:hAnsi="Arial" w:cs="Arial"/>
        </w:rPr>
        <w:t>A.1</w:t>
      </w:r>
      <w:r w:rsidR="000D765B" w:rsidRPr="00245BEB">
        <w:rPr>
          <w:rFonts w:ascii="Arial" w:hAnsi="Arial" w:cs="Arial"/>
        </w:rPr>
        <w:t>8</w:t>
      </w:r>
      <w:r w:rsidRPr="00245BEB">
        <w:rPr>
          <w:rFonts w:ascii="Arial" w:hAnsi="Arial" w:cs="Arial"/>
        </w:rPr>
        <w:t xml:space="preserve">. If a project </w:t>
      </w:r>
      <w:proofErr w:type="gramStart"/>
      <w:r w:rsidRPr="00245BEB">
        <w:rPr>
          <w:rFonts w:ascii="Arial" w:hAnsi="Arial" w:cs="Arial"/>
        </w:rPr>
        <w:t>is receiving</w:t>
      </w:r>
      <w:proofErr w:type="gramEnd"/>
      <w:r w:rsidRPr="00245BEB">
        <w:rPr>
          <w:rFonts w:ascii="Arial" w:hAnsi="Arial" w:cs="Arial"/>
        </w:rPr>
        <w:t xml:space="preserve"> </w:t>
      </w:r>
      <w:r w:rsidR="002863F1">
        <w:rPr>
          <w:rFonts w:ascii="Arial" w:hAnsi="Arial" w:cs="Arial"/>
        </w:rPr>
        <w:t>funding</w:t>
      </w:r>
      <w:r w:rsidRPr="00245BEB">
        <w:rPr>
          <w:rFonts w:ascii="Arial" w:hAnsi="Arial" w:cs="Arial"/>
        </w:rPr>
        <w:t xml:space="preserve"> from another CEC solicitation or block grant program</w:t>
      </w:r>
      <w:r w:rsidR="00C715D1">
        <w:rPr>
          <w:rFonts w:ascii="Arial" w:hAnsi="Arial" w:cs="Arial"/>
        </w:rPr>
        <w:t>,</w:t>
      </w:r>
      <w:r w:rsidR="00B31CAD" w:rsidRPr="00245BEB">
        <w:rPr>
          <w:rFonts w:ascii="Arial" w:hAnsi="Arial" w:cs="Arial"/>
        </w:rPr>
        <w:t xml:space="preserve"> such as </w:t>
      </w:r>
      <w:proofErr w:type="spellStart"/>
      <w:r w:rsidR="00B31CAD" w:rsidRPr="00245BEB">
        <w:rPr>
          <w:rFonts w:ascii="Arial" w:hAnsi="Arial" w:cs="Arial"/>
        </w:rPr>
        <w:t>CALeVIP</w:t>
      </w:r>
      <w:proofErr w:type="spellEnd"/>
      <w:r w:rsidR="00B31CAD" w:rsidRPr="00245BEB">
        <w:rPr>
          <w:rFonts w:ascii="Arial" w:hAnsi="Arial" w:cs="Arial"/>
        </w:rPr>
        <w:t xml:space="preserve"> or </w:t>
      </w:r>
      <w:proofErr w:type="spellStart"/>
      <w:r w:rsidR="002D1DE0" w:rsidRPr="00245BEB">
        <w:rPr>
          <w:rFonts w:ascii="Arial" w:hAnsi="Arial" w:cs="Arial"/>
        </w:rPr>
        <w:t>EnergIIZE</w:t>
      </w:r>
      <w:proofErr w:type="spellEnd"/>
      <w:r w:rsidRPr="00245BEB">
        <w:rPr>
          <w:rFonts w:ascii="Arial" w:hAnsi="Arial" w:cs="Arial"/>
        </w:rPr>
        <w:t>, it</w:t>
      </w:r>
      <w:r w:rsidR="00D04A8F" w:rsidRPr="00245BEB">
        <w:rPr>
          <w:rFonts w:ascii="Arial" w:hAnsi="Arial" w:cs="Arial"/>
        </w:rPr>
        <w:t xml:space="preserve"> is</w:t>
      </w:r>
      <w:r w:rsidRPr="00245BEB">
        <w:rPr>
          <w:rFonts w:ascii="Arial" w:hAnsi="Arial" w:cs="Arial"/>
        </w:rPr>
        <w:t xml:space="preserve"> not eligible under this solicitation. </w:t>
      </w:r>
      <w:r w:rsidR="002D1DE0" w:rsidRPr="00245BEB">
        <w:rPr>
          <w:rFonts w:ascii="Arial" w:hAnsi="Arial" w:cs="Arial"/>
        </w:rPr>
        <w:t>Match share may not include other sources of CEC funding, other sources of federal funding unless specifically allowed by law to be used as non-</w:t>
      </w:r>
      <w:r w:rsidR="006C5BDB" w:rsidRPr="00245BEB">
        <w:rPr>
          <w:rFonts w:ascii="Arial" w:hAnsi="Arial" w:cs="Arial"/>
        </w:rPr>
        <w:t xml:space="preserve">federal </w:t>
      </w:r>
      <w:proofErr w:type="gramStart"/>
      <w:r w:rsidR="006C5BDB" w:rsidRPr="00245BEB">
        <w:rPr>
          <w:rFonts w:ascii="Arial" w:hAnsi="Arial" w:cs="Arial"/>
        </w:rPr>
        <w:t>match</w:t>
      </w:r>
      <w:proofErr w:type="gramEnd"/>
      <w:r w:rsidR="006C5BDB" w:rsidRPr="00245BEB">
        <w:rPr>
          <w:rFonts w:ascii="Arial" w:hAnsi="Arial" w:cs="Arial"/>
        </w:rPr>
        <w:t xml:space="preserve">, funds already expended or otherwise encumbered, </w:t>
      </w:r>
      <w:r w:rsidR="00D9315F">
        <w:rPr>
          <w:rFonts w:ascii="Arial" w:hAnsi="Arial" w:cs="Arial"/>
        </w:rPr>
        <w:t>or</w:t>
      </w:r>
      <w:r w:rsidR="006C5BDB" w:rsidRPr="00245BEB">
        <w:rPr>
          <w:rFonts w:ascii="Arial" w:hAnsi="Arial" w:cs="Arial"/>
        </w:rPr>
        <w:t xml:space="preserve"> investor-owned utility program funding</w:t>
      </w:r>
      <w:r w:rsidR="00FF4840" w:rsidRPr="00245BEB">
        <w:rPr>
          <w:rFonts w:ascii="Arial" w:hAnsi="Arial" w:cs="Arial"/>
        </w:rPr>
        <w:t xml:space="preserve"> </w:t>
      </w:r>
      <w:r w:rsidR="00813849" w:rsidRPr="00245BEB">
        <w:rPr>
          <w:rFonts w:ascii="Arial" w:hAnsi="Arial" w:cs="Arial"/>
        </w:rPr>
        <w:t>through utility tariff programs (</w:t>
      </w:r>
      <w:r w:rsidR="00813849" w:rsidRPr="00245BEB">
        <w:rPr>
          <w:rFonts w:ascii="Arial" w:hAnsi="Arial" w:cs="Arial"/>
          <w:i/>
        </w:rPr>
        <w:t>Solicitation Manual Section II.C.4. Match Share Restrictions</w:t>
      </w:r>
      <w:r w:rsidR="00813849" w:rsidRPr="00245BEB">
        <w:rPr>
          <w:rFonts w:ascii="Arial" w:hAnsi="Arial" w:cs="Arial"/>
        </w:rPr>
        <w:t>)</w:t>
      </w:r>
      <w:r w:rsidR="00693C33" w:rsidRPr="00245BEB">
        <w:rPr>
          <w:rFonts w:ascii="Arial" w:hAnsi="Arial" w:cs="Arial"/>
        </w:rPr>
        <w:t>.</w:t>
      </w:r>
    </w:p>
    <w:p w14:paraId="473A7745" w14:textId="77777777" w:rsidR="002C5928" w:rsidRPr="00245BEB" w:rsidRDefault="002C5928" w:rsidP="007A6954">
      <w:pPr>
        <w:rPr>
          <w:rFonts w:ascii="Arial" w:hAnsi="Arial" w:cs="Arial"/>
        </w:rPr>
      </w:pPr>
    </w:p>
    <w:p w14:paraId="04923807" w14:textId="70809C3F" w:rsidR="009E2031" w:rsidRPr="00245BEB" w:rsidRDefault="009E2031" w:rsidP="009E2031">
      <w:pPr>
        <w:rPr>
          <w:rFonts w:ascii="Arial" w:hAnsi="Arial" w:cs="Arial"/>
          <w:b/>
        </w:rPr>
      </w:pPr>
      <w:r w:rsidRPr="00245BEB">
        <w:rPr>
          <w:rFonts w:ascii="Arial" w:hAnsi="Arial" w:cs="Arial"/>
          <w:b/>
        </w:rPr>
        <w:t>Q.1</w:t>
      </w:r>
      <w:r w:rsidR="000D765B" w:rsidRPr="00245BEB">
        <w:rPr>
          <w:rFonts w:ascii="Arial" w:hAnsi="Arial" w:cs="Arial"/>
          <w:b/>
        </w:rPr>
        <w:t>9</w:t>
      </w:r>
      <w:r w:rsidRPr="00245BEB">
        <w:rPr>
          <w:rFonts w:ascii="Arial" w:hAnsi="Arial" w:cs="Arial"/>
          <w:b/>
        </w:rPr>
        <w:t>. Can partial payments be made throughout the project during specific milestones?</w:t>
      </w:r>
    </w:p>
    <w:p w14:paraId="41313AEE" w14:textId="77777777" w:rsidR="002C5928" w:rsidRPr="00245BEB" w:rsidRDefault="002C5928" w:rsidP="009E2031">
      <w:pPr>
        <w:rPr>
          <w:rFonts w:ascii="Arial" w:hAnsi="Arial" w:cs="Arial"/>
          <w:b/>
        </w:rPr>
      </w:pPr>
    </w:p>
    <w:p w14:paraId="74554294" w14:textId="51436719" w:rsidR="009E2031" w:rsidRPr="00245BEB" w:rsidRDefault="009E2031" w:rsidP="009E2031">
      <w:pPr>
        <w:rPr>
          <w:rFonts w:ascii="Arial" w:hAnsi="Arial" w:cs="Arial"/>
        </w:rPr>
      </w:pPr>
      <w:r w:rsidRPr="00245BEB">
        <w:rPr>
          <w:rFonts w:ascii="Arial" w:hAnsi="Arial" w:cs="Arial"/>
        </w:rPr>
        <w:t>A.1</w:t>
      </w:r>
      <w:r w:rsidR="000D765B" w:rsidRPr="00245BEB">
        <w:rPr>
          <w:rFonts w:ascii="Arial" w:hAnsi="Arial" w:cs="Arial"/>
        </w:rPr>
        <w:t>9</w:t>
      </w:r>
      <w:r w:rsidRPr="00245BEB">
        <w:rPr>
          <w:rFonts w:ascii="Arial" w:hAnsi="Arial" w:cs="Arial"/>
        </w:rPr>
        <w:t xml:space="preserve">. </w:t>
      </w:r>
      <w:r w:rsidR="00602A8A" w:rsidRPr="00245BEB">
        <w:rPr>
          <w:rFonts w:ascii="Arial" w:hAnsi="Arial" w:cs="Arial"/>
        </w:rPr>
        <w:t xml:space="preserve">Yes, if awarded, </w:t>
      </w:r>
      <w:r w:rsidR="003B2F52" w:rsidRPr="00245BEB">
        <w:rPr>
          <w:rFonts w:ascii="Arial" w:hAnsi="Arial" w:cs="Arial"/>
        </w:rPr>
        <w:t xml:space="preserve">invoices may be </w:t>
      </w:r>
      <w:r w:rsidR="00602A8A" w:rsidRPr="00245BEB">
        <w:rPr>
          <w:rFonts w:ascii="Arial" w:hAnsi="Arial" w:cs="Arial"/>
        </w:rPr>
        <w:t>submitted throughout the course of the project</w:t>
      </w:r>
      <w:r w:rsidR="006E2C65" w:rsidRPr="00245BEB">
        <w:rPr>
          <w:rFonts w:ascii="Arial" w:hAnsi="Arial" w:cs="Arial"/>
        </w:rPr>
        <w:t xml:space="preserve">. </w:t>
      </w:r>
      <w:r w:rsidR="0017717E" w:rsidRPr="00245BEB">
        <w:rPr>
          <w:rFonts w:ascii="Arial" w:hAnsi="Arial" w:cs="Arial"/>
        </w:rPr>
        <w:t xml:space="preserve">Terms </w:t>
      </w:r>
      <w:r w:rsidR="00A401B4" w:rsidRPr="00245BEB">
        <w:rPr>
          <w:rFonts w:ascii="Arial" w:hAnsi="Arial" w:cs="Arial"/>
        </w:rPr>
        <w:t xml:space="preserve">and conditions </w:t>
      </w:r>
      <w:r w:rsidR="0017717E" w:rsidRPr="00245BEB">
        <w:rPr>
          <w:rFonts w:ascii="Arial" w:hAnsi="Arial" w:cs="Arial"/>
        </w:rPr>
        <w:t xml:space="preserve">related to payment of funds </w:t>
      </w:r>
      <w:r w:rsidR="00A401B4" w:rsidRPr="00245BEB">
        <w:rPr>
          <w:rFonts w:ascii="Arial" w:hAnsi="Arial" w:cs="Arial"/>
        </w:rPr>
        <w:t xml:space="preserve">under this solicitation </w:t>
      </w:r>
      <w:proofErr w:type="gramStart"/>
      <w:r w:rsidR="0017717E" w:rsidRPr="00245BEB">
        <w:rPr>
          <w:rFonts w:ascii="Arial" w:hAnsi="Arial" w:cs="Arial"/>
        </w:rPr>
        <w:t>are located in</w:t>
      </w:r>
      <w:proofErr w:type="gramEnd"/>
      <w:r w:rsidR="0017717E" w:rsidRPr="00245BEB">
        <w:rPr>
          <w:rFonts w:ascii="Arial" w:hAnsi="Arial" w:cs="Arial"/>
        </w:rPr>
        <w:t xml:space="preserve"> the </w:t>
      </w:r>
      <w:hyperlink r:id="rId13" w:history="1">
        <w:r w:rsidR="0017717E" w:rsidRPr="00245BEB">
          <w:rPr>
            <w:rStyle w:val="Hyperlink"/>
            <w:rFonts w:ascii="Arial" w:hAnsi="Arial" w:cs="Arial"/>
          </w:rPr>
          <w:t>NEVI Standard Terms and Conditions</w:t>
        </w:r>
      </w:hyperlink>
      <w:r w:rsidR="0017717E" w:rsidRPr="00245BEB">
        <w:rPr>
          <w:rFonts w:ascii="Arial" w:hAnsi="Arial" w:cs="Arial"/>
        </w:rPr>
        <w:t xml:space="preserve"> at </w:t>
      </w:r>
      <w:r w:rsidR="00A401B4" w:rsidRPr="00245BEB">
        <w:rPr>
          <w:rFonts w:ascii="Arial" w:hAnsi="Arial" w:cs="Arial"/>
        </w:rPr>
        <w:t>https://www.energy.ca.gov/media/11964.</w:t>
      </w:r>
    </w:p>
    <w:p w14:paraId="383B67B9" w14:textId="77777777" w:rsidR="002C5928" w:rsidRPr="00245BEB" w:rsidRDefault="002C5928" w:rsidP="00F47EC6">
      <w:pPr>
        <w:rPr>
          <w:rFonts w:ascii="Arial" w:hAnsi="Arial" w:cs="Arial"/>
        </w:rPr>
      </w:pPr>
    </w:p>
    <w:p w14:paraId="56625ABD" w14:textId="0BBC0EC7" w:rsidR="00E346BD" w:rsidRPr="00245BEB" w:rsidRDefault="00613B01" w:rsidP="00F47EC6">
      <w:pPr>
        <w:rPr>
          <w:rFonts w:ascii="Arial" w:hAnsi="Arial" w:cs="Arial"/>
          <w:b/>
        </w:rPr>
      </w:pPr>
      <w:r w:rsidRPr="00245BEB">
        <w:rPr>
          <w:rFonts w:ascii="Arial" w:hAnsi="Arial" w:cs="Arial"/>
          <w:b/>
        </w:rPr>
        <w:t>Q.</w:t>
      </w:r>
      <w:r w:rsidR="000D765B" w:rsidRPr="00245BEB">
        <w:rPr>
          <w:rFonts w:ascii="Arial" w:hAnsi="Arial" w:cs="Arial"/>
          <w:b/>
        </w:rPr>
        <w:t>20</w:t>
      </w:r>
      <w:r w:rsidRPr="00245BEB">
        <w:rPr>
          <w:rFonts w:ascii="Arial" w:hAnsi="Arial" w:cs="Arial"/>
          <w:b/>
        </w:rPr>
        <w:t>. Is this program able to cover charging port outlets installation, where the person charging can bring their own cable?</w:t>
      </w:r>
    </w:p>
    <w:p w14:paraId="5A8635EF" w14:textId="77777777" w:rsidR="002C5928" w:rsidRPr="00245BEB" w:rsidRDefault="002C5928" w:rsidP="00F47EC6">
      <w:pPr>
        <w:rPr>
          <w:rFonts w:ascii="Arial" w:hAnsi="Arial" w:cs="Arial"/>
          <w:b/>
        </w:rPr>
      </w:pPr>
    </w:p>
    <w:p w14:paraId="31A15E1D" w14:textId="5BAB3F34" w:rsidR="008B3A65" w:rsidRPr="00245BEB" w:rsidRDefault="008B3A65" w:rsidP="00F47EC6">
      <w:pPr>
        <w:rPr>
          <w:rFonts w:ascii="Arial" w:hAnsi="Arial" w:cs="Arial"/>
        </w:rPr>
      </w:pPr>
      <w:r w:rsidRPr="00245BEB">
        <w:rPr>
          <w:rFonts w:ascii="Arial" w:hAnsi="Arial" w:cs="Arial"/>
        </w:rPr>
        <w:t>A.</w:t>
      </w:r>
      <w:r w:rsidR="000D765B" w:rsidRPr="00245BEB">
        <w:rPr>
          <w:rFonts w:ascii="Arial" w:hAnsi="Arial" w:cs="Arial"/>
        </w:rPr>
        <w:t>20</w:t>
      </w:r>
      <w:r w:rsidRPr="00245BEB">
        <w:rPr>
          <w:rFonts w:ascii="Arial" w:hAnsi="Arial" w:cs="Arial"/>
        </w:rPr>
        <w:t>.</w:t>
      </w:r>
      <w:r w:rsidR="00CC1207" w:rsidRPr="00245BEB">
        <w:rPr>
          <w:rFonts w:ascii="Arial" w:hAnsi="Arial" w:cs="Arial"/>
          <w:color w:val="232333"/>
          <w:sz w:val="23"/>
          <w:szCs w:val="23"/>
        </w:rPr>
        <w:t xml:space="preserve"> </w:t>
      </w:r>
      <w:r w:rsidR="00CC1207" w:rsidRPr="00245BEB">
        <w:rPr>
          <w:rFonts w:ascii="Arial" w:hAnsi="Arial" w:cs="Arial"/>
        </w:rPr>
        <w:t xml:space="preserve">This solicitation </w:t>
      </w:r>
      <w:r w:rsidR="00C81928" w:rsidRPr="00245BEB">
        <w:rPr>
          <w:rFonts w:ascii="Arial" w:hAnsi="Arial" w:cs="Arial"/>
        </w:rPr>
        <w:t xml:space="preserve">requires that all </w:t>
      </w:r>
      <w:r w:rsidR="0032465D" w:rsidRPr="00245BEB">
        <w:rPr>
          <w:rFonts w:ascii="Arial" w:hAnsi="Arial" w:cs="Arial"/>
        </w:rPr>
        <w:t xml:space="preserve">proposed </w:t>
      </w:r>
      <w:r w:rsidR="00C81928" w:rsidRPr="00245BEB">
        <w:rPr>
          <w:rFonts w:ascii="Arial" w:hAnsi="Arial" w:cs="Arial"/>
        </w:rPr>
        <w:t>chargers</w:t>
      </w:r>
      <w:r w:rsidR="00E3431A">
        <w:rPr>
          <w:rFonts w:ascii="Arial" w:hAnsi="Arial" w:cs="Arial"/>
        </w:rPr>
        <w:t xml:space="preserve"> be DCFCs and</w:t>
      </w:r>
      <w:r w:rsidR="00C81928" w:rsidRPr="00245BEB">
        <w:rPr>
          <w:rFonts w:ascii="Arial" w:hAnsi="Arial" w:cs="Arial"/>
        </w:rPr>
        <w:t xml:space="preserve"> </w:t>
      </w:r>
      <w:r w:rsidR="00741663" w:rsidRPr="00245BEB">
        <w:rPr>
          <w:rFonts w:ascii="Arial" w:hAnsi="Arial" w:cs="Arial"/>
        </w:rPr>
        <w:t>have</w:t>
      </w:r>
      <w:r w:rsidR="00CC1207" w:rsidRPr="00245BEB">
        <w:rPr>
          <w:rFonts w:ascii="Arial" w:hAnsi="Arial" w:cs="Arial"/>
        </w:rPr>
        <w:t xml:space="preserve"> </w:t>
      </w:r>
      <w:r w:rsidR="00741663" w:rsidRPr="00245BEB">
        <w:rPr>
          <w:rFonts w:ascii="Arial" w:hAnsi="Arial" w:cs="Arial"/>
        </w:rPr>
        <w:t xml:space="preserve">a </w:t>
      </w:r>
      <w:r w:rsidR="007F5C35" w:rsidRPr="00245BEB">
        <w:rPr>
          <w:rFonts w:ascii="Arial" w:hAnsi="Arial" w:cs="Arial"/>
        </w:rPr>
        <w:t xml:space="preserve">permanently attached </w:t>
      </w:r>
      <w:r w:rsidR="00CC1207" w:rsidRPr="00245BEB">
        <w:rPr>
          <w:rFonts w:ascii="Arial" w:hAnsi="Arial" w:cs="Arial"/>
        </w:rPr>
        <w:t xml:space="preserve">CCS </w:t>
      </w:r>
      <w:r w:rsidR="004770A8" w:rsidRPr="00245BEB">
        <w:rPr>
          <w:rFonts w:ascii="Arial" w:hAnsi="Arial" w:cs="Arial"/>
        </w:rPr>
        <w:t xml:space="preserve">connector </w:t>
      </w:r>
      <w:r w:rsidR="00741663" w:rsidRPr="00245BEB">
        <w:rPr>
          <w:rFonts w:ascii="Arial" w:hAnsi="Arial" w:cs="Arial"/>
        </w:rPr>
        <w:t>on each</w:t>
      </w:r>
      <w:r w:rsidR="004770A8" w:rsidRPr="00245BEB">
        <w:rPr>
          <w:rFonts w:ascii="Arial" w:hAnsi="Arial" w:cs="Arial"/>
        </w:rPr>
        <w:t xml:space="preserve"> charging</w:t>
      </w:r>
      <w:r w:rsidR="00CC1207" w:rsidRPr="00245BEB">
        <w:rPr>
          <w:rFonts w:ascii="Arial" w:hAnsi="Arial" w:cs="Arial"/>
        </w:rPr>
        <w:t xml:space="preserve"> port.</w:t>
      </w:r>
      <w:r w:rsidR="004770A8" w:rsidRPr="00245BEB">
        <w:rPr>
          <w:rFonts w:ascii="Arial" w:hAnsi="Arial" w:cs="Arial"/>
        </w:rPr>
        <w:t xml:space="preserve"> </w:t>
      </w:r>
      <w:r w:rsidR="00FB4FF6">
        <w:rPr>
          <w:rFonts w:ascii="Arial" w:hAnsi="Arial" w:cs="Arial"/>
        </w:rPr>
        <w:t>In addition to the CCS connector, a</w:t>
      </w:r>
      <w:r w:rsidR="00142369" w:rsidRPr="00245BEB">
        <w:rPr>
          <w:rFonts w:ascii="Arial" w:hAnsi="Arial" w:cs="Arial"/>
        </w:rPr>
        <w:t xml:space="preserve"> charg</w:t>
      </w:r>
      <w:r w:rsidR="00741663" w:rsidRPr="00245BEB">
        <w:rPr>
          <w:rFonts w:ascii="Arial" w:hAnsi="Arial" w:cs="Arial"/>
        </w:rPr>
        <w:t xml:space="preserve">ing port may </w:t>
      </w:r>
      <w:r w:rsidR="00E12F01">
        <w:rPr>
          <w:rFonts w:ascii="Arial" w:hAnsi="Arial" w:cs="Arial"/>
        </w:rPr>
        <w:t>optionally</w:t>
      </w:r>
      <w:r w:rsidR="00741663" w:rsidRPr="00245BEB">
        <w:rPr>
          <w:rFonts w:ascii="Arial" w:hAnsi="Arial" w:cs="Arial"/>
        </w:rPr>
        <w:t xml:space="preserve"> include </w:t>
      </w:r>
      <w:r w:rsidR="004A7E43">
        <w:rPr>
          <w:rFonts w:ascii="Arial" w:hAnsi="Arial" w:cs="Arial"/>
        </w:rPr>
        <w:t>other</w:t>
      </w:r>
      <w:r w:rsidR="00C619F7" w:rsidRPr="00245BEB">
        <w:rPr>
          <w:rFonts w:ascii="Arial" w:hAnsi="Arial" w:cs="Arial"/>
        </w:rPr>
        <w:t xml:space="preserve"> non-proprietary</w:t>
      </w:r>
      <w:r w:rsidR="00741663" w:rsidRPr="00245BEB">
        <w:rPr>
          <w:rFonts w:ascii="Arial" w:hAnsi="Arial" w:cs="Arial"/>
        </w:rPr>
        <w:t xml:space="preserve"> </w:t>
      </w:r>
      <w:r w:rsidR="004A7E43">
        <w:rPr>
          <w:rFonts w:ascii="Arial" w:hAnsi="Arial" w:cs="Arial"/>
        </w:rPr>
        <w:t>connector types</w:t>
      </w:r>
      <w:r w:rsidR="00E12F01">
        <w:rPr>
          <w:rFonts w:ascii="Arial" w:hAnsi="Arial" w:cs="Arial"/>
        </w:rPr>
        <w:t xml:space="preserve">, except for CHAdeMO. </w:t>
      </w:r>
      <w:r w:rsidR="00DF763C">
        <w:rPr>
          <w:rFonts w:ascii="Arial" w:hAnsi="Arial" w:cs="Arial"/>
        </w:rPr>
        <w:t>Standard outlets (110/120 volt or 220/240 volt)</w:t>
      </w:r>
      <w:r w:rsidR="00D22C54">
        <w:rPr>
          <w:rFonts w:ascii="Arial" w:hAnsi="Arial" w:cs="Arial"/>
        </w:rPr>
        <w:t>, Level 1 chargers, and Level 2 chargers are ineligible costs (</w:t>
      </w:r>
      <w:r w:rsidR="00D22C54" w:rsidRPr="00BA6467">
        <w:rPr>
          <w:rFonts w:ascii="Arial" w:hAnsi="Arial" w:cs="Arial"/>
          <w:i/>
          <w:iCs/>
        </w:rPr>
        <w:t xml:space="preserve">Solicitation Manual </w:t>
      </w:r>
      <w:r w:rsidR="00FB4FF6" w:rsidRPr="00BA6467">
        <w:rPr>
          <w:rFonts w:ascii="Arial" w:hAnsi="Arial" w:cs="Arial"/>
          <w:i/>
          <w:iCs/>
        </w:rPr>
        <w:t>Section II.B.16. Eligible Project Costs</w:t>
      </w:r>
      <w:r w:rsidR="00FB4FF6">
        <w:rPr>
          <w:rFonts w:ascii="Arial" w:hAnsi="Arial" w:cs="Arial"/>
        </w:rPr>
        <w:t xml:space="preserve">). </w:t>
      </w:r>
      <w:r w:rsidR="00C81928" w:rsidRPr="00245BEB">
        <w:rPr>
          <w:rFonts w:ascii="Arial" w:hAnsi="Arial" w:cs="Arial"/>
        </w:rPr>
        <w:t xml:space="preserve"> </w:t>
      </w:r>
    </w:p>
    <w:p w14:paraId="543B230C" w14:textId="77777777" w:rsidR="00C022E4" w:rsidRPr="00245BEB" w:rsidRDefault="00C022E4" w:rsidP="00F47EC6">
      <w:pPr>
        <w:rPr>
          <w:rFonts w:ascii="Arial" w:hAnsi="Arial" w:cs="Arial"/>
        </w:rPr>
      </w:pPr>
    </w:p>
    <w:p w14:paraId="57F3B25A" w14:textId="77777777" w:rsidR="00C715D1" w:rsidRDefault="00C715D1" w:rsidP="00082889">
      <w:pPr>
        <w:pStyle w:val="Heading2"/>
        <w:rPr>
          <w:rFonts w:ascii="Arial" w:hAnsi="Arial" w:cs="Arial"/>
        </w:rPr>
      </w:pPr>
    </w:p>
    <w:p w14:paraId="39ECD54E" w14:textId="669AB3E1" w:rsidR="00082889" w:rsidRPr="00245BEB" w:rsidRDefault="008B09BB" w:rsidP="00082889">
      <w:pPr>
        <w:pStyle w:val="Heading2"/>
        <w:rPr>
          <w:rFonts w:ascii="Arial" w:hAnsi="Arial" w:cs="Arial"/>
        </w:rPr>
      </w:pPr>
      <w:r w:rsidRPr="00245BEB">
        <w:rPr>
          <w:rFonts w:ascii="Arial" w:hAnsi="Arial" w:cs="Arial"/>
        </w:rPr>
        <w:t>Solicitation Timeline</w:t>
      </w:r>
    </w:p>
    <w:p w14:paraId="166E5ACF" w14:textId="77777777" w:rsidR="008B09BB" w:rsidRPr="00245BEB" w:rsidRDefault="008B09BB" w:rsidP="008B09BB">
      <w:pPr>
        <w:rPr>
          <w:rFonts w:ascii="Arial" w:hAnsi="Arial" w:cs="Arial"/>
          <w:b/>
        </w:rPr>
      </w:pPr>
      <w:r w:rsidRPr="00245BEB">
        <w:rPr>
          <w:rFonts w:ascii="Arial" w:hAnsi="Arial" w:cs="Arial"/>
          <w:b/>
        </w:rPr>
        <w:t>Q.21. Could you clarify the reimbursement period following the execution of the Notice of Proposed Awards (NOPA) and the signed agreement?</w:t>
      </w:r>
    </w:p>
    <w:p w14:paraId="229E6415" w14:textId="77777777" w:rsidR="008B09BB" w:rsidRPr="00245BEB" w:rsidRDefault="008B09BB" w:rsidP="008B09BB">
      <w:pPr>
        <w:rPr>
          <w:rFonts w:ascii="Arial" w:hAnsi="Arial" w:cs="Arial"/>
          <w:b/>
        </w:rPr>
      </w:pPr>
    </w:p>
    <w:p w14:paraId="31724BE7" w14:textId="17EC6EAF" w:rsidR="008B09BB" w:rsidRPr="00245BEB" w:rsidRDefault="008B09BB" w:rsidP="008B09BB">
      <w:pPr>
        <w:rPr>
          <w:rFonts w:ascii="Arial" w:hAnsi="Arial" w:cs="Arial"/>
        </w:rPr>
      </w:pPr>
      <w:r w:rsidRPr="00245BEB">
        <w:rPr>
          <w:rFonts w:ascii="Arial" w:hAnsi="Arial" w:cs="Arial"/>
        </w:rPr>
        <w:t>A.21. Eligible and allocable project costs may be incurred once an agreement between the CEC and the Recipient is executed, and funds are authorized by the Federal Highway Administration (FHWA). The funds made available under this solicitation are already authorized by FHWA, so the controlling factor will be the agreement execution date. Addendum 1 to this solicitation extended the application due date</w:t>
      </w:r>
      <w:r w:rsidR="00C715D1">
        <w:rPr>
          <w:rFonts w:ascii="Arial" w:hAnsi="Arial" w:cs="Arial"/>
        </w:rPr>
        <w:t>,</w:t>
      </w:r>
      <w:r w:rsidRPr="00245BEB">
        <w:rPr>
          <w:rFonts w:ascii="Arial" w:hAnsi="Arial" w:cs="Arial"/>
        </w:rPr>
        <w:t xml:space="preserve"> and NOPA posting is now expected during the week of July 27, 2026. Agreements are </w:t>
      </w:r>
      <w:r w:rsidR="2120DC82" w:rsidRPr="40BD2EA3">
        <w:rPr>
          <w:rFonts w:ascii="Arial" w:hAnsi="Arial" w:cs="Arial"/>
        </w:rPr>
        <w:t xml:space="preserve">anticipated </w:t>
      </w:r>
      <w:r w:rsidRPr="40BD2EA3">
        <w:rPr>
          <w:rFonts w:ascii="Arial" w:hAnsi="Arial" w:cs="Arial"/>
        </w:rPr>
        <w:t>to</w:t>
      </w:r>
      <w:r w:rsidRPr="00245BEB">
        <w:rPr>
          <w:rFonts w:ascii="Arial" w:hAnsi="Arial" w:cs="Arial"/>
        </w:rPr>
        <w:t xml:space="preserve"> be</w:t>
      </w:r>
      <w:r w:rsidR="0026591F">
        <w:rPr>
          <w:rFonts w:ascii="Arial" w:hAnsi="Arial" w:cs="Arial"/>
        </w:rPr>
        <w:t xml:space="preserve"> considered for</w:t>
      </w:r>
      <w:r w:rsidRPr="00245BEB">
        <w:rPr>
          <w:rFonts w:ascii="Arial" w:hAnsi="Arial" w:cs="Arial"/>
        </w:rPr>
        <w:t xml:space="preserve"> approv</w:t>
      </w:r>
      <w:r w:rsidR="00713824">
        <w:rPr>
          <w:rFonts w:ascii="Arial" w:hAnsi="Arial" w:cs="Arial"/>
        </w:rPr>
        <w:t>al</w:t>
      </w:r>
      <w:r w:rsidRPr="00245BEB">
        <w:rPr>
          <w:rFonts w:ascii="Arial" w:hAnsi="Arial" w:cs="Arial"/>
        </w:rPr>
        <w:t xml:space="preserve"> at a CEC business meeting in October 2026. </w:t>
      </w:r>
      <w:r w:rsidR="00500738">
        <w:rPr>
          <w:rFonts w:ascii="Arial" w:hAnsi="Arial" w:cs="Arial"/>
        </w:rPr>
        <w:t xml:space="preserve">After an agreement is approved at a CEC business meeting, the CEC will send the </w:t>
      </w:r>
      <w:r w:rsidR="001E2FA2">
        <w:rPr>
          <w:rFonts w:ascii="Arial" w:hAnsi="Arial" w:cs="Arial"/>
        </w:rPr>
        <w:t>agreement package to the recipient for</w:t>
      </w:r>
      <w:r w:rsidR="008E0229">
        <w:rPr>
          <w:rFonts w:ascii="Arial" w:hAnsi="Arial" w:cs="Arial"/>
        </w:rPr>
        <w:t xml:space="preserve"> review, approval, and signature. Once the recipient signs, the CEC will fully </w:t>
      </w:r>
      <w:proofErr w:type="gramStart"/>
      <w:r w:rsidR="008E0229">
        <w:rPr>
          <w:rFonts w:ascii="Arial" w:hAnsi="Arial" w:cs="Arial"/>
        </w:rPr>
        <w:t>execute</w:t>
      </w:r>
      <w:proofErr w:type="gramEnd"/>
      <w:r w:rsidR="008E0229">
        <w:rPr>
          <w:rFonts w:ascii="Arial" w:hAnsi="Arial" w:cs="Arial"/>
        </w:rPr>
        <w:t xml:space="preserve"> the agreement.</w:t>
      </w:r>
      <w:r w:rsidR="005A0304">
        <w:rPr>
          <w:rFonts w:ascii="Arial" w:hAnsi="Arial" w:cs="Arial"/>
        </w:rPr>
        <w:t xml:space="preserve"> Recipients are approved to begin the project </w:t>
      </w:r>
      <w:r w:rsidR="006A3C18">
        <w:rPr>
          <w:rFonts w:ascii="Arial" w:hAnsi="Arial" w:cs="Arial"/>
        </w:rPr>
        <w:t>only after full execution of the agreement, including any authorizations needed from the FHWA.</w:t>
      </w:r>
    </w:p>
    <w:p w14:paraId="5E3E9A1E" w14:textId="77777777" w:rsidR="008B09BB" w:rsidRPr="00245BEB" w:rsidRDefault="008B09BB" w:rsidP="007E3B1B">
      <w:pPr>
        <w:rPr>
          <w:rFonts w:ascii="Arial" w:hAnsi="Arial" w:cs="Arial"/>
          <w:b/>
        </w:rPr>
      </w:pPr>
    </w:p>
    <w:p w14:paraId="02179F09" w14:textId="3FF933CB" w:rsidR="007E3B1B" w:rsidRPr="00245BEB" w:rsidRDefault="007E3B1B" w:rsidP="007E3B1B">
      <w:pPr>
        <w:rPr>
          <w:rFonts w:ascii="Arial" w:hAnsi="Arial" w:cs="Arial"/>
          <w:b/>
        </w:rPr>
      </w:pPr>
      <w:r w:rsidRPr="00245BEB">
        <w:rPr>
          <w:rFonts w:ascii="Arial" w:hAnsi="Arial" w:cs="Arial"/>
          <w:b/>
        </w:rPr>
        <w:t>Q.</w:t>
      </w:r>
      <w:r w:rsidR="00526E31" w:rsidRPr="00245BEB">
        <w:rPr>
          <w:rFonts w:ascii="Arial" w:hAnsi="Arial" w:cs="Arial"/>
          <w:b/>
        </w:rPr>
        <w:t>2</w:t>
      </w:r>
      <w:r w:rsidR="004D2435" w:rsidRPr="00245BEB">
        <w:rPr>
          <w:rFonts w:ascii="Arial" w:hAnsi="Arial" w:cs="Arial"/>
          <w:b/>
        </w:rPr>
        <w:t>2</w:t>
      </w:r>
      <w:r w:rsidRPr="00245BEB">
        <w:rPr>
          <w:rFonts w:ascii="Arial" w:hAnsi="Arial" w:cs="Arial"/>
          <w:b/>
        </w:rPr>
        <w:t>. If a project has a permit and utility plan finalized</w:t>
      </w:r>
      <w:r w:rsidR="00DD1AD2" w:rsidRPr="00245BEB">
        <w:rPr>
          <w:rFonts w:ascii="Arial" w:hAnsi="Arial" w:cs="Arial"/>
          <w:b/>
        </w:rPr>
        <w:t>,</w:t>
      </w:r>
      <w:r w:rsidRPr="00245BEB">
        <w:rPr>
          <w:rFonts w:ascii="Arial" w:hAnsi="Arial" w:cs="Arial"/>
          <w:b/>
        </w:rPr>
        <w:t xml:space="preserve"> is there a fast track to consider the award sooner than the Q4 2026 timeframe?</w:t>
      </w:r>
    </w:p>
    <w:p w14:paraId="5F3CD045" w14:textId="77777777" w:rsidR="007E3B1B" w:rsidRPr="00245BEB" w:rsidRDefault="007E3B1B" w:rsidP="007E3B1B">
      <w:pPr>
        <w:rPr>
          <w:rFonts w:ascii="Arial" w:hAnsi="Arial" w:cs="Arial"/>
          <w:b/>
        </w:rPr>
      </w:pPr>
    </w:p>
    <w:p w14:paraId="0B9C312F" w14:textId="27029DDB" w:rsidR="007E3B1B" w:rsidRPr="00245BEB" w:rsidRDefault="007E3B1B" w:rsidP="007E3B1B">
      <w:pPr>
        <w:rPr>
          <w:rFonts w:ascii="Arial" w:hAnsi="Arial" w:cs="Arial"/>
        </w:rPr>
      </w:pPr>
      <w:r w:rsidRPr="00245BEB">
        <w:rPr>
          <w:rFonts w:ascii="Arial" w:hAnsi="Arial" w:cs="Arial"/>
        </w:rPr>
        <w:t>A.</w:t>
      </w:r>
      <w:r w:rsidR="00526E31" w:rsidRPr="00245BEB">
        <w:rPr>
          <w:rFonts w:ascii="Arial" w:hAnsi="Arial" w:cs="Arial"/>
        </w:rPr>
        <w:t>2</w:t>
      </w:r>
      <w:r w:rsidR="004D2435" w:rsidRPr="00245BEB">
        <w:rPr>
          <w:rFonts w:ascii="Arial" w:hAnsi="Arial" w:cs="Arial"/>
        </w:rPr>
        <w:t>2</w:t>
      </w:r>
      <w:r w:rsidRPr="00245BEB">
        <w:rPr>
          <w:rFonts w:ascii="Arial" w:hAnsi="Arial" w:cs="Arial"/>
        </w:rPr>
        <w:t xml:space="preserve">. </w:t>
      </w:r>
      <w:r w:rsidR="00DD1AD2" w:rsidRPr="00245BEB">
        <w:rPr>
          <w:rFonts w:ascii="Arial" w:hAnsi="Arial" w:cs="Arial"/>
        </w:rPr>
        <w:t xml:space="preserve">No, </w:t>
      </w:r>
      <w:r w:rsidR="00AC7BCC" w:rsidRPr="00245BEB">
        <w:rPr>
          <w:rFonts w:ascii="Arial" w:hAnsi="Arial" w:cs="Arial"/>
        </w:rPr>
        <w:t xml:space="preserve">there is </w:t>
      </w:r>
      <w:r w:rsidR="00C715D1">
        <w:rPr>
          <w:rFonts w:ascii="Arial" w:hAnsi="Arial" w:cs="Arial"/>
        </w:rPr>
        <w:t>no</w:t>
      </w:r>
      <w:r w:rsidR="00AC7BCC" w:rsidRPr="00245BEB">
        <w:rPr>
          <w:rFonts w:ascii="Arial" w:hAnsi="Arial" w:cs="Arial"/>
        </w:rPr>
        <w:t xml:space="preserve"> mechanism </w:t>
      </w:r>
      <w:r w:rsidR="00DB3477" w:rsidRPr="00245BEB">
        <w:rPr>
          <w:rFonts w:ascii="Arial" w:hAnsi="Arial" w:cs="Arial"/>
        </w:rPr>
        <w:t>for</w:t>
      </w:r>
      <w:r w:rsidR="00AC7BCC" w:rsidRPr="00245BEB">
        <w:rPr>
          <w:rFonts w:ascii="Arial" w:hAnsi="Arial" w:cs="Arial"/>
        </w:rPr>
        <w:t xml:space="preserve"> fast-track</w:t>
      </w:r>
      <w:r w:rsidR="00DB3477" w:rsidRPr="00245BEB">
        <w:rPr>
          <w:rFonts w:ascii="Arial" w:hAnsi="Arial" w:cs="Arial"/>
        </w:rPr>
        <w:t>ing</w:t>
      </w:r>
      <w:r w:rsidR="00AC7BCC" w:rsidRPr="00245BEB">
        <w:rPr>
          <w:rFonts w:ascii="Arial" w:hAnsi="Arial" w:cs="Arial"/>
        </w:rPr>
        <w:t xml:space="preserve"> projects</w:t>
      </w:r>
      <w:r w:rsidR="00DB3477" w:rsidRPr="00245BEB">
        <w:rPr>
          <w:rFonts w:ascii="Arial" w:hAnsi="Arial" w:cs="Arial"/>
        </w:rPr>
        <w:t xml:space="preserve"> in this solicitation</w:t>
      </w:r>
      <w:r w:rsidR="00AC7BCC" w:rsidRPr="00245BEB">
        <w:rPr>
          <w:rFonts w:ascii="Arial" w:hAnsi="Arial" w:cs="Arial"/>
        </w:rPr>
        <w:t xml:space="preserve">. </w:t>
      </w:r>
    </w:p>
    <w:p w14:paraId="233C8566" w14:textId="77777777" w:rsidR="005E4F3D" w:rsidRPr="00245BEB" w:rsidRDefault="005E4F3D" w:rsidP="007E3B1B">
      <w:pPr>
        <w:rPr>
          <w:rFonts w:ascii="Arial" w:hAnsi="Arial" w:cs="Arial"/>
        </w:rPr>
      </w:pPr>
    </w:p>
    <w:p w14:paraId="5561A7F3" w14:textId="14302E6E" w:rsidR="00781D4B" w:rsidRPr="00245BEB" w:rsidRDefault="001D6E8F" w:rsidP="009239ED">
      <w:pPr>
        <w:pStyle w:val="Heading2"/>
        <w:rPr>
          <w:rFonts w:ascii="Arial" w:hAnsi="Arial" w:cs="Arial"/>
        </w:rPr>
      </w:pPr>
      <w:r w:rsidRPr="00245BEB">
        <w:rPr>
          <w:rFonts w:ascii="Arial" w:hAnsi="Arial" w:cs="Arial"/>
        </w:rPr>
        <w:t>Other</w:t>
      </w:r>
      <w:r w:rsidR="00484236" w:rsidRPr="00245BEB">
        <w:rPr>
          <w:rFonts w:ascii="Arial" w:hAnsi="Arial" w:cs="Arial"/>
        </w:rPr>
        <w:t xml:space="preserve"> Solicitations</w:t>
      </w:r>
    </w:p>
    <w:p w14:paraId="271B5017" w14:textId="3AE9FA11" w:rsidR="000E74FF" w:rsidRPr="00245BEB" w:rsidRDefault="000E74FF" w:rsidP="000E74FF">
      <w:pPr>
        <w:rPr>
          <w:rFonts w:ascii="Arial" w:hAnsi="Arial" w:cs="Arial"/>
          <w:b/>
        </w:rPr>
      </w:pPr>
      <w:r w:rsidRPr="00245BEB">
        <w:rPr>
          <w:rFonts w:ascii="Arial" w:hAnsi="Arial" w:cs="Arial"/>
          <w:b/>
        </w:rPr>
        <w:t>Q</w:t>
      </w:r>
      <w:r w:rsidR="00526E31" w:rsidRPr="00245BEB">
        <w:rPr>
          <w:rFonts w:ascii="Arial" w:hAnsi="Arial" w:cs="Arial"/>
          <w:b/>
        </w:rPr>
        <w:t>2</w:t>
      </w:r>
      <w:r w:rsidR="004D2435" w:rsidRPr="00245BEB">
        <w:rPr>
          <w:rFonts w:ascii="Arial" w:hAnsi="Arial" w:cs="Arial"/>
          <w:b/>
        </w:rPr>
        <w:t>3</w:t>
      </w:r>
      <w:r w:rsidRPr="00245BEB">
        <w:rPr>
          <w:rFonts w:ascii="Arial" w:hAnsi="Arial" w:cs="Arial"/>
          <w:b/>
        </w:rPr>
        <w:t>. We saw in the presentation t</w:t>
      </w:r>
      <w:r w:rsidR="004C53F2" w:rsidRPr="00245BEB">
        <w:rPr>
          <w:rFonts w:ascii="Arial" w:hAnsi="Arial" w:cs="Arial"/>
          <w:b/>
        </w:rPr>
        <w:t>hat</w:t>
      </w:r>
      <w:r w:rsidRPr="00245BEB">
        <w:rPr>
          <w:rFonts w:ascii="Arial" w:hAnsi="Arial" w:cs="Arial"/>
          <w:b/>
        </w:rPr>
        <w:t xml:space="preserve"> there is going to be another </w:t>
      </w:r>
      <w:proofErr w:type="gramStart"/>
      <w:r w:rsidRPr="00245BEB">
        <w:rPr>
          <w:rFonts w:ascii="Arial" w:hAnsi="Arial" w:cs="Arial"/>
          <w:b/>
        </w:rPr>
        <w:t>solicitation</w:t>
      </w:r>
      <w:proofErr w:type="gramEnd"/>
      <w:r w:rsidRPr="00245BEB">
        <w:rPr>
          <w:rFonts w:ascii="Arial" w:hAnsi="Arial" w:cs="Arial"/>
          <w:b/>
        </w:rPr>
        <w:t xml:space="preserve"> for light duty vehicles which was numbered 6. Do we have any details </w:t>
      </w:r>
      <w:r w:rsidR="004C53F2" w:rsidRPr="00245BEB">
        <w:rPr>
          <w:rFonts w:ascii="Arial" w:hAnsi="Arial" w:cs="Arial"/>
          <w:b/>
        </w:rPr>
        <w:t>for that solicitation,</w:t>
      </w:r>
      <w:r w:rsidRPr="00245BEB">
        <w:rPr>
          <w:rFonts w:ascii="Arial" w:hAnsi="Arial" w:cs="Arial"/>
          <w:b/>
        </w:rPr>
        <w:t xml:space="preserve"> including deadline submission</w:t>
      </w:r>
      <w:r w:rsidR="004C53F2" w:rsidRPr="00245BEB">
        <w:rPr>
          <w:rFonts w:ascii="Arial" w:hAnsi="Arial" w:cs="Arial"/>
          <w:b/>
        </w:rPr>
        <w:t>,</w:t>
      </w:r>
      <w:r w:rsidRPr="00245BEB">
        <w:rPr>
          <w:rFonts w:ascii="Arial" w:hAnsi="Arial" w:cs="Arial"/>
          <w:b/>
        </w:rPr>
        <w:t xml:space="preserve"> etc</w:t>
      </w:r>
      <w:r w:rsidR="004C53F2" w:rsidRPr="00245BEB">
        <w:rPr>
          <w:rFonts w:ascii="Arial" w:hAnsi="Arial" w:cs="Arial"/>
          <w:b/>
        </w:rPr>
        <w:t>.</w:t>
      </w:r>
      <w:r w:rsidRPr="00245BEB">
        <w:rPr>
          <w:rFonts w:ascii="Arial" w:hAnsi="Arial" w:cs="Arial"/>
          <w:b/>
        </w:rPr>
        <w:t>?</w:t>
      </w:r>
    </w:p>
    <w:p w14:paraId="1763B84E" w14:textId="77777777" w:rsidR="00D43927" w:rsidRPr="00245BEB" w:rsidRDefault="00D43927" w:rsidP="000E74FF">
      <w:pPr>
        <w:rPr>
          <w:rFonts w:ascii="Arial" w:hAnsi="Arial" w:cs="Arial"/>
          <w:b/>
        </w:rPr>
      </w:pPr>
    </w:p>
    <w:p w14:paraId="310FC51B" w14:textId="5DB09801" w:rsidR="000E74FF" w:rsidRPr="00245BEB" w:rsidRDefault="000E74FF" w:rsidP="000E74FF">
      <w:pPr>
        <w:rPr>
          <w:rFonts w:ascii="Arial" w:hAnsi="Arial" w:cs="Arial"/>
        </w:rPr>
      </w:pPr>
      <w:r w:rsidRPr="00245BEB">
        <w:rPr>
          <w:rFonts w:ascii="Arial" w:hAnsi="Arial" w:cs="Arial"/>
        </w:rPr>
        <w:t>A.</w:t>
      </w:r>
      <w:r w:rsidR="00526E31" w:rsidRPr="00245BEB">
        <w:rPr>
          <w:rFonts w:ascii="Arial" w:hAnsi="Arial" w:cs="Arial"/>
        </w:rPr>
        <w:t>2</w:t>
      </w:r>
      <w:r w:rsidR="004D2435" w:rsidRPr="00245BEB">
        <w:rPr>
          <w:rFonts w:ascii="Arial" w:hAnsi="Arial" w:cs="Arial"/>
        </w:rPr>
        <w:t>3</w:t>
      </w:r>
      <w:r w:rsidRPr="00245BEB">
        <w:rPr>
          <w:rFonts w:ascii="Arial" w:hAnsi="Arial" w:cs="Arial"/>
        </w:rPr>
        <w:t>.</w:t>
      </w:r>
      <w:r w:rsidR="001C2727" w:rsidRPr="00245BEB">
        <w:rPr>
          <w:rFonts w:ascii="Arial" w:hAnsi="Arial" w:cs="Arial"/>
        </w:rPr>
        <w:t xml:space="preserve"> </w:t>
      </w:r>
      <w:r w:rsidR="00145BFC">
        <w:rPr>
          <w:rFonts w:ascii="Arial" w:hAnsi="Arial" w:cs="Arial"/>
        </w:rPr>
        <w:t>California’s</w:t>
      </w:r>
      <w:r w:rsidR="001C2727" w:rsidRPr="00245BEB">
        <w:rPr>
          <w:rFonts w:ascii="Arial" w:hAnsi="Arial" w:cs="Arial"/>
        </w:rPr>
        <w:t xml:space="preserve"> NEVI solicitation 6 was released February 23, 2026</w:t>
      </w:r>
      <w:r w:rsidR="004C53F2" w:rsidRPr="00245BEB">
        <w:rPr>
          <w:rFonts w:ascii="Arial" w:hAnsi="Arial" w:cs="Arial"/>
        </w:rPr>
        <w:t>,</w:t>
      </w:r>
      <w:r w:rsidR="00460630" w:rsidRPr="00245BEB">
        <w:rPr>
          <w:rFonts w:ascii="Arial" w:hAnsi="Arial" w:cs="Arial"/>
        </w:rPr>
        <w:t xml:space="preserve"> with a</w:t>
      </w:r>
      <w:r w:rsidR="006E0237" w:rsidRPr="00245BEB">
        <w:rPr>
          <w:rFonts w:ascii="Arial" w:hAnsi="Arial" w:cs="Arial"/>
        </w:rPr>
        <w:t>n application</w:t>
      </w:r>
      <w:r w:rsidR="00460630" w:rsidRPr="00245BEB">
        <w:rPr>
          <w:rFonts w:ascii="Arial" w:hAnsi="Arial" w:cs="Arial"/>
        </w:rPr>
        <w:t xml:space="preserve"> submission deadline of </w:t>
      </w:r>
      <w:r w:rsidR="006E0237" w:rsidRPr="00245BEB">
        <w:rPr>
          <w:rFonts w:ascii="Arial" w:hAnsi="Arial" w:cs="Arial"/>
        </w:rPr>
        <w:t xml:space="preserve">September 25, 2026. More information can be found </w:t>
      </w:r>
      <w:r w:rsidR="004C53F2" w:rsidRPr="00245BEB">
        <w:rPr>
          <w:rFonts w:ascii="Arial" w:hAnsi="Arial" w:cs="Arial"/>
        </w:rPr>
        <w:t xml:space="preserve">on the </w:t>
      </w:r>
      <w:hyperlink r:id="rId14" w:history="1">
        <w:r w:rsidR="004C53F2" w:rsidRPr="00245BEB">
          <w:rPr>
            <w:rStyle w:val="Hyperlink"/>
            <w:rFonts w:ascii="Arial" w:hAnsi="Arial" w:cs="Arial"/>
          </w:rPr>
          <w:t>GFO-25-603 solicitation page</w:t>
        </w:r>
      </w:hyperlink>
      <w:r w:rsidR="004C53F2" w:rsidRPr="00245BEB">
        <w:rPr>
          <w:rFonts w:ascii="Arial" w:hAnsi="Arial" w:cs="Arial"/>
        </w:rPr>
        <w:t xml:space="preserve"> at</w:t>
      </w:r>
      <w:r w:rsidR="006E0237" w:rsidRPr="00245BEB">
        <w:rPr>
          <w:rFonts w:ascii="Arial" w:hAnsi="Arial" w:cs="Arial"/>
        </w:rPr>
        <w:t xml:space="preserve"> </w:t>
      </w:r>
      <w:r w:rsidR="002267FA" w:rsidRPr="00245BEB">
        <w:rPr>
          <w:rFonts w:ascii="Arial" w:hAnsi="Arial" w:cs="Arial"/>
        </w:rPr>
        <w:t>https://www.energy.ca.gov/solicitations/2026-02/gfo-25-603-californias-national-electric-vehicle-infrastructure-formula</w:t>
      </w:r>
      <w:r w:rsidR="004C53F2" w:rsidRPr="00245BEB">
        <w:rPr>
          <w:rFonts w:ascii="Arial" w:hAnsi="Arial" w:cs="Arial"/>
        </w:rPr>
        <w:t>.</w:t>
      </w:r>
      <w:r w:rsidR="00342CA2" w:rsidRPr="00245BEB">
        <w:rPr>
          <w:rFonts w:ascii="Arial" w:hAnsi="Arial" w:cs="Arial"/>
        </w:rPr>
        <w:t xml:space="preserve"> </w:t>
      </w:r>
    </w:p>
    <w:p w14:paraId="3A35662B" w14:textId="77777777" w:rsidR="00454651" w:rsidRPr="00245BEB" w:rsidRDefault="00454651" w:rsidP="000E74FF">
      <w:pPr>
        <w:rPr>
          <w:rFonts w:ascii="Arial" w:hAnsi="Arial" w:cs="Arial"/>
        </w:rPr>
      </w:pPr>
    </w:p>
    <w:p w14:paraId="2F1EF6FC" w14:textId="4B18157E" w:rsidR="00454651" w:rsidRPr="00245BEB" w:rsidRDefault="00454651" w:rsidP="00454651">
      <w:pPr>
        <w:rPr>
          <w:rFonts w:ascii="Arial" w:hAnsi="Arial" w:cs="Arial"/>
          <w:b/>
        </w:rPr>
      </w:pPr>
      <w:r w:rsidRPr="00245BEB">
        <w:rPr>
          <w:rFonts w:ascii="Arial" w:hAnsi="Arial" w:cs="Arial"/>
          <w:b/>
        </w:rPr>
        <w:t>Q.</w:t>
      </w:r>
      <w:r w:rsidR="00526E31" w:rsidRPr="00245BEB">
        <w:rPr>
          <w:rFonts w:ascii="Arial" w:hAnsi="Arial" w:cs="Arial"/>
          <w:b/>
        </w:rPr>
        <w:t>2</w:t>
      </w:r>
      <w:r w:rsidR="0060434D" w:rsidRPr="00245BEB">
        <w:rPr>
          <w:rFonts w:ascii="Arial" w:hAnsi="Arial" w:cs="Arial"/>
          <w:b/>
        </w:rPr>
        <w:t>4</w:t>
      </w:r>
      <w:r w:rsidRPr="00245BEB">
        <w:rPr>
          <w:rFonts w:ascii="Arial" w:hAnsi="Arial" w:cs="Arial"/>
          <w:b/>
        </w:rPr>
        <w:t>. Regarding light duty vehicles and those relevant solicitations, do they also have the 80/20 match funding and is it a minimum</w:t>
      </w:r>
      <w:r w:rsidR="002267FA" w:rsidRPr="00245BEB">
        <w:rPr>
          <w:rFonts w:ascii="Arial" w:hAnsi="Arial" w:cs="Arial"/>
          <w:b/>
        </w:rPr>
        <w:t xml:space="preserve"> </w:t>
      </w:r>
      <w:r w:rsidRPr="00245BEB">
        <w:rPr>
          <w:rFonts w:ascii="Arial" w:hAnsi="Arial" w:cs="Arial"/>
          <w:b/>
        </w:rPr>
        <w:t xml:space="preserve">of </w:t>
      </w:r>
      <w:r w:rsidR="0075214E" w:rsidRPr="00245BEB">
        <w:rPr>
          <w:rFonts w:ascii="Arial" w:hAnsi="Arial" w:cs="Arial"/>
          <w:b/>
        </w:rPr>
        <w:t>four</w:t>
      </w:r>
      <w:r w:rsidRPr="00245BEB">
        <w:rPr>
          <w:rFonts w:ascii="Arial" w:hAnsi="Arial" w:cs="Arial"/>
          <w:b/>
        </w:rPr>
        <w:t xml:space="preserve"> or </w:t>
      </w:r>
      <w:r w:rsidR="0075214E" w:rsidRPr="00245BEB">
        <w:rPr>
          <w:rFonts w:ascii="Arial" w:hAnsi="Arial" w:cs="Arial"/>
          <w:b/>
        </w:rPr>
        <w:t>eight</w:t>
      </w:r>
      <w:r w:rsidRPr="00245BEB">
        <w:rPr>
          <w:rFonts w:ascii="Arial" w:hAnsi="Arial" w:cs="Arial"/>
          <w:b/>
        </w:rPr>
        <w:t xml:space="preserve"> chargers for those</w:t>
      </w:r>
      <w:r w:rsidR="002267FA" w:rsidRPr="00245BEB">
        <w:rPr>
          <w:rFonts w:ascii="Arial" w:hAnsi="Arial" w:cs="Arial"/>
          <w:b/>
        </w:rPr>
        <w:t xml:space="preserve"> </w:t>
      </w:r>
      <w:r w:rsidRPr="00245BEB">
        <w:rPr>
          <w:rFonts w:ascii="Arial" w:hAnsi="Arial" w:cs="Arial"/>
          <w:b/>
        </w:rPr>
        <w:t>projects?</w:t>
      </w:r>
    </w:p>
    <w:p w14:paraId="51F5EA87" w14:textId="77777777" w:rsidR="00454651" w:rsidRPr="00245BEB" w:rsidRDefault="00454651" w:rsidP="00454651">
      <w:pPr>
        <w:rPr>
          <w:rFonts w:ascii="Arial" w:hAnsi="Arial" w:cs="Arial"/>
        </w:rPr>
      </w:pPr>
    </w:p>
    <w:p w14:paraId="623313BC" w14:textId="1B476C5C" w:rsidR="00454651" w:rsidRPr="00245BEB" w:rsidRDefault="00454651" w:rsidP="00454651">
      <w:pPr>
        <w:rPr>
          <w:rFonts w:ascii="Arial" w:hAnsi="Arial" w:cs="Arial"/>
        </w:rPr>
      </w:pPr>
      <w:r w:rsidRPr="00245BEB">
        <w:rPr>
          <w:rFonts w:ascii="Arial" w:hAnsi="Arial" w:cs="Arial"/>
        </w:rPr>
        <w:t>A.</w:t>
      </w:r>
      <w:r w:rsidR="00526E31" w:rsidRPr="00245BEB">
        <w:rPr>
          <w:rFonts w:ascii="Arial" w:hAnsi="Arial" w:cs="Arial"/>
        </w:rPr>
        <w:t>2</w:t>
      </w:r>
      <w:r w:rsidR="0060434D" w:rsidRPr="00245BEB">
        <w:rPr>
          <w:rFonts w:ascii="Arial" w:hAnsi="Arial" w:cs="Arial"/>
        </w:rPr>
        <w:t>4</w:t>
      </w:r>
      <w:r w:rsidRPr="00245BEB">
        <w:rPr>
          <w:rFonts w:ascii="Arial" w:hAnsi="Arial" w:cs="Arial"/>
        </w:rPr>
        <w:t xml:space="preserve">. </w:t>
      </w:r>
      <w:r w:rsidR="002267FA" w:rsidRPr="00245BEB">
        <w:rPr>
          <w:rFonts w:ascii="Arial" w:hAnsi="Arial" w:cs="Arial"/>
        </w:rPr>
        <w:t>T</w:t>
      </w:r>
      <w:r w:rsidRPr="00245BEB">
        <w:rPr>
          <w:rFonts w:ascii="Arial" w:hAnsi="Arial" w:cs="Arial"/>
        </w:rPr>
        <w:t>he recent light</w:t>
      </w:r>
      <w:r w:rsidR="00A812B8">
        <w:rPr>
          <w:rFonts w:ascii="Arial" w:hAnsi="Arial" w:cs="Arial"/>
        </w:rPr>
        <w:t>-</w:t>
      </w:r>
      <w:r w:rsidRPr="00245BEB">
        <w:rPr>
          <w:rFonts w:ascii="Arial" w:hAnsi="Arial" w:cs="Arial"/>
        </w:rPr>
        <w:t xml:space="preserve">duty </w:t>
      </w:r>
      <w:r w:rsidR="00A812B8">
        <w:rPr>
          <w:rFonts w:ascii="Arial" w:hAnsi="Arial" w:cs="Arial"/>
        </w:rPr>
        <w:t>electric vehicle charging infrastructure</w:t>
      </w:r>
      <w:r w:rsidRPr="00245BEB">
        <w:rPr>
          <w:rFonts w:ascii="Arial" w:hAnsi="Arial" w:cs="Arial"/>
        </w:rPr>
        <w:t xml:space="preserve"> solicitations, NEVI 3</w:t>
      </w:r>
      <w:r w:rsidR="002267FA" w:rsidRPr="00245BEB">
        <w:rPr>
          <w:rFonts w:ascii="Arial" w:hAnsi="Arial" w:cs="Arial"/>
        </w:rPr>
        <w:t xml:space="preserve"> (GFO-24-606)</w:t>
      </w:r>
      <w:r w:rsidRPr="00245BEB">
        <w:rPr>
          <w:rFonts w:ascii="Arial" w:hAnsi="Arial" w:cs="Arial"/>
        </w:rPr>
        <w:t xml:space="preserve"> and </w:t>
      </w:r>
      <w:r w:rsidR="002267FA" w:rsidRPr="00245BEB">
        <w:rPr>
          <w:rFonts w:ascii="Arial" w:hAnsi="Arial" w:cs="Arial"/>
        </w:rPr>
        <w:t xml:space="preserve">NEVI </w:t>
      </w:r>
      <w:r w:rsidRPr="00245BEB">
        <w:rPr>
          <w:rFonts w:ascii="Arial" w:hAnsi="Arial" w:cs="Arial"/>
        </w:rPr>
        <w:t>6</w:t>
      </w:r>
      <w:r w:rsidR="002267FA" w:rsidRPr="00245BEB">
        <w:rPr>
          <w:rFonts w:ascii="Arial" w:hAnsi="Arial" w:cs="Arial"/>
        </w:rPr>
        <w:t xml:space="preserve"> (GFO-25-603)</w:t>
      </w:r>
      <w:r w:rsidRPr="00245BEB">
        <w:rPr>
          <w:rFonts w:ascii="Arial" w:hAnsi="Arial" w:cs="Arial"/>
        </w:rPr>
        <w:t>, also have the 80-20 split</w:t>
      </w:r>
      <w:r w:rsidR="00033CE6" w:rsidRPr="00245BEB">
        <w:rPr>
          <w:rFonts w:ascii="Arial" w:hAnsi="Arial" w:cs="Arial"/>
        </w:rPr>
        <w:t xml:space="preserve"> between reimbursable and match share </w:t>
      </w:r>
      <w:r w:rsidR="0075214E" w:rsidRPr="00245BEB">
        <w:rPr>
          <w:rFonts w:ascii="Arial" w:hAnsi="Arial" w:cs="Arial"/>
        </w:rPr>
        <w:t>funding</w:t>
      </w:r>
      <w:r w:rsidRPr="00245BEB">
        <w:rPr>
          <w:rFonts w:ascii="Arial" w:hAnsi="Arial" w:cs="Arial"/>
        </w:rPr>
        <w:t xml:space="preserve">. </w:t>
      </w:r>
      <w:r w:rsidR="00EE7496">
        <w:rPr>
          <w:rFonts w:ascii="Arial" w:hAnsi="Arial" w:cs="Arial"/>
        </w:rPr>
        <w:t>These solicitations</w:t>
      </w:r>
      <w:r w:rsidRPr="00245BEB">
        <w:rPr>
          <w:rFonts w:ascii="Arial" w:hAnsi="Arial" w:cs="Arial"/>
        </w:rPr>
        <w:t xml:space="preserve"> follow the federal NEVI standards of a minimum of </w:t>
      </w:r>
      <w:r w:rsidR="00033CE6" w:rsidRPr="00245BEB">
        <w:rPr>
          <w:rFonts w:ascii="Arial" w:hAnsi="Arial" w:cs="Arial"/>
        </w:rPr>
        <w:t>four</w:t>
      </w:r>
      <w:r w:rsidRPr="00245BEB">
        <w:rPr>
          <w:rFonts w:ascii="Arial" w:hAnsi="Arial" w:cs="Arial"/>
        </w:rPr>
        <w:t xml:space="preserve"> </w:t>
      </w:r>
      <w:r w:rsidR="0075214E" w:rsidRPr="00245BEB">
        <w:rPr>
          <w:rFonts w:ascii="Arial" w:hAnsi="Arial" w:cs="Arial"/>
        </w:rPr>
        <w:t xml:space="preserve">CCS </w:t>
      </w:r>
      <w:r w:rsidRPr="00245BEB">
        <w:rPr>
          <w:rFonts w:ascii="Arial" w:hAnsi="Arial" w:cs="Arial"/>
        </w:rPr>
        <w:t>charging ports</w:t>
      </w:r>
      <w:r w:rsidR="00033CE6" w:rsidRPr="00245BEB">
        <w:rPr>
          <w:rFonts w:ascii="Arial" w:hAnsi="Arial" w:cs="Arial"/>
        </w:rPr>
        <w:t xml:space="preserve"> of at least 150 kW</w:t>
      </w:r>
      <w:r w:rsidRPr="00245BEB">
        <w:rPr>
          <w:rFonts w:ascii="Arial" w:hAnsi="Arial" w:cs="Arial"/>
        </w:rPr>
        <w:t xml:space="preserve"> for light-duty charging.</w:t>
      </w:r>
    </w:p>
    <w:p w14:paraId="0602A920" w14:textId="77777777" w:rsidR="00454651" w:rsidRDefault="00454651" w:rsidP="000E74FF">
      <w:pPr>
        <w:rPr>
          <w:rFonts w:ascii="Arial" w:hAnsi="Arial" w:cs="Arial"/>
        </w:rPr>
      </w:pPr>
    </w:p>
    <w:p w14:paraId="6155EB4C" w14:textId="77777777" w:rsidR="00C715D1" w:rsidRDefault="00C715D1" w:rsidP="000E74FF">
      <w:pPr>
        <w:rPr>
          <w:rFonts w:ascii="Arial" w:hAnsi="Arial" w:cs="Arial"/>
        </w:rPr>
      </w:pPr>
    </w:p>
    <w:p w14:paraId="40C88195" w14:textId="77777777" w:rsidR="00C715D1" w:rsidRDefault="00C715D1" w:rsidP="000E74FF">
      <w:pPr>
        <w:rPr>
          <w:rFonts w:ascii="Arial" w:hAnsi="Arial" w:cs="Arial"/>
        </w:rPr>
      </w:pPr>
    </w:p>
    <w:p w14:paraId="50EA7971" w14:textId="77777777" w:rsidR="00C715D1" w:rsidRDefault="00C715D1" w:rsidP="000E74FF">
      <w:pPr>
        <w:rPr>
          <w:rFonts w:ascii="Arial" w:hAnsi="Arial" w:cs="Arial"/>
        </w:rPr>
      </w:pPr>
    </w:p>
    <w:p w14:paraId="4AFC270D" w14:textId="77777777" w:rsidR="00C715D1" w:rsidRPr="00245BEB" w:rsidRDefault="00C715D1" w:rsidP="000E74FF">
      <w:pPr>
        <w:rPr>
          <w:rFonts w:ascii="Arial" w:hAnsi="Arial" w:cs="Arial"/>
        </w:rPr>
      </w:pPr>
    </w:p>
    <w:p w14:paraId="70B011B9" w14:textId="77B70C0B" w:rsidR="00EF5CBF" w:rsidRPr="00245BEB" w:rsidRDefault="00BB49C9" w:rsidP="007E3B1B">
      <w:pPr>
        <w:pStyle w:val="Heading2"/>
        <w:rPr>
          <w:rFonts w:ascii="Arial" w:hAnsi="Arial" w:cs="Arial"/>
        </w:rPr>
      </w:pPr>
      <w:r w:rsidRPr="00245BEB">
        <w:rPr>
          <w:rFonts w:ascii="Arial" w:hAnsi="Arial" w:cs="Arial"/>
        </w:rPr>
        <w:t>Miscellaneous</w:t>
      </w:r>
    </w:p>
    <w:p w14:paraId="16C7C4B3" w14:textId="203650FE" w:rsidR="007E76D4" w:rsidRPr="00245BEB" w:rsidRDefault="00643AF6" w:rsidP="007E76D4">
      <w:pPr>
        <w:rPr>
          <w:rFonts w:ascii="Arial" w:hAnsi="Arial" w:cs="Arial"/>
          <w:b/>
        </w:rPr>
      </w:pPr>
      <w:r w:rsidRPr="00245BEB">
        <w:rPr>
          <w:rFonts w:ascii="Arial" w:hAnsi="Arial" w:cs="Arial"/>
          <w:b/>
        </w:rPr>
        <w:t>Q.</w:t>
      </w:r>
      <w:r w:rsidR="00526E31" w:rsidRPr="00245BEB">
        <w:rPr>
          <w:rFonts w:ascii="Arial" w:hAnsi="Arial" w:cs="Arial"/>
          <w:b/>
        </w:rPr>
        <w:t>2</w:t>
      </w:r>
      <w:r w:rsidR="0060434D" w:rsidRPr="00245BEB">
        <w:rPr>
          <w:rFonts w:ascii="Arial" w:hAnsi="Arial" w:cs="Arial"/>
          <w:b/>
        </w:rPr>
        <w:t>5</w:t>
      </w:r>
      <w:r w:rsidRPr="00245BEB">
        <w:rPr>
          <w:rFonts w:ascii="Arial" w:hAnsi="Arial" w:cs="Arial"/>
          <w:b/>
        </w:rPr>
        <w:t>.</w:t>
      </w:r>
      <w:r w:rsidR="005340B1" w:rsidRPr="00245BEB">
        <w:rPr>
          <w:rFonts w:ascii="Arial" w:hAnsi="Arial" w:cs="Arial"/>
          <w:b/>
        </w:rPr>
        <w:t xml:space="preserve"> </w:t>
      </w:r>
      <w:r w:rsidR="007E76D4" w:rsidRPr="00245BEB">
        <w:rPr>
          <w:rFonts w:ascii="Arial" w:hAnsi="Arial" w:cs="Arial"/>
          <w:b/>
        </w:rPr>
        <w:t>Can GFO-25-604, NEVI Solicitation 4</w:t>
      </w:r>
      <w:r w:rsidR="0060434D" w:rsidRPr="00245BEB">
        <w:rPr>
          <w:rFonts w:ascii="Arial" w:hAnsi="Arial" w:cs="Arial"/>
          <w:b/>
        </w:rPr>
        <w:t>,</w:t>
      </w:r>
      <w:r w:rsidR="007E76D4" w:rsidRPr="00245BEB">
        <w:rPr>
          <w:rFonts w:ascii="Arial" w:hAnsi="Arial" w:cs="Arial"/>
          <w:b/>
        </w:rPr>
        <w:t xml:space="preserve"> include language that would allow charging projects that would benefit from flexible service connection utility programs to be eligible for Solicitation 4? For example, PG&amp;E's Flex Connect Program provides typical loading and extreme loading scenario analyses to customers as part of their application process. Could the following criteria for flexible energization be included: </w:t>
      </w:r>
    </w:p>
    <w:p w14:paraId="08D1BBA1" w14:textId="77777777" w:rsidR="007E76D4" w:rsidRPr="00245BEB" w:rsidRDefault="007E76D4" w:rsidP="007E76D4">
      <w:pPr>
        <w:rPr>
          <w:rFonts w:ascii="Arial" w:hAnsi="Arial" w:cs="Arial"/>
          <w:b/>
        </w:rPr>
      </w:pPr>
    </w:p>
    <w:p w14:paraId="43833792" w14:textId="1C5B4E8D" w:rsidR="00835BFD" w:rsidRPr="00245BEB" w:rsidRDefault="007E76D4" w:rsidP="005340B1">
      <w:pPr>
        <w:rPr>
          <w:rFonts w:ascii="Arial" w:hAnsi="Arial" w:cs="Arial"/>
          <w:b/>
        </w:rPr>
      </w:pPr>
      <w:r w:rsidRPr="00245BEB">
        <w:rPr>
          <w:rFonts w:ascii="Arial" w:hAnsi="Arial" w:cs="Arial"/>
          <w:b/>
        </w:rPr>
        <w:t xml:space="preserve">"At the time of station commissioning, the site shall be able to meet the following minimums: be able to accept a total site power of at least 75kW at all hours of the day and across all seasons; be able to power the site at an average of 30% of aggregated charger nameplate capacity during typical operating hours (9am-9pm). Power may also be supplemented by DERs or BESS. Within five (5) years of initial site energization, sites must be able to receive their full capacity from the utility. Compliance may be supported by DERs and BESS." </w:t>
      </w:r>
    </w:p>
    <w:p w14:paraId="09EC6032" w14:textId="77777777" w:rsidR="00835BFD" w:rsidRPr="00245BEB" w:rsidRDefault="00835BFD" w:rsidP="005340B1">
      <w:pPr>
        <w:rPr>
          <w:rFonts w:ascii="Arial" w:hAnsi="Arial" w:cs="Arial"/>
          <w:b/>
        </w:rPr>
      </w:pPr>
    </w:p>
    <w:p w14:paraId="0422B8F4" w14:textId="04FFD917" w:rsidR="00FB72AA" w:rsidRPr="00245BEB" w:rsidRDefault="005340B1" w:rsidP="000E74FF">
      <w:pPr>
        <w:rPr>
          <w:rFonts w:ascii="Arial" w:hAnsi="Arial" w:cs="Arial"/>
        </w:rPr>
      </w:pPr>
      <w:r w:rsidRPr="00245BEB">
        <w:rPr>
          <w:rFonts w:ascii="Arial" w:hAnsi="Arial" w:cs="Arial"/>
        </w:rPr>
        <w:t>A.</w:t>
      </w:r>
      <w:r w:rsidR="00526E31" w:rsidRPr="00245BEB">
        <w:rPr>
          <w:rFonts w:ascii="Arial" w:hAnsi="Arial" w:cs="Arial"/>
        </w:rPr>
        <w:t>2</w:t>
      </w:r>
      <w:r w:rsidR="00E75C9A" w:rsidRPr="00245BEB">
        <w:rPr>
          <w:rFonts w:ascii="Arial" w:hAnsi="Arial" w:cs="Arial"/>
        </w:rPr>
        <w:t>5</w:t>
      </w:r>
      <w:r w:rsidRPr="00245BEB">
        <w:rPr>
          <w:rFonts w:ascii="Arial" w:hAnsi="Arial" w:cs="Arial"/>
        </w:rPr>
        <w:t>.</w:t>
      </w:r>
      <w:r w:rsidR="0079728C" w:rsidRPr="00245BEB">
        <w:rPr>
          <w:rFonts w:ascii="Arial" w:hAnsi="Arial" w:cs="Arial"/>
        </w:rPr>
        <w:t xml:space="preserve"> </w:t>
      </w:r>
      <w:r w:rsidR="00491C39" w:rsidRPr="00245BEB">
        <w:rPr>
          <w:rFonts w:ascii="Arial" w:hAnsi="Arial" w:cs="Arial"/>
        </w:rPr>
        <w:t>T</w:t>
      </w:r>
      <w:r w:rsidR="001778C4" w:rsidRPr="00245BEB">
        <w:rPr>
          <w:rFonts w:ascii="Arial" w:hAnsi="Arial" w:cs="Arial"/>
        </w:rPr>
        <w:t>he fourth section of Table 2 in Section II.B.9, Electric Utility Capacity, is included to allow for flexible service agreements like PG&amp;E's Flex Connect. To address the concern that the existing flexible service agreement requirements in Table 2 d</w:t>
      </w:r>
      <w:r w:rsidR="00290435" w:rsidRPr="00245BEB">
        <w:rPr>
          <w:rFonts w:ascii="Arial" w:hAnsi="Arial" w:cs="Arial"/>
        </w:rPr>
        <w:t>o</w:t>
      </w:r>
      <w:r w:rsidR="001778C4" w:rsidRPr="00245BEB">
        <w:rPr>
          <w:rFonts w:ascii="Arial" w:hAnsi="Arial" w:cs="Arial"/>
        </w:rPr>
        <w:t xml:space="preserve"> not allow for extreme loading scenarios, </w:t>
      </w:r>
      <w:r w:rsidR="001C58A5" w:rsidRPr="00245BEB">
        <w:rPr>
          <w:rFonts w:ascii="Arial" w:hAnsi="Arial" w:cs="Arial"/>
        </w:rPr>
        <w:t xml:space="preserve">CEC staff are </w:t>
      </w:r>
      <w:r w:rsidR="00F10133" w:rsidRPr="00245BEB">
        <w:rPr>
          <w:rFonts w:ascii="Arial" w:hAnsi="Arial" w:cs="Arial"/>
        </w:rPr>
        <w:t>considering an</w:t>
      </w:r>
      <w:r w:rsidR="001C58A5" w:rsidRPr="00245BEB">
        <w:rPr>
          <w:rFonts w:ascii="Arial" w:hAnsi="Arial" w:cs="Arial"/>
        </w:rPr>
        <w:t xml:space="preserve"> </w:t>
      </w:r>
      <w:r w:rsidR="485BFB36" w:rsidRPr="2A6381E7">
        <w:rPr>
          <w:rFonts w:ascii="Arial" w:hAnsi="Arial" w:cs="Arial"/>
        </w:rPr>
        <w:t>a</w:t>
      </w:r>
      <w:r w:rsidR="3DE0D805" w:rsidRPr="2A6381E7">
        <w:rPr>
          <w:rFonts w:ascii="Arial" w:hAnsi="Arial" w:cs="Arial"/>
        </w:rPr>
        <w:t>ddendum</w:t>
      </w:r>
      <w:r w:rsidR="001C58A5" w:rsidRPr="00245BEB">
        <w:rPr>
          <w:rFonts w:ascii="Arial" w:hAnsi="Arial" w:cs="Arial"/>
        </w:rPr>
        <w:t xml:space="preserve"> to this solicitation that </w:t>
      </w:r>
      <w:r w:rsidR="00F10133" w:rsidRPr="00245BEB">
        <w:rPr>
          <w:rFonts w:ascii="Arial" w:hAnsi="Arial" w:cs="Arial"/>
        </w:rPr>
        <w:t>may</w:t>
      </w:r>
      <w:r w:rsidR="001C58A5" w:rsidRPr="00245BEB">
        <w:rPr>
          <w:rFonts w:ascii="Arial" w:hAnsi="Arial" w:cs="Arial"/>
        </w:rPr>
        <w:t xml:space="preserve"> modify the flexible service </w:t>
      </w:r>
      <w:r w:rsidR="00584023" w:rsidRPr="00245BEB">
        <w:rPr>
          <w:rFonts w:ascii="Arial" w:hAnsi="Arial" w:cs="Arial"/>
        </w:rPr>
        <w:t xml:space="preserve">agreement </w:t>
      </w:r>
      <w:r w:rsidR="00A9446B" w:rsidRPr="00245BEB">
        <w:rPr>
          <w:rFonts w:ascii="Arial" w:hAnsi="Arial" w:cs="Arial"/>
        </w:rPr>
        <w:t xml:space="preserve">description to </w:t>
      </w:r>
      <w:r w:rsidR="006334DF" w:rsidRPr="00245BEB">
        <w:rPr>
          <w:rFonts w:ascii="Arial" w:hAnsi="Arial" w:cs="Arial"/>
        </w:rPr>
        <w:t>modify minimum requirements and</w:t>
      </w:r>
      <w:r w:rsidR="001778C4" w:rsidRPr="00245BEB">
        <w:rPr>
          <w:rFonts w:ascii="Arial" w:hAnsi="Arial" w:cs="Arial"/>
        </w:rPr>
        <w:t xml:space="preserve"> make off-peak requirements more flexible.</w:t>
      </w:r>
      <w:r w:rsidR="401603FE" w:rsidRPr="6390ED6A">
        <w:rPr>
          <w:rFonts w:ascii="Arial" w:hAnsi="Arial" w:cs="Arial"/>
        </w:rPr>
        <w:t xml:space="preserve"> </w:t>
      </w:r>
      <w:r w:rsidR="401603FE" w:rsidRPr="323FB402">
        <w:rPr>
          <w:rFonts w:ascii="Arial" w:hAnsi="Arial" w:cs="Arial"/>
        </w:rPr>
        <w:t xml:space="preserve">Any future addendums to the </w:t>
      </w:r>
      <w:r w:rsidR="401603FE" w:rsidRPr="66D52F4F">
        <w:rPr>
          <w:rFonts w:ascii="Arial" w:hAnsi="Arial" w:cs="Arial"/>
        </w:rPr>
        <w:t>solicitation will be</w:t>
      </w:r>
      <w:r w:rsidR="7FEAF070" w:rsidRPr="2A6381E7">
        <w:rPr>
          <w:rFonts w:ascii="Arial" w:hAnsi="Arial" w:cs="Arial"/>
        </w:rPr>
        <w:t xml:space="preserve"> </w:t>
      </w:r>
      <w:r w:rsidR="6BCA199D" w:rsidRPr="57787C55">
        <w:rPr>
          <w:rFonts w:ascii="Arial" w:hAnsi="Arial" w:cs="Arial"/>
        </w:rPr>
        <w:t xml:space="preserve">shared via </w:t>
      </w:r>
      <w:r w:rsidR="6BCA199D" w:rsidRPr="72BAFB1F">
        <w:rPr>
          <w:rFonts w:ascii="Arial" w:hAnsi="Arial" w:cs="Arial"/>
        </w:rPr>
        <w:t xml:space="preserve">the </w:t>
      </w:r>
      <w:hyperlink r:id="rId15" w:history="1">
        <w:r w:rsidR="6BCA199D" w:rsidRPr="4AEC59A2">
          <w:rPr>
            <w:rStyle w:val="Hyperlink"/>
            <w:rFonts w:ascii="Arial" w:hAnsi="Arial" w:cs="Arial"/>
          </w:rPr>
          <w:t>Clean Transportation Program subscription list</w:t>
        </w:r>
      </w:hyperlink>
      <w:r w:rsidR="6BCA199D" w:rsidRPr="78E34A74">
        <w:rPr>
          <w:rFonts w:ascii="Arial" w:hAnsi="Arial" w:cs="Arial"/>
        </w:rPr>
        <w:t xml:space="preserve"> </w:t>
      </w:r>
      <w:r w:rsidR="75CD38A1" w:rsidRPr="78E34A74">
        <w:rPr>
          <w:rFonts w:ascii="Arial" w:hAnsi="Arial" w:cs="Arial"/>
        </w:rPr>
        <w:t>available</w:t>
      </w:r>
      <w:r w:rsidR="7FEAF070" w:rsidRPr="03ECE23F">
        <w:rPr>
          <w:rFonts w:ascii="Arial" w:hAnsi="Arial" w:cs="Arial"/>
        </w:rPr>
        <w:t xml:space="preserve"> </w:t>
      </w:r>
      <w:r w:rsidR="2FC94B35" w:rsidRPr="1DB3E7F5">
        <w:rPr>
          <w:rFonts w:ascii="Arial" w:hAnsi="Arial" w:cs="Arial"/>
        </w:rPr>
        <w:t>at https://public.govdelivery.com/accounts/CNRA/signup/31719</w:t>
      </w:r>
      <w:r w:rsidR="00344079">
        <w:rPr>
          <w:rFonts w:ascii="Arial" w:hAnsi="Arial" w:cs="Arial"/>
        </w:rPr>
        <w:t>,</w:t>
      </w:r>
      <w:r w:rsidR="2FC94B35" w:rsidRPr="1DB3E7F5">
        <w:rPr>
          <w:rFonts w:ascii="Arial" w:hAnsi="Arial" w:cs="Arial"/>
        </w:rPr>
        <w:t xml:space="preserve"> </w:t>
      </w:r>
      <w:r w:rsidR="2FC94B35" w:rsidRPr="36C2F857">
        <w:rPr>
          <w:rFonts w:ascii="Arial" w:hAnsi="Arial" w:cs="Arial"/>
        </w:rPr>
        <w:t xml:space="preserve">and will be </w:t>
      </w:r>
      <w:r w:rsidR="2FC94B35" w:rsidRPr="1F55A343">
        <w:rPr>
          <w:rFonts w:ascii="Arial" w:hAnsi="Arial" w:cs="Arial"/>
        </w:rPr>
        <w:t xml:space="preserve">posted on the </w:t>
      </w:r>
      <w:hyperlink r:id="rId16" w:history="1">
        <w:r w:rsidR="2FC94B35" w:rsidRPr="008E4EBA">
          <w:rPr>
            <w:rStyle w:val="Hyperlink"/>
            <w:rFonts w:ascii="Arial" w:hAnsi="Arial" w:cs="Arial"/>
          </w:rPr>
          <w:t>GFO-25-604 webpage</w:t>
        </w:r>
      </w:hyperlink>
      <w:r w:rsidR="2FC94B35" w:rsidRPr="3F1CC4A9">
        <w:rPr>
          <w:rFonts w:ascii="Arial" w:hAnsi="Arial" w:cs="Arial"/>
        </w:rPr>
        <w:t xml:space="preserve"> at</w:t>
      </w:r>
      <w:r w:rsidR="7C01735D" w:rsidRPr="6753DE5A">
        <w:rPr>
          <w:rFonts w:ascii="Arial" w:hAnsi="Arial" w:cs="Arial"/>
        </w:rPr>
        <w:t xml:space="preserve"> https://www.energy.ca.gov/solicitations/2026-01/gfo-25-604-californias-national-electric-vehicle-infrastructure-formula</w:t>
      </w:r>
      <w:r w:rsidR="75CD38A1" w:rsidRPr="6753DE5A">
        <w:rPr>
          <w:rFonts w:ascii="Arial" w:hAnsi="Arial" w:cs="Arial"/>
        </w:rPr>
        <w:t>.</w:t>
      </w:r>
    </w:p>
    <w:p w14:paraId="1505F43B" w14:textId="77777777" w:rsidR="001778C4" w:rsidRPr="00245BEB" w:rsidRDefault="001778C4" w:rsidP="000E74FF">
      <w:pPr>
        <w:rPr>
          <w:rFonts w:ascii="Arial" w:hAnsi="Arial" w:cs="Arial"/>
        </w:rPr>
      </w:pPr>
    </w:p>
    <w:p w14:paraId="4CC191AA" w14:textId="6637E83F" w:rsidR="00532618" w:rsidRPr="00245BEB" w:rsidRDefault="00532618" w:rsidP="000E74FF">
      <w:pPr>
        <w:rPr>
          <w:rFonts w:ascii="Arial" w:hAnsi="Arial" w:cs="Arial"/>
          <w:b/>
        </w:rPr>
      </w:pPr>
      <w:r w:rsidRPr="00245BEB">
        <w:rPr>
          <w:rFonts w:ascii="Arial" w:hAnsi="Arial" w:cs="Arial"/>
          <w:b/>
        </w:rPr>
        <w:t>Q.</w:t>
      </w:r>
      <w:r w:rsidR="00526E31" w:rsidRPr="00245BEB">
        <w:rPr>
          <w:rFonts w:ascii="Arial" w:hAnsi="Arial" w:cs="Arial"/>
          <w:b/>
        </w:rPr>
        <w:t>2</w:t>
      </w:r>
      <w:r w:rsidR="00D1067A" w:rsidRPr="00245BEB">
        <w:rPr>
          <w:rFonts w:ascii="Arial" w:hAnsi="Arial" w:cs="Arial"/>
          <w:b/>
        </w:rPr>
        <w:t>6</w:t>
      </w:r>
      <w:r w:rsidRPr="00245BEB">
        <w:rPr>
          <w:rFonts w:ascii="Arial" w:hAnsi="Arial" w:cs="Arial"/>
          <w:b/>
        </w:rPr>
        <w:t>.</w:t>
      </w:r>
      <w:r w:rsidR="006933B5" w:rsidRPr="00245BEB">
        <w:rPr>
          <w:rFonts w:ascii="Arial" w:hAnsi="Arial" w:cs="Arial"/>
          <w:b/>
        </w:rPr>
        <w:t xml:space="preserve"> Will you be sending a recording of the presentation?</w:t>
      </w:r>
    </w:p>
    <w:p w14:paraId="72D67757" w14:textId="77777777" w:rsidR="00FB72AA" w:rsidRPr="00245BEB" w:rsidRDefault="00FB72AA" w:rsidP="000E74FF">
      <w:pPr>
        <w:rPr>
          <w:rFonts w:ascii="Arial" w:hAnsi="Arial" w:cs="Arial"/>
          <w:b/>
        </w:rPr>
      </w:pPr>
    </w:p>
    <w:p w14:paraId="30337C90" w14:textId="0A18C767" w:rsidR="006933B5" w:rsidRPr="00245BEB" w:rsidRDefault="006933B5" w:rsidP="000E74FF">
      <w:pPr>
        <w:rPr>
          <w:rFonts w:ascii="Arial" w:hAnsi="Arial" w:cs="Arial"/>
        </w:rPr>
      </w:pPr>
      <w:r w:rsidRPr="00245BEB">
        <w:rPr>
          <w:rFonts w:ascii="Arial" w:hAnsi="Arial" w:cs="Arial"/>
        </w:rPr>
        <w:t>A.</w:t>
      </w:r>
      <w:r w:rsidR="00526E31" w:rsidRPr="00245BEB">
        <w:rPr>
          <w:rFonts w:ascii="Arial" w:hAnsi="Arial" w:cs="Arial"/>
        </w:rPr>
        <w:t>2</w:t>
      </w:r>
      <w:r w:rsidR="00D1067A" w:rsidRPr="00245BEB">
        <w:rPr>
          <w:rFonts w:ascii="Arial" w:hAnsi="Arial" w:cs="Arial"/>
        </w:rPr>
        <w:t>6</w:t>
      </w:r>
      <w:r w:rsidRPr="00245BEB">
        <w:rPr>
          <w:rFonts w:ascii="Arial" w:hAnsi="Arial" w:cs="Arial"/>
        </w:rPr>
        <w:t>.</w:t>
      </w:r>
      <w:r w:rsidR="001D6E8F" w:rsidRPr="00245BEB">
        <w:rPr>
          <w:rFonts w:ascii="Arial" w:hAnsi="Arial" w:cs="Arial"/>
        </w:rPr>
        <w:t xml:space="preserve"> </w:t>
      </w:r>
      <w:r w:rsidR="00952A2D">
        <w:rPr>
          <w:rFonts w:ascii="Arial" w:hAnsi="Arial" w:cs="Arial"/>
        </w:rPr>
        <w:t>The</w:t>
      </w:r>
      <w:r w:rsidR="001D6E8F" w:rsidRPr="00245BEB">
        <w:rPr>
          <w:rFonts w:ascii="Arial" w:hAnsi="Arial" w:cs="Arial"/>
        </w:rPr>
        <w:t xml:space="preserve"> recording </w:t>
      </w:r>
      <w:r w:rsidR="00952A2D">
        <w:rPr>
          <w:rFonts w:ascii="Arial" w:hAnsi="Arial" w:cs="Arial"/>
        </w:rPr>
        <w:t>of the pre-application workshop</w:t>
      </w:r>
      <w:r w:rsidR="001D6E8F" w:rsidRPr="00245BEB">
        <w:rPr>
          <w:rFonts w:ascii="Arial" w:hAnsi="Arial" w:cs="Arial"/>
        </w:rPr>
        <w:t xml:space="preserve"> can be found </w:t>
      </w:r>
      <w:r w:rsidR="001504C6" w:rsidRPr="00245BEB">
        <w:rPr>
          <w:rFonts w:ascii="Arial" w:hAnsi="Arial" w:cs="Arial"/>
        </w:rPr>
        <w:t xml:space="preserve">at the </w:t>
      </w:r>
      <w:hyperlink r:id="rId17" w:history="1">
        <w:r w:rsidR="001504C6" w:rsidRPr="00245BEB">
          <w:rPr>
            <w:rStyle w:val="Hyperlink"/>
            <w:rFonts w:ascii="Arial" w:hAnsi="Arial" w:cs="Arial"/>
          </w:rPr>
          <w:t>GFO-25-604 Pre-Application Workshop page</w:t>
        </w:r>
      </w:hyperlink>
      <w:r w:rsidR="001504C6" w:rsidRPr="00245BEB">
        <w:rPr>
          <w:rFonts w:ascii="Arial" w:hAnsi="Arial" w:cs="Arial"/>
        </w:rPr>
        <w:t xml:space="preserve"> at</w:t>
      </w:r>
      <w:r w:rsidR="001D6E8F" w:rsidRPr="00245BEB">
        <w:rPr>
          <w:rFonts w:ascii="Arial" w:hAnsi="Arial" w:cs="Arial"/>
        </w:rPr>
        <w:t xml:space="preserve"> </w:t>
      </w:r>
      <w:r w:rsidR="001504C6" w:rsidRPr="00245BEB">
        <w:rPr>
          <w:rFonts w:ascii="Arial" w:hAnsi="Arial" w:cs="Arial"/>
        </w:rPr>
        <w:t>https://www.energy.ca.gov/event/funding-workshop/2026-02/pre-application-workshop-gfo-25-604-californias-national-electric.</w:t>
      </w:r>
    </w:p>
    <w:p w14:paraId="15C05E5E" w14:textId="77777777" w:rsidR="00FB72AA" w:rsidRPr="00245BEB" w:rsidRDefault="00FB72AA" w:rsidP="000E74FF">
      <w:pPr>
        <w:rPr>
          <w:rFonts w:ascii="Arial" w:hAnsi="Arial" w:cs="Arial"/>
        </w:rPr>
      </w:pPr>
    </w:p>
    <w:p w14:paraId="45284E9F" w14:textId="77777777" w:rsidR="00C715D1" w:rsidRDefault="00C715D1" w:rsidP="000E74FF">
      <w:pPr>
        <w:rPr>
          <w:rFonts w:ascii="Arial" w:hAnsi="Arial" w:cs="Arial"/>
          <w:b/>
        </w:rPr>
      </w:pPr>
    </w:p>
    <w:p w14:paraId="27D90E35" w14:textId="77777777" w:rsidR="00C715D1" w:rsidRDefault="00C715D1" w:rsidP="000E74FF">
      <w:pPr>
        <w:rPr>
          <w:rFonts w:ascii="Arial" w:hAnsi="Arial" w:cs="Arial"/>
          <w:b/>
        </w:rPr>
      </w:pPr>
    </w:p>
    <w:p w14:paraId="00320209" w14:textId="77777777" w:rsidR="00C715D1" w:rsidRDefault="00C715D1" w:rsidP="000E74FF">
      <w:pPr>
        <w:rPr>
          <w:rFonts w:ascii="Arial" w:hAnsi="Arial" w:cs="Arial"/>
          <w:b/>
        </w:rPr>
      </w:pPr>
    </w:p>
    <w:p w14:paraId="1675D74E" w14:textId="77777777" w:rsidR="00C715D1" w:rsidRDefault="00C715D1" w:rsidP="000E74FF">
      <w:pPr>
        <w:rPr>
          <w:rFonts w:ascii="Arial" w:hAnsi="Arial" w:cs="Arial"/>
          <w:b/>
        </w:rPr>
      </w:pPr>
    </w:p>
    <w:p w14:paraId="1C8150B3" w14:textId="77777777" w:rsidR="00C715D1" w:rsidRDefault="00C715D1" w:rsidP="000E74FF">
      <w:pPr>
        <w:rPr>
          <w:rFonts w:ascii="Arial" w:hAnsi="Arial" w:cs="Arial"/>
          <w:b/>
        </w:rPr>
      </w:pPr>
    </w:p>
    <w:p w14:paraId="646FB110" w14:textId="77777777" w:rsidR="00C715D1" w:rsidRDefault="00C715D1" w:rsidP="000E74FF">
      <w:pPr>
        <w:rPr>
          <w:rFonts w:ascii="Arial" w:hAnsi="Arial" w:cs="Arial"/>
          <w:b/>
        </w:rPr>
      </w:pPr>
    </w:p>
    <w:p w14:paraId="14C1A4D3" w14:textId="77777777" w:rsidR="00C715D1" w:rsidRDefault="00C715D1" w:rsidP="000E74FF">
      <w:pPr>
        <w:rPr>
          <w:rFonts w:ascii="Arial" w:hAnsi="Arial" w:cs="Arial"/>
          <w:b/>
        </w:rPr>
      </w:pPr>
    </w:p>
    <w:p w14:paraId="2D050B32" w14:textId="77777777" w:rsidR="00C715D1" w:rsidRDefault="00C715D1" w:rsidP="000E74FF">
      <w:pPr>
        <w:rPr>
          <w:rFonts w:ascii="Arial" w:hAnsi="Arial" w:cs="Arial"/>
          <w:b/>
        </w:rPr>
      </w:pPr>
    </w:p>
    <w:p w14:paraId="3B622C62" w14:textId="77777777" w:rsidR="00C715D1" w:rsidRDefault="00C715D1" w:rsidP="000E74FF">
      <w:pPr>
        <w:rPr>
          <w:rFonts w:ascii="Arial" w:hAnsi="Arial" w:cs="Arial"/>
          <w:b/>
        </w:rPr>
      </w:pPr>
    </w:p>
    <w:p w14:paraId="79444EE0" w14:textId="77777777" w:rsidR="00C715D1" w:rsidRDefault="00C715D1" w:rsidP="000E74FF">
      <w:pPr>
        <w:rPr>
          <w:rFonts w:ascii="Arial" w:hAnsi="Arial" w:cs="Arial"/>
          <w:b/>
        </w:rPr>
      </w:pPr>
    </w:p>
    <w:p w14:paraId="38A30358" w14:textId="77777777" w:rsidR="00C715D1" w:rsidRDefault="00C715D1" w:rsidP="000E74FF">
      <w:pPr>
        <w:rPr>
          <w:rFonts w:ascii="Arial" w:hAnsi="Arial" w:cs="Arial"/>
          <w:b/>
        </w:rPr>
      </w:pPr>
    </w:p>
    <w:p w14:paraId="5DFDA473" w14:textId="77777777" w:rsidR="00C715D1" w:rsidRDefault="00C715D1" w:rsidP="000E74FF">
      <w:pPr>
        <w:rPr>
          <w:rFonts w:ascii="Arial" w:hAnsi="Arial" w:cs="Arial"/>
          <w:b/>
        </w:rPr>
      </w:pPr>
    </w:p>
    <w:p w14:paraId="18FDC117" w14:textId="60C418F0" w:rsidR="00982996" w:rsidRPr="00245BEB" w:rsidRDefault="00982996" w:rsidP="000E74FF">
      <w:pPr>
        <w:rPr>
          <w:rFonts w:ascii="Arial" w:hAnsi="Arial" w:cs="Arial"/>
          <w:b/>
        </w:rPr>
      </w:pPr>
      <w:r w:rsidRPr="00245BEB">
        <w:rPr>
          <w:rFonts w:ascii="Arial" w:hAnsi="Arial" w:cs="Arial"/>
          <w:b/>
        </w:rPr>
        <w:t>Q.</w:t>
      </w:r>
      <w:r w:rsidR="00526E31" w:rsidRPr="00245BEB">
        <w:rPr>
          <w:rFonts w:ascii="Arial" w:hAnsi="Arial" w:cs="Arial"/>
          <w:b/>
        </w:rPr>
        <w:t>2</w:t>
      </w:r>
      <w:r w:rsidR="00D1067A" w:rsidRPr="00245BEB">
        <w:rPr>
          <w:rFonts w:ascii="Arial" w:hAnsi="Arial" w:cs="Arial"/>
          <w:b/>
        </w:rPr>
        <w:t>7</w:t>
      </w:r>
      <w:r w:rsidRPr="00245BEB">
        <w:rPr>
          <w:rFonts w:ascii="Arial" w:hAnsi="Arial" w:cs="Arial"/>
          <w:b/>
        </w:rPr>
        <w:t>.</w:t>
      </w:r>
      <w:r w:rsidRPr="00245BEB">
        <w:rPr>
          <w:rFonts w:ascii="Arial" w:hAnsi="Arial" w:cs="Arial"/>
        </w:rPr>
        <w:t xml:space="preserve"> </w:t>
      </w:r>
      <w:r w:rsidRPr="00245BEB">
        <w:rPr>
          <w:rFonts w:ascii="Arial" w:hAnsi="Arial" w:cs="Arial"/>
          <w:b/>
        </w:rPr>
        <w:t xml:space="preserve">How is </w:t>
      </w:r>
      <w:r w:rsidR="000A0A21" w:rsidRPr="00245BEB">
        <w:rPr>
          <w:rFonts w:ascii="Arial" w:hAnsi="Arial" w:cs="Arial"/>
          <w:b/>
        </w:rPr>
        <w:t>R</w:t>
      </w:r>
      <w:r w:rsidRPr="00245BEB">
        <w:rPr>
          <w:rFonts w:ascii="Arial" w:hAnsi="Arial" w:cs="Arial"/>
          <w:b/>
        </w:rPr>
        <w:t>ight</w:t>
      </w:r>
      <w:r w:rsidR="00A62530" w:rsidRPr="00245BEB">
        <w:rPr>
          <w:rFonts w:ascii="Arial" w:hAnsi="Arial" w:cs="Arial"/>
          <w:b/>
        </w:rPr>
        <w:t xml:space="preserve"> </w:t>
      </w:r>
      <w:r w:rsidRPr="00245BEB">
        <w:rPr>
          <w:rFonts w:ascii="Arial" w:hAnsi="Arial" w:cs="Arial"/>
          <w:b/>
        </w:rPr>
        <w:t>of</w:t>
      </w:r>
      <w:r w:rsidR="00A62530" w:rsidRPr="00245BEB">
        <w:rPr>
          <w:rFonts w:ascii="Arial" w:hAnsi="Arial" w:cs="Arial"/>
          <w:b/>
        </w:rPr>
        <w:t xml:space="preserve"> </w:t>
      </w:r>
      <w:r w:rsidR="000A0A21" w:rsidRPr="00245BEB">
        <w:rPr>
          <w:rFonts w:ascii="Arial" w:hAnsi="Arial" w:cs="Arial"/>
          <w:b/>
        </w:rPr>
        <w:t>W</w:t>
      </w:r>
      <w:r w:rsidRPr="00245BEB">
        <w:rPr>
          <w:rFonts w:ascii="Arial" w:hAnsi="Arial" w:cs="Arial"/>
          <w:b/>
        </w:rPr>
        <w:t xml:space="preserve">ay </w:t>
      </w:r>
      <w:r w:rsidR="000A0A21" w:rsidRPr="00245BEB">
        <w:rPr>
          <w:rFonts w:ascii="Arial" w:hAnsi="Arial" w:cs="Arial"/>
          <w:b/>
        </w:rPr>
        <w:t>C</w:t>
      </w:r>
      <w:r w:rsidRPr="00245BEB">
        <w:rPr>
          <w:rFonts w:ascii="Arial" w:hAnsi="Arial" w:cs="Arial"/>
          <w:b/>
        </w:rPr>
        <w:t>ertification obtained?</w:t>
      </w:r>
    </w:p>
    <w:p w14:paraId="2A70AD2C" w14:textId="77777777" w:rsidR="00982996" w:rsidRPr="00245BEB" w:rsidRDefault="00982996" w:rsidP="000E74FF">
      <w:pPr>
        <w:rPr>
          <w:rFonts w:ascii="Arial" w:hAnsi="Arial" w:cs="Arial"/>
          <w:b/>
        </w:rPr>
      </w:pPr>
    </w:p>
    <w:p w14:paraId="7F38613B" w14:textId="2A6E8F29" w:rsidR="00A85A40" w:rsidRPr="00245BEB" w:rsidRDefault="00EB710A" w:rsidP="00435DC0">
      <w:pPr>
        <w:rPr>
          <w:rFonts w:ascii="Arial" w:hAnsi="Arial" w:cs="Arial"/>
        </w:rPr>
      </w:pPr>
      <w:r w:rsidRPr="00245BEB">
        <w:rPr>
          <w:rFonts w:ascii="Arial" w:hAnsi="Arial" w:cs="Arial"/>
        </w:rPr>
        <w:t>A.</w:t>
      </w:r>
      <w:r w:rsidR="00526E31" w:rsidRPr="00245BEB">
        <w:rPr>
          <w:rFonts w:ascii="Arial" w:hAnsi="Arial" w:cs="Arial"/>
        </w:rPr>
        <w:t>2</w:t>
      </w:r>
      <w:r w:rsidR="00D1067A" w:rsidRPr="00245BEB">
        <w:rPr>
          <w:rFonts w:ascii="Arial" w:hAnsi="Arial" w:cs="Arial"/>
        </w:rPr>
        <w:t>7</w:t>
      </w:r>
      <w:r w:rsidRPr="00245BEB">
        <w:rPr>
          <w:rFonts w:ascii="Arial" w:hAnsi="Arial" w:cs="Arial"/>
        </w:rPr>
        <w:t xml:space="preserve">. </w:t>
      </w:r>
      <w:r w:rsidR="00276627" w:rsidRPr="00245BEB">
        <w:rPr>
          <w:rFonts w:ascii="Arial" w:hAnsi="Arial" w:cs="Arial"/>
        </w:rPr>
        <w:t>Right</w:t>
      </w:r>
      <w:r w:rsidR="00D1067A" w:rsidRPr="00245BEB">
        <w:rPr>
          <w:rFonts w:ascii="Arial" w:hAnsi="Arial" w:cs="Arial"/>
        </w:rPr>
        <w:t xml:space="preserve"> of Way C</w:t>
      </w:r>
      <w:r w:rsidR="00276627" w:rsidRPr="00245BEB">
        <w:rPr>
          <w:rFonts w:ascii="Arial" w:hAnsi="Arial" w:cs="Arial"/>
        </w:rPr>
        <w:t>ertification, specifically</w:t>
      </w:r>
      <w:r w:rsidR="0075214E" w:rsidRPr="00245BEB">
        <w:rPr>
          <w:rFonts w:ascii="Arial" w:hAnsi="Arial" w:cs="Arial"/>
        </w:rPr>
        <w:t xml:space="preserve"> </w:t>
      </w:r>
      <w:r w:rsidR="00276627" w:rsidRPr="00245BEB">
        <w:rPr>
          <w:rFonts w:ascii="Arial" w:hAnsi="Arial" w:cs="Arial"/>
        </w:rPr>
        <w:t>Exhibit 13B</w:t>
      </w:r>
      <w:r w:rsidR="00C758F9" w:rsidRPr="00245BEB">
        <w:rPr>
          <w:rFonts w:ascii="Arial" w:hAnsi="Arial" w:cs="Arial"/>
        </w:rPr>
        <w:t xml:space="preserve"> (</w:t>
      </w:r>
      <w:r w:rsidR="008827B5" w:rsidRPr="00245BEB">
        <w:rPr>
          <w:rFonts w:ascii="Arial" w:hAnsi="Arial" w:cs="Arial"/>
        </w:rPr>
        <w:t>included in the solicitation in Attachment 16, as reference)</w:t>
      </w:r>
      <w:r w:rsidR="00276627" w:rsidRPr="00245BEB">
        <w:rPr>
          <w:rFonts w:ascii="Arial" w:hAnsi="Arial" w:cs="Arial"/>
        </w:rPr>
        <w:t xml:space="preserve"> is a standardized, required document used to verify that </w:t>
      </w:r>
      <w:r w:rsidR="00C951D3">
        <w:rPr>
          <w:rFonts w:ascii="Arial" w:hAnsi="Arial" w:cs="Arial"/>
        </w:rPr>
        <w:t>a NEVI project</w:t>
      </w:r>
      <w:r w:rsidR="00276627" w:rsidRPr="00245BEB">
        <w:rPr>
          <w:rFonts w:ascii="Arial" w:hAnsi="Arial" w:cs="Arial"/>
        </w:rPr>
        <w:t xml:space="preserve"> has secured legal access to a proposed </w:t>
      </w:r>
      <w:r w:rsidR="006E4B0E" w:rsidRPr="00245BEB">
        <w:rPr>
          <w:rFonts w:ascii="Arial" w:hAnsi="Arial" w:cs="Arial"/>
        </w:rPr>
        <w:t xml:space="preserve">EV charging station </w:t>
      </w:r>
      <w:r w:rsidR="00276627" w:rsidRPr="00245BEB">
        <w:rPr>
          <w:rFonts w:ascii="Arial" w:hAnsi="Arial" w:cs="Arial"/>
        </w:rPr>
        <w:t>site.</w:t>
      </w:r>
      <w:r w:rsidR="00D570A0" w:rsidRPr="00245BEB">
        <w:rPr>
          <w:rFonts w:ascii="Arial" w:hAnsi="Arial" w:cs="Arial"/>
        </w:rPr>
        <w:t xml:space="preserve"> If awarded, and after </w:t>
      </w:r>
      <w:r w:rsidR="000A0A21" w:rsidRPr="00245BEB">
        <w:rPr>
          <w:rFonts w:ascii="Arial" w:hAnsi="Arial" w:cs="Arial"/>
        </w:rPr>
        <w:t>the</w:t>
      </w:r>
      <w:r w:rsidR="00510BF2" w:rsidRPr="00245BEB">
        <w:rPr>
          <w:rFonts w:ascii="Arial" w:hAnsi="Arial" w:cs="Arial"/>
        </w:rPr>
        <w:t xml:space="preserve"> respective</w:t>
      </w:r>
      <w:r w:rsidR="00D570A0" w:rsidRPr="00245BEB">
        <w:rPr>
          <w:rFonts w:ascii="Arial" w:hAnsi="Arial" w:cs="Arial"/>
        </w:rPr>
        <w:t xml:space="preserve"> EV charging station has finished environmental review under NEPA and the California Environmental Quality Act (CEQA), </w:t>
      </w:r>
      <w:r w:rsidR="00EF3A46" w:rsidRPr="00245BEB">
        <w:rPr>
          <w:rFonts w:ascii="Arial" w:hAnsi="Arial" w:cs="Arial"/>
        </w:rPr>
        <w:t xml:space="preserve">the Recipient </w:t>
      </w:r>
      <w:r w:rsidR="00CB5CC9">
        <w:rPr>
          <w:rFonts w:ascii="Arial" w:hAnsi="Arial" w:cs="Arial"/>
        </w:rPr>
        <w:t xml:space="preserve">will need to provide CEC with </w:t>
      </w:r>
      <w:r w:rsidR="000471D2" w:rsidRPr="00245BEB">
        <w:rPr>
          <w:rFonts w:ascii="Arial" w:hAnsi="Arial" w:cs="Arial"/>
        </w:rPr>
        <w:t xml:space="preserve">supporting documentation </w:t>
      </w:r>
      <w:r w:rsidR="00B06137" w:rsidRPr="00245BEB">
        <w:rPr>
          <w:rFonts w:ascii="Arial" w:hAnsi="Arial" w:cs="Arial"/>
        </w:rPr>
        <w:t xml:space="preserve">to verify </w:t>
      </w:r>
      <w:r w:rsidR="000471D2" w:rsidRPr="00245BEB">
        <w:rPr>
          <w:rFonts w:ascii="Arial" w:hAnsi="Arial" w:cs="Arial"/>
        </w:rPr>
        <w:t>that r</w:t>
      </w:r>
      <w:r w:rsidR="009D6FC0" w:rsidRPr="00245BEB">
        <w:rPr>
          <w:rFonts w:ascii="Arial" w:hAnsi="Arial" w:cs="Arial"/>
        </w:rPr>
        <w:t xml:space="preserve">ight of way activities were conducted in accordance with applicable policies and procedures as outlined in the </w:t>
      </w:r>
      <w:hyperlink r:id="rId18" w:history="1">
        <w:r w:rsidR="009D6FC0" w:rsidRPr="00245BEB">
          <w:rPr>
            <w:rStyle w:val="Hyperlink"/>
            <w:rFonts w:ascii="Arial" w:hAnsi="Arial" w:cs="Arial"/>
          </w:rPr>
          <w:t>Local Assistance Procedures Manual</w:t>
        </w:r>
        <w:r w:rsidR="008A5B68" w:rsidRPr="00245BEB">
          <w:rPr>
            <w:rStyle w:val="Hyperlink"/>
            <w:rFonts w:ascii="Arial" w:hAnsi="Arial" w:cs="Arial"/>
          </w:rPr>
          <w:t xml:space="preserve"> (LAPM)</w:t>
        </w:r>
      </w:hyperlink>
      <w:r w:rsidR="008A5B68" w:rsidRPr="00245BEB">
        <w:rPr>
          <w:rFonts w:ascii="Arial" w:hAnsi="Arial" w:cs="Arial"/>
        </w:rPr>
        <w:t xml:space="preserve"> at </w:t>
      </w:r>
      <w:r w:rsidR="00E42624" w:rsidRPr="00245BEB">
        <w:rPr>
          <w:rStyle w:val="normaltextrun"/>
          <w:rFonts w:ascii="Arial" w:hAnsi="Arial" w:cs="Arial"/>
        </w:rPr>
        <w:t>https://dot.ca.gov/programs/local-assistance/guidelines-and-procedures/local-assistance-procedures-manual-lapm</w:t>
      </w:r>
      <w:r w:rsidR="009D6FC0" w:rsidRPr="00245BEB">
        <w:rPr>
          <w:rFonts w:ascii="Arial" w:hAnsi="Arial" w:cs="Arial"/>
        </w:rPr>
        <w:t xml:space="preserve">. </w:t>
      </w:r>
      <w:r w:rsidR="0061188E" w:rsidRPr="00245BEB">
        <w:rPr>
          <w:rFonts w:ascii="Arial" w:hAnsi="Arial" w:cs="Arial"/>
        </w:rPr>
        <w:t>Please r</w:t>
      </w:r>
      <w:r w:rsidR="009D6FC0" w:rsidRPr="00245BEB">
        <w:rPr>
          <w:rFonts w:ascii="Arial" w:hAnsi="Arial" w:cs="Arial"/>
        </w:rPr>
        <w:t xml:space="preserve">eview </w:t>
      </w:r>
      <w:r w:rsidR="0061188E" w:rsidRPr="00245BEB">
        <w:rPr>
          <w:rFonts w:ascii="Arial" w:hAnsi="Arial" w:cs="Arial"/>
        </w:rPr>
        <w:t xml:space="preserve">Chapter 13 </w:t>
      </w:r>
      <w:r w:rsidR="00C1515B" w:rsidRPr="00245BEB">
        <w:rPr>
          <w:rFonts w:ascii="Arial" w:hAnsi="Arial" w:cs="Arial"/>
        </w:rPr>
        <w:t xml:space="preserve">of the LAPM </w:t>
      </w:r>
      <w:r w:rsidR="0061188E" w:rsidRPr="00245BEB">
        <w:rPr>
          <w:rFonts w:ascii="Arial" w:hAnsi="Arial" w:cs="Arial"/>
        </w:rPr>
        <w:t>for additional details</w:t>
      </w:r>
      <w:r w:rsidR="000471D2" w:rsidRPr="00245BEB">
        <w:rPr>
          <w:rFonts w:ascii="Arial" w:hAnsi="Arial" w:cs="Arial"/>
        </w:rPr>
        <w:t>.</w:t>
      </w:r>
    </w:p>
    <w:p w14:paraId="089A3F70" w14:textId="30F70461" w:rsidR="00A85A40" w:rsidRPr="00245BEB" w:rsidRDefault="00A85A40" w:rsidP="000E74FF">
      <w:pPr>
        <w:rPr>
          <w:rFonts w:ascii="Arial" w:hAnsi="Arial" w:cs="Arial"/>
        </w:rPr>
      </w:pPr>
    </w:p>
    <w:p w14:paraId="2779D8F2" w14:textId="672E4084" w:rsidR="006933B5" w:rsidRPr="00245BEB" w:rsidRDefault="00095FA5" w:rsidP="000E74FF">
      <w:pPr>
        <w:rPr>
          <w:rFonts w:ascii="Arial" w:hAnsi="Arial" w:cs="Arial"/>
          <w:b/>
        </w:rPr>
      </w:pPr>
      <w:r w:rsidRPr="00245BEB">
        <w:rPr>
          <w:rFonts w:ascii="Arial" w:hAnsi="Arial" w:cs="Arial"/>
          <w:b/>
        </w:rPr>
        <w:t>Q.</w:t>
      </w:r>
      <w:r w:rsidR="00526E31" w:rsidRPr="00245BEB">
        <w:rPr>
          <w:rFonts w:ascii="Arial" w:hAnsi="Arial" w:cs="Arial"/>
          <w:b/>
        </w:rPr>
        <w:t>2</w:t>
      </w:r>
      <w:r w:rsidR="00D1067A" w:rsidRPr="00245BEB">
        <w:rPr>
          <w:rFonts w:ascii="Arial" w:hAnsi="Arial" w:cs="Arial"/>
          <w:b/>
        </w:rPr>
        <w:t>8</w:t>
      </w:r>
      <w:r w:rsidRPr="00245BEB">
        <w:rPr>
          <w:rFonts w:ascii="Arial" w:hAnsi="Arial" w:cs="Arial"/>
          <w:b/>
        </w:rPr>
        <w:t xml:space="preserve">. Is there any planning for </w:t>
      </w:r>
      <w:r w:rsidR="00074B4D" w:rsidRPr="00245BEB">
        <w:rPr>
          <w:rFonts w:ascii="Arial" w:hAnsi="Arial" w:cs="Arial"/>
          <w:b/>
        </w:rPr>
        <w:t>Electric V</w:t>
      </w:r>
      <w:r w:rsidR="008C7916" w:rsidRPr="00245BEB">
        <w:rPr>
          <w:rFonts w:ascii="Arial" w:hAnsi="Arial" w:cs="Arial"/>
          <w:b/>
        </w:rPr>
        <w:t>ertical</w:t>
      </w:r>
      <w:r w:rsidR="00074B4D" w:rsidRPr="00245BEB">
        <w:rPr>
          <w:rFonts w:ascii="Arial" w:hAnsi="Arial" w:cs="Arial"/>
          <w:b/>
        </w:rPr>
        <w:t xml:space="preserve"> Takeoff and Landing (</w:t>
      </w:r>
      <w:r w:rsidR="00F40A23" w:rsidRPr="00245BEB">
        <w:rPr>
          <w:rFonts w:ascii="Arial" w:hAnsi="Arial" w:cs="Arial"/>
          <w:b/>
        </w:rPr>
        <w:t>e</w:t>
      </w:r>
      <w:r w:rsidRPr="00245BEB">
        <w:rPr>
          <w:rFonts w:ascii="Arial" w:hAnsi="Arial" w:cs="Arial"/>
          <w:b/>
        </w:rPr>
        <w:t>VTOL</w:t>
      </w:r>
      <w:r w:rsidR="00074B4D" w:rsidRPr="00245BEB">
        <w:rPr>
          <w:rFonts w:ascii="Arial" w:hAnsi="Arial" w:cs="Arial"/>
          <w:b/>
        </w:rPr>
        <w:t>)</w:t>
      </w:r>
      <w:r w:rsidR="00175E6E" w:rsidRPr="00245BEB">
        <w:rPr>
          <w:rFonts w:ascii="Arial" w:hAnsi="Arial" w:cs="Arial"/>
          <w:b/>
        </w:rPr>
        <w:t xml:space="preserve"> aircraft</w:t>
      </w:r>
      <w:r w:rsidRPr="00245BEB">
        <w:rPr>
          <w:rFonts w:ascii="Arial" w:hAnsi="Arial" w:cs="Arial"/>
          <w:b/>
        </w:rPr>
        <w:t xml:space="preserve"> charging station access?</w:t>
      </w:r>
    </w:p>
    <w:p w14:paraId="5DD340F8" w14:textId="77777777" w:rsidR="00353B9E" w:rsidRPr="00245BEB" w:rsidRDefault="00353B9E" w:rsidP="000E74FF">
      <w:pPr>
        <w:rPr>
          <w:rFonts w:ascii="Arial" w:hAnsi="Arial" w:cs="Arial"/>
          <w:b/>
        </w:rPr>
      </w:pPr>
    </w:p>
    <w:p w14:paraId="60B9BDB2" w14:textId="0473B7C8" w:rsidR="00095FA5" w:rsidRPr="00245BEB" w:rsidRDefault="00095FA5" w:rsidP="000E74FF">
      <w:pPr>
        <w:rPr>
          <w:rFonts w:ascii="Arial" w:hAnsi="Arial" w:cs="Arial"/>
        </w:rPr>
      </w:pPr>
      <w:r w:rsidRPr="00245BEB">
        <w:rPr>
          <w:rFonts w:ascii="Arial" w:hAnsi="Arial" w:cs="Arial"/>
        </w:rPr>
        <w:t>A.</w:t>
      </w:r>
      <w:r w:rsidR="00526E31" w:rsidRPr="00245BEB">
        <w:rPr>
          <w:rFonts w:ascii="Arial" w:hAnsi="Arial" w:cs="Arial"/>
        </w:rPr>
        <w:t>2</w:t>
      </w:r>
      <w:r w:rsidR="00D1067A" w:rsidRPr="00245BEB">
        <w:rPr>
          <w:rFonts w:ascii="Arial" w:hAnsi="Arial" w:cs="Arial"/>
        </w:rPr>
        <w:t>8</w:t>
      </w:r>
      <w:r w:rsidRPr="00245BEB">
        <w:rPr>
          <w:rFonts w:ascii="Arial" w:hAnsi="Arial" w:cs="Arial"/>
        </w:rPr>
        <w:t xml:space="preserve">. </w:t>
      </w:r>
      <w:r w:rsidR="00614BD1" w:rsidRPr="00245BEB">
        <w:rPr>
          <w:rFonts w:ascii="Arial" w:hAnsi="Arial" w:cs="Arial"/>
        </w:rPr>
        <w:t xml:space="preserve">No planning </w:t>
      </w:r>
      <w:r w:rsidR="00CC53BF" w:rsidRPr="00245BEB">
        <w:rPr>
          <w:rFonts w:ascii="Arial" w:hAnsi="Arial" w:cs="Arial"/>
        </w:rPr>
        <w:t xml:space="preserve">for </w:t>
      </w:r>
      <w:r w:rsidR="251AD22C" w:rsidRPr="5F5C000B">
        <w:rPr>
          <w:rFonts w:ascii="Arial" w:hAnsi="Arial" w:cs="Arial"/>
        </w:rPr>
        <w:t>e</w:t>
      </w:r>
      <w:r w:rsidR="00CC53BF" w:rsidRPr="00245BEB">
        <w:rPr>
          <w:rFonts w:ascii="Arial" w:hAnsi="Arial" w:cs="Arial"/>
        </w:rPr>
        <w:t>VTOL</w:t>
      </w:r>
      <w:r w:rsidR="008C7916" w:rsidRPr="00245BEB">
        <w:rPr>
          <w:rFonts w:ascii="Arial" w:hAnsi="Arial" w:cs="Arial"/>
        </w:rPr>
        <w:t xml:space="preserve"> </w:t>
      </w:r>
      <w:r w:rsidR="00175E6E" w:rsidRPr="00245BEB">
        <w:rPr>
          <w:rFonts w:ascii="Arial" w:hAnsi="Arial" w:cs="Arial"/>
        </w:rPr>
        <w:t xml:space="preserve">aircraft is included in this solicitation, or under California’s NEVI program implementation overall, </w:t>
      </w:r>
      <w:proofErr w:type="gramStart"/>
      <w:r w:rsidR="00175E6E" w:rsidRPr="00245BEB">
        <w:rPr>
          <w:rFonts w:ascii="Arial" w:hAnsi="Arial" w:cs="Arial"/>
        </w:rPr>
        <w:t>at this time</w:t>
      </w:r>
      <w:proofErr w:type="gramEnd"/>
      <w:r w:rsidR="00175E6E" w:rsidRPr="00245BEB">
        <w:rPr>
          <w:rFonts w:ascii="Arial" w:hAnsi="Arial" w:cs="Arial"/>
        </w:rPr>
        <w:t xml:space="preserve">. </w:t>
      </w:r>
    </w:p>
    <w:p w14:paraId="495363B4" w14:textId="6040497F" w:rsidR="00D1067A" w:rsidRPr="00245BEB" w:rsidRDefault="00D1067A">
      <w:pPr>
        <w:spacing w:after="160" w:line="278" w:lineRule="auto"/>
        <w:rPr>
          <w:rFonts w:ascii="Arial" w:hAnsi="Arial" w:cs="Arial"/>
        </w:rPr>
      </w:pPr>
    </w:p>
    <w:sectPr w:rsidR="00D1067A" w:rsidRPr="00245BEB">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5B9D" w14:textId="77777777" w:rsidR="00C1085B" w:rsidRDefault="00C1085B" w:rsidP="008B7E9B">
      <w:r>
        <w:separator/>
      </w:r>
    </w:p>
  </w:endnote>
  <w:endnote w:type="continuationSeparator" w:id="0">
    <w:p w14:paraId="141798F8" w14:textId="77777777" w:rsidR="00C1085B" w:rsidRDefault="00C1085B" w:rsidP="008B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8D49" w14:textId="77777777" w:rsidR="00E5630C" w:rsidRPr="00E5630C" w:rsidRDefault="00E5630C">
    <w:pPr>
      <w:pStyle w:val="Footer"/>
      <w:jc w:val="center"/>
      <w:rPr>
        <w:rFonts w:ascii="Arial" w:hAnsi="Arial" w:cs="Arial"/>
      </w:rPr>
    </w:pPr>
    <w:r w:rsidRPr="00E5630C">
      <w:rPr>
        <w:rFonts w:ascii="Arial" w:hAnsi="Arial" w:cs="Arial"/>
      </w:rPr>
      <w:t xml:space="preserve">Page </w:t>
    </w:r>
    <w:r w:rsidRPr="00E5630C">
      <w:rPr>
        <w:rFonts w:ascii="Arial" w:hAnsi="Arial" w:cs="Arial"/>
      </w:rPr>
      <w:fldChar w:fldCharType="begin"/>
    </w:r>
    <w:r w:rsidRPr="00E5630C">
      <w:rPr>
        <w:rFonts w:ascii="Arial" w:hAnsi="Arial" w:cs="Arial"/>
      </w:rPr>
      <w:instrText xml:space="preserve"> PAGE  \* Arabic  \* MERGEFORMAT </w:instrText>
    </w:r>
    <w:r w:rsidRPr="00E5630C">
      <w:rPr>
        <w:rFonts w:ascii="Arial" w:hAnsi="Arial" w:cs="Arial"/>
      </w:rPr>
      <w:fldChar w:fldCharType="separate"/>
    </w:r>
    <w:r w:rsidRPr="00E5630C">
      <w:rPr>
        <w:rFonts w:ascii="Arial" w:hAnsi="Arial" w:cs="Arial"/>
        <w:noProof/>
      </w:rPr>
      <w:t>2</w:t>
    </w:r>
    <w:r w:rsidRPr="00E5630C">
      <w:rPr>
        <w:rFonts w:ascii="Arial" w:hAnsi="Arial" w:cs="Arial"/>
      </w:rPr>
      <w:fldChar w:fldCharType="end"/>
    </w:r>
    <w:r w:rsidRPr="00E5630C">
      <w:rPr>
        <w:rFonts w:ascii="Arial" w:hAnsi="Arial" w:cs="Arial"/>
      </w:rPr>
      <w:t xml:space="preserve"> of </w:t>
    </w:r>
    <w:r w:rsidRPr="00E5630C">
      <w:rPr>
        <w:rFonts w:ascii="Arial" w:hAnsi="Arial" w:cs="Arial"/>
      </w:rPr>
      <w:fldChar w:fldCharType="begin"/>
    </w:r>
    <w:r w:rsidRPr="00E5630C">
      <w:rPr>
        <w:rFonts w:ascii="Arial" w:hAnsi="Arial" w:cs="Arial"/>
      </w:rPr>
      <w:instrText xml:space="preserve"> NUMPAGES  \* Arabic  \* MERGEFORMAT </w:instrText>
    </w:r>
    <w:r w:rsidRPr="00E5630C">
      <w:rPr>
        <w:rFonts w:ascii="Arial" w:hAnsi="Arial" w:cs="Arial"/>
      </w:rPr>
      <w:fldChar w:fldCharType="separate"/>
    </w:r>
    <w:r w:rsidRPr="00E5630C">
      <w:rPr>
        <w:rFonts w:ascii="Arial" w:hAnsi="Arial" w:cs="Arial"/>
        <w:noProof/>
      </w:rPr>
      <w:t>2</w:t>
    </w:r>
    <w:r w:rsidRPr="00E5630C">
      <w:rPr>
        <w:rFonts w:ascii="Arial" w:hAnsi="Arial" w:cs="Arial"/>
      </w:rPr>
      <w:fldChar w:fldCharType="end"/>
    </w:r>
  </w:p>
  <w:p w14:paraId="07E8C8C1" w14:textId="77777777" w:rsidR="00E5630C" w:rsidRDefault="00E56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75CF" w14:textId="77777777" w:rsidR="00C1085B" w:rsidRDefault="00C1085B" w:rsidP="008B7E9B">
      <w:r>
        <w:separator/>
      </w:r>
    </w:p>
  </w:footnote>
  <w:footnote w:type="continuationSeparator" w:id="0">
    <w:p w14:paraId="4C886737" w14:textId="77777777" w:rsidR="00C1085B" w:rsidRDefault="00C1085B" w:rsidP="008B7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522"/>
    <w:multiLevelType w:val="hybridMultilevel"/>
    <w:tmpl w:val="98B27A94"/>
    <w:lvl w:ilvl="0" w:tplc="074065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9F4D43"/>
    <w:multiLevelType w:val="multilevel"/>
    <w:tmpl w:val="99A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E3975"/>
    <w:multiLevelType w:val="hybridMultilevel"/>
    <w:tmpl w:val="FAF060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0795B98"/>
    <w:multiLevelType w:val="multilevel"/>
    <w:tmpl w:val="381E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EC7E30"/>
    <w:multiLevelType w:val="multilevel"/>
    <w:tmpl w:val="BB70401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A30105B"/>
    <w:multiLevelType w:val="multilevel"/>
    <w:tmpl w:val="4A78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027AA4"/>
    <w:multiLevelType w:val="multilevel"/>
    <w:tmpl w:val="7438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054AA6"/>
    <w:multiLevelType w:val="hybridMultilevel"/>
    <w:tmpl w:val="19A2B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EFF5DE8"/>
    <w:multiLevelType w:val="multilevel"/>
    <w:tmpl w:val="C528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581131">
    <w:abstractNumId w:val="7"/>
  </w:num>
  <w:num w:numId="2" w16cid:durableId="1160267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730865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9135383">
    <w:abstractNumId w:val="5"/>
  </w:num>
  <w:num w:numId="5" w16cid:durableId="205725530">
    <w:abstractNumId w:val="6"/>
  </w:num>
  <w:num w:numId="6" w16cid:durableId="1482699491">
    <w:abstractNumId w:val="3"/>
  </w:num>
  <w:num w:numId="7" w16cid:durableId="934635389">
    <w:abstractNumId w:val="1"/>
  </w:num>
  <w:num w:numId="8" w16cid:durableId="551305338">
    <w:abstractNumId w:val="8"/>
  </w:num>
  <w:num w:numId="9" w16cid:durableId="331687891">
    <w:abstractNumId w:val="7"/>
  </w:num>
  <w:num w:numId="10" w16cid:durableId="352728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62"/>
    <w:rsid w:val="00002399"/>
    <w:rsid w:val="00003515"/>
    <w:rsid w:val="000043E4"/>
    <w:rsid w:val="00005726"/>
    <w:rsid w:val="00006B80"/>
    <w:rsid w:val="000170FF"/>
    <w:rsid w:val="0002017E"/>
    <w:rsid w:val="00027E52"/>
    <w:rsid w:val="00032038"/>
    <w:rsid w:val="00033CE6"/>
    <w:rsid w:val="000352CB"/>
    <w:rsid w:val="00036942"/>
    <w:rsid w:val="000449A5"/>
    <w:rsid w:val="000456A5"/>
    <w:rsid w:val="0004580F"/>
    <w:rsid w:val="00047166"/>
    <w:rsid w:val="000471D2"/>
    <w:rsid w:val="0005094B"/>
    <w:rsid w:val="00055E29"/>
    <w:rsid w:val="00060955"/>
    <w:rsid w:val="000668D7"/>
    <w:rsid w:val="00070D21"/>
    <w:rsid w:val="00070D6D"/>
    <w:rsid w:val="00071109"/>
    <w:rsid w:val="00072A0F"/>
    <w:rsid w:val="00072B3F"/>
    <w:rsid w:val="00074B4D"/>
    <w:rsid w:val="000801B7"/>
    <w:rsid w:val="00080505"/>
    <w:rsid w:val="00080D1B"/>
    <w:rsid w:val="00082889"/>
    <w:rsid w:val="000835CD"/>
    <w:rsid w:val="0009567A"/>
    <w:rsid w:val="00095FA5"/>
    <w:rsid w:val="000969B3"/>
    <w:rsid w:val="00097139"/>
    <w:rsid w:val="00097BFA"/>
    <w:rsid w:val="000A060A"/>
    <w:rsid w:val="000A0A21"/>
    <w:rsid w:val="000A3A3D"/>
    <w:rsid w:val="000A6BA3"/>
    <w:rsid w:val="000B13B7"/>
    <w:rsid w:val="000B27E3"/>
    <w:rsid w:val="000B6137"/>
    <w:rsid w:val="000B6C77"/>
    <w:rsid w:val="000C1409"/>
    <w:rsid w:val="000C1F16"/>
    <w:rsid w:val="000C2697"/>
    <w:rsid w:val="000C3E11"/>
    <w:rsid w:val="000C41CE"/>
    <w:rsid w:val="000D0DF9"/>
    <w:rsid w:val="000D40E4"/>
    <w:rsid w:val="000D52EB"/>
    <w:rsid w:val="000D72E9"/>
    <w:rsid w:val="000D765B"/>
    <w:rsid w:val="000E062C"/>
    <w:rsid w:val="000E069B"/>
    <w:rsid w:val="000E0AFE"/>
    <w:rsid w:val="000E171B"/>
    <w:rsid w:val="000E6551"/>
    <w:rsid w:val="000E74FF"/>
    <w:rsid w:val="000F5036"/>
    <w:rsid w:val="000F687E"/>
    <w:rsid w:val="000F7040"/>
    <w:rsid w:val="00100486"/>
    <w:rsid w:val="0011256E"/>
    <w:rsid w:val="00117A9A"/>
    <w:rsid w:val="00124C43"/>
    <w:rsid w:val="00126CBA"/>
    <w:rsid w:val="00126CE3"/>
    <w:rsid w:val="0012794F"/>
    <w:rsid w:val="0013647C"/>
    <w:rsid w:val="00140425"/>
    <w:rsid w:val="00141E2F"/>
    <w:rsid w:val="00142369"/>
    <w:rsid w:val="00142585"/>
    <w:rsid w:val="0014290F"/>
    <w:rsid w:val="00145BFC"/>
    <w:rsid w:val="00145EC5"/>
    <w:rsid w:val="001474AB"/>
    <w:rsid w:val="001504C6"/>
    <w:rsid w:val="0015066F"/>
    <w:rsid w:val="0015234B"/>
    <w:rsid w:val="00152EF7"/>
    <w:rsid w:val="00156B39"/>
    <w:rsid w:val="00156E10"/>
    <w:rsid w:val="00157AF5"/>
    <w:rsid w:val="00157AFA"/>
    <w:rsid w:val="001606B8"/>
    <w:rsid w:val="00160F17"/>
    <w:rsid w:val="00161886"/>
    <w:rsid w:val="00165E5C"/>
    <w:rsid w:val="00167374"/>
    <w:rsid w:val="0016798B"/>
    <w:rsid w:val="00170648"/>
    <w:rsid w:val="00170B65"/>
    <w:rsid w:val="00173F06"/>
    <w:rsid w:val="001746E9"/>
    <w:rsid w:val="00175E6E"/>
    <w:rsid w:val="0017717E"/>
    <w:rsid w:val="001778C4"/>
    <w:rsid w:val="00180F81"/>
    <w:rsid w:val="001847C0"/>
    <w:rsid w:val="00187041"/>
    <w:rsid w:val="00187D1D"/>
    <w:rsid w:val="00193474"/>
    <w:rsid w:val="001939FE"/>
    <w:rsid w:val="0019601F"/>
    <w:rsid w:val="001A2B3B"/>
    <w:rsid w:val="001B2A7E"/>
    <w:rsid w:val="001B3AE0"/>
    <w:rsid w:val="001B3BEF"/>
    <w:rsid w:val="001B73F3"/>
    <w:rsid w:val="001B75D2"/>
    <w:rsid w:val="001C09D7"/>
    <w:rsid w:val="001C2727"/>
    <w:rsid w:val="001C38E7"/>
    <w:rsid w:val="001C3C61"/>
    <w:rsid w:val="001C4180"/>
    <w:rsid w:val="001C58A5"/>
    <w:rsid w:val="001C765E"/>
    <w:rsid w:val="001C786D"/>
    <w:rsid w:val="001D1E91"/>
    <w:rsid w:val="001D3A0C"/>
    <w:rsid w:val="001D52D7"/>
    <w:rsid w:val="001D6E8F"/>
    <w:rsid w:val="001E2FA2"/>
    <w:rsid w:val="001E3808"/>
    <w:rsid w:val="001E3899"/>
    <w:rsid w:val="001E3BB2"/>
    <w:rsid w:val="001E4684"/>
    <w:rsid w:val="001E5F02"/>
    <w:rsid w:val="001F60B2"/>
    <w:rsid w:val="001F7592"/>
    <w:rsid w:val="001F7E35"/>
    <w:rsid w:val="00200C5D"/>
    <w:rsid w:val="00201B27"/>
    <w:rsid w:val="00201BCD"/>
    <w:rsid w:val="002029FE"/>
    <w:rsid w:val="00203479"/>
    <w:rsid w:val="00206B86"/>
    <w:rsid w:val="00207ADD"/>
    <w:rsid w:val="00207C4A"/>
    <w:rsid w:val="00212A3E"/>
    <w:rsid w:val="00213561"/>
    <w:rsid w:val="00213F8F"/>
    <w:rsid w:val="00215622"/>
    <w:rsid w:val="00215FEE"/>
    <w:rsid w:val="00220FC4"/>
    <w:rsid w:val="00222006"/>
    <w:rsid w:val="00223D24"/>
    <w:rsid w:val="00223EFD"/>
    <w:rsid w:val="002240F5"/>
    <w:rsid w:val="002249B6"/>
    <w:rsid w:val="00225DC2"/>
    <w:rsid w:val="002267FA"/>
    <w:rsid w:val="00226BE8"/>
    <w:rsid w:val="00226E0E"/>
    <w:rsid w:val="00227489"/>
    <w:rsid w:val="00227EDD"/>
    <w:rsid w:val="00231B2F"/>
    <w:rsid w:val="00231E92"/>
    <w:rsid w:val="002324B5"/>
    <w:rsid w:val="00232571"/>
    <w:rsid w:val="002333E3"/>
    <w:rsid w:val="002335E4"/>
    <w:rsid w:val="00234896"/>
    <w:rsid w:val="00240B5F"/>
    <w:rsid w:val="00241B4C"/>
    <w:rsid w:val="00242532"/>
    <w:rsid w:val="00244A0D"/>
    <w:rsid w:val="0024515C"/>
    <w:rsid w:val="00245BEB"/>
    <w:rsid w:val="002475D7"/>
    <w:rsid w:val="002520DD"/>
    <w:rsid w:val="00252967"/>
    <w:rsid w:val="00254010"/>
    <w:rsid w:val="00256545"/>
    <w:rsid w:val="0026190D"/>
    <w:rsid w:val="00261949"/>
    <w:rsid w:val="002654BE"/>
    <w:rsid w:val="00265909"/>
    <w:rsid w:val="0026591F"/>
    <w:rsid w:val="00265DB9"/>
    <w:rsid w:val="00270447"/>
    <w:rsid w:val="00271300"/>
    <w:rsid w:val="002744C5"/>
    <w:rsid w:val="00276306"/>
    <w:rsid w:val="00276627"/>
    <w:rsid w:val="00276A5D"/>
    <w:rsid w:val="00276BE9"/>
    <w:rsid w:val="00281E73"/>
    <w:rsid w:val="002863F1"/>
    <w:rsid w:val="00290435"/>
    <w:rsid w:val="00294A25"/>
    <w:rsid w:val="00296FBE"/>
    <w:rsid w:val="002A0465"/>
    <w:rsid w:val="002A0498"/>
    <w:rsid w:val="002A17D0"/>
    <w:rsid w:val="002A2453"/>
    <w:rsid w:val="002A2E32"/>
    <w:rsid w:val="002A3A98"/>
    <w:rsid w:val="002A53E9"/>
    <w:rsid w:val="002A5DD0"/>
    <w:rsid w:val="002A7B10"/>
    <w:rsid w:val="002B44C4"/>
    <w:rsid w:val="002B48DC"/>
    <w:rsid w:val="002B567B"/>
    <w:rsid w:val="002C12A1"/>
    <w:rsid w:val="002C51EC"/>
    <w:rsid w:val="002C5928"/>
    <w:rsid w:val="002C5CB1"/>
    <w:rsid w:val="002C6492"/>
    <w:rsid w:val="002D0EEB"/>
    <w:rsid w:val="002D150D"/>
    <w:rsid w:val="002D1C2C"/>
    <w:rsid w:val="002D1DE0"/>
    <w:rsid w:val="002D2C37"/>
    <w:rsid w:val="002D2DC9"/>
    <w:rsid w:val="002D2F4A"/>
    <w:rsid w:val="002D42DD"/>
    <w:rsid w:val="002D5678"/>
    <w:rsid w:val="002D60BF"/>
    <w:rsid w:val="002D72F6"/>
    <w:rsid w:val="002E22A5"/>
    <w:rsid w:val="002E7D81"/>
    <w:rsid w:val="002F0345"/>
    <w:rsid w:val="002F11EE"/>
    <w:rsid w:val="002F27DA"/>
    <w:rsid w:val="002F38B5"/>
    <w:rsid w:val="002F44CF"/>
    <w:rsid w:val="002F4C11"/>
    <w:rsid w:val="002F5A7F"/>
    <w:rsid w:val="002F69A2"/>
    <w:rsid w:val="002F73BB"/>
    <w:rsid w:val="00300E17"/>
    <w:rsid w:val="0030585B"/>
    <w:rsid w:val="003059D2"/>
    <w:rsid w:val="003066EB"/>
    <w:rsid w:val="00306AE4"/>
    <w:rsid w:val="0030779C"/>
    <w:rsid w:val="00310C11"/>
    <w:rsid w:val="00310FA2"/>
    <w:rsid w:val="00312962"/>
    <w:rsid w:val="00312AF7"/>
    <w:rsid w:val="00312B5F"/>
    <w:rsid w:val="00314B76"/>
    <w:rsid w:val="00321C98"/>
    <w:rsid w:val="00322856"/>
    <w:rsid w:val="0032465D"/>
    <w:rsid w:val="00331DBA"/>
    <w:rsid w:val="00334447"/>
    <w:rsid w:val="00334557"/>
    <w:rsid w:val="00334BA4"/>
    <w:rsid w:val="00340EB6"/>
    <w:rsid w:val="00341C6B"/>
    <w:rsid w:val="00342CA2"/>
    <w:rsid w:val="00343105"/>
    <w:rsid w:val="00343717"/>
    <w:rsid w:val="00344079"/>
    <w:rsid w:val="00344238"/>
    <w:rsid w:val="0035027B"/>
    <w:rsid w:val="00353B9E"/>
    <w:rsid w:val="00355E8D"/>
    <w:rsid w:val="00357A96"/>
    <w:rsid w:val="00361AF9"/>
    <w:rsid w:val="00365B81"/>
    <w:rsid w:val="00366231"/>
    <w:rsid w:val="003669A1"/>
    <w:rsid w:val="00366B09"/>
    <w:rsid w:val="003671F6"/>
    <w:rsid w:val="003728BB"/>
    <w:rsid w:val="00374DC0"/>
    <w:rsid w:val="00374DE5"/>
    <w:rsid w:val="00374EE2"/>
    <w:rsid w:val="00377D8D"/>
    <w:rsid w:val="003820DB"/>
    <w:rsid w:val="0038241B"/>
    <w:rsid w:val="00382ED1"/>
    <w:rsid w:val="00383CEA"/>
    <w:rsid w:val="00383D4D"/>
    <w:rsid w:val="00383DB9"/>
    <w:rsid w:val="00384347"/>
    <w:rsid w:val="00385467"/>
    <w:rsid w:val="0038669A"/>
    <w:rsid w:val="00387F22"/>
    <w:rsid w:val="00393C6C"/>
    <w:rsid w:val="00394439"/>
    <w:rsid w:val="003B20A2"/>
    <w:rsid w:val="003B2F52"/>
    <w:rsid w:val="003B348B"/>
    <w:rsid w:val="003B53CD"/>
    <w:rsid w:val="003B6636"/>
    <w:rsid w:val="003B6C3D"/>
    <w:rsid w:val="003B769A"/>
    <w:rsid w:val="003C28D5"/>
    <w:rsid w:val="003C425C"/>
    <w:rsid w:val="003C57F2"/>
    <w:rsid w:val="003D00B1"/>
    <w:rsid w:val="003D1ADE"/>
    <w:rsid w:val="003D2F6E"/>
    <w:rsid w:val="003D3BDA"/>
    <w:rsid w:val="003E0062"/>
    <w:rsid w:val="003E0938"/>
    <w:rsid w:val="003E1216"/>
    <w:rsid w:val="003E1710"/>
    <w:rsid w:val="003E1BD5"/>
    <w:rsid w:val="003E24E0"/>
    <w:rsid w:val="003E2A38"/>
    <w:rsid w:val="003E58C4"/>
    <w:rsid w:val="003E70D5"/>
    <w:rsid w:val="003E76BD"/>
    <w:rsid w:val="003F0F2E"/>
    <w:rsid w:val="003F6346"/>
    <w:rsid w:val="00403322"/>
    <w:rsid w:val="004033AF"/>
    <w:rsid w:val="004042AF"/>
    <w:rsid w:val="00405737"/>
    <w:rsid w:val="004068F3"/>
    <w:rsid w:val="00407F53"/>
    <w:rsid w:val="004108BE"/>
    <w:rsid w:val="00410BF7"/>
    <w:rsid w:val="0041231F"/>
    <w:rsid w:val="00413D99"/>
    <w:rsid w:val="00413FDE"/>
    <w:rsid w:val="004145DD"/>
    <w:rsid w:val="004154D2"/>
    <w:rsid w:val="004201E9"/>
    <w:rsid w:val="004212A1"/>
    <w:rsid w:val="00423FBB"/>
    <w:rsid w:val="004268CF"/>
    <w:rsid w:val="0043067B"/>
    <w:rsid w:val="00430E16"/>
    <w:rsid w:val="004317A1"/>
    <w:rsid w:val="00432AFC"/>
    <w:rsid w:val="00435233"/>
    <w:rsid w:val="00435DC0"/>
    <w:rsid w:val="004372B2"/>
    <w:rsid w:val="004372D6"/>
    <w:rsid w:val="00437417"/>
    <w:rsid w:val="004407B5"/>
    <w:rsid w:val="00445C3A"/>
    <w:rsid w:val="00446122"/>
    <w:rsid w:val="00450AE6"/>
    <w:rsid w:val="00454651"/>
    <w:rsid w:val="00457097"/>
    <w:rsid w:val="00460630"/>
    <w:rsid w:val="00477017"/>
    <w:rsid w:val="004770A8"/>
    <w:rsid w:val="004776BC"/>
    <w:rsid w:val="00481B05"/>
    <w:rsid w:val="00484236"/>
    <w:rsid w:val="0048523E"/>
    <w:rsid w:val="00486B6E"/>
    <w:rsid w:val="00487B53"/>
    <w:rsid w:val="004907F2"/>
    <w:rsid w:val="00490DA1"/>
    <w:rsid w:val="00491172"/>
    <w:rsid w:val="00491C39"/>
    <w:rsid w:val="00493373"/>
    <w:rsid w:val="00496A58"/>
    <w:rsid w:val="00496EFF"/>
    <w:rsid w:val="004A03D4"/>
    <w:rsid w:val="004A09F7"/>
    <w:rsid w:val="004A37E1"/>
    <w:rsid w:val="004A529E"/>
    <w:rsid w:val="004A7E43"/>
    <w:rsid w:val="004B1503"/>
    <w:rsid w:val="004B1D03"/>
    <w:rsid w:val="004B558A"/>
    <w:rsid w:val="004B608B"/>
    <w:rsid w:val="004B727E"/>
    <w:rsid w:val="004B73B5"/>
    <w:rsid w:val="004C030C"/>
    <w:rsid w:val="004C2C43"/>
    <w:rsid w:val="004C3396"/>
    <w:rsid w:val="004C37A6"/>
    <w:rsid w:val="004C464F"/>
    <w:rsid w:val="004C53F2"/>
    <w:rsid w:val="004C5DCF"/>
    <w:rsid w:val="004D023D"/>
    <w:rsid w:val="004D1C9B"/>
    <w:rsid w:val="004D2435"/>
    <w:rsid w:val="004D508C"/>
    <w:rsid w:val="004D5666"/>
    <w:rsid w:val="004D5690"/>
    <w:rsid w:val="004D5CA3"/>
    <w:rsid w:val="004D6052"/>
    <w:rsid w:val="004E33E1"/>
    <w:rsid w:val="004E35E3"/>
    <w:rsid w:val="004E3A75"/>
    <w:rsid w:val="004E44B5"/>
    <w:rsid w:val="004E553F"/>
    <w:rsid w:val="004E6C6E"/>
    <w:rsid w:val="004F3B53"/>
    <w:rsid w:val="004F7320"/>
    <w:rsid w:val="00500738"/>
    <w:rsid w:val="005010C3"/>
    <w:rsid w:val="0050783C"/>
    <w:rsid w:val="00507B2F"/>
    <w:rsid w:val="00510B37"/>
    <w:rsid w:val="00510BF2"/>
    <w:rsid w:val="00514930"/>
    <w:rsid w:val="00520036"/>
    <w:rsid w:val="005221A0"/>
    <w:rsid w:val="00526E31"/>
    <w:rsid w:val="00527E76"/>
    <w:rsid w:val="0053020C"/>
    <w:rsid w:val="00532618"/>
    <w:rsid w:val="00532863"/>
    <w:rsid w:val="00532D68"/>
    <w:rsid w:val="00532E4E"/>
    <w:rsid w:val="005335B7"/>
    <w:rsid w:val="005340B1"/>
    <w:rsid w:val="0054186B"/>
    <w:rsid w:val="00545203"/>
    <w:rsid w:val="0054766A"/>
    <w:rsid w:val="0054778E"/>
    <w:rsid w:val="00547B3D"/>
    <w:rsid w:val="00560C02"/>
    <w:rsid w:val="0056339D"/>
    <w:rsid w:val="0056473D"/>
    <w:rsid w:val="00570430"/>
    <w:rsid w:val="00570D15"/>
    <w:rsid w:val="00571D89"/>
    <w:rsid w:val="0057575D"/>
    <w:rsid w:val="0057598E"/>
    <w:rsid w:val="00575CA2"/>
    <w:rsid w:val="005763D9"/>
    <w:rsid w:val="00576C29"/>
    <w:rsid w:val="00577206"/>
    <w:rsid w:val="00577488"/>
    <w:rsid w:val="00577C06"/>
    <w:rsid w:val="005801D0"/>
    <w:rsid w:val="00583F11"/>
    <w:rsid w:val="00584023"/>
    <w:rsid w:val="00593248"/>
    <w:rsid w:val="00597D7E"/>
    <w:rsid w:val="005A0304"/>
    <w:rsid w:val="005A03E8"/>
    <w:rsid w:val="005A375A"/>
    <w:rsid w:val="005A4636"/>
    <w:rsid w:val="005A5B0E"/>
    <w:rsid w:val="005B0622"/>
    <w:rsid w:val="005B6B73"/>
    <w:rsid w:val="005B7314"/>
    <w:rsid w:val="005B7891"/>
    <w:rsid w:val="005C024B"/>
    <w:rsid w:val="005C21C5"/>
    <w:rsid w:val="005C3634"/>
    <w:rsid w:val="005C515E"/>
    <w:rsid w:val="005C56AC"/>
    <w:rsid w:val="005C61C7"/>
    <w:rsid w:val="005C64D8"/>
    <w:rsid w:val="005C7E20"/>
    <w:rsid w:val="005D041E"/>
    <w:rsid w:val="005D310F"/>
    <w:rsid w:val="005D73BA"/>
    <w:rsid w:val="005E0713"/>
    <w:rsid w:val="005E0CAE"/>
    <w:rsid w:val="005E1880"/>
    <w:rsid w:val="005E2BC4"/>
    <w:rsid w:val="005E448B"/>
    <w:rsid w:val="005E4F3D"/>
    <w:rsid w:val="005F1759"/>
    <w:rsid w:val="005F1EFC"/>
    <w:rsid w:val="005F5448"/>
    <w:rsid w:val="005F5F65"/>
    <w:rsid w:val="005F672F"/>
    <w:rsid w:val="005F773A"/>
    <w:rsid w:val="00601EC0"/>
    <w:rsid w:val="00602A8A"/>
    <w:rsid w:val="006041EB"/>
    <w:rsid w:val="0060434D"/>
    <w:rsid w:val="00604A20"/>
    <w:rsid w:val="0060595A"/>
    <w:rsid w:val="006102B6"/>
    <w:rsid w:val="00611246"/>
    <w:rsid w:val="0061188E"/>
    <w:rsid w:val="00613B01"/>
    <w:rsid w:val="00614BD1"/>
    <w:rsid w:val="00615AEF"/>
    <w:rsid w:val="00615CDA"/>
    <w:rsid w:val="0061637F"/>
    <w:rsid w:val="006166F4"/>
    <w:rsid w:val="00617A8F"/>
    <w:rsid w:val="00621C73"/>
    <w:rsid w:val="00622F1A"/>
    <w:rsid w:val="00626201"/>
    <w:rsid w:val="00627142"/>
    <w:rsid w:val="006322B1"/>
    <w:rsid w:val="0063269A"/>
    <w:rsid w:val="006334DF"/>
    <w:rsid w:val="00633D21"/>
    <w:rsid w:val="006349C1"/>
    <w:rsid w:val="006366AA"/>
    <w:rsid w:val="00640E6D"/>
    <w:rsid w:val="00643AF6"/>
    <w:rsid w:val="00646A6F"/>
    <w:rsid w:val="0065167B"/>
    <w:rsid w:val="00656C07"/>
    <w:rsid w:val="006575E8"/>
    <w:rsid w:val="00661006"/>
    <w:rsid w:val="00662416"/>
    <w:rsid w:val="00663807"/>
    <w:rsid w:val="006658B0"/>
    <w:rsid w:val="00665A72"/>
    <w:rsid w:val="0066775C"/>
    <w:rsid w:val="00667A0A"/>
    <w:rsid w:val="00667CA0"/>
    <w:rsid w:val="00671F5E"/>
    <w:rsid w:val="0067255B"/>
    <w:rsid w:val="00674047"/>
    <w:rsid w:val="006764AC"/>
    <w:rsid w:val="00676BB1"/>
    <w:rsid w:val="0068091F"/>
    <w:rsid w:val="006829DE"/>
    <w:rsid w:val="00685280"/>
    <w:rsid w:val="00686AD9"/>
    <w:rsid w:val="0068738C"/>
    <w:rsid w:val="00690BE7"/>
    <w:rsid w:val="006915E8"/>
    <w:rsid w:val="0069178F"/>
    <w:rsid w:val="0069246D"/>
    <w:rsid w:val="0069309C"/>
    <w:rsid w:val="006933B5"/>
    <w:rsid w:val="00693C33"/>
    <w:rsid w:val="00697201"/>
    <w:rsid w:val="006A105F"/>
    <w:rsid w:val="006A3C18"/>
    <w:rsid w:val="006A4BD6"/>
    <w:rsid w:val="006A725E"/>
    <w:rsid w:val="006B46D2"/>
    <w:rsid w:val="006B4DFA"/>
    <w:rsid w:val="006C07DC"/>
    <w:rsid w:val="006C13B0"/>
    <w:rsid w:val="006C1F51"/>
    <w:rsid w:val="006C3A37"/>
    <w:rsid w:val="006C3E6F"/>
    <w:rsid w:val="006C5BDB"/>
    <w:rsid w:val="006C7E0B"/>
    <w:rsid w:val="006D0EE5"/>
    <w:rsid w:val="006D21AB"/>
    <w:rsid w:val="006D2FB9"/>
    <w:rsid w:val="006D6876"/>
    <w:rsid w:val="006E0237"/>
    <w:rsid w:val="006E2C65"/>
    <w:rsid w:val="006E4B0E"/>
    <w:rsid w:val="006E698C"/>
    <w:rsid w:val="006E7AA9"/>
    <w:rsid w:val="006F2100"/>
    <w:rsid w:val="006F343E"/>
    <w:rsid w:val="006F6388"/>
    <w:rsid w:val="006F761E"/>
    <w:rsid w:val="0070112C"/>
    <w:rsid w:val="00702697"/>
    <w:rsid w:val="00702EEF"/>
    <w:rsid w:val="00703C69"/>
    <w:rsid w:val="007059B6"/>
    <w:rsid w:val="00706B9E"/>
    <w:rsid w:val="007106D8"/>
    <w:rsid w:val="00713824"/>
    <w:rsid w:val="0071688E"/>
    <w:rsid w:val="00721570"/>
    <w:rsid w:val="00722D7A"/>
    <w:rsid w:val="00723B93"/>
    <w:rsid w:val="00724021"/>
    <w:rsid w:val="007249C8"/>
    <w:rsid w:val="00724D25"/>
    <w:rsid w:val="00726DAF"/>
    <w:rsid w:val="00732D23"/>
    <w:rsid w:val="00734386"/>
    <w:rsid w:val="00734D50"/>
    <w:rsid w:val="007358A5"/>
    <w:rsid w:val="00736421"/>
    <w:rsid w:val="00736852"/>
    <w:rsid w:val="007368CA"/>
    <w:rsid w:val="00737B5E"/>
    <w:rsid w:val="00740E4E"/>
    <w:rsid w:val="00741663"/>
    <w:rsid w:val="00741812"/>
    <w:rsid w:val="00744500"/>
    <w:rsid w:val="00746441"/>
    <w:rsid w:val="00746576"/>
    <w:rsid w:val="00747B1F"/>
    <w:rsid w:val="00750BC9"/>
    <w:rsid w:val="0075214E"/>
    <w:rsid w:val="007534DA"/>
    <w:rsid w:val="0075433D"/>
    <w:rsid w:val="007612A6"/>
    <w:rsid w:val="00764095"/>
    <w:rsid w:val="00764B04"/>
    <w:rsid w:val="00765D86"/>
    <w:rsid w:val="007720EA"/>
    <w:rsid w:val="00772C22"/>
    <w:rsid w:val="007736F3"/>
    <w:rsid w:val="00774CCA"/>
    <w:rsid w:val="00776762"/>
    <w:rsid w:val="00776F86"/>
    <w:rsid w:val="00777E54"/>
    <w:rsid w:val="00780427"/>
    <w:rsid w:val="00781D4B"/>
    <w:rsid w:val="0078298E"/>
    <w:rsid w:val="007845CB"/>
    <w:rsid w:val="00786851"/>
    <w:rsid w:val="00790468"/>
    <w:rsid w:val="00792823"/>
    <w:rsid w:val="00793161"/>
    <w:rsid w:val="00793B1F"/>
    <w:rsid w:val="00795398"/>
    <w:rsid w:val="00796A62"/>
    <w:rsid w:val="0079728C"/>
    <w:rsid w:val="007973BA"/>
    <w:rsid w:val="007A0D58"/>
    <w:rsid w:val="007A2373"/>
    <w:rsid w:val="007A2FF3"/>
    <w:rsid w:val="007A43CA"/>
    <w:rsid w:val="007A5EC0"/>
    <w:rsid w:val="007A6954"/>
    <w:rsid w:val="007B0944"/>
    <w:rsid w:val="007B3147"/>
    <w:rsid w:val="007B3316"/>
    <w:rsid w:val="007B489F"/>
    <w:rsid w:val="007B55ED"/>
    <w:rsid w:val="007C03EA"/>
    <w:rsid w:val="007C04EE"/>
    <w:rsid w:val="007C29D7"/>
    <w:rsid w:val="007C3719"/>
    <w:rsid w:val="007C72A9"/>
    <w:rsid w:val="007D0B3F"/>
    <w:rsid w:val="007D21DC"/>
    <w:rsid w:val="007D43EA"/>
    <w:rsid w:val="007D489B"/>
    <w:rsid w:val="007D6036"/>
    <w:rsid w:val="007E3B1B"/>
    <w:rsid w:val="007E52A0"/>
    <w:rsid w:val="007E6988"/>
    <w:rsid w:val="007E76D4"/>
    <w:rsid w:val="007F1DA5"/>
    <w:rsid w:val="007F1EC7"/>
    <w:rsid w:val="007F2450"/>
    <w:rsid w:val="007F3EEF"/>
    <w:rsid w:val="007F5C35"/>
    <w:rsid w:val="007F7E56"/>
    <w:rsid w:val="008010E0"/>
    <w:rsid w:val="00801C5B"/>
    <w:rsid w:val="00802495"/>
    <w:rsid w:val="00802D93"/>
    <w:rsid w:val="00804314"/>
    <w:rsid w:val="008070B1"/>
    <w:rsid w:val="008108D7"/>
    <w:rsid w:val="00813849"/>
    <w:rsid w:val="008147FC"/>
    <w:rsid w:val="008179B6"/>
    <w:rsid w:val="008234BE"/>
    <w:rsid w:val="00824EE8"/>
    <w:rsid w:val="00825A75"/>
    <w:rsid w:val="008264D5"/>
    <w:rsid w:val="00830E36"/>
    <w:rsid w:val="008311F0"/>
    <w:rsid w:val="0083220F"/>
    <w:rsid w:val="00833BE7"/>
    <w:rsid w:val="00833E92"/>
    <w:rsid w:val="0083422D"/>
    <w:rsid w:val="00835BFD"/>
    <w:rsid w:val="00840672"/>
    <w:rsid w:val="00844895"/>
    <w:rsid w:val="00844E99"/>
    <w:rsid w:val="00850F0B"/>
    <w:rsid w:val="00854C8A"/>
    <w:rsid w:val="0086048C"/>
    <w:rsid w:val="00860631"/>
    <w:rsid w:val="00864D69"/>
    <w:rsid w:val="00866D7B"/>
    <w:rsid w:val="0087471C"/>
    <w:rsid w:val="00874BC3"/>
    <w:rsid w:val="00874E90"/>
    <w:rsid w:val="00880DD6"/>
    <w:rsid w:val="00881C4E"/>
    <w:rsid w:val="008827B5"/>
    <w:rsid w:val="00884395"/>
    <w:rsid w:val="00887C6A"/>
    <w:rsid w:val="00890F62"/>
    <w:rsid w:val="00897333"/>
    <w:rsid w:val="00897BB7"/>
    <w:rsid w:val="008A16BD"/>
    <w:rsid w:val="008A34E1"/>
    <w:rsid w:val="008A4DE8"/>
    <w:rsid w:val="008A50A8"/>
    <w:rsid w:val="008A5B68"/>
    <w:rsid w:val="008B09BB"/>
    <w:rsid w:val="008B1D84"/>
    <w:rsid w:val="008B3A65"/>
    <w:rsid w:val="008B4A15"/>
    <w:rsid w:val="008B5938"/>
    <w:rsid w:val="008B7E9B"/>
    <w:rsid w:val="008C1955"/>
    <w:rsid w:val="008C1BEE"/>
    <w:rsid w:val="008C27A4"/>
    <w:rsid w:val="008C6255"/>
    <w:rsid w:val="008C6634"/>
    <w:rsid w:val="008C6AD6"/>
    <w:rsid w:val="008C7916"/>
    <w:rsid w:val="008D3D51"/>
    <w:rsid w:val="008D45FA"/>
    <w:rsid w:val="008D72BE"/>
    <w:rsid w:val="008D7382"/>
    <w:rsid w:val="008E0229"/>
    <w:rsid w:val="008E4EBA"/>
    <w:rsid w:val="008F723F"/>
    <w:rsid w:val="0090040B"/>
    <w:rsid w:val="00900AED"/>
    <w:rsid w:val="009015EA"/>
    <w:rsid w:val="00901C06"/>
    <w:rsid w:val="00910CF1"/>
    <w:rsid w:val="00911B6C"/>
    <w:rsid w:val="009121B6"/>
    <w:rsid w:val="00913E95"/>
    <w:rsid w:val="00914EA2"/>
    <w:rsid w:val="00917E2A"/>
    <w:rsid w:val="009221FA"/>
    <w:rsid w:val="009239ED"/>
    <w:rsid w:val="00924470"/>
    <w:rsid w:val="00924E03"/>
    <w:rsid w:val="009256C9"/>
    <w:rsid w:val="00925B85"/>
    <w:rsid w:val="00926AFE"/>
    <w:rsid w:val="00927498"/>
    <w:rsid w:val="009328F2"/>
    <w:rsid w:val="00933C9D"/>
    <w:rsid w:val="00935683"/>
    <w:rsid w:val="00937E9C"/>
    <w:rsid w:val="009425CA"/>
    <w:rsid w:val="00942EF5"/>
    <w:rsid w:val="009430AC"/>
    <w:rsid w:val="00944F1C"/>
    <w:rsid w:val="00945C2E"/>
    <w:rsid w:val="00946E75"/>
    <w:rsid w:val="009503DD"/>
    <w:rsid w:val="009525E6"/>
    <w:rsid w:val="00952682"/>
    <w:rsid w:val="00952771"/>
    <w:rsid w:val="00952A2D"/>
    <w:rsid w:val="00953768"/>
    <w:rsid w:val="00954D51"/>
    <w:rsid w:val="00956555"/>
    <w:rsid w:val="00956B43"/>
    <w:rsid w:val="00962CF5"/>
    <w:rsid w:val="00964B64"/>
    <w:rsid w:val="00965A78"/>
    <w:rsid w:val="00972581"/>
    <w:rsid w:val="0097409C"/>
    <w:rsid w:val="00975B02"/>
    <w:rsid w:val="00976761"/>
    <w:rsid w:val="009777B1"/>
    <w:rsid w:val="00977B30"/>
    <w:rsid w:val="0098093D"/>
    <w:rsid w:val="0098122C"/>
    <w:rsid w:val="00982996"/>
    <w:rsid w:val="0098690A"/>
    <w:rsid w:val="009869FE"/>
    <w:rsid w:val="00992D41"/>
    <w:rsid w:val="00995F87"/>
    <w:rsid w:val="00996F56"/>
    <w:rsid w:val="009A15BD"/>
    <w:rsid w:val="009B18D3"/>
    <w:rsid w:val="009B2080"/>
    <w:rsid w:val="009B4006"/>
    <w:rsid w:val="009B46E6"/>
    <w:rsid w:val="009B4A39"/>
    <w:rsid w:val="009B4D80"/>
    <w:rsid w:val="009C1641"/>
    <w:rsid w:val="009C1EA8"/>
    <w:rsid w:val="009C38F8"/>
    <w:rsid w:val="009C3FE1"/>
    <w:rsid w:val="009C59BD"/>
    <w:rsid w:val="009C65EC"/>
    <w:rsid w:val="009C7510"/>
    <w:rsid w:val="009D0C0B"/>
    <w:rsid w:val="009D1C0D"/>
    <w:rsid w:val="009D4627"/>
    <w:rsid w:val="009D63D8"/>
    <w:rsid w:val="009D6B98"/>
    <w:rsid w:val="009D6FC0"/>
    <w:rsid w:val="009D7DF9"/>
    <w:rsid w:val="009E2031"/>
    <w:rsid w:val="009E3F75"/>
    <w:rsid w:val="009F156E"/>
    <w:rsid w:val="009F2C17"/>
    <w:rsid w:val="009F3338"/>
    <w:rsid w:val="009F5AF9"/>
    <w:rsid w:val="009F75C1"/>
    <w:rsid w:val="00A00A29"/>
    <w:rsid w:val="00A038F9"/>
    <w:rsid w:val="00A046C3"/>
    <w:rsid w:val="00A04806"/>
    <w:rsid w:val="00A04E2A"/>
    <w:rsid w:val="00A109CA"/>
    <w:rsid w:val="00A12249"/>
    <w:rsid w:val="00A14AD0"/>
    <w:rsid w:val="00A15EF2"/>
    <w:rsid w:val="00A16ECB"/>
    <w:rsid w:val="00A178D9"/>
    <w:rsid w:val="00A22138"/>
    <w:rsid w:val="00A22870"/>
    <w:rsid w:val="00A249C3"/>
    <w:rsid w:val="00A25E65"/>
    <w:rsid w:val="00A306C2"/>
    <w:rsid w:val="00A31579"/>
    <w:rsid w:val="00A333AB"/>
    <w:rsid w:val="00A3744B"/>
    <w:rsid w:val="00A401B4"/>
    <w:rsid w:val="00A42C14"/>
    <w:rsid w:val="00A433C6"/>
    <w:rsid w:val="00A4710A"/>
    <w:rsid w:val="00A471F9"/>
    <w:rsid w:val="00A50404"/>
    <w:rsid w:val="00A53A47"/>
    <w:rsid w:val="00A53EB0"/>
    <w:rsid w:val="00A578D0"/>
    <w:rsid w:val="00A606D5"/>
    <w:rsid w:val="00A6152D"/>
    <w:rsid w:val="00A62530"/>
    <w:rsid w:val="00A64927"/>
    <w:rsid w:val="00A65908"/>
    <w:rsid w:val="00A70EBC"/>
    <w:rsid w:val="00A73C13"/>
    <w:rsid w:val="00A74799"/>
    <w:rsid w:val="00A75316"/>
    <w:rsid w:val="00A7607C"/>
    <w:rsid w:val="00A812B8"/>
    <w:rsid w:val="00A81433"/>
    <w:rsid w:val="00A84D81"/>
    <w:rsid w:val="00A85A40"/>
    <w:rsid w:val="00A87EE2"/>
    <w:rsid w:val="00A90F99"/>
    <w:rsid w:val="00A92337"/>
    <w:rsid w:val="00A9446B"/>
    <w:rsid w:val="00A9725E"/>
    <w:rsid w:val="00AA0EE2"/>
    <w:rsid w:val="00AA3228"/>
    <w:rsid w:val="00AA3BC4"/>
    <w:rsid w:val="00AB33B7"/>
    <w:rsid w:val="00AB44BE"/>
    <w:rsid w:val="00AB697C"/>
    <w:rsid w:val="00AC74BD"/>
    <w:rsid w:val="00AC7BCC"/>
    <w:rsid w:val="00AC7DE9"/>
    <w:rsid w:val="00AD3649"/>
    <w:rsid w:val="00AD39DF"/>
    <w:rsid w:val="00AE1C95"/>
    <w:rsid w:val="00AE3443"/>
    <w:rsid w:val="00AE3B0D"/>
    <w:rsid w:val="00AF537F"/>
    <w:rsid w:val="00AF7993"/>
    <w:rsid w:val="00AF79B9"/>
    <w:rsid w:val="00B01A42"/>
    <w:rsid w:val="00B01C06"/>
    <w:rsid w:val="00B01F94"/>
    <w:rsid w:val="00B02F39"/>
    <w:rsid w:val="00B03C54"/>
    <w:rsid w:val="00B06137"/>
    <w:rsid w:val="00B070D3"/>
    <w:rsid w:val="00B14D7D"/>
    <w:rsid w:val="00B15D27"/>
    <w:rsid w:val="00B257D7"/>
    <w:rsid w:val="00B272A0"/>
    <w:rsid w:val="00B31CAD"/>
    <w:rsid w:val="00B34C7D"/>
    <w:rsid w:val="00B36340"/>
    <w:rsid w:val="00B372E5"/>
    <w:rsid w:val="00B40A42"/>
    <w:rsid w:val="00B418FC"/>
    <w:rsid w:val="00B420A9"/>
    <w:rsid w:val="00B43D64"/>
    <w:rsid w:val="00B43F17"/>
    <w:rsid w:val="00B446D2"/>
    <w:rsid w:val="00B5100E"/>
    <w:rsid w:val="00B5141E"/>
    <w:rsid w:val="00B535DD"/>
    <w:rsid w:val="00B54845"/>
    <w:rsid w:val="00B54A3B"/>
    <w:rsid w:val="00B54CEB"/>
    <w:rsid w:val="00B55EC7"/>
    <w:rsid w:val="00B57705"/>
    <w:rsid w:val="00B60051"/>
    <w:rsid w:val="00B61223"/>
    <w:rsid w:val="00B6367A"/>
    <w:rsid w:val="00B66947"/>
    <w:rsid w:val="00B6712B"/>
    <w:rsid w:val="00B70B9C"/>
    <w:rsid w:val="00B73979"/>
    <w:rsid w:val="00B80930"/>
    <w:rsid w:val="00B80938"/>
    <w:rsid w:val="00B90379"/>
    <w:rsid w:val="00B911AA"/>
    <w:rsid w:val="00B912C2"/>
    <w:rsid w:val="00B95FE9"/>
    <w:rsid w:val="00BA0862"/>
    <w:rsid w:val="00BA4507"/>
    <w:rsid w:val="00BA4E49"/>
    <w:rsid w:val="00BA617A"/>
    <w:rsid w:val="00BA6467"/>
    <w:rsid w:val="00BA64FE"/>
    <w:rsid w:val="00BB1763"/>
    <w:rsid w:val="00BB17D7"/>
    <w:rsid w:val="00BB17F9"/>
    <w:rsid w:val="00BB3CF4"/>
    <w:rsid w:val="00BB49C9"/>
    <w:rsid w:val="00BC0B20"/>
    <w:rsid w:val="00BC50B2"/>
    <w:rsid w:val="00BC5903"/>
    <w:rsid w:val="00BC614C"/>
    <w:rsid w:val="00BD0537"/>
    <w:rsid w:val="00BD0F31"/>
    <w:rsid w:val="00BD15C0"/>
    <w:rsid w:val="00BD182D"/>
    <w:rsid w:val="00BD3A1D"/>
    <w:rsid w:val="00BD7357"/>
    <w:rsid w:val="00BE3D0B"/>
    <w:rsid w:val="00BE5333"/>
    <w:rsid w:val="00BE61B7"/>
    <w:rsid w:val="00BE6E30"/>
    <w:rsid w:val="00BF3E84"/>
    <w:rsid w:val="00BF57DE"/>
    <w:rsid w:val="00BF6FE7"/>
    <w:rsid w:val="00BF7CA2"/>
    <w:rsid w:val="00C0105D"/>
    <w:rsid w:val="00C022E4"/>
    <w:rsid w:val="00C03289"/>
    <w:rsid w:val="00C03CBA"/>
    <w:rsid w:val="00C03FB6"/>
    <w:rsid w:val="00C10436"/>
    <w:rsid w:val="00C1085B"/>
    <w:rsid w:val="00C10952"/>
    <w:rsid w:val="00C1215F"/>
    <w:rsid w:val="00C1515B"/>
    <w:rsid w:val="00C215C0"/>
    <w:rsid w:val="00C21916"/>
    <w:rsid w:val="00C22AF7"/>
    <w:rsid w:val="00C2456E"/>
    <w:rsid w:val="00C24D18"/>
    <w:rsid w:val="00C24FA2"/>
    <w:rsid w:val="00C33694"/>
    <w:rsid w:val="00C34916"/>
    <w:rsid w:val="00C358B3"/>
    <w:rsid w:val="00C36B77"/>
    <w:rsid w:val="00C40F4D"/>
    <w:rsid w:val="00C410AB"/>
    <w:rsid w:val="00C44A46"/>
    <w:rsid w:val="00C4645D"/>
    <w:rsid w:val="00C4697C"/>
    <w:rsid w:val="00C520F3"/>
    <w:rsid w:val="00C5418E"/>
    <w:rsid w:val="00C556C4"/>
    <w:rsid w:val="00C5665D"/>
    <w:rsid w:val="00C57A3C"/>
    <w:rsid w:val="00C619F7"/>
    <w:rsid w:val="00C63FA4"/>
    <w:rsid w:val="00C70453"/>
    <w:rsid w:val="00C715D1"/>
    <w:rsid w:val="00C71650"/>
    <w:rsid w:val="00C72D2A"/>
    <w:rsid w:val="00C758F9"/>
    <w:rsid w:val="00C76C26"/>
    <w:rsid w:val="00C80B82"/>
    <w:rsid w:val="00C81928"/>
    <w:rsid w:val="00C81A15"/>
    <w:rsid w:val="00C82D76"/>
    <w:rsid w:val="00C871A8"/>
    <w:rsid w:val="00C87DAB"/>
    <w:rsid w:val="00C918F0"/>
    <w:rsid w:val="00C921A5"/>
    <w:rsid w:val="00C92723"/>
    <w:rsid w:val="00C92D84"/>
    <w:rsid w:val="00C9391C"/>
    <w:rsid w:val="00C951D3"/>
    <w:rsid w:val="00C953D0"/>
    <w:rsid w:val="00C96230"/>
    <w:rsid w:val="00C96C5F"/>
    <w:rsid w:val="00C96CE9"/>
    <w:rsid w:val="00C96E8F"/>
    <w:rsid w:val="00CA17E6"/>
    <w:rsid w:val="00CA335D"/>
    <w:rsid w:val="00CA38E2"/>
    <w:rsid w:val="00CB118D"/>
    <w:rsid w:val="00CB1E4B"/>
    <w:rsid w:val="00CB3CBA"/>
    <w:rsid w:val="00CB41A6"/>
    <w:rsid w:val="00CB5CC9"/>
    <w:rsid w:val="00CB6448"/>
    <w:rsid w:val="00CB70C7"/>
    <w:rsid w:val="00CC1207"/>
    <w:rsid w:val="00CC1D9F"/>
    <w:rsid w:val="00CC2FAB"/>
    <w:rsid w:val="00CC53BF"/>
    <w:rsid w:val="00CD0B38"/>
    <w:rsid w:val="00CD2809"/>
    <w:rsid w:val="00CD379C"/>
    <w:rsid w:val="00CD3FD2"/>
    <w:rsid w:val="00CD6CC4"/>
    <w:rsid w:val="00CD72CA"/>
    <w:rsid w:val="00CE0719"/>
    <w:rsid w:val="00CE185A"/>
    <w:rsid w:val="00CE3921"/>
    <w:rsid w:val="00CF318A"/>
    <w:rsid w:val="00CF369A"/>
    <w:rsid w:val="00CF4D12"/>
    <w:rsid w:val="00D02DEA"/>
    <w:rsid w:val="00D0329E"/>
    <w:rsid w:val="00D04A8F"/>
    <w:rsid w:val="00D053BA"/>
    <w:rsid w:val="00D0739C"/>
    <w:rsid w:val="00D1067A"/>
    <w:rsid w:val="00D125DF"/>
    <w:rsid w:val="00D14CB4"/>
    <w:rsid w:val="00D15E2D"/>
    <w:rsid w:val="00D1629F"/>
    <w:rsid w:val="00D16FDE"/>
    <w:rsid w:val="00D22A12"/>
    <w:rsid w:val="00D22A14"/>
    <w:rsid w:val="00D22C54"/>
    <w:rsid w:val="00D2360C"/>
    <w:rsid w:val="00D33294"/>
    <w:rsid w:val="00D358C5"/>
    <w:rsid w:val="00D35A5F"/>
    <w:rsid w:val="00D401D4"/>
    <w:rsid w:val="00D43927"/>
    <w:rsid w:val="00D478F7"/>
    <w:rsid w:val="00D5071D"/>
    <w:rsid w:val="00D527D9"/>
    <w:rsid w:val="00D52933"/>
    <w:rsid w:val="00D52E8E"/>
    <w:rsid w:val="00D537D4"/>
    <w:rsid w:val="00D55278"/>
    <w:rsid w:val="00D55EC6"/>
    <w:rsid w:val="00D570A0"/>
    <w:rsid w:val="00D618FE"/>
    <w:rsid w:val="00D630C7"/>
    <w:rsid w:val="00D6341C"/>
    <w:rsid w:val="00D6343B"/>
    <w:rsid w:val="00D63748"/>
    <w:rsid w:val="00D63AB1"/>
    <w:rsid w:val="00D67B37"/>
    <w:rsid w:val="00D67CE4"/>
    <w:rsid w:val="00D721E6"/>
    <w:rsid w:val="00D74AA4"/>
    <w:rsid w:val="00D75BBE"/>
    <w:rsid w:val="00D75C3F"/>
    <w:rsid w:val="00D765DD"/>
    <w:rsid w:val="00D772FE"/>
    <w:rsid w:val="00D803CF"/>
    <w:rsid w:val="00D85DAF"/>
    <w:rsid w:val="00D862C2"/>
    <w:rsid w:val="00D87BCB"/>
    <w:rsid w:val="00D913CB"/>
    <w:rsid w:val="00D9315F"/>
    <w:rsid w:val="00DA1147"/>
    <w:rsid w:val="00DA25BE"/>
    <w:rsid w:val="00DA2E54"/>
    <w:rsid w:val="00DA40F4"/>
    <w:rsid w:val="00DB3477"/>
    <w:rsid w:val="00DB4995"/>
    <w:rsid w:val="00DB58BC"/>
    <w:rsid w:val="00DB6164"/>
    <w:rsid w:val="00DC29A1"/>
    <w:rsid w:val="00DC3087"/>
    <w:rsid w:val="00DC6C17"/>
    <w:rsid w:val="00DD1AD2"/>
    <w:rsid w:val="00DD5354"/>
    <w:rsid w:val="00DD75C5"/>
    <w:rsid w:val="00DE0175"/>
    <w:rsid w:val="00DE1A97"/>
    <w:rsid w:val="00DE252B"/>
    <w:rsid w:val="00DE2AB9"/>
    <w:rsid w:val="00DE528C"/>
    <w:rsid w:val="00DF12B5"/>
    <w:rsid w:val="00DF1641"/>
    <w:rsid w:val="00DF763C"/>
    <w:rsid w:val="00E01B6D"/>
    <w:rsid w:val="00E042BE"/>
    <w:rsid w:val="00E067D7"/>
    <w:rsid w:val="00E1004C"/>
    <w:rsid w:val="00E1058C"/>
    <w:rsid w:val="00E12F01"/>
    <w:rsid w:val="00E1696B"/>
    <w:rsid w:val="00E2368C"/>
    <w:rsid w:val="00E32917"/>
    <w:rsid w:val="00E3431A"/>
    <w:rsid w:val="00E346BD"/>
    <w:rsid w:val="00E41893"/>
    <w:rsid w:val="00E42624"/>
    <w:rsid w:val="00E45D35"/>
    <w:rsid w:val="00E471B9"/>
    <w:rsid w:val="00E47581"/>
    <w:rsid w:val="00E5042C"/>
    <w:rsid w:val="00E50742"/>
    <w:rsid w:val="00E5481C"/>
    <w:rsid w:val="00E55268"/>
    <w:rsid w:val="00E5630C"/>
    <w:rsid w:val="00E601B2"/>
    <w:rsid w:val="00E64AED"/>
    <w:rsid w:val="00E66224"/>
    <w:rsid w:val="00E6771F"/>
    <w:rsid w:val="00E7418F"/>
    <w:rsid w:val="00E75C9A"/>
    <w:rsid w:val="00E81D77"/>
    <w:rsid w:val="00E8660C"/>
    <w:rsid w:val="00E90EC5"/>
    <w:rsid w:val="00E9319D"/>
    <w:rsid w:val="00E94F1F"/>
    <w:rsid w:val="00E96B74"/>
    <w:rsid w:val="00EA07CE"/>
    <w:rsid w:val="00EA0B3B"/>
    <w:rsid w:val="00EA2D17"/>
    <w:rsid w:val="00EA5005"/>
    <w:rsid w:val="00EA747A"/>
    <w:rsid w:val="00EB0414"/>
    <w:rsid w:val="00EB4481"/>
    <w:rsid w:val="00EB5A4A"/>
    <w:rsid w:val="00EB710A"/>
    <w:rsid w:val="00EB7246"/>
    <w:rsid w:val="00EC0784"/>
    <w:rsid w:val="00EC1C45"/>
    <w:rsid w:val="00EC4ADD"/>
    <w:rsid w:val="00EC7B68"/>
    <w:rsid w:val="00ED1C43"/>
    <w:rsid w:val="00ED2AB8"/>
    <w:rsid w:val="00ED3B51"/>
    <w:rsid w:val="00ED3CF1"/>
    <w:rsid w:val="00ED5CA1"/>
    <w:rsid w:val="00ED6926"/>
    <w:rsid w:val="00ED7E0D"/>
    <w:rsid w:val="00EE0C01"/>
    <w:rsid w:val="00EE3531"/>
    <w:rsid w:val="00EE41C8"/>
    <w:rsid w:val="00EE7496"/>
    <w:rsid w:val="00EF1671"/>
    <w:rsid w:val="00EF1B08"/>
    <w:rsid w:val="00EF3A46"/>
    <w:rsid w:val="00EF5CBF"/>
    <w:rsid w:val="00EF6ACA"/>
    <w:rsid w:val="00EF71D6"/>
    <w:rsid w:val="00F00443"/>
    <w:rsid w:val="00F035EE"/>
    <w:rsid w:val="00F10133"/>
    <w:rsid w:val="00F12342"/>
    <w:rsid w:val="00F145A7"/>
    <w:rsid w:val="00F15FBD"/>
    <w:rsid w:val="00F17ED4"/>
    <w:rsid w:val="00F24A44"/>
    <w:rsid w:val="00F27200"/>
    <w:rsid w:val="00F27251"/>
    <w:rsid w:val="00F27C51"/>
    <w:rsid w:val="00F307BC"/>
    <w:rsid w:val="00F3105E"/>
    <w:rsid w:val="00F316B8"/>
    <w:rsid w:val="00F3232A"/>
    <w:rsid w:val="00F35952"/>
    <w:rsid w:val="00F40A23"/>
    <w:rsid w:val="00F41392"/>
    <w:rsid w:val="00F41FF1"/>
    <w:rsid w:val="00F4313A"/>
    <w:rsid w:val="00F440C1"/>
    <w:rsid w:val="00F46EC7"/>
    <w:rsid w:val="00F47EC6"/>
    <w:rsid w:val="00F51534"/>
    <w:rsid w:val="00F5347C"/>
    <w:rsid w:val="00F53CF9"/>
    <w:rsid w:val="00F54028"/>
    <w:rsid w:val="00F561E1"/>
    <w:rsid w:val="00F603EE"/>
    <w:rsid w:val="00F60BAA"/>
    <w:rsid w:val="00F61DB4"/>
    <w:rsid w:val="00F6314E"/>
    <w:rsid w:val="00F640FE"/>
    <w:rsid w:val="00F704EC"/>
    <w:rsid w:val="00F724D7"/>
    <w:rsid w:val="00F736D8"/>
    <w:rsid w:val="00F74261"/>
    <w:rsid w:val="00F7759A"/>
    <w:rsid w:val="00F7765B"/>
    <w:rsid w:val="00F77FC1"/>
    <w:rsid w:val="00F80338"/>
    <w:rsid w:val="00F82878"/>
    <w:rsid w:val="00F865F6"/>
    <w:rsid w:val="00F903F6"/>
    <w:rsid w:val="00F92F23"/>
    <w:rsid w:val="00F962FC"/>
    <w:rsid w:val="00F96BA8"/>
    <w:rsid w:val="00F976DB"/>
    <w:rsid w:val="00FA2131"/>
    <w:rsid w:val="00FA560A"/>
    <w:rsid w:val="00FA5A48"/>
    <w:rsid w:val="00FB15FB"/>
    <w:rsid w:val="00FB2347"/>
    <w:rsid w:val="00FB4FF6"/>
    <w:rsid w:val="00FB72AA"/>
    <w:rsid w:val="00FC0A7F"/>
    <w:rsid w:val="00FC18CA"/>
    <w:rsid w:val="00FC2000"/>
    <w:rsid w:val="00FC2D66"/>
    <w:rsid w:val="00FC64D7"/>
    <w:rsid w:val="00FC6DEA"/>
    <w:rsid w:val="00FD1524"/>
    <w:rsid w:val="00FD278F"/>
    <w:rsid w:val="00FD64BD"/>
    <w:rsid w:val="00FE207D"/>
    <w:rsid w:val="00FE29EC"/>
    <w:rsid w:val="00FE3F7B"/>
    <w:rsid w:val="00FF1009"/>
    <w:rsid w:val="00FF2167"/>
    <w:rsid w:val="00FF4840"/>
    <w:rsid w:val="00FF4F15"/>
    <w:rsid w:val="00FF59F0"/>
    <w:rsid w:val="00FF7D61"/>
    <w:rsid w:val="016A0A5C"/>
    <w:rsid w:val="01E4A11F"/>
    <w:rsid w:val="03614113"/>
    <w:rsid w:val="03ECE23F"/>
    <w:rsid w:val="04F68EC7"/>
    <w:rsid w:val="05644208"/>
    <w:rsid w:val="0578C468"/>
    <w:rsid w:val="06577E8F"/>
    <w:rsid w:val="083912DE"/>
    <w:rsid w:val="08A81C97"/>
    <w:rsid w:val="0964954B"/>
    <w:rsid w:val="09D96103"/>
    <w:rsid w:val="0A4ED679"/>
    <w:rsid w:val="0AE62AE3"/>
    <w:rsid w:val="0FC43286"/>
    <w:rsid w:val="1146EBD1"/>
    <w:rsid w:val="12524033"/>
    <w:rsid w:val="1310B6CE"/>
    <w:rsid w:val="14502315"/>
    <w:rsid w:val="14963DDE"/>
    <w:rsid w:val="15F0EE4E"/>
    <w:rsid w:val="163345E0"/>
    <w:rsid w:val="168CBB1B"/>
    <w:rsid w:val="179579AA"/>
    <w:rsid w:val="1797124A"/>
    <w:rsid w:val="17F10E05"/>
    <w:rsid w:val="18B1B89A"/>
    <w:rsid w:val="1904C6D4"/>
    <w:rsid w:val="1C1D6314"/>
    <w:rsid w:val="1CCA73AD"/>
    <w:rsid w:val="1DB3E7F5"/>
    <w:rsid w:val="1DEAA972"/>
    <w:rsid w:val="1ECCC864"/>
    <w:rsid w:val="1F112058"/>
    <w:rsid w:val="1F55A343"/>
    <w:rsid w:val="211146E8"/>
    <w:rsid w:val="211815DD"/>
    <w:rsid w:val="2120DC82"/>
    <w:rsid w:val="21717E8A"/>
    <w:rsid w:val="23C3FD2C"/>
    <w:rsid w:val="2428BBB5"/>
    <w:rsid w:val="247E1563"/>
    <w:rsid w:val="251AD22C"/>
    <w:rsid w:val="2548BDF0"/>
    <w:rsid w:val="2581A37D"/>
    <w:rsid w:val="2605FB9C"/>
    <w:rsid w:val="2738A2A9"/>
    <w:rsid w:val="288B7FD0"/>
    <w:rsid w:val="290B1C77"/>
    <w:rsid w:val="29A101B3"/>
    <w:rsid w:val="2A6381E7"/>
    <w:rsid w:val="2C7F04E7"/>
    <w:rsid w:val="2D4F0711"/>
    <w:rsid w:val="2DD299B2"/>
    <w:rsid w:val="2E5E328A"/>
    <w:rsid w:val="2EB27506"/>
    <w:rsid w:val="2FC94B35"/>
    <w:rsid w:val="30700011"/>
    <w:rsid w:val="31179540"/>
    <w:rsid w:val="323FB402"/>
    <w:rsid w:val="328F4F5D"/>
    <w:rsid w:val="3356BB1B"/>
    <w:rsid w:val="3357D9C0"/>
    <w:rsid w:val="339437DE"/>
    <w:rsid w:val="3455CFE6"/>
    <w:rsid w:val="34B03436"/>
    <w:rsid w:val="3540885A"/>
    <w:rsid w:val="35C9D73C"/>
    <w:rsid w:val="35D299F9"/>
    <w:rsid w:val="36950D55"/>
    <w:rsid w:val="36B7FF4C"/>
    <w:rsid w:val="36C2F857"/>
    <w:rsid w:val="36EC8C3E"/>
    <w:rsid w:val="3700EBD6"/>
    <w:rsid w:val="3704DF16"/>
    <w:rsid w:val="3B7E3D5E"/>
    <w:rsid w:val="3B9DF610"/>
    <w:rsid w:val="3C6D56E3"/>
    <w:rsid w:val="3DE0D805"/>
    <w:rsid w:val="3DEEA3E4"/>
    <w:rsid w:val="3E3A3AEF"/>
    <w:rsid w:val="3E97E979"/>
    <w:rsid w:val="3EC70BE8"/>
    <w:rsid w:val="3F1CC4A9"/>
    <w:rsid w:val="401603FE"/>
    <w:rsid w:val="40BD2EA3"/>
    <w:rsid w:val="42825232"/>
    <w:rsid w:val="42BE00D8"/>
    <w:rsid w:val="42C80170"/>
    <w:rsid w:val="430D34BD"/>
    <w:rsid w:val="43C9E768"/>
    <w:rsid w:val="44C49F32"/>
    <w:rsid w:val="456C1713"/>
    <w:rsid w:val="45C49CC8"/>
    <w:rsid w:val="45D95241"/>
    <w:rsid w:val="45F4A4B3"/>
    <w:rsid w:val="4736C4F6"/>
    <w:rsid w:val="47F6425A"/>
    <w:rsid w:val="481C45BD"/>
    <w:rsid w:val="482F42F9"/>
    <w:rsid w:val="485BFB36"/>
    <w:rsid w:val="49BE3E9C"/>
    <w:rsid w:val="4A1587C4"/>
    <w:rsid w:val="4AEC59A2"/>
    <w:rsid w:val="4B339D4B"/>
    <w:rsid w:val="4D3106A3"/>
    <w:rsid w:val="4EE6B422"/>
    <w:rsid w:val="4F1C61D3"/>
    <w:rsid w:val="4F2659B1"/>
    <w:rsid w:val="4F381761"/>
    <w:rsid w:val="52DF090D"/>
    <w:rsid w:val="53DD6D96"/>
    <w:rsid w:val="5484FEC5"/>
    <w:rsid w:val="54DC625C"/>
    <w:rsid w:val="563AD1FC"/>
    <w:rsid w:val="56E86889"/>
    <w:rsid w:val="57787C55"/>
    <w:rsid w:val="5831AB07"/>
    <w:rsid w:val="5863552A"/>
    <w:rsid w:val="58C451F6"/>
    <w:rsid w:val="58F6C88F"/>
    <w:rsid w:val="59A8A09B"/>
    <w:rsid w:val="5A346490"/>
    <w:rsid w:val="5A650B17"/>
    <w:rsid w:val="5D2BA8CA"/>
    <w:rsid w:val="5DDD64D0"/>
    <w:rsid w:val="5F5C000B"/>
    <w:rsid w:val="5F6B0A6B"/>
    <w:rsid w:val="603DB5F1"/>
    <w:rsid w:val="6092214B"/>
    <w:rsid w:val="61ADCB61"/>
    <w:rsid w:val="6243BECE"/>
    <w:rsid w:val="626F18EA"/>
    <w:rsid w:val="6390ED6A"/>
    <w:rsid w:val="64AAF07A"/>
    <w:rsid w:val="64B989E1"/>
    <w:rsid w:val="66D52F4F"/>
    <w:rsid w:val="6753DE5A"/>
    <w:rsid w:val="678C335E"/>
    <w:rsid w:val="679ADE3E"/>
    <w:rsid w:val="679D7A0F"/>
    <w:rsid w:val="67C6844B"/>
    <w:rsid w:val="68460A93"/>
    <w:rsid w:val="6880F189"/>
    <w:rsid w:val="688DA5A5"/>
    <w:rsid w:val="6950F4AE"/>
    <w:rsid w:val="69E37D00"/>
    <w:rsid w:val="6BCA199D"/>
    <w:rsid w:val="6BE71834"/>
    <w:rsid w:val="6CD070CE"/>
    <w:rsid w:val="6D18366C"/>
    <w:rsid w:val="6FFBDB7F"/>
    <w:rsid w:val="716AB0F7"/>
    <w:rsid w:val="728F9CBA"/>
    <w:rsid w:val="72BAFB1F"/>
    <w:rsid w:val="73572799"/>
    <w:rsid w:val="75CD38A1"/>
    <w:rsid w:val="75D7AB41"/>
    <w:rsid w:val="768516B3"/>
    <w:rsid w:val="769BD9D5"/>
    <w:rsid w:val="77D2115D"/>
    <w:rsid w:val="78B44061"/>
    <w:rsid w:val="78E34A74"/>
    <w:rsid w:val="793B8971"/>
    <w:rsid w:val="7BACDFEC"/>
    <w:rsid w:val="7BC4835F"/>
    <w:rsid w:val="7C01735D"/>
    <w:rsid w:val="7C1D1445"/>
    <w:rsid w:val="7C9D1476"/>
    <w:rsid w:val="7DEAFC7B"/>
    <w:rsid w:val="7E01E3BC"/>
    <w:rsid w:val="7E2C12EE"/>
    <w:rsid w:val="7F122FE4"/>
    <w:rsid w:val="7F4F2E96"/>
    <w:rsid w:val="7FEAF0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25E7"/>
  <w15:chartTrackingRefBased/>
  <w15:docId w15:val="{ADCCBDEF-106B-4311-BB33-9A77D8C5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55B"/>
    <w:pPr>
      <w:spacing w:after="0" w:line="240" w:lineRule="auto"/>
    </w:pPr>
    <w:rPr>
      <w:rFonts w:ascii="Tahoma" w:eastAsia="Times New Roman" w:hAnsi="Tahoma" w:cs="Times New Roman"/>
      <w:kern w:val="0"/>
      <w:szCs w:val="22"/>
      <w14:ligatures w14:val="none"/>
    </w:rPr>
  </w:style>
  <w:style w:type="paragraph" w:styleId="Heading1">
    <w:name w:val="heading 1"/>
    <w:basedOn w:val="Normal"/>
    <w:next w:val="Normal"/>
    <w:link w:val="Heading1Char"/>
    <w:uiPriority w:val="9"/>
    <w:qFormat/>
    <w:rsid w:val="003E00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E00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006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0062"/>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E0062"/>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E0062"/>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E0062"/>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E0062"/>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E0062"/>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0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00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0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0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0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062"/>
    <w:rPr>
      <w:rFonts w:eastAsiaTheme="majorEastAsia" w:cstheme="majorBidi"/>
      <w:color w:val="272727" w:themeColor="text1" w:themeTint="D8"/>
    </w:rPr>
  </w:style>
  <w:style w:type="paragraph" w:styleId="Title">
    <w:name w:val="Title"/>
    <w:basedOn w:val="Normal"/>
    <w:next w:val="Normal"/>
    <w:link w:val="TitleChar"/>
    <w:uiPriority w:val="10"/>
    <w:qFormat/>
    <w:rsid w:val="003E006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0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06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0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06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E0062"/>
    <w:rPr>
      <w:i/>
      <w:iCs/>
      <w:color w:val="404040" w:themeColor="text1" w:themeTint="BF"/>
    </w:rPr>
  </w:style>
  <w:style w:type="paragraph" w:styleId="ListParagraph">
    <w:name w:val="List Paragraph"/>
    <w:basedOn w:val="Normal"/>
    <w:uiPriority w:val="34"/>
    <w:qFormat/>
    <w:rsid w:val="003E0062"/>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E0062"/>
    <w:rPr>
      <w:i/>
      <w:iCs/>
      <w:color w:val="0F4761" w:themeColor="accent1" w:themeShade="BF"/>
    </w:rPr>
  </w:style>
  <w:style w:type="paragraph" w:styleId="IntenseQuote">
    <w:name w:val="Intense Quote"/>
    <w:basedOn w:val="Normal"/>
    <w:next w:val="Normal"/>
    <w:link w:val="IntenseQuoteChar"/>
    <w:uiPriority w:val="30"/>
    <w:qFormat/>
    <w:rsid w:val="003E00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E0062"/>
    <w:rPr>
      <w:i/>
      <w:iCs/>
      <w:color w:val="0F4761" w:themeColor="accent1" w:themeShade="BF"/>
    </w:rPr>
  </w:style>
  <w:style w:type="character" w:styleId="IntenseReference">
    <w:name w:val="Intense Reference"/>
    <w:basedOn w:val="DefaultParagraphFont"/>
    <w:uiPriority w:val="32"/>
    <w:qFormat/>
    <w:rsid w:val="003E0062"/>
    <w:rPr>
      <w:b/>
      <w:bCs/>
      <w:smallCaps/>
      <w:color w:val="0F4761" w:themeColor="accent1" w:themeShade="BF"/>
      <w:spacing w:val="5"/>
    </w:rPr>
  </w:style>
  <w:style w:type="character" w:styleId="Hyperlink">
    <w:name w:val="Hyperlink"/>
    <w:basedOn w:val="DefaultParagraphFont"/>
    <w:uiPriority w:val="99"/>
    <w:unhideWhenUsed/>
    <w:rsid w:val="0067255B"/>
    <w:rPr>
      <w:color w:val="467886" w:themeColor="hyperlink"/>
      <w:u w:val="single"/>
    </w:rPr>
  </w:style>
  <w:style w:type="paragraph" w:styleId="CommentText">
    <w:name w:val="annotation text"/>
    <w:basedOn w:val="Normal"/>
    <w:link w:val="CommentTextChar"/>
    <w:uiPriority w:val="99"/>
    <w:unhideWhenUsed/>
    <w:rsid w:val="0067255B"/>
    <w:pPr>
      <w:spacing w:after="120"/>
    </w:pPr>
    <w:rPr>
      <w:sz w:val="20"/>
      <w:szCs w:val="20"/>
    </w:rPr>
  </w:style>
  <w:style w:type="character" w:customStyle="1" w:styleId="CommentTextChar">
    <w:name w:val="Comment Text Char"/>
    <w:basedOn w:val="DefaultParagraphFont"/>
    <w:link w:val="CommentText"/>
    <w:uiPriority w:val="99"/>
    <w:rsid w:val="0067255B"/>
    <w:rPr>
      <w:rFonts w:ascii="Tahoma" w:eastAsia="Times New Roman" w:hAnsi="Tahoma" w:cs="Times New Roman"/>
      <w:kern w:val="0"/>
      <w:sz w:val="20"/>
      <w:szCs w:val="20"/>
      <w14:ligatures w14:val="none"/>
    </w:rPr>
  </w:style>
  <w:style w:type="character" w:styleId="CommentReference">
    <w:name w:val="annotation reference"/>
    <w:basedOn w:val="DefaultParagraphFont"/>
    <w:uiPriority w:val="99"/>
    <w:semiHidden/>
    <w:unhideWhenUsed/>
    <w:rsid w:val="0067255B"/>
    <w:rPr>
      <w:sz w:val="16"/>
      <w:szCs w:val="16"/>
    </w:rPr>
  </w:style>
  <w:style w:type="paragraph" w:styleId="CommentSubject">
    <w:name w:val="annotation subject"/>
    <w:basedOn w:val="CommentText"/>
    <w:next w:val="CommentText"/>
    <w:link w:val="CommentSubjectChar"/>
    <w:uiPriority w:val="99"/>
    <w:semiHidden/>
    <w:unhideWhenUsed/>
    <w:rsid w:val="003D2F6E"/>
    <w:pPr>
      <w:spacing w:after="0"/>
    </w:pPr>
    <w:rPr>
      <w:b/>
      <w:bCs/>
    </w:rPr>
  </w:style>
  <w:style w:type="character" w:customStyle="1" w:styleId="CommentSubjectChar">
    <w:name w:val="Comment Subject Char"/>
    <w:basedOn w:val="CommentTextChar"/>
    <w:link w:val="CommentSubject"/>
    <w:uiPriority w:val="99"/>
    <w:semiHidden/>
    <w:rsid w:val="003D2F6E"/>
    <w:rPr>
      <w:rFonts w:ascii="Tahoma" w:eastAsia="Times New Roman" w:hAnsi="Tahoma" w:cs="Times New Roman"/>
      <w:b/>
      <w:bCs/>
      <w:kern w:val="0"/>
      <w:sz w:val="20"/>
      <w:szCs w:val="20"/>
      <w14:ligatures w14:val="none"/>
    </w:rPr>
  </w:style>
  <w:style w:type="character" w:styleId="UnresolvedMention">
    <w:name w:val="Unresolved Mention"/>
    <w:basedOn w:val="DefaultParagraphFont"/>
    <w:uiPriority w:val="99"/>
    <w:semiHidden/>
    <w:unhideWhenUsed/>
    <w:rsid w:val="00A25E65"/>
    <w:rPr>
      <w:color w:val="605E5C"/>
      <w:shd w:val="clear" w:color="auto" w:fill="E1DFDD"/>
    </w:rPr>
  </w:style>
  <w:style w:type="character" w:styleId="Mention">
    <w:name w:val="Mention"/>
    <w:basedOn w:val="DefaultParagraphFont"/>
    <w:uiPriority w:val="99"/>
    <w:unhideWhenUsed/>
    <w:rsid w:val="00140425"/>
    <w:rPr>
      <w:color w:val="2B579A"/>
      <w:shd w:val="clear" w:color="auto" w:fill="E1DFDD"/>
    </w:rPr>
  </w:style>
  <w:style w:type="paragraph" w:styleId="FootnoteText">
    <w:name w:val="footnote text"/>
    <w:basedOn w:val="Normal"/>
    <w:link w:val="FootnoteTextChar"/>
    <w:uiPriority w:val="99"/>
    <w:semiHidden/>
    <w:unhideWhenUsed/>
    <w:rsid w:val="008B7E9B"/>
    <w:rPr>
      <w:sz w:val="20"/>
      <w:szCs w:val="20"/>
    </w:rPr>
  </w:style>
  <w:style w:type="character" w:customStyle="1" w:styleId="FootnoteTextChar">
    <w:name w:val="Footnote Text Char"/>
    <w:basedOn w:val="DefaultParagraphFont"/>
    <w:link w:val="FootnoteText"/>
    <w:uiPriority w:val="99"/>
    <w:semiHidden/>
    <w:rsid w:val="008B7E9B"/>
    <w:rPr>
      <w:rFonts w:ascii="Tahoma" w:eastAsia="Times New Roman" w:hAnsi="Tahoma" w:cs="Times New Roman"/>
      <w:kern w:val="0"/>
      <w:sz w:val="20"/>
      <w:szCs w:val="20"/>
      <w14:ligatures w14:val="none"/>
    </w:rPr>
  </w:style>
  <w:style w:type="character" w:styleId="FootnoteReference">
    <w:name w:val="footnote reference"/>
    <w:uiPriority w:val="99"/>
    <w:semiHidden/>
    <w:unhideWhenUsed/>
    <w:rsid w:val="008B7E9B"/>
    <w:rPr>
      <w:vertAlign w:val="superscript"/>
    </w:rPr>
  </w:style>
  <w:style w:type="table" w:styleId="TableGrid">
    <w:name w:val="Table Grid"/>
    <w:basedOn w:val="TableNormal"/>
    <w:uiPriority w:val="39"/>
    <w:rsid w:val="0056339D"/>
    <w:pPr>
      <w:spacing w:after="0" w:line="240" w:lineRule="auto"/>
    </w:pPr>
    <w:rPr>
      <w:rFonts w:ascii="Calibri" w:eastAsia="Times New Roman" w:hAnsi="Calibri"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8C6AD6"/>
    <w:rPr>
      <w:color w:val="96607D" w:themeColor="followedHyperlink"/>
      <w:u w:val="single"/>
    </w:rPr>
  </w:style>
  <w:style w:type="paragraph" w:styleId="Header">
    <w:name w:val="header"/>
    <w:basedOn w:val="Normal"/>
    <w:link w:val="HeaderChar"/>
    <w:uiPriority w:val="99"/>
    <w:unhideWhenUsed/>
    <w:rsid w:val="00BF3E84"/>
    <w:pPr>
      <w:tabs>
        <w:tab w:val="center" w:pos="4680"/>
        <w:tab w:val="right" w:pos="9360"/>
      </w:tabs>
    </w:pPr>
  </w:style>
  <w:style w:type="character" w:customStyle="1" w:styleId="HeaderChar">
    <w:name w:val="Header Char"/>
    <w:basedOn w:val="DefaultParagraphFont"/>
    <w:link w:val="Header"/>
    <w:uiPriority w:val="99"/>
    <w:rsid w:val="00BF3E84"/>
    <w:rPr>
      <w:rFonts w:ascii="Tahoma" w:eastAsia="Times New Roman" w:hAnsi="Tahoma" w:cs="Times New Roman"/>
      <w:kern w:val="0"/>
      <w:szCs w:val="22"/>
      <w14:ligatures w14:val="none"/>
    </w:rPr>
  </w:style>
  <w:style w:type="paragraph" w:styleId="Footer">
    <w:name w:val="footer"/>
    <w:basedOn w:val="Normal"/>
    <w:link w:val="FooterChar"/>
    <w:uiPriority w:val="99"/>
    <w:unhideWhenUsed/>
    <w:rsid w:val="00BF3E84"/>
    <w:pPr>
      <w:tabs>
        <w:tab w:val="center" w:pos="4680"/>
        <w:tab w:val="right" w:pos="9360"/>
      </w:tabs>
    </w:pPr>
  </w:style>
  <w:style w:type="character" w:customStyle="1" w:styleId="FooterChar">
    <w:name w:val="Footer Char"/>
    <w:basedOn w:val="DefaultParagraphFont"/>
    <w:link w:val="Footer"/>
    <w:uiPriority w:val="99"/>
    <w:rsid w:val="00BF3E84"/>
    <w:rPr>
      <w:rFonts w:ascii="Tahoma" w:eastAsia="Times New Roman" w:hAnsi="Tahoma" w:cs="Times New Roman"/>
      <w:kern w:val="0"/>
      <w:szCs w:val="22"/>
      <w14:ligatures w14:val="none"/>
    </w:rPr>
  </w:style>
  <w:style w:type="paragraph" w:styleId="Revision">
    <w:name w:val="Revision"/>
    <w:hidden/>
    <w:uiPriority w:val="99"/>
    <w:semiHidden/>
    <w:rsid w:val="00C44A46"/>
    <w:pPr>
      <w:spacing w:after="0" w:line="240" w:lineRule="auto"/>
    </w:pPr>
    <w:rPr>
      <w:rFonts w:ascii="Tahoma" w:eastAsia="Times New Roman" w:hAnsi="Tahoma" w:cs="Times New Roman"/>
      <w:kern w:val="0"/>
      <w:szCs w:val="22"/>
      <w14:ligatures w14:val="none"/>
    </w:rPr>
  </w:style>
  <w:style w:type="character" w:customStyle="1" w:styleId="normaltextrun">
    <w:name w:val="normaltextrun"/>
    <w:basedOn w:val="DefaultParagraphFont"/>
    <w:rsid w:val="00E42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ca.gov/media/11964" TargetMode="External"/><Relationship Id="rId18" Type="http://schemas.openxmlformats.org/officeDocument/2006/relationships/hyperlink" Target="https://dot.ca.gov/programs/local-assistance/guidelines-and-procedures/local-assistance-procedures-manual-lap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xperience.arcgis.com/experience/135c0da4b70f4717b4664ad2e427d2bc" TargetMode="External"/><Relationship Id="rId17" Type="http://schemas.openxmlformats.org/officeDocument/2006/relationships/hyperlink" Target="https://www.energy.ca.gov/event/funding-workshop/2026-02/pre-application-workshop-gfo-25-604-californias-national-electric" TargetMode="External"/><Relationship Id="rId2" Type="http://schemas.openxmlformats.org/officeDocument/2006/relationships/customXml" Target="../customXml/item2.xml"/><Relationship Id="rId16" Type="http://schemas.openxmlformats.org/officeDocument/2006/relationships/hyperlink" Target="https://www.energy.ca.gov/solicitations/2026-01/gfo-25-604-californias-national-electric-vehicle-infrastructure-formul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hwa.dot.gov/federal-aidessentials/companionresources/62section106.pdf" TargetMode="External"/><Relationship Id="rId5" Type="http://schemas.openxmlformats.org/officeDocument/2006/relationships/numbering" Target="numbering.xml"/><Relationship Id="rId15" Type="http://schemas.openxmlformats.org/officeDocument/2006/relationships/hyperlink" Target="https://public.govdelivery.com/accounts/CNRA/signup/31719"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ca.gov/solicitations/2026-02/gfo-25-603-californias-national-electric-vehicle-infrastructure-form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ateofPublicationorEvent xmlns="785685f2-c2e1-4352-89aa-3faca8eaba52" xsi:nil="true"/>
    <Sort_x0020_Order xmlns="785685f2-c2e1-4352-89aa-3faca8eaba52" xsi:nil="true"/>
    <TopicsofInterest xmlns="785685f2-c2e1-4352-89aa-3faca8eaba52" xsi:nil="true"/>
    <Obsolete xmlns="785685f2-c2e1-4352-89aa-3faca8eaba52">false</Obsolete>
    <Descr xmlns="785685f2-c2e1-4352-89aa-3faca8eaba52" xsi:nil="true"/>
    <Date xmlns="785685f2-c2e1-4352-89aa-3faca8eaba52" xsi:nil="true"/>
    <SharedWithUsers xmlns="5067c814-4b34-462c-a21d-c185ff6548d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7" ma:contentTypeDescription="Create a new document." ma:contentTypeScope="" ma:versionID="c83cd0ea88a329b6a245c19cfeeebbb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354288912e48354b8dd674911b6dd9a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Descr" minOccurs="0"/>
                <xsd:element ref="ns2:TopicsofInterest" minOccurs="0"/>
                <xsd:element ref="ns2:DateofPublicationorEvent" minOccurs="0"/>
                <xsd:element ref="ns2:MediaServiceBillingMetadata" minOccurs="0"/>
                <xsd:element ref="ns2:Obsolete" minOccurs="0"/>
                <xsd:element ref="ns2: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 ma:index="25" nillable="true" ma:displayName="Descr" ma:format="Dropdown" ma:internalName="Descr">
      <xsd:simpleType>
        <xsd:restriction base="dms:Note">
          <xsd:maxLength value="255"/>
        </xsd:restriction>
      </xsd:simpleType>
    </xsd:element>
    <xsd:element name="TopicsofInterest" ma:index="26" nillable="true" ma:displayName="Topics of Interest" ma:format="Dropdown" ma:internalName="TopicsofInterest">
      <xsd:simpleType>
        <xsd:restriction base="dms:Note">
          <xsd:maxLength value="255"/>
        </xsd:restriction>
      </xsd:simpleType>
    </xsd:element>
    <xsd:element name="DateofPublicationorEvent" ma:index="27" nillable="true" ma:displayName="Date of Publication or Event" ma:format="DateOnly" ma:indexed="true" ma:internalName="DateofPublicationorEvent">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Obsolete" ma:index="30" nillable="true" ma:displayName="Obsolete" ma:default="0" ma:description="Whether this publication has been replaced by a newer version" ma:format="Dropdown" ma:internalName="Obsolete">
      <xsd:simpleType>
        <xsd:restriction base="dms:Boolean"/>
      </xsd:simpleType>
    </xsd:element>
    <xsd:element name="Sort_x0020_Order" ma:index="31" nillable="true" ma:displayName="Sort Order" ma:format="Dropdown" ma:internalName="Sort_x0020_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6ce4c4a-7fe1-4beb-a9c7-54d9dfc92e85}"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E620FD-AE22-4793-A273-614F45507CCC}">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0AB7A43F-DFCF-49FF-977A-DB9B8E32C65C}">
  <ds:schemaRefs>
    <ds:schemaRef ds:uri="http://schemas.openxmlformats.org/officeDocument/2006/bibliography"/>
  </ds:schemaRefs>
</ds:datastoreItem>
</file>

<file path=customXml/itemProps3.xml><?xml version="1.0" encoding="utf-8"?>
<ds:datastoreItem xmlns:ds="http://schemas.openxmlformats.org/officeDocument/2006/customXml" ds:itemID="{0E54EC35-89C0-4F22-8C6D-547236FB0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E67B15-16BE-49D9-9C95-75D0D8CFA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4046</TotalTime>
  <Pages>8</Pages>
  <Words>2864</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Meserth, Joshua@Energy</dc:creator>
  <cp:keywords/>
  <dc:description/>
  <cp:lastModifiedBy>Williams, Laura@Energy</cp:lastModifiedBy>
  <cp:revision>4</cp:revision>
  <dcterms:created xsi:type="dcterms:W3CDTF">2026-04-10T22:10:00Z</dcterms:created>
  <dcterms:modified xsi:type="dcterms:W3CDTF">2026-04-20T18:19:00Z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8982b366-ae37-4c16-9f11-db88b0c47cd1</vt:lpwstr>
  </property>
</Properties>
</file>