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F22E" w14:textId="77777777" w:rsidR="00537618" w:rsidRDefault="00537618" w:rsidP="002231B9">
      <w:pPr>
        <w:autoSpaceDE w:val="0"/>
        <w:autoSpaceDN w:val="0"/>
        <w:adjustRightInd w:val="0"/>
        <w:spacing w:line="271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9CA4771" w14:textId="30560265" w:rsidR="00FA3199" w:rsidRPr="00FA3199" w:rsidRDefault="00FA3199" w:rsidP="002231B9">
      <w:pPr>
        <w:autoSpaceDE w:val="0"/>
        <w:autoSpaceDN w:val="0"/>
        <w:adjustRightInd w:val="0"/>
        <w:spacing w:line="271" w:lineRule="auto"/>
        <w:jc w:val="center"/>
        <w:rPr>
          <w:rFonts w:ascii="Tahoma" w:hAnsi="Tahoma" w:cs="Tahoma"/>
          <w:sz w:val="28"/>
          <w:szCs w:val="28"/>
        </w:rPr>
      </w:pPr>
      <w:r w:rsidRPr="00FA3199">
        <w:rPr>
          <w:rFonts w:ascii="Tahoma" w:hAnsi="Tahoma" w:cs="Tahoma"/>
          <w:sz w:val="28"/>
          <w:szCs w:val="28"/>
        </w:rPr>
        <w:t xml:space="preserve">Note: Added language appears in </w:t>
      </w:r>
      <w:r w:rsidRPr="00FA3199">
        <w:rPr>
          <w:rFonts w:ascii="Tahoma" w:hAnsi="Tahoma" w:cs="Tahoma"/>
          <w:b/>
          <w:bCs/>
          <w:sz w:val="28"/>
          <w:szCs w:val="28"/>
          <w:u w:val="single"/>
        </w:rPr>
        <w:t>bold and underline,</w:t>
      </w:r>
      <w:r w:rsidRPr="00FA3199">
        <w:rPr>
          <w:rFonts w:ascii="Tahoma" w:hAnsi="Tahoma" w:cs="Tahoma"/>
          <w:sz w:val="28"/>
          <w:szCs w:val="28"/>
        </w:rPr>
        <w:t xml:space="preserve"> and deleted language appears in [</w:t>
      </w:r>
      <w:r w:rsidRPr="00FA3199">
        <w:rPr>
          <w:rFonts w:ascii="Tahoma" w:hAnsi="Tahoma" w:cs="Tahoma"/>
          <w:strike/>
          <w:sz w:val="28"/>
          <w:szCs w:val="28"/>
        </w:rPr>
        <w:t>strikethrough</w:t>
      </w:r>
      <w:r w:rsidRPr="00FA3199">
        <w:rPr>
          <w:rFonts w:ascii="Tahoma" w:hAnsi="Tahoma" w:cs="Tahoma"/>
          <w:sz w:val="28"/>
          <w:szCs w:val="28"/>
        </w:rPr>
        <w:t>].</w:t>
      </w:r>
    </w:p>
    <w:p w14:paraId="5BC1838B" w14:textId="77777777" w:rsidR="00FA3199" w:rsidRDefault="00FA3199" w:rsidP="002231B9">
      <w:pPr>
        <w:autoSpaceDE w:val="0"/>
        <w:autoSpaceDN w:val="0"/>
        <w:adjustRightInd w:val="0"/>
        <w:spacing w:line="271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211A520C" w:rsidR="00537618" w:rsidRPr="008F5691" w:rsidRDefault="00537618" w:rsidP="002231B9">
      <w:pPr>
        <w:autoSpaceDE w:val="0"/>
        <w:autoSpaceDN w:val="0"/>
        <w:adjustRightInd w:val="0"/>
        <w:spacing w:line="271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416D434C" w14:textId="77777777" w:rsidR="009239F4" w:rsidRPr="002231B9" w:rsidRDefault="009239F4" w:rsidP="002231B9">
      <w:pPr>
        <w:autoSpaceDE w:val="0"/>
        <w:autoSpaceDN w:val="0"/>
        <w:adjustRightInd w:val="0"/>
        <w:spacing w:line="271" w:lineRule="auto"/>
        <w:jc w:val="center"/>
        <w:rPr>
          <w:rFonts w:ascii="Tahoma" w:hAnsi="Tahoma" w:cs="Tahoma"/>
          <w:b/>
          <w:bCs/>
        </w:rPr>
      </w:pPr>
      <w:r w:rsidRPr="002231B9">
        <w:rPr>
          <w:rFonts w:ascii="Tahoma" w:hAnsi="Tahoma" w:cs="Tahoma"/>
          <w:b/>
          <w:bCs/>
        </w:rPr>
        <w:t>BRIDGE 2024: Bringing Rapid Innovation Development to Green Energy</w:t>
      </w:r>
    </w:p>
    <w:p w14:paraId="18BF6820" w14:textId="39C906C0" w:rsidR="00537618" w:rsidRPr="002231B9" w:rsidRDefault="00E55ED8" w:rsidP="002231B9">
      <w:pPr>
        <w:autoSpaceDE w:val="0"/>
        <w:autoSpaceDN w:val="0"/>
        <w:adjustRightInd w:val="0"/>
        <w:spacing w:line="271" w:lineRule="auto"/>
        <w:jc w:val="center"/>
        <w:rPr>
          <w:rFonts w:ascii="Tahoma" w:hAnsi="Tahoma" w:cs="Tahoma"/>
          <w:b/>
          <w:bCs/>
        </w:rPr>
      </w:pPr>
      <w:r w:rsidRPr="002231B9">
        <w:rPr>
          <w:rFonts w:ascii="Tahoma" w:hAnsi="Tahoma" w:cs="Tahoma"/>
          <w:b/>
          <w:bCs/>
        </w:rPr>
        <w:t>GFO-23-318</w:t>
      </w:r>
    </w:p>
    <w:p w14:paraId="2DBB215B" w14:textId="6CCC6985" w:rsidR="00775AA1" w:rsidRPr="00775AA1" w:rsidRDefault="7027DF20" w:rsidP="002231B9">
      <w:pPr>
        <w:pStyle w:val="Default"/>
        <w:spacing w:line="271" w:lineRule="auto"/>
        <w:jc w:val="center"/>
        <w:rPr>
          <w:rFonts w:ascii="Tahoma" w:hAnsi="Tahoma" w:cs="Tahoma"/>
          <w:b/>
          <w:bCs/>
          <w:color w:val="auto"/>
          <w:u w:val="single"/>
        </w:rPr>
      </w:pPr>
      <w:r w:rsidRPr="12222A4B">
        <w:rPr>
          <w:rFonts w:ascii="Tahoma" w:hAnsi="Tahoma" w:cs="Tahoma"/>
          <w:b/>
          <w:bCs/>
          <w:color w:val="auto"/>
          <w:u w:val="single"/>
        </w:rPr>
        <w:t>April</w:t>
      </w:r>
      <w:r w:rsidR="00775AA1" w:rsidRPr="12222A4B">
        <w:rPr>
          <w:rFonts w:ascii="Tahoma" w:hAnsi="Tahoma" w:cs="Tahoma"/>
          <w:b/>
          <w:bCs/>
          <w:color w:val="auto"/>
          <w:u w:val="single"/>
        </w:rPr>
        <w:t xml:space="preserve"> </w:t>
      </w:r>
      <w:r w:rsidR="00EC5B51">
        <w:rPr>
          <w:rFonts w:ascii="Tahoma" w:hAnsi="Tahoma" w:cs="Tahoma"/>
          <w:b/>
          <w:bCs/>
          <w:color w:val="auto"/>
          <w:u w:val="single"/>
        </w:rPr>
        <w:t>0</w:t>
      </w:r>
      <w:r w:rsidR="007D5F3D">
        <w:rPr>
          <w:rFonts w:ascii="Tahoma" w:hAnsi="Tahoma" w:cs="Tahoma"/>
          <w:b/>
          <w:bCs/>
          <w:color w:val="auto"/>
          <w:u w:val="single"/>
        </w:rPr>
        <w:t>9</w:t>
      </w:r>
      <w:r w:rsidR="00EC5B51">
        <w:rPr>
          <w:rFonts w:ascii="Tahoma" w:hAnsi="Tahoma" w:cs="Tahoma"/>
          <w:b/>
          <w:bCs/>
          <w:color w:val="auto"/>
          <w:u w:val="single"/>
        </w:rPr>
        <w:t>,</w:t>
      </w:r>
      <w:r w:rsidR="00775AA1" w:rsidRPr="12222A4B">
        <w:rPr>
          <w:rFonts w:ascii="Tahoma" w:hAnsi="Tahoma" w:cs="Tahoma"/>
          <w:b/>
          <w:bCs/>
          <w:color w:val="auto"/>
          <w:u w:val="single"/>
        </w:rPr>
        <w:t xml:space="preserve"> 2026</w:t>
      </w:r>
    </w:p>
    <w:p w14:paraId="62645EF0" w14:textId="77777777" w:rsidR="00537618" w:rsidRPr="00D72329" w:rsidRDefault="00537618" w:rsidP="002231B9">
      <w:pPr>
        <w:pStyle w:val="Default"/>
        <w:spacing w:line="271" w:lineRule="auto"/>
        <w:rPr>
          <w:rFonts w:ascii="Tahoma" w:hAnsi="Tahoma" w:cs="Tahoma"/>
          <w:color w:val="auto"/>
        </w:rPr>
      </w:pPr>
    </w:p>
    <w:p w14:paraId="3F9B148D" w14:textId="778222ED" w:rsidR="00537618" w:rsidRDefault="00537618" w:rsidP="002231B9">
      <w:pPr>
        <w:spacing w:line="271" w:lineRule="auto"/>
        <w:rPr>
          <w:rFonts w:ascii="Tahoma" w:hAnsi="Tahoma" w:cs="Tahoma"/>
        </w:rPr>
      </w:pPr>
      <w:r w:rsidRPr="49CE83BA">
        <w:rPr>
          <w:rFonts w:ascii="Tahoma" w:hAnsi="Tahoma" w:cs="Tahoma"/>
        </w:rPr>
        <w:t>On</w:t>
      </w:r>
      <w:r w:rsidR="00E55ED8" w:rsidRPr="49CE83BA">
        <w:rPr>
          <w:rFonts w:ascii="Tahoma" w:hAnsi="Tahoma" w:cs="Tahoma"/>
        </w:rPr>
        <w:t xml:space="preserve"> </w:t>
      </w:r>
      <w:r w:rsidR="006805CE" w:rsidRPr="49CE83BA">
        <w:rPr>
          <w:rFonts w:ascii="Tahoma" w:hAnsi="Tahoma" w:cs="Tahoma"/>
        </w:rPr>
        <w:t>July 24</w:t>
      </w:r>
      <w:r w:rsidR="00E55ED8" w:rsidRPr="49CE83BA">
        <w:rPr>
          <w:rFonts w:ascii="Tahoma" w:hAnsi="Tahoma" w:cs="Tahoma"/>
        </w:rPr>
        <w:t>, 2024,</w:t>
      </w:r>
      <w:r w:rsidRPr="49CE83BA">
        <w:rPr>
          <w:rFonts w:ascii="Tahoma" w:hAnsi="Tahoma" w:cs="Tahoma"/>
          <w:color w:val="0070C0"/>
        </w:rPr>
        <w:t xml:space="preserve"> </w:t>
      </w:r>
      <w:r w:rsidRPr="49CE83BA">
        <w:rPr>
          <w:rFonts w:ascii="Tahoma" w:hAnsi="Tahoma" w:cs="Tahoma"/>
        </w:rPr>
        <w:t>the California Energy Commission (CEC) released a competitive solicitation to fund</w:t>
      </w:r>
      <w:r w:rsidR="00896F17" w:rsidRPr="49CE83BA">
        <w:rPr>
          <w:rFonts w:ascii="Tahoma" w:hAnsi="Tahoma" w:cs="Tahoma"/>
        </w:rPr>
        <w:t xml:space="preserve"> “Applied Research and Development” (AR&amp;D) and “Technology Demonstration and Deployment” (TD&amp;D) projects that enable successful clean energy entrepreneurship across California.</w:t>
      </w:r>
      <w:r w:rsidRPr="49CE83BA">
        <w:rPr>
          <w:rFonts w:ascii="Tahoma" w:hAnsi="Tahoma" w:cs="Tahoma"/>
        </w:rPr>
        <w:t xml:space="preserve"> </w:t>
      </w:r>
      <w:r w:rsidR="008760CB" w:rsidRPr="49CE83BA">
        <w:rPr>
          <w:rFonts w:ascii="Tahoma" w:hAnsi="Tahoma" w:cs="Tahoma"/>
        </w:rPr>
        <w:t xml:space="preserve"> </w:t>
      </w:r>
      <w:r w:rsidRPr="49CE83BA">
        <w:rPr>
          <w:rFonts w:ascii="Tahoma" w:hAnsi="Tahoma" w:cs="Tahoma"/>
        </w:rPr>
        <w:t>Up to</w:t>
      </w:r>
      <w:r w:rsidR="008760CB" w:rsidRPr="49CE83BA">
        <w:rPr>
          <w:rFonts w:ascii="Tahoma" w:hAnsi="Tahoma" w:cs="Tahoma"/>
        </w:rPr>
        <w:t xml:space="preserve"> $25,776,915</w:t>
      </w:r>
      <w:r w:rsidR="00C53218" w:rsidRPr="49CE83BA">
        <w:rPr>
          <w:rFonts w:ascii="Tahoma" w:hAnsi="Tahoma" w:cs="Tahoma"/>
        </w:rPr>
        <w:t xml:space="preserve"> </w:t>
      </w:r>
      <w:r w:rsidRPr="49CE83BA">
        <w:rPr>
          <w:rFonts w:ascii="Tahoma" w:hAnsi="Tahoma" w:cs="Tahoma"/>
        </w:rPr>
        <w:t>in Electric Program Investment Charge Program</w:t>
      </w:r>
      <w:r w:rsidRPr="49CE83BA">
        <w:rPr>
          <w:rFonts w:ascii="Tahoma" w:hAnsi="Tahoma" w:cs="Tahoma"/>
          <w:color w:val="0070C0"/>
        </w:rPr>
        <w:t xml:space="preserve"> </w:t>
      </w:r>
      <w:r w:rsidRPr="49CE83BA">
        <w:rPr>
          <w:rFonts w:ascii="Tahoma" w:hAnsi="Tahoma" w:cs="Tahoma"/>
        </w:rPr>
        <w:t>funding is available to fund applications in</w:t>
      </w:r>
      <w:r w:rsidR="00B84122" w:rsidRPr="49CE83BA">
        <w:rPr>
          <w:rFonts w:ascii="Tahoma" w:hAnsi="Tahoma" w:cs="Tahoma"/>
        </w:rPr>
        <w:t>:</w:t>
      </w:r>
    </w:p>
    <w:p w14:paraId="7D720C4B" w14:textId="77777777" w:rsidR="00B84122" w:rsidRDefault="00B84122" w:rsidP="002231B9">
      <w:pPr>
        <w:spacing w:line="271" w:lineRule="auto"/>
        <w:rPr>
          <w:rFonts w:ascii="Tahoma" w:hAnsi="Tahoma" w:cs="Tahoma"/>
        </w:rPr>
      </w:pPr>
    </w:p>
    <w:p w14:paraId="3D425830" w14:textId="144732C8" w:rsidR="00B84122" w:rsidRPr="00B84122" w:rsidRDefault="00B84122" w:rsidP="002231B9">
      <w:pPr>
        <w:numPr>
          <w:ilvl w:val="0"/>
          <w:numId w:val="3"/>
        </w:numPr>
        <w:spacing w:line="271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Category </w:t>
      </w:r>
      <w:r w:rsidR="00177649">
        <w:rPr>
          <w:rFonts w:ascii="Tahoma" w:hAnsi="Tahoma" w:cs="Tahoma"/>
        </w:rPr>
        <w:t xml:space="preserve">1: </w:t>
      </w:r>
      <w:r w:rsidRPr="00B84122">
        <w:rPr>
          <w:rFonts w:ascii="Tahoma" w:hAnsi="Tahoma" w:cs="Tahoma"/>
        </w:rPr>
        <w:t>Energy Efficiency</w:t>
      </w:r>
    </w:p>
    <w:p w14:paraId="353E115D" w14:textId="77777777" w:rsidR="00B84122" w:rsidRPr="00B84122" w:rsidRDefault="00B84122" w:rsidP="002231B9">
      <w:pPr>
        <w:numPr>
          <w:ilvl w:val="0"/>
          <w:numId w:val="3"/>
        </w:numPr>
        <w:spacing w:line="271" w:lineRule="auto"/>
        <w:rPr>
          <w:rFonts w:ascii="Tahoma" w:hAnsi="Tahoma" w:cs="Tahoma"/>
        </w:rPr>
      </w:pPr>
      <w:r w:rsidRPr="00B84122">
        <w:rPr>
          <w:rFonts w:ascii="Tahoma" w:hAnsi="Tahoma" w:cs="Tahoma"/>
        </w:rPr>
        <w:t>Category 2: End-use Electrification</w:t>
      </w:r>
    </w:p>
    <w:p w14:paraId="292CF427" w14:textId="77777777" w:rsidR="00B84122" w:rsidRPr="00B84122" w:rsidRDefault="00B84122" w:rsidP="002231B9">
      <w:pPr>
        <w:numPr>
          <w:ilvl w:val="0"/>
          <w:numId w:val="3"/>
        </w:numPr>
        <w:spacing w:line="271" w:lineRule="auto"/>
        <w:rPr>
          <w:rFonts w:ascii="Tahoma" w:hAnsi="Tahoma" w:cs="Tahoma"/>
        </w:rPr>
      </w:pPr>
      <w:r w:rsidRPr="00B84122">
        <w:rPr>
          <w:rFonts w:ascii="Tahoma" w:hAnsi="Tahoma" w:cs="Tahoma"/>
        </w:rPr>
        <w:t>Category 3: Energy Storage</w:t>
      </w:r>
    </w:p>
    <w:p w14:paraId="3C9F4E11" w14:textId="77777777" w:rsidR="00B84122" w:rsidRPr="00B84122" w:rsidRDefault="00B84122" w:rsidP="002231B9">
      <w:pPr>
        <w:numPr>
          <w:ilvl w:val="0"/>
          <w:numId w:val="3"/>
        </w:numPr>
        <w:spacing w:line="271" w:lineRule="auto"/>
        <w:rPr>
          <w:rFonts w:ascii="Tahoma" w:hAnsi="Tahoma" w:cs="Tahoma"/>
        </w:rPr>
      </w:pPr>
      <w:r w:rsidRPr="00B84122">
        <w:rPr>
          <w:rFonts w:ascii="Tahoma" w:hAnsi="Tahoma" w:cs="Tahoma"/>
        </w:rPr>
        <w:t>Category 4: Artificial Intelligence/Machine Learning/Advanced Sensing</w:t>
      </w:r>
    </w:p>
    <w:p w14:paraId="4682AA1B" w14:textId="0A73DE87" w:rsidR="00B84122" w:rsidRPr="00B84122" w:rsidRDefault="00B84122" w:rsidP="002231B9">
      <w:pPr>
        <w:numPr>
          <w:ilvl w:val="0"/>
          <w:numId w:val="3"/>
        </w:numPr>
        <w:spacing w:line="271" w:lineRule="auto"/>
        <w:rPr>
          <w:rFonts w:ascii="Tahoma" w:hAnsi="Tahoma" w:cs="Tahoma"/>
        </w:rPr>
      </w:pPr>
      <w:r w:rsidRPr="00B84122">
        <w:rPr>
          <w:rFonts w:ascii="Tahoma" w:hAnsi="Tahoma" w:cs="Tahoma"/>
        </w:rPr>
        <w:t>Category 5: Advanced Power Electronics/Power Conditioning</w:t>
      </w:r>
    </w:p>
    <w:p w14:paraId="1DC4B609" w14:textId="77777777" w:rsidR="00B84122" w:rsidRPr="00B84122" w:rsidRDefault="00B84122" w:rsidP="002231B9">
      <w:pPr>
        <w:numPr>
          <w:ilvl w:val="0"/>
          <w:numId w:val="3"/>
        </w:numPr>
        <w:spacing w:line="271" w:lineRule="auto"/>
        <w:rPr>
          <w:rFonts w:ascii="Tahoma" w:hAnsi="Tahoma" w:cs="Tahoma"/>
        </w:rPr>
      </w:pPr>
      <w:r w:rsidRPr="00B84122">
        <w:rPr>
          <w:rFonts w:ascii="Tahoma" w:hAnsi="Tahoma" w:cs="Tahoma"/>
        </w:rPr>
        <w:t>Category 6: Zero- and Negative-Carbon Emission Generation (Renewable Generation)</w:t>
      </w:r>
    </w:p>
    <w:p w14:paraId="2E878360" w14:textId="77777777" w:rsidR="00B84122" w:rsidRPr="00D72329" w:rsidRDefault="00B84122" w:rsidP="002231B9">
      <w:pPr>
        <w:spacing w:line="271" w:lineRule="auto"/>
        <w:rPr>
          <w:rFonts w:ascii="Tahoma" w:hAnsi="Tahoma" w:cs="Tahoma"/>
        </w:rPr>
      </w:pPr>
    </w:p>
    <w:p w14:paraId="75DFD10F" w14:textId="7E7C8D53" w:rsidR="00537618" w:rsidRPr="00D72329" w:rsidRDefault="00537618" w:rsidP="002231B9">
      <w:pPr>
        <w:spacing w:line="271" w:lineRule="auto"/>
        <w:rPr>
          <w:rFonts w:ascii="Tahoma" w:hAnsi="Tahoma" w:cs="Tahoma"/>
        </w:rPr>
      </w:pPr>
      <w:r w:rsidRPr="00D72329">
        <w:rPr>
          <w:rFonts w:ascii="Tahoma" w:hAnsi="Tahoma" w:cs="Tahoma"/>
        </w:rPr>
        <w:t>The CEC received</w:t>
      </w:r>
      <w:r w:rsidR="00474B2D">
        <w:rPr>
          <w:rFonts w:ascii="Tahoma" w:hAnsi="Tahoma" w:cs="Tahoma"/>
        </w:rPr>
        <w:t xml:space="preserve"> </w:t>
      </w:r>
      <w:r w:rsidR="00B62F61">
        <w:rPr>
          <w:rFonts w:ascii="Tahoma" w:hAnsi="Tahoma" w:cs="Tahoma"/>
        </w:rPr>
        <w:t>sixty-five</w:t>
      </w:r>
      <w:r w:rsidRPr="007D55AF">
        <w:rPr>
          <w:rFonts w:ascii="Tahoma" w:hAnsi="Tahoma" w:cs="Tahoma"/>
          <w:color w:val="0070C0"/>
        </w:rPr>
        <w:t xml:space="preserve"> </w:t>
      </w:r>
      <w:r w:rsidRPr="00D72329">
        <w:rPr>
          <w:rFonts w:ascii="Tahoma" w:hAnsi="Tahoma" w:cs="Tahoma"/>
        </w:rPr>
        <w:t>proposals by the due date,</w:t>
      </w:r>
      <w:r w:rsidR="00FB2AD8">
        <w:rPr>
          <w:rFonts w:ascii="Tahoma" w:hAnsi="Tahoma" w:cs="Tahoma"/>
        </w:rPr>
        <w:t xml:space="preserve"> December </w:t>
      </w:r>
      <w:r w:rsidR="005D4F82">
        <w:rPr>
          <w:rFonts w:ascii="Tahoma" w:hAnsi="Tahoma" w:cs="Tahoma"/>
        </w:rPr>
        <w:t>05, 2024</w:t>
      </w:r>
      <w:r w:rsidRPr="007D55AF">
        <w:rPr>
          <w:rFonts w:ascii="Tahoma" w:hAnsi="Tahoma" w:cs="Tahoma"/>
        </w:rPr>
        <w:t>.</w:t>
      </w:r>
      <w:r w:rsidRPr="007D55AF">
        <w:rPr>
          <w:rFonts w:ascii="Tahoma" w:hAnsi="Tahoma" w:cs="Tahoma"/>
          <w:color w:val="0070C0"/>
        </w:rPr>
        <w:t xml:space="preserve"> </w:t>
      </w:r>
      <w:r w:rsidRPr="00D72329">
        <w:rPr>
          <w:rFonts w:ascii="Tahoma" w:hAnsi="Tahoma" w:cs="Tahoma"/>
        </w:rPr>
        <w:t xml:space="preserve">Each proposal was screened, reviewed, evaluated, and scored using the solicitation criteria. </w:t>
      </w:r>
      <w:r w:rsidR="008952E3" w:rsidRPr="008952E3">
        <w:rPr>
          <w:rFonts w:ascii="Tahoma" w:hAnsi="Tahoma" w:cs="Tahoma"/>
        </w:rPr>
        <w:t>Sixty</w:t>
      </w:r>
      <w:r w:rsidR="005D4F82">
        <w:rPr>
          <w:rFonts w:ascii="Tahoma" w:hAnsi="Tahoma" w:cs="Tahoma"/>
          <w:color w:val="0070C0"/>
        </w:rPr>
        <w:t xml:space="preserve"> </w:t>
      </w:r>
      <w:r w:rsidRPr="00D72329">
        <w:rPr>
          <w:rFonts w:ascii="Tahoma" w:hAnsi="Tahoma" w:cs="Tahoma"/>
        </w:rPr>
        <w:t>proposals passed the stage one application screening.</w:t>
      </w:r>
    </w:p>
    <w:p w14:paraId="26642D1A" w14:textId="77777777" w:rsidR="00537618" w:rsidRPr="00D72329" w:rsidRDefault="00537618" w:rsidP="002231B9">
      <w:pPr>
        <w:spacing w:line="271" w:lineRule="auto"/>
        <w:rPr>
          <w:rFonts w:ascii="Tahoma" w:hAnsi="Tahoma" w:cs="Tahoma"/>
        </w:rPr>
      </w:pPr>
    </w:p>
    <w:p w14:paraId="6C2313A3" w14:textId="412011E5" w:rsidR="00537618" w:rsidRPr="00D72329" w:rsidRDefault="61EC6016" w:rsidP="002231B9">
      <w:pPr>
        <w:autoSpaceDE w:val="0"/>
        <w:autoSpaceDN w:val="0"/>
        <w:adjustRightInd w:val="0"/>
        <w:spacing w:line="271" w:lineRule="auto"/>
        <w:rPr>
          <w:rFonts w:ascii="Tahoma" w:hAnsi="Tahoma" w:cs="Tahoma"/>
        </w:rPr>
      </w:pPr>
      <w:r w:rsidRPr="12222A4B">
        <w:rPr>
          <w:rFonts w:ascii="Tahoma" w:hAnsi="Tahoma" w:cs="Tahoma"/>
          <w:color w:val="000000" w:themeColor="text1"/>
        </w:rPr>
        <w:t xml:space="preserve">The attached NOPA identifies each applicant selected and recommended for funding by CEC staff and includes the recommended funding amount and score. The total amount recommended is </w:t>
      </w:r>
      <w:r w:rsidR="16A21148" w:rsidRPr="12222A4B">
        <w:rPr>
          <w:rFonts w:ascii="Tahoma" w:hAnsi="Tahoma" w:cs="Tahoma"/>
          <w:strike/>
          <w:color w:val="000000" w:themeColor="text1"/>
        </w:rPr>
        <w:t>$25,776,916</w:t>
      </w:r>
      <w:r w:rsidR="16A21148" w:rsidRPr="12222A4B">
        <w:rPr>
          <w:rFonts w:ascii="Tahoma" w:hAnsi="Tahoma" w:cs="Tahoma"/>
          <w:color w:val="000000" w:themeColor="text1"/>
        </w:rPr>
        <w:t xml:space="preserve"> </w:t>
      </w:r>
      <w:r w:rsidR="5E2C5F28" w:rsidRPr="12222A4B">
        <w:rPr>
          <w:rFonts w:ascii="Tahoma" w:hAnsi="Tahoma" w:cs="Tahoma"/>
          <w:b/>
          <w:bCs/>
          <w:u w:val="single"/>
        </w:rPr>
        <w:t>$2</w:t>
      </w:r>
      <w:r w:rsidR="3196A85D" w:rsidRPr="12222A4B">
        <w:rPr>
          <w:rFonts w:ascii="Tahoma" w:hAnsi="Tahoma" w:cs="Tahoma"/>
          <w:b/>
          <w:bCs/>
          <w:u w:val="single"/>
        </w:rPr>
        <w:t>3</w:t>
      </w:r>
      <w:r w:rsidR="5E2C5F28" w:rsidRPr="12222A4B">
        <w:rPr>
          <w:rFonts w:ascii="Tahoma" w:hAnsi="Tahoma" w:cs="Tahoma"/>
          <w:b/>
          <w:bCs/>
          <w:u w:val="single"/>
        </w:rPr>
        <w:t>,</w:t>
      </w:r>
      <w:r w:rsidR="41646B95" w:rsidRPr="12222A4B">
        <w:rPr>
          <w:rFonts w:ascii="Tahoma" w:hAnsi="Tahoma" w:cs="Tahoma"/>
          <w:b/>
          <w:bCs/>
          <w:u w:val="single"/>
        </w:rPr>
        <w:t>142</w:t>
      </w:r>
      <w:r w:rsidR="5E2C5F28" w:rsidRPr="12222A4B">
        <w:rPr>
          <w:rFonts w:ascii="Tahoma" w:hAnsi="Tahoma" w:cs="Tahoma"/>
          <w:b/>
          <w:bCs/>
          <w:u w:val="single"/>
        </w:rPr>
        <w:t>,</w:t>
      </w:r>
      <w:r w:rsidR="402EBB27" w:rsidRPr="12222A4B">
        <w:rPr>
          <w:rFonts w:ascii="Tahoma" w:hAnsi="Tahoma" w:cs="Tahoma"/>
          <w:b/>
          <w:bCs/>
          <w:u w:val="single"/>
        </w:rPr>
        <w:t>69</w:t>
      </w:r>
      <w:r w:rsidR="5E2C5F28" w:rsidRPr="12222A4B">
        <w:rPr>
          <w:rFonts w:ascii="Tahoma" w:hAnsi="Tahoma" w:cs="Tahoma"/>
          <w:b/>
          <w:bCs/>
          <w:u w:val="single"/>
        </w:rPr>
        <w:t>5</w:t>
      </w:r>
      <w:r w:rsidR="5E2C5F28" w:rsidRPr="12222A4B">
        <w:rPr>
          <w:rFonts w:ascii="Tahoma" w:hAnsi="Tahoma" w:cs="Tahoma"/>
        </w:rPr>
        <w:t>.</w:t>
      </w:r>
    </w:p>
    <w:p w14:paraId="18B54236" w14:textId="77777777" w:rsidR="00537618" w:rsidRPr="00D72329" w:rsidRDefault="00537618" w:rsidP="002231B9">
      <w:pPr>
        <w:autoSpaceDE w:val="0"/>
        <w:autoSpaceDN w:val="0"/>
        <w:adjustRightInd w:val="0"/>
        <w:spacing w:line="271" w:lineRule="auto"/>
        <w:rPr>
          <w:rFonts w:ascii="Tahoma" w:hAnsi="Tahoma" w:cs="Tahoma"/>
          <w:color w:val="000000"/>
        </w:rPr>
      </w:pPr>
    </w:p>
    <w:p w14:paraId="7CB9DDF7" w14:textId="77777777" w:rsidR="00537618" w:rsidRPr="00D72329" w:rsidRDefault="00537618" w:rsidP="002231B9">
      <w:pPr>
        <w:autoSpaceDE w:val="0"/>
        <w:autoSpaceDN w:val="0"/>
        <w:adjustRightInd w:val="0"/>
        <w:spacing w:line="271" w:lineRule="auto"/>
        <w:rPr>
          <w:rFonts w:ascii="Tahoma" w:hAnsi="Tahoma" w:cs="Tahoma"/>
          <w:color w:val="000000"/>
        </w:rPr>
      </w:pPr>
      <w:r w:rsidRPr="00D72329">
        <w:rPr>
          <w:rFonts w:ascii="Tahoma" w:hAnsi="Tahoma" w:cs="Tahoma"/>
          <w:color w:val="000000"/>
        </w:rPr>
        <w:t xml:space="preserve">Funding of proposed projects from this solicitation is contingent upon the approval of these projects at a publicly noticed CEC business meeting and </w:t>
      </w:r>
      <w:r w:rsidRPr="00D72329">
        <w:rPr>
          <w:rFonts w:ascii="Tahoma" w:hAnsi="Tahoma" w:cs="Tahoma"/>
          <w:color w:val="000000"/>
        </w:rPr>
        <w:lastRenderedPageBreak/>
        <w:t xml:space="preserve">execution of a grant agreement. </w:t>
      </w:r>
      <w:r w:rsidRPr="00D72329">
        <w:rPr>
          <w:rFonts w:ascii="Tahoma" w:hAnsi="Tahoma" w:cs="Tahoma"/>
        </w:rPr>
        <w:t>If the CEC is unable to timely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D72329" w:rsidRDefault="00537618" w:rsidP="002231B9">
      <w:pPr>
        <w:autoSpaceDE w:val="0"/>
        <w:autoSpaceDN w:val="0"/>
        <w:adjustRightInd w:val="0"/>
        <w:spacing w:line="271" w:lineRule="auto"/>
        <w:rPr>
          <w:rFonts w:ascii="Tahoma" w:hAnsi="Tahoma" w:cs="Tahoma"/>
          <w:color w:val="000000"/>
        </w:rPr>
      </w:pPr>
    </w:p>
    <w:p w14:paraId="726C5891" w14:textId="77777777" w:rsidR="00537618" w:rsidRPr="00D72329" w:rsidRDefault="00537618" w:rsidP="002231B9">
      <w:pPr>
        <w:autoSpaceDE w:val="0"/>
        <w:autoSpaceDN w:val="0"/>
        <w:adjustRightInd w:val="0"/>
        <w:spacing w:line="271" w:lineRule="auto"/>
        <w:rPr>
          <w:rFonts w:ascii="Tahoma" w:hAnsi="Tahoma" w:cs="Tahoma"/>
        </w:rPr>
      </w:pPr>
      <w:r w:rsidRPr="00D72329">
        <w:rPr>
          <w:rFonts w:ascii="Tahoma" w:hAnsi="Tahoma" w:cs="Tahoma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D72329" w:rsidRDefault="00537618" w:rsidP="002231B9">
      <w:pPr>
        <w:autoSpaceDE w:val="0"/>
        <w:autoSpaceDN w:val="0"/>
        <w:adjustRightInd w:val="0"/>
        <w:spacing w:line="271" w:lineRule="auto"/>
        <w:rPr>
          <w:rFonts w:ascii="Tahoma" w:hAnsi="Tahoma" w:cs="Tahoma"/>
          <w:color w:val="000000"/>
        </w:rPr>
      </w:pPr>
    </w:p>
    <w:p w14:paraId="166F0D1F" w14:textId="64DFC288" w:rsidR="00537618" w:rsidRPr="0094127E" w:rsidRDefault="00537618" w:rsidP="002231B9">
      <w:pPr>
        <w:autoSpaceDE w:val="0"/>
        <w:autoSpaceDN w:val="0"/>
        <w:adjustRightInd w:val="0"/>
        <w:spacing w:line="271" w:lineRule="auto"/>
        <w:rPr>
          <w:rFonts w:ascii="Tahoma" w:hAnsi="Tahoma" w:cs="Tahoma"/>
        </w:rPr>
      </w:pPr>
      <w:r w:rsidRPr="0094127E">
        <w:rPr>
          <w:rFonts w:ascii="Tahoma" w:hAnsi="Tahoma" w:cs="Tahoma"/>
          <w:color w:val="000000"/>
        </w:rPr>
        <w:t>This notice and awardees for GFO</w:t>
      </w:r>
      <w:r w:rsidR="000166C5">
        <w:rPr>
          <w:rFonts w:ascii="Tahoma" w:hAnsi="Tahoma" w:cs="Tahoma"/>
          <w:color w:val="000000"/>
        </w:rPr>
        <w:t xml:space="preserve">-23-318 </w:t>
      </w:r>
      <w:r w:rsidRPr="0094127E">
        <w:rPr>
          <w:rFonts w:ascii="Tahoma" w:hAnsi="Tahoma" w:cs="Tahoma"/>
          <w:color w:val="000000"/>
        </w:rPr>
        <w:t xml:space="preserve">are posted on the </w:t>
      </w:r>
      <w:r w:rsidRPr="0094127E">
        <w:rPr>
          <w:rFonts w:ascii="Tahoma" w:hAnsi="Tahoma" w:cs="Tahoma"/>
        </w:rPr>
        <w:t>CEC’s website</w:t>
      </w:r>
      <w:r w:rsidRPr="0094127E">
        <w:rPr>
          <w:rFonts w:ascii="Tahoma" w:hAnsi="Tahoma" w:cs="Tahoma"/>
          <w:color w:val="000000"/>
        </w:rPr>
        <w:t xml:space="preserve">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3D571DA7" w14:textId="77777777" w:rsidR="00537618" w:rsidRDefault="00537618" w:rsidP="002231B9">
      <w:pPr>
        <w:spacing w:line="271" w:lineRule="auto"/>
        <w:rPr>
          <w:rFonts w:ascii="Tahoma" w:hAnsi="Tahoma" w:cs="Tahoma"/>
          <w:color w:val="000000"/>
        </w:rPr>
      </w:pPr>
    </w:p>
    <w:p w14:paraId="52195CC5" w14:textId="77777777" w:rsidR="00537618" w:rsidRDefault="00537618" w:rsidP="002231B9">
      <w:pPr>
        <w:spacing w:line="271" w:lineRule="auto"/>
        <w:rPr>
          <w:rFonts w:ascii="Tahoma" w:hAnsi="Tahoma" w:cs="Tahoma"/>
          <w:color w:val="000000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2231B9">
      <w:pPr>
        <w:spacing w:line="271" w:lineRule="auto"/>
        <w:rPr>
          <w:rFonts w:ascii="Tahoma" w:hAnsi="Tahoma" w:cs="Tahoma"/>
        </w:rPr>
      </w:pPr>
    </w:p>
    <w:p w14:paraId="15E90C89" w14:textId="4AC4A45F" w:rsidR="00537618" w:rsidRDefault="002231B9" w:rsidP="002231B9">
      <w:pPr>
        <w:spacing w:line="271" w:lineRule="auto"/>
        <w:jc w:val="center"/>
        <w:rPr>
          <w:rFonts w:ascii="Tahoma" w:hAnsi="Tahoma" w:cs="Tahoma"/>
        </w:rPr>
      </w:pPr>
      <w:r w:rsidRPr="006631E4">
        <w:rPr>
          <w:rFonts w:ascii="Tahoma" w:hAnsi="Tahoma" w:cs="Tahoma"/>
          <w:strike/>
        </w:rPr>
        <w:t>Phil Dyer</w:t>
      </w:r>
      <w:r w:rsidR="006631E4" w:rsidRPr="006631E4">
        <w:rPr>
          <w:rFonts w:ascii="Tahoma" w:hAnsi="Tahoma" w:cs="Tahoma"/>
        </w:rPr>
        <w:t xml:space="preserve"> </w:t>
      </w:r>
      <w:r w:rsidR="006631E4" w:rsidRPr="006631E4">
        <w:rPr>
          <w:rFonts w:ascii="Tahoma" w:hAnsi="Tahoma" w:cs="Tahoma"/>
          <w:b/>
          <w:bCs/>
          <w:u w:val="single"/>
        </w:rPr>
        <w:t>Lisa Linares</w:t>
      </w:r>
      <w:r w:rsidR="00537618" w:rsidRPr="002231B9">
        <w:rPr>
          <w:rFonts w:ascii="Tahoma" w:hAnsi="Tahoma" w:cs="Tahoma"/>
        </w:rPr>
        <w:t>,</w:t>
      </w:r>
      <w:r w:rsidR="00537618" w:rsidRPr="007D55AF">
        <w:rPr>
          <w:rFonts w:ascii="Tahoma" w:hAnsi="Tahoma" w:cs="Tahoma"/>
          <w:color w:val="000000" w:themeColor="text1"/>
        </w:rPr>
        <w:t xml:space="preserve"> </w:t>
      </w:r>
      <w:r w:rsidR="00537618" w:rsidRPr="00D72329">
        <w:rPr>
          <w:rFonts w:ascii="Tahoma" w:hAnsi="Tahoma" w:cs="Tahoma"/>
        </w:rPr>
        <w:t>Commission Agreement Officer</w:t>
      </w:r>
    </w:p>
    <w:p w14:paraId="4F8126A4" w14:textId="7DB9986B" w:rsidR="009E6C35" w:rsidRPr="006631E4" w:rsidRDefault="00537618" w:rsidP="006631E4">
      <w:pPr>
        <w:spacing w:line="271" w:lineRule="auto"/>
        <w:jc w:val="center"/>
        <w:rPr>
          <w:u w:val="single"/>
        </w:rPr>
      </w:pPr>
      <w:r w:rsidRPr="007D55AF">
        <w:rPr>
          <w:rFonts w:ascii="Tahoma" w:hAnsi="Tahoma" w:cs="Tahoma"/>
          <w:color w:val="000000" w:themeColor="text1"/>
        </w:rPr>
        <w:t xml:space="preserve">Email: </w:t>
      </w:r>
      <w:hyperlink r:id="rId12" w:history="1">
        <w:r w:rsidR="009C17B0" w:rsidRPr="006631E4">
          <w:rPr>
            <w:rStyle w:val="Hyperlink"/>
            <w:rFonts w:ascii="Tahoma" w:hAnsi="Tahoma" w:cs="Tahoma"/>
            <w:strike/>
          </w:rPr>
          <w:t>phil.dyer@energy.ca.gov</w:t>
        </w:r>
      </w:hyperlink>
      <w:r w:rsidR="009C17B0" w:rsidRPr="006631E4">
        <w:rPr>
          <w:rFonts w:ascii="Tahoma" w:hAnsi="Tahoma" w:cs="Tahoma"/>
          <w:color w:val="000000" w:themeColor="text1"/>
        </w:rPr>
        <w:t xml:space="preserve"> </w:t>
      </w:r>
      <w:r w:rsidR="006631E4" w:rsidRPr="006631E4">
        <w:rPr>
          <w:rStyle w:val="Hyperlink"/>
          <w:rFonts w:ascii="Tahoma" w:hAnsi="Tahoma" w:cs="Tahoma"/>
          <w:b/>
          <w:bCs/>
        </w:rPr>
        <w:t>lisa.linares@energy.gov</w:t>
      </w:r>
    </w:p>
    <w:sectPr w:rsidR="009E6C35" w:rsidRPr="006631E4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4171" w14:textId="77777777" w:rsidR="002E5B44" w:rsidRDefault="002E5B44" w:rsidP="00F86D2B">
      <w:r>
        <w:separator/>
      </w:r>
    </w:p>
  </w:endnote>
  <w:endnote w:type="continuationSeparator" w:id="0">
    <w:p w14:paraId="76BD0BD1" w14:textId="77777777" w:rsidR="002E5B44" w:rsidRDefault="002E5B44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FAE5" w14:textId="77777777" w:rsidR="002E5B44" w:rsidRDefault="002E5B44" w:rsidP="00F86D2B">
      <w:r>
        <w:separator/>
      </w:r>
    </w:p>
  </w:footnote>
  <w:footnote w:type="continuationSeparator" w:id="0">
    <w:p w14:paraId="5833DA20" w14:textId="77777777" w:rsidR="002E5B44" w:rsidRDefault="002E5B44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1523EABE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 descr="A picture containing background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30E24"/>
    <w:multiLevelType w:val="hybridMultilevel"/>
    <w:tmpl w:val="7376FD86"/>
    <w:lvl w:ilvl="0" w:tplc="A1A0F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E83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E8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4C5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2B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4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68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88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C9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1072272">
    <w:abstractNumId w:val="0"/>
  </w:num>
  <w:num w:numId="2" w16cid:durableId="67464572">
    <w:abstractNumId w:val="1"/>
  </w:num>
  <w:num w:numId="3" w16cid:durableId="1533106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166C5"/>
    <w:rsid w:val="00027125"/>
    <w:rsid w:val="00047389"/>
    <w:rsid w:val="000557AC"/>
    <w:rsid w:val="00126987"/>
    <w:rsid w:val="0014731B"/>
    <w:rsid w:val="00177649"/>
    <w:rsid w:val="00180020"/>
    <w:rsid w:val="001B34E7"/>
    <w:rsid w:val="001F62F3"/>
    <w:rsid w:val="001F6D62"/>
    <w:rsid w:val="002231B9"/>
    <w:rsid w:val="00252552"/>
    <w:rsid w:val="00274066"/>
    <w:rsid w:val="002A5F7A"/>
    <w:rsid w:val="002D11A5"/>
    <w:rsid w:val="002E5B44"/>
    <w:rsid w:val="00300FB1"/>
    <w:rsid w:val="00354A2A"/>
    <w:rsid w:val="0037192C"/>
    <w:rsid w:val="00380809"/>
    <w:rsid w:val="00382050"/>
    <w:rsid w:val="003A2EA1"/>
    <w:rsid w:val="003E0D2D"/>
    <w:rsid w:val="003E47FB"/>
    <w:rsid w:val="00415DE9"/>
    <w:rsid w:val="00430859"/>
    <w:rsid w:val="00437D5F"/>
    <w:rsid w:val="004504D5"/>
    <w:rsid w:val="00474B2D"/>
    <w:rsid w:val="004A1AAA"/>
    <w:rsid w:val="004A4C18"/>
    <w:rsid w:val="004D128F"/>
    <w:rsid w:val="004D2F62"/>
    <w:rsid w:val="00524EA9"/>
    <w:rsid w:val="00527244"/>
    <w:rsid w:val="00527817"/>
    <w:rsid w:val="00537618"/>
    <w:rsid w:val="00552360"/>
    <w:rsid w:val="005568CA"/>
    <w:rsid w:val="00560FFC"/>
    <w:rsid w:val="00577D95"/>
    <w:rsid w:val="00595952"/>
    <w:rsid w:val="005B7264"/>
    <w:rsid w:val="005D4F82"/>
    <w:rsid w:val="005E6FA2"/>
    <w:rsid w:val="0062487D"/>
    <w:rsid w:val="006511D6"/>
    <w:rsid w:val="006631E4"/>
    <w:rsid w:val="006805CE"/>
    <w:rsid w:val="00683C19"/>
    <w:rsid w:val="006A57AF"/>
    <w:rsid w:val="006D3827"/>
    <w:rsid w:val="006E146A"/>
    <w:rsid w:val="006E1A6D"/>
    <w:rsid w:val="006F7BA5"/>
    <w:rsid w:val="007134AE"/>
    <w:rsid w:val="007211FC"/>
    <w:rsid w:val="00751C0F"/>
    <w:rsid w:val="00752055"/>
    <w:rsid w:val="00766727"/>
    <w:rsid w:val="0077265A"/>
    <w:rsid w:val="00775AA1"/>
    <w:rsid w:val="00777798"/>
    <w:rsid w:val="0078154A"/>
    <w:rsid w:val="00783717"/>
    <w:rsid w:val="007D5F3D"/>
    <w:rsid w:val="007E0E7E"/>
    <w:rsid w:val="007F70C4"/>
    <w:rsid w:val="0081533B"/>
    <w:rsid w:val="00845CB3"/>
    <w:rsid w:val="00846985"/>
    <w:rsid w:val="0086012E"/>
    <w:rsid w:val="008760CB"/>
    <w:rsid w:val="00891290"/>
    <w:rsid w:val="008952E3"/>
    <w:rsid w:val="00896F17"/>
    <w:rsid w:val="008977EE"/>
    <w:rsid w:val="008C4CE1"/>
    <w:rsid w:val="008D42A9"/>
    <w:rsid w:val="008E0C99"/>
    <w:rsid w:val="008E1433"/>
    <w:rsid w:val="008E3926"/>
    <w:rsid w:val="008E7852"/>
    <w:rsid w:val="008F6C83"/>
    <w:rsid w:val="00904DC3"/>
    <w:rsid w:val="00906675"/>
    <w:rsid w:val="00910710"/>
    <w:rsid w:val="009239F4"/>
    <w:rsid w:val="009407F5"/>
    <w:rsid w:val="009C17B0"/>
    <w:rsid w:val="009E6C35"/>
    <w:rsid w:val="009E754B"/>
    <w:rsid w:val="00A15FA8"/>
    <w:rsid w:val="00A17202"/>
    <w:rsid w:val="00A21E79"/>
    <w:rsid w:val="00A3384C"/>
    <w:rsid w:val="00A36CF5"/>
    <w:rsid w:val="00A60B8F"/>
    <w:rsid w:val="00A73089"/>
    <w:rsid w:val="00AD21FC"/>
    <w:rsid w:val="00AE05B9"/>
    <w:rsid w:val="00B62F61"/>
    <w:rsid w:val="00B77B04"/>
    <w:rsid w:val="00B80E72"/>
    <w:rsid w:val="00B84122"/>
    <w:rsid w:val="00B84D31"/>
    <w:rsid w:val="00B906E9"/>
    <w:rsid w:val="00B9768D"/>
    <w:rsid w:val="00BA1317"/>
    <w:rsid w:val="00BA3F4C"/>
    <w:rsid w:val="00BB5DCD"/>
    <w:rsid w:val="00BE75A2"/>
    <w:rsid w:val="00BF4E6B"/>
    <w:rsid w:val="00C03527"/>
    <w:rsid w:val="00C53218"/>
    <w:rsid w:val="00C67037"/>
    <w:rsid w:val="00C96BDD"/>
    <w:rsid w:val="00CC11F8"/>
    <w:rsid w:val="00CD2BBD"/>
    <w:rsid w:val="00D32C3D"/>
    <w:rsid w:val="00D431C2"/>
    <w:rsid w:val="00D43B83"/>
    <w:rsid w:val="00DB0913"/>
    <w:rsid w:val="00DD6939"/>
    <w:rsid w:val="00DE1EDF"/>
    <w:rsid w:val="00DF5557"/>
    <w:rsid w:val="00E00EA6"/>
    <w:rsid w:val="00E210F6"/>
    <w:rsid w:val="00E549B0"/>
    <w:rsid w:val="00E55ED8"/>
    <w:rsid w:val="00E832BD"/>
    <w:rsid w:val="00E95AA9"/>
    <w:rsid w:val="00EA7BDE"/>
    <w:rsid w:val="00EB2726"/>
    <w:rsid w:val="00EC5B51"/>
    <w:rsid w:val="00ED18F1"/>
    <w:rsid w:val="00ED5E43"/>
    <w:rsid w:val="00F10DFF"/>
    <w:rsid w:val="00F40171"/>
    <w:rsid w:val="00F86D2B"/>
    <w:rsid w:val="00F90F6B"/>
    <w:rsid w:val="00F947AC"/>
    <w:rsid w:val="00F95D8D"/>
    <w:rsid w:val="00F967DF"/>
    <w:rsid w:val="00FA3199"/>
    <w:rsid w:val="00FB2AD8"/>
    <w:rsid w:val="00FC3899"/>
    <w:rsid w:val="04BE3BB5"/>
    <w:rsid w:val="0CDE3617"/>
    <w:rsid w:val="12222A4B"/>
    <w:rsid w:val="16A21148"/>
    <w:rsid w:val="17047EC8"/>
    <w:rsid w:val="20C1850D"/>
    <w:rsid w:val="3196A85D"/>
    <w:rsid w:val="325EE901"/>
    <w:rsid w:val="36E9FE1B"/>
    <w:rsid w:val="402EBB27"/>
    <w:rsid w:val="41646B95"/>
    <w:rsid w:val="41E0B69D"/>
    <w:rsid w:val="4277F31E"/>
    <w:rsid w:val="49CE83BA"/>
    <w:rsid w:val="52006CEC"/>
    <w:rsid w:val="56FCF481"/>
    <w:rsid w:val="5E2C5F28"/>
    <w:rsid w:val="61EC6016"/>
    <w:rsid w:val="67C48A76"/>
    <w:rsid w:val="6C1B111C"/>
    <w:rsid w:val="6CB0A02F"/>
    <w:rsid w:val="6DFF4B76"/>
    <w:rsid w:val="7027DF20"/>
    <w:rsid w:val="780ED414"/>
    <w:rsid w:val="7911B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EEBBD161-47CB-493D-B8E5-F87E1758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1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787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58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955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05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4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084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il.dyer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3A231-F3F8-4351-8DFA-768977D61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2079</Characters>
  <Application>Microsoft Office Word</Application>
  <DocSecurity>0</DocSecurity>
  <Lines>17</Lines>
  <Paragraphs>4</Paragraphs>
  <ScaleCrop>false</ScaleCrop>
  <Company>Wobschall Design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Linares, Lisa@Energy</cp:lastModifiedBy>
  <cp:revision>4</cp:revision>
  <cp:lastPrinted>2019-04-08T16:38:00Z</cp:lastPrinted>
  <dcterms:created xsi:type="dcterms:W3CDTF">2026-04-08T21:02:00Z</dcterms:created>
  <dcterms:modified xsi:type="dcterms:W3CDTF">2026-04-09T16:30:00Z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