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5302DBA" w:rsidR="00FD590E" w:rsidRPr="001A4679" w:rsidRDefault="004315DA" w:rsidP="009E7724">
      <w:pPr>
        <w:spacing w:after="0"/>
        <w:jc w:val="center"/>
        <w:rPr>
          <w:rFonts w:ascii="Tahoma" w:hAnsi="Tahoma" w:cs="Tahoma"/>
          <w:sz w:val="36"/>
          <w:szCs w:val="36"/>
        </w:rPr>
      </w:pPr>
      <w:r w:rsidRPr="001A4679">
        <w:rPr>
          <w:rFonts w:ascii="Tahoma" w:hAnsi="Tahoma" w:cs="Tahoma"/>
          <w:b/>
          <w:sz w:val="36"/>
          <w:szCs w:val="36"/>
        </w:rPr>
        <w:t xml:space="preserve">GRANT </w:t>
      </w:r>
      <w:r w:rsidR="002773C8" w:rsidRPr="001A4679">
        <w:rPr>
          <w:rFonts w:ascii="Tahoma" w:hAnsi="Tahoma" w:cs="Tahoma"/>
          <w:b/>
          <w:sz w:val="36"/>
          <w:szCs w:val="36"/>
        </w:rPr>
        <w:t xml:space="preserve">FUNDING </w:t>
      </w:r>
      <w:r w:rsidR="008564B8" w:rsidRPr="001A4679">
        <w:rPr>
          <w:rFonts w:ascii="Tahoma" w:hAnsi="Tahoma" w:cs="Tahoma"/>
          <w:b/>
          <w:sz w:val="36"/>
          <w:szCs w:val="36"/>
        </w:rPr>
        <w:t>OPPORTUNITY</w:t>
      </w:r>
    </w:p>
    <w:p w14:paraId="24BA2DE8" w14:textId="09FB0468" w:rsidR="00FD590E" w:rsidRPr="001A4679" w:rsidRDefault="00FD590E" w:rsidP="009E7724">
      <w:pPr>
        <w:spacing w:after="0"/>
        <w:jc w:val="center"/>
        <w:rPr>
          <w:rFonts w:ascii="Tahoma" w:hAnsi="Tahoma" w:cs="Tahoma"/>
        </w:rPr>
      </w:pPr>
    </w:p>
    <w:p w14:paraId="157FE9C9" w14:textId="77777777" w:rsidR="00AB5AE2" w:rsidRPr="001A4679" w:rsidRDefault="00AB5AE2" w:rsidP="009E7724">
      <w:pPr>
        <w:spacing w:after="0"/>
        <w:jc w:val="center"/>
        <w:rPr>
          <w:rFonts w:ascii="Tahoma" w:hAnsi="Tahoma" w:cs="Tahoma"/>
          <w:szCs w:val="22"/>
        </w:rPr>
      </w:pPr>
    </w:p>
    <w:p w14:paraId="673888F4" w14:textId="77777777" w:rsidR="00FD590E" w:rsidRPr="001A4679" w:rsidRDefault="005A220D" w:rsidP="009E7724">
      <w:pPr>
        <w:spacing w:after="0"/>
        <w:jc w:val="center"/>
        <w:rPr>
          <w:rFonts w:ascii="Tahoma" w:hAnsi="Tahoma" w:cs="Tahoma"/>
          <w:b/>
          <w:sz w:val="36"/>
          <w:szCs w:val="36"/>
        </w:rPr>
      </w:pPr>
      <w:r w:rsidRPr="001A4679">
        <w:rPr>
          <w:rFonts w:ascii="Tahoma" w:hAnsi="Tahoma" w:cs="Tahoma"/>
          <w:b/>
          <w:sz w:val="36"/>
          <w:szCs w:val="36"/>
        </w:rPr>
        <w:t>Clean Transportation</w:t>
      </w:r>
      <w:r w:rsidR="00AB5AE2" w:rsidRPr="001A4679">
        <w:rPr>
          <w:rFonts w:ascii="Tahoma" w:hAnsi="Tahoma" w:cs="Tahoma"/>
          <w:b/>
          <w:sz w:val="36"/>
          <w:szCs w:val="36"/>
        </w:rPr>
        <w:t xml:space="preserve"> Program</w:t>
      </w:r>
    </w:p>
    <w:p w14:paraId="7EEAD6AC" w14:textId="10DF0266" w:rsidR="00AB5AE2" w:rsidRPr="001A4679" w:rsidRDefault="00AB5AE2" w:rsidP="009E7724">
      <w:pPr>
        <w:spacing w:after="0"/>
        <w:jc w:val="center"/>
        <w:rPr>
          <w:rFonts w:ascii="Tahoma" w:eastAsia="Calibri" w:hAnsi="Tahoma" w:cs="Tahoma"/>
          <w:color w:val="000000" w:themeColor="text1"/>
        </w:rPr>
      </w:pPr>
    </w:p>
    <w:p w14:paraId="2F3D656D" w14:textId="33000D35" w:rsidR="00EA345C" w:rsidRDefault="0B6FB313" w:rsidP="00985188">
      <w:pPr>
        <w:pStyle w:val="Heading1"/>
      </w:pPr>
      <w:bookmarkStart w:id="0" w:name="_Toc230188943"/>
      <w:r w:rsidRPr="6EB9B68B">
        <w:t xml:space="preserve">Hydrogen Infrastructure </w:t>
      </w:r>
      <w:r w:rsidR="52E93BA6" w:rsidRPr="6EB9B68B">
        <w:t>Project Opportunity (</w:t>
      </w:r>
      <w:r w:rsidR="578C7F1E" w:rsidRPr="6EB9B68B">
        <w:t>HIPO</w:t>
      </w:r>
      <w:r w:rsidR="4B4178DF" w:rsidRPr="6EB9B68B">
        <w:t>)</w:t>
      </w:r>
      <w:bookmarkEnd w:id="0"/>
      <w:r w:rsidR="2D32BB44" w:rsidRPr="6EB9B68B">
        <w:t xml:space="preserve"> </w:t>
      </w:r>
    </w:p>
    <w:p w14:paraId="23E18CEB" w14:textId="77777777" w:rsidR="004C6CE8" w:rsidRDefault="004C6CE8" w:rsidP="009E7724">
      <w:pPr>
        <w:spacing w:after="0"/>
        <w:jc w:val="center"/>
        <w:rPr>
          <w:rFonts w:ascii="Tahoma" w:hAnsi="Tahoma" w:cs="Tahoma"/>
          <w:b/>
          <w:sz w:val="36"/>
          <w:szCs w:val="36"/>
        </w:rPr>
      </w:pPr>
    </w:p>
    <w:p w14:paraId="26E1C014" w14:textId="33D47083" w:rsidR="00FD590E" w:rsidRPr="001A4679" w:rsidRDefault="00FD590E" w:rsidP="009476A9">
      <w:pPr>
        <w:spacing w:after="0"/>
        <w:rPr>
          <w:rFonts w:ascii="Tahoma" w:hAnsi="Tahoma" w:cs="Tahoma"/>
        </w:rPr>
      </w:pPr>
    </w:p>
    <w:p w14:paraId="09353EF8" w14:textId="31511EBC" w:rsidR="000C7645" w:rsidRDefault="009476A9" w:rsidP="009476A9">
      <w:pPr>
        <w:spacing w:after="0"/>
        <w:jc w:val="center"/>
        <w:rPr>
          <w:rFonts w:ascii="Tahoma" w:hAnsi="Tahoma" w:cs="Tahoma"/>
        </w:rPr>
      </w:pPr>
      <w:r>
        <w:rPr>
          <w:noProof/>
        </w:rPr>
        <w:drawing>
          <wp:inline distT="0" distB="0" distL="0" distR="0" wp14:anchorId="06D09627" wp14:editId="3EF69B82">
            <wp:extent cx="3467100" cy="3467100"/>
            <wp:effectExtent l="0" t="0" r="0" b="0"/>
            <wp:docPr id="1" name="Picture 1" descr="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Energy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a:ln>
                      <a:noFill/>
                    </a:ln>
                  </pic:spPr>
                </pic:pic>
              </a:graphicData>
            </a:graphic>
          </wp:inline>
        </w:drawing>
      </w:r>
    </w:p>
    <w:p w14:paraId="3293BB18" w14:textId="77777777" w:rsidR="009476A9" w:rsidRPr="009476A9" w:rsidRDefault="009476A9" w:rsidP="009476A9">
      <w:pPr>
        <w:spacing w:after="0"/>
        <w:jc w:val="center"/>
        <w:rPr>
          <w:rFonts w:ascii="Tahoma" w:hAnsi="Tahoma" w:cs="Tahoma"/>
        </w:rPr>
      </w:pPr>
    </w:p>
    <w:p w14:paraId="0539D57B" w14:textId="350402D0" w:rsidR="009C2F67" w:rsidRDefault="00290BA2" w:rsidP="0091240C">
      <w:pPr>
        <w:spacing w:after="0"/>
        <w:jc w:val="center"/>
        <w:rPr>
          <w:rFonts w:ascii="Tahoma" w:hAnsi="Tahoma" w:cs="Tahoma"/>
          <w:b/>
          <w:bCs/>
          <w:sz w:val="32"/>
          <w:szCs w:val="32"/>
          <w:u w:val="single"/>
        </w:rPr>
      </w:pPr>
      <w:r w:rsidRPr="009C2F67">
        <w:rPr>
          <w:rFonts w:ascii="Tahoma" w:hAnsi="Tahoma" w:cs="Tahoma"/>
          <w:b/>
          <w:bCs/>
          <w:sz w:val="32"/>
          <w:szCs w:val="32"/>
          <w:u w:val="single"/>
        </w:rPr>
        <w:t>Addendum 1</w:t>
      </w:r>
    </w:p>
    <w:p w14:paraId="48D502E4" w14:textId="77777777" w:rsidR="00B061BF" w:rsidRPr="0091240C" w:rsidRDefault="00B061BF" w:rsidP="0091240C">
      <w:pPr>
        <w:spacing w:after="0"/>
        <w:jc w:val="center"/>
        <w:rPr>
          <w:rFonts w:ascii="Tahoma" w:hAnsi="Tahoma" w:cs="Tahoma"/>
          <w:b/>
          <w:bCs/>
          <w:sz w:val="32"/>
          <w:szCs w:val="32"/>
          <w:u w:val="single"/>
        </w:rPr>
      </w:pPr>
    </w:p>
    <w:p w14:paraId="2D1B9B12" w14:textId="44BAE228" w:rsidR="000C7645" w:rsidRPr="009C2F67" w:rsidRDefault="009C2F67" w:rsidP="009C2F67">
      <w:pPr>
        <w:jc w:val="center"/>
        <w:rPr>
          <w:rFonts w:eastAsia="Tahoma"/>
          <w:szCs w:val="24"/>
        </w:rPr>
      </w:pPr>
      <w:r w:rsidRPr="009C2F67">
        <w:rPr>
          <w:rFonts w:ascii="Tahoma" w:eastAsia="Tahoma" w:hAnsi="Tahoma" w:cs="Tahoma"/>
          <w:szCs w:val="24"/>
        </w:rPr>
        <w:t xml:space="preserve">Disclaimer: Added language appears in </w:t>
      </w:r>
      <w:r w:rsidRPr="009C2F67">
        <w:rPr>
          <w:rFonts w:ascii="Tahoma" w:eastAsia="Tahoma" w:hAnsi="Tahoma" w:cs="Tahoma"/>
          <w:b/>
          <w:bCs/>
          <w:szCs w:val="24"/>
          <w:u w:val="single"/>
        </w:rPr>
        <w:t>bold underline</w:t>
      </w:r>
      <w:r w:rsidRPr="009C2F67">
        <w:rPr>
          <w:rFonts w:ascii="Tahoma" w:eastAsia="Tahoma" w:hAnsi="Tahoma" w:cs="Tahoma"/>
          <w:szCs w:val="24"/>
        </w:rPr>
        <w:t>,</w:t>
      </w:r>
      <w:r w:rsidRPr="009C2F67">
        <w:rPr>
          <w:rFonts w:ascii="Tahoma" w:eastAsia="Tahoma" w:hAnsi="Tahoma" w:cs="Tahoma"/>
          <w:b/>
          <w:bCs/>
          <w:szCs w:val="24"/>
        </w:rPr>
        <w:t xml:space="preserve"> </w:t>
      </w:r>
      <w:r w:rsidRPr="009C2F67">
        <w:rPr>
          <w:rFonts w:ascii="Tahoma" w:eastAsia="Tahoma" w:hAnsi="Tahoma" w:cs="Tahoma"/>
          <w:szCs w:val="24"/>
        </w:rPr>
        <w:t xml:space="preserve">and deleted language appears in </w:t>
      </w:r>
      <w:r w:rsidR="00CC1F89">
        <w:rPr>
          <w:rFonts w:ascii="Tahoma" w:eastAsia="Tahoma" w:hAnsi="Tahoma" w:cs="Tahoma"/>
          <w:szCs w:val="24"/>
        </w:rPr>
        <w:t>[</w:t>
      </w:r>
      <w:r w:rsidRPr="009C2F67">
        <w:rPr>
          <w:rFonts w:ascii="Tahoma" w:eastAsia="Tahoma" w:hAnsi="Tahoma" w:cs="Tahoma"/>
          <w:strike/>
          <w:szCs w:val="24"/>
        </w:rPr>
        <w:t>strikethrough</w:t>
      </w:r>
      <w:r w:rsidR="00774CF4">
        <w:rPr>
          <w:rFonts w:ascii="Tahoma" w:eastAsia="Tahoma" w:hAnsi="Tahoma" w:cs="Tahoma"/>
          <w:szCs w:val="24"/>
        </w:rPr>
        <w:t>] and within square brackets</w:t>
      </w:r>
      <w:r w:rsidR="00450176">
        <w:rPr>
          <w:rFonts w:ascii="Tahoma" w:eastAsia="Tahoma" w:hAnsi="Tahoma" w:cs="Tahoma"/>
          <w:szCs w:val="24"/>
        </w:rPr>
        <w:t>.</w:t>
      </w:r>
      <w:r w:rsidR="00E806F0">
        <w:br/>
      </w:r>
    </w:p>
    <w:p w14:paraId="1238EA38" w14:textId="0C15E7A6" w:rsidR="00FD590E" w:rsidRPr="001A4679" w:rsidRDefault="19D4C5D9" w:rsidP="009E7724">
      <w:pPr>
        <w:spacing w:after="0"/>
        <w:jc w:val="center"/>
        <w:rPr>
          <w:rFonts w:ascii="Tahoma" w:hAnsi="Tahoma" w:cs="Tahoma"/>
        </w:rPr>
      </w:pPr>
      <w:r w:rsidRPr="6EB9B68B">
        <w:rPr>
          <w:rFonts w:ascii="Tahoma" w:hAnsi="Tahoma" w:cs="Tahoma"/>
        </w:rPr>
        <w:t>GFO-</w:t>
      </w:r>
      <w:r w:rsidR="4BC0106C" w:rsidRPr="6EB9B68B">
        <w:rPr>
          <w:rFonts w:ascii="Tahoma" w:hAnsi="Tahoma" w:cs="Tahoma"/>
          <w:lang w:eastAsia="ja-JP"/>
        </w:rPr>
        <w:t>2</w:t>
      </w:r>
      <w:r w:rsidR="7BBCE863" w:rsidRPr="6EB9B68B">
        <w:rPr>
          <w:rFonts w:ascii="Tahoma" w:hAnsi="Tahoma" w:cs="Tahoma"/>
          <w:lang w:eastAsia="ja-JP"/>
        </w:rPr>
        <w:t>5</w:t>
      </w:r>
      <w:r w:rsidR="2594BCA3" w:rsidRPr="6EB9B68B">
        <w:rPr>
          <w:rFonts w:ascii="Tahoma" w:hAnsi="Tahoma" w:cs="Tahoma"/>
        </w:rPr>
        <w:t>-</w:t>
      </w:r>
      <w:r w:rsidR="00001DC4">
        <w:rPr>
          <w:rFonts w:ascii="Tahoma" w:hAnsi="Tahoma" w:cs="Tahoma"/>
        </w:rPr>
        <w:t>607</w:t>
      </w:r>
    </w:p>
    <w:p w14:paraId="2C7E1A1F" w14:textId="4179542C" w:rsidR="008564B8" w:rsidRPr="001A4679" w:rsidRDefault="00C83361" w:rsidP="009E7724">
      <w:pPr>
        <w:spacing w:after="0"/>
        <w:jc w:val="center"/>
        <w:rPr>
          <w:rStyle w:val="Hyperlink"/>
          <w:rFonts w:ascii="Tahoma" w:hAnsi="Tahoma" w:cs="Tahoma"/>
          <w:szCs w:val="24"/>
        </w:rPr>
      </w:pPr>
      <w:hyperlink r:id="rId12" w:history="1">
        <w:r w:rsidRPr="00F82A99">
          <w:rPr>
            <w:rStyle w:val="Hyperlink"/>
            <w:rFonts w:ascii="Tahoma" w:hAnsi="Tahoma" w:cs="Tahoma"/>
            <w:szCs w:val="24"/>
          </w:rPr>
          <w:t>Solicitation Information</w:t>
        </w:r>
      </w:hyperlink>
    </w:p>
    <w:p w14:paraId="56334534" w14:textId="4DA0040D" w:rsidR="0038242B" w:rsidRPr="001A4679" w:rsidRDefault="0038242B" w:rsidP="009E7724">
      <w:pPr>
        <w:spacing w:after="0"/>
        <w:jc w:val="center"/>
        <w:rPr>
          <w:rStyle w:val="Hyperlink"/>
          <w:rFonts w:ascii="Tahoma" w:hAnsi="Tahoma" w:cs="Tahoma"/>
        </w:rPr>
      </w:pPr>
      <w:r w:rsidRPr="000B2694">
        <w:rPr>
          <w:rFonts w:ascii="Tahoma" w:hAnsi="Tahoma" w:cs="Tahoma"/>
        </w:rPr>
        <w:t>https://www.energy.ca.gov/funding-opportunities/solicitations</w:t>
      </w:r>
    </w:p>
    <w:p w14:paraId="74AE8451" w14:textId="53C56151" w:rsidR="00FD590E" w:rsidRPr="001A4679" w:rsidRDefault="00E4536E" w:rsidP="009E7724">
      <w:pPr>
        <w:spacing w:after="0"/>
        <w:jc w:val="center"/>
        <w:rPr>
          <w:rFonts w:ascii="Tahoma" w:hAnsi="Tahoma" w:cs="Tahoma"/>
          <w:szCs w:val="24"/>
        </w:rPr>
      </w:pPr>
      <w:r w:rsidRPr="001A4679">
        <w:rPr>
          <w:rFonts w:ascii="Tahoma" w:hAnsi="Tahoma" w:cs="Tahoma"/>
          <w:szCs w:val="24"/>
        </w:rPr>
        <w:t>State of California</w:t>
      </w:r>
    </w:p>
    <w:p w14:paraId="66170D96" w14:textId="77777777" w:rsidR="00FD590E" w:rsidRPr="001A4679" w:rsidRDefault="00FD590E" w:rsidP="009E7724">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15E4FAD2" w14:textId="5F7BB229" w:rsidR="006F627D" w:rsidRPr="00FD287E" w:rsidRDefault="00CC1F89" w:rsidP="009E7724">
      <w:pPr>
        <w:tabs>
          <w:tab w:val="left" w:pos="1440"/>
        </w:tabs>
        <w:spacing w:after="0"/>
        <w:jc w:val="center"/>
        <w:rPr>
          <w:rFonts w:ascii="Tahoma" w:hAnsi="Tahoma" w:cs="Tahoma"/>
          <w:b/>
          <w:bCs/>
          <w:u w:val="single"/>
          <w:lang w:eastAsia="ja-JP"/>
        </w:rPr>
        <w:sectPr w:rsidR="006F627D" w:rsidRPr="00FD287E" w:rsidSect="007B0296">
          <w:headerReference w:type="default" r:id="rId13"/>
          <w:footerReference w:type="default" r:id="rId14"/>
          <w:type w:val="continuous"/>
          <w:pgSz w:w="12240" w:h="15840" w:code="1"/>
          <w:pgMar w:top="1080" w:right="1440" w:bottom="1440" w:left="1440" w:header="1008" w:footer="432" w:gutter="0"/>
          <w:pgNumType w:fmt="lowerRoman" w:start="1"/>
          <w:cols w:space="720"/>
        </w:sectPr>
      </w:pPr>
      <w:r>
        <w:rPr>
          <w:rFonts w:ascii="Tahoma" w:hAnsi="Tahoma" w:cs="Tahoma"/>
          <w:lang w:eastAsia="ja-JP"/>
        </w:rPr>
        <w:t>[</w:t>
      </w:r>
      <w:r w:rsidR="007A3F9A">
        <w:rPr>
          <w:rFonts w:ascii="Tahoma" w:hAnsi="Tahoma" w:cs="Tahoma"/>
          <w:strike/>
          <w:lang w:eastAsia="ja-JP"/>
        </w:rPr>
        <w:t>March</w:t>
      </w:r>
      <w:r w:rsidR="00033672" w:rsidRPr="00FD287E">
        <w:rPr>
          <w:rFonts w:ascii="Tahoma" w:hAnsi="Tahoma" w:cs="Tahoma"/>
          <w:strike/>
          <w:lang w:eastAsia="ja-JP"/>
        </w:rPr>
        <w:t xml:space="preserve"> 2026</w:t>
      </w:r>
      <w:r>
        <w:rPr>
          <w:rFonts w:ascii="Tahoma" w:hAnsi="Tahoma" w:cs="Tahoma"/>
          <w:lang w:eastAsia="ja-JP"/>
        </w:rPr>
        <w:t>]</w:t>
      </w:r>
      <w:r w:rsidR="00FD287E" w:rsidRPr="00450176">
        <w:rPr>
          <w:rFonts w:ascii="Tahoma" w:hAnsi="Tahoma" w:cs="Tahoma"/>
          <w:lang w:eastAsia="ja-JP"/>
        </w:rPr>
        <w:t xml:space="preserve"> </w:t>
      </w:r>
      <w:r w:rsidR="00FD287E">
        <w:rPr>
          <w:rFonts w:ascii="Tahoma" w:hAnsi="Tahoma" w:cs="Tahoma"/>
          <w:b/>
          <w:bCs/>
          <w:u w:val="single"/>
          <w:lang w:eastAsia="ja-JP"/>
        </w:rPr>
        <w:t>May 2026</w:t>
      </w:r>
    </w:p>
    <w:p w14:paraId="17AE69CF" w14:textId="6B63663C" w:rsidR="005B69B7" w:rsidRPr="001A4679" w:rsidRDefault="005B69B7" w:rsidP="009E7724">
      <w:pPr>
        <w:tabs>
          <w:tab w:val="left" w:pos="1440"/>
        </w:tabs>
        <w:spacing w:after="0"/>
        <w:jc w:val="center"/>
        <w:rPr>
          <w:rFonts w:ascii="Tahoma" w:hAnsi="Tahoma" w:cs="Tahoma"/>
        </w:rPr>
        <w:sectPr w:rsidR="005B69B7" w:rsidRPr="001A4679" w:rsidSect="007B0296">
          <w:type w:val="continuous"/>
          <w:pgSz w:w="12240" w:h="15840" w:code="1"/>
          <w:pgMar w:top="1080" w:right="1440" w:bottom="1440" w:left="1440" w:header="1008" w:footer="432" w:gutter="0"/>
          <w:pgNumType w:fmt="lowerRoman" w:start="1"/>
          <w:cols w:space="720"/>
        </w:sectPr>
      </w:pPr>
    </w:p>
    <w:p w14:paraId="40451A9A" w14:textId="77777777" w:rsidR="007E6A89" w:rsidRPr="00156060" w:rsidRDefault="006423BE" w:rsidP="00156060">
      <w:pPr>
        <w:pStyle w:val="TOCandAttachments"/>
      </w:pPr>
      <w:r w:rsidRPr="00156060">
        <w:lastRenderedPageBreak/>
        <w:t>Table of Contents</w:t>
      </w:r>
      <w:r w:rsidR="00911B03">
        <w:fldChar w:fldCharType="begin"/>
      </w:r>
      <w:r w:rsidR="57D07CDD" w:rsidRPr="00156060">
        <w:instrText>TOC \o "1-3" \z \u \h</w:instrText>
      </w:r>
      <w:r w:rsidR="00911B03">
        <w:fldChar w:fldCharType="separate"/>
      </w:r>
    </w:p>
    <w:p w14:paraId="2A07F427" w14:textId="16321079" w:rsidR="007E6A89" w:rsidRPr="00BE5CC0" w:rsidRDefault="007E6A89" w:rsidP="00BE5CC0">
      <w:pPr>
        <w:pStyle w:val="TOC2"/>
        <w:rPr>
          <w:rFonts w:asciiTheme="minorHAnsi" w:hAnsiTheme="minorHAnsi" w:cstheme="minorBidi"/>
          <w:kern w:val="2"/>
          <w:szCs w:val="24"/>
          <w14:ligatures w14:val="standardContextual"/>
        </w:rPr>
      </w:pPr>
      <w:hyperlink w:anchor="_Toc230188944" w:history="1">
        <w:r w:rsidRPr="00BE5CC0">
          <w:rPr>
            <w:rStyle w:val="Hyperlink"/>
          </w:rPr>
          <w:t>I.</w:t>
        </w:r>
        <w:r w:rsidRPr="00BE5CC0">
          <w:rPr>
            <w:rFonts w:asciiTheme="minorHAnsi" w:hAnsiTheme="minorHAnsi" w:cstheme="minorBidi"/>
            <w:kern w:val="2"/>
            <w:szCs w:val="24"/>
            <w14:ligatures w14:val="standardContextual"/>
          </w:rPr>
          <w:tab/>
        </w:r>
        <w:r w:rsidRPr="00BE5CC0">
          <w:rPr>
            <w:rStyle w:val="Hyperlink"/>
          </w:rPr>
          <w:t>Introduction</w:t>
        </w:r>
        <w:r w:rsidRPr="00BE5CC0">
          <w:rPr>
            <w:webHidden/>
          </w:rPr>
          <w:tab/>
        </w:r>
        <w:r w:rsidRPr="00BE5CC0">
          <w:rPr>
            <w:webHidden/>
          </w:rPr>
          <w:fldChar w:fldCharType="begin"/>
        </w:r>
        <w:r w:rsidRPr="00BE5CC0">
          <w:rPr>
            <w:webHidden/>
          </w:rPr>
          <w:instrText xml:space="preserve"> PAGEREF _Toc230188944 \h </w:instrText>
        </w:r>
        <w:r w:rsidRPr="00BE5CC0">
          <w:rPr>
            <w:webHidden/>
          </w:rPr>
        </w:r>
        <w:r w:rsidRPr="00BE5CC0">
          <w:rPr>
            <w:webHidden/>
          </w:rPr>
          <w:fldChar w:fldCharType="separate"/>
        </w:r>
        <w:r w:rsidR="00F20A61">
          <w:rPr>
            <w:webHidden/>
          </w:rPr>
          <w:t>1</w:t>
        </w:r>
        <w:r w:rsidRPr="00BE5CC0">
          <w:rPr>
            <w:webHidden/>
          </w:rPr>
          <w:fldChar w:fldCharType="end"/>
        </w:r>
      </w:hyperlink>
    </w:p>
    <w:p w14:paraId="0E2E5423" w14:textId="774D50CB"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45" w:history="1">
        <w:r w:rsidRPr="008C2845">
          <w:rPr>
            <w:rStyle w:val="Hyperlink"/>
            <w:i w:val="0"/>
            <w:smallCaps/>
            <w:noProof/>
          </w:rPr>
          <w:t>A.</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Purpose of Solicitation</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_Toc230188945 \h </w:instrText>
        </w:r>
        <w:r w:rsidRPr="008C2845">
          <w:rPr>
            <w:i w:val="0"/>
            <w:smallCaps/>
            <w:noProof/>
            <w:webHidden/>
          </w:rPr>
        </w:r>
        <w:r w:rsidRPr="008C2845">
          <w:rPr>
            <w:i w:val="0"/>
            <w:smallCaps/>
            <w:noProof/>
            <w:webHidden/>
          </w:rPr>
          <w:fldChar w:fldCharType="separate"/>
        </w:r>
        <w:r w:rsidR="00F20A61">
          <w:rPr>
            <w:i w:val="0"/>
            <w:smallCaps/>
            <w:noProof/>
            <w:webHidden/>
          </w:rPr>
          <w:t>1</w:t>
        </w:r>
        <w:r w:rsidRPr="008C2845">
          <w:rPr>
            <w:i w:val="0"/>
            <w:smallCaps/>
            <w:noProof/>
            <w:webHidden/>
          </w:rPr>
          <w:fldChar w:fldCharType="end"/>
        </w:r>
      </w:hyperlink>
    </w:p>
    <w:p w14:paraId="225E7FA2" w14:textId="35B70B81"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46" w:history="1">
        <w:r w:rsidRPr="008C2845">
          <w:rPr>
            <w:rStyle w:val="Hyperlink"/>
            <w:i w:val="0"/>
            <w:smallCaps/>
            <w:noProof/>
          </w:rPr>
          <w:t>B.</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Background</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_Toc230188946 \h </w:instrText>
        </w:r>
        <w:r w:rsidRPr="008C2845">
          <w:rPr>
            <w:i w:val="0"/>
            <w:smallCaps/>
            <w:noProof/>
            <w:webHidden/>
          </w:rPr>
        </w:r>
        <w:r w:rsidRPr="008C2845">
          <w:rPr>
            <w:i w:val="0"/>
            <w:smallCaps/>
            <w:noProof/>
            <w:webHidden/>
          </w:rPr>
          <w:fldChar w:fldCharType="separate"/>
        </w:r>
        <w:r w:rsidR="00F20A61">
          <w:rPr>
            <w:i w:val="0"/>
            <w:smallCaps/>
            <w:noProof/>
            <w:webHidden/>
          </w:rPr>
          <w:t>1</w:t>
        </w:r>
        <w:r w:rsidRPr="008C2845">
          <w:rPr>
            <w:i w:val="0"/>
            <w:smallCaps/>
            <w:noProof/>
            <w:webHidden/>
          </w:rPr>
          <w:fldChar w:fldCharType="end"/>
        </w:r>
      </w:hyperlink>
    </w:p>
    <w:p w14:paraId="1E53372E" w14:textId="66F9B9A0"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47" w:history="1">
        <w:r w:rsidRPr="008C2845">
          <w:rPr>
            <w:rStyle w:val="Hyperlink"/>
            <w:i w:val="0"/>
            <w:smallCaps/>
            <w:noProof/>
          </w:rPr>
          <w:t>C.</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Commitment to Diversity</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_Toc230188947 \h </w:instrText>
        </w:r>
        <w:r w:rsidRPr="008C2845">
          <w:rPr>
            <w:i w:val="0"/>
            <w:smallCaps/>
            <w:noProof/>
            <w:webHidden/>
          </w:rPr>
        </w:r>
        <w:r w:rsidRPr="008C2845">
          <w:rPr>
            <w:i w:val="0"/>
            <w:smallCaps/>
            <w:noProof/>
            <w:webHidden/>
          </w:rPr>
          <w:fldChar w:fldCharType="separate"/>
        </w:r>
        <w:r w:rsidR="00F20A61">
          <w:rPr>
            <w:i w:val="0"/>
            <w:smallCaps/>
            <w:noProof/>
            <w:webHidden/>
          </w:rPr>
          <w:t>2</w:t>
        </w:r>
        <w:r w:rsidRPr="008C2845">
          <w:rPr>
            <w:i w:val="0"/>
            <w:smallCaps/>
            <w:noProof/>
            <w:webHidden/>
          </w:rPr>
          <w:fldChar w:fldCharType="end"/>
        </w:r>
      </w:hyperlink>
    </w:p>
    <w:p w14:paraId="7978A491" w14:textId="5A6DDBA2"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48" w:history="1">
        <w:r w:rsidRPr="008C2845">
          <w:rPr>
            <w:rStyle w:val="Hyperlink"/>
            <w:i w:val="0"/>
            <w:smallCaps/>
            <w:noProof/>
          </w:rPr>
          <w:t>D.</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Key Activities and Dates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_Toc230188948 \h </w:instrText>
        </w:r>
        <w:r w:rsidRPr="008C2845">
          <w:rPr>
            <w:i w:val="0"/>
            <w:smallCaps/>
            <w:noProof/>
            <w:webHidden/>
          </w:rPr>
        </w:r>
        <w:r w:rsidRPr="008C2845">
          <w:rPr>
            <w:i w:val="0"/>
            <w:smallCaps/>
            <w:noProof/>
            <w:webHidden/>
          </w:rPr>
          <w:fldChar w:fldCharType="separate"/>
        </w:r>
        <w:r w:rsidR="00F20A61">
          <w:rPr>
            <w:i w:val="0"/>
            <w:smallCaps/>
            <w:noProof/>
            <w:webHidden/>
          </w:rPr>
          <w:t>2</w:t>
        </w:r>
        <w:r w:rsidRPr="008C2845">
          <w:rPr>
            <w:i w:val="0"/>
            <w:smallCaps/>
            <w:noProof/>
            <w:webHidden/>
          </w:rPr>
          <w:fldChar w:fldCharType="end"/>
        </w:r>
      </w:hyperlink>
    </w:p>
    <w:p w14:paraId="244E4C1C" w14:textId="61E56049"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49" w:history="1">
        <w:r w:rsidRPr="008C2845">
          <w:rPr>
            <w:rStyle w:val="Hyperlink"/>
            <w:i w:val="0"/>
            <w:smallCaps/>
            <w:noProof/>
          </w:rPr>
          <w:t>E.</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How Award Is Determined</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_Toc230188949 \h </w:instrText>
        </w:r>
        <w:r w:rsidRPr="008C2845">
          <w:rPr>
            <w:i w:val="0"/>
            <w:smallCaps/>
            <w:noProof/>
            <w:webHidden/>
          </w:rPr>
        </w:r>
        <w:r w:rsidRPr="008C2845">
          <w:rPr>
            <w:i w:val="0"/>
            <w:smallCaps/>
            <w:noProof/>
            <w:webHidden/>
          </w:rPr>
          <w:fldChar w:fldCharType="separate"/>
        </w:r>
        <w:r w:rsidR="00F20A61">
          <w:rPr>
            <w:i w:val="0"/>
            <w:smallCaps/>
            <w:noProof/>
            <w:webHidden/>
          </w:rPr>
          <w:t>3</w:t>
        </w:r>
        <w:r w:rsidRPr="008C2845">
          <w:rPr>
            <w:i w:val="0"/>
            <w:smallCaps/>
            <w:noProof/>
            <w:webHidden/>
          </w:rPr>
          <w:fldChar w:fldCharType="end"/>
        </w:r>
      </w:hyperlink>
    </w:p>
    <w:p w14:paraId="6ACA8458" w14:textId="26AE9C10"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50" w:history="1">
        <w:r w:rsidRPr="008C2845">
          <w:rPr>
            <w:rStyle w:val="Hyperlink"/>
            <w:i w:val="0"/>
            <w:smallCaps/>
            <w:noProof/>
          </w:rPr>
          <w:t>F.</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Availability of Funds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_Toc230188950 \h </w:instrText>
        </w:r>
        <w:r w:rsidRPr="008C2845">
          <w:rPr>
            <w:i w:val="0"/>
            <w:smallCaps/>
            <w:noProof/>
            <w:webHidden/>
          </w:rPr>
        </w:r>
        <w:r w:rsidRPr="008C2845">
          <w:rPr>
            <w:i w:val="0"/>
            <w:smallCaps/>
            <w:noProof/>
            <w:webHidden/>
          </w:rPr>
          <w:fldChar w:fldCharType="separate"/>
        </w:r>
        <w:r w:rsidR="00F20A61">
          <w:rPr>
            <w:i w:val="0"/>
            <w:smallCaps/>
            <w:noProof/>
            <w:webHidden/>
          </w:rPr>
          <w:t>4</w:t>
        </w:r>
        <w:r w:rsidRPr="008C2845">
          <w:rPr>
            <w:i w:val="0"/>
            <w:smallCaps/>
            <w:noProof/>
            <w:webHidden/>
          </w:rPr>
          <w:fldChar w:fldCharType="end"/>
        </w:r>
      </w:hyperlink>
    </w:p>
    <w:p w14:paraId="76440A51" w14:textId="4D933CCF"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51" w:history="1">
        <w:r w:rsidRPr="008C2845">
          <w:rPr>
            <w:rStyle w:val="Hyperlink"/>
            <w:i w:val="0"/>
            <w:smallCaps/>
            <w:noProof/>
            <w:lang w:eastAsia="ja-JP"/>
          </w:rPr>
          <w:t>G.</w:t>
        </w:r>
        <w:r w:rsidR="00E46741" w:rsidRPr="008C2845">
          <w:rPr>
            <w:rStyle w:val="Hyperlink"/>
            <w:i w:val="0"/>
            <w:smallCaps/>
            <w:noProof/>
            <w:lang w:eastAsia="ja-JP"/>
          </w:rPr>
          <w:tab/>
        </w:r>
        <w:r w:rsidRPr="008C2845">
          <w:rPr>
            <w:rStyle w:val="Hyperlink"/>
            <w:i w:val="0"/>
            <w:smallCaps/>
            <w:noProof/>
            <w:lang w:eastAsia="ja-JP"/>
          </w:rPr>
          <w:t xml:space="preserve">Minimum and </w:t>
        </w:r>
        <w:r w:rsidRPr="008C2845">
          <w:rPr>
            <w:rStyle w:val="Hyperlink"/>
            <w:i w:val="0"/>
            <w:smallCaps/>
            <w:noProof/>
          </w:rPr>
          <w:t>Maximum Award Amounts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_Toc230188951 \h </w:instrText>
        </w:r>
        <w:r w:rsidRPr="008C2845">
          <w:rPr>
            <w:i w:val="0"/>
            <w:smallCaps/>
            <w:noProof/>
            <w:webHidden/>
          </w:rPr>
        </w:r>
        <w:r w:rsidRPr="008C2845">
          <w:rPr>
            <w:i w:val="0"/>
            <w:smallCaps/>
            <w:noProof/>
            <w:webHidden/>
          </w:rPr>
          <w:fldChar w:fldCharType="separate"/>
        </w:r>
        <w:r w:rsidR="00F20A61">
          <w:rPr>
            <w:i w:val="0"/>
            <w:smallCaps/>
            <w:noProof/>
            <w:webHidden/>
          </w:rPr>
          <w:t>4</w:t>
        </w:r>
        <w:r w:rsidRPr="008C2845">
          <w:rPr>
            <w:i w:val="0"/>
            <w:smallCaps/>
            <w:noProof/>
            <w:webHidden/>
          </w:rPr>
          <w:fldChar w:fldCharType="end"/>
        </w:r>
      </w:hyperlink>
    </w:p>
    <w:p w14:paraId="2B4CCA6D" w14:textId="71C9F0A3"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52" w:history="1">
        <w:r w:rsidRPr="008C2845">
          <w:rPr>
            <w:rStyle w:val="Hyperlink"/>
            <w:i w:val="0"/>
            <w:smallCaps/>
            <w:noProof/>
          </w:rPr>
          <w:t>H.</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Maximum Number of Applications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_Toc230188952 \h </w:instrText>
        </w:r>
        <w:r w:rsidRPr="008C2845">
          <w:rPr>
            <w:i w:val="0"/>
            <w:smallCaps/>
            <w:noProof/>
            <w:webHidden/>
          </w:rPr>
        </w:r>
        <w:r w:rsidRPr="008C2845">
          <w:rPr>
            <w:i w:val="0"/>
            <w:smallCaps/>
            <w:noProof/>
            <w:webHidden/>
          </w:rPr>
          <w:fldChar w:fldCharType="separate"/>
        </w:r>
        <w:r w:rsidR="00F20A61">
          <w:rPr>
            <w:i w:val="0"/>
            <w:smallCaps/>
            <w:noProof/>
            <w:webHidden/>
          </w:rPr>
          <w:t>5</w:t>
        </w:r>
        <w:r w:rsidRPr="008C2845">
          <w:rPr>
            <w:i w:val="0"/>
            <w:smallCaps/>
            <w:noProof/>
            <w:webHidden/>
          </w:rPr>
          <w:fldChar w:fldCharType="end"/>
        </w:r>
      </w:hyperlink>
    </w:p>
    <w:p w14:paraId="3BFE7AF5" w14:textId="0B4630A6"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53" w:history="1">
        <w:r w:rsidRPr="008C2845">
          <w:rPr>
            <w:rStyle w:val="Hyperlink"/>
            <w:i w:val="0"/>
            <w:smallCaps/>
            <w:noProof/>
          </w:rPr>
          <w:t>I.</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Pre-Application Workshop</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_Toc230188953 \h </w:instrText>
        </w:r>
        <w:r w:rsidRPr="008C2845">
          <w:rPr>
            <w:i w:val="0"/>
            <w:smallCaps/>
            <w:noProof/>
            <w:webHidden/>
          </w:rPr>
        </w:r>
        <w:r w:rsidRPr="008C2845">
          <w:rPr>
            <w:i w:val="0"/>
            <w:smallCaps/>
            <w:noProof/>
            <w:webHidden/>
          </w:rPr>
          <w:fldChar w:fldCharType="separate"/>
        </w:r>
        <w:r w:rsidR="00F20A61">
          <w:rPr>
            <w:i w:val="0"/>
            <w:smallCaps/>
            <w:noProof/>
            <w:webHidden/>
          </w:rPr>
          <w:t>5</w:t>
        </w:r>
        <w:r w:rsidRPr="008C2845">
          <w:rPr>
            <w:i w:val="0"/>
            <w:smallCaps/>
            <w:noProof/>
            <w:webHidden/>
          </w:rPr>
          <w:fldChar w:fldCharType="end"/>
        </w:r>
      </w:hyperlink>
    </w:p>
    <w:p w14:paraId="2CBFEE29" w14:textId="4854FD7E"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54" w:history="1">
        <w:r w:rsidRPr="008C2845">
          <w:rPr>
            <w:rStyle w:val="Hyperlink"/>
            <w:i w:val="0"/>
            <w:smallCaps/>
            <w:noProof/>
          </w:rPr>
          <w:t>J.</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Participation Through Zoom</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_Toc230188954 \h </w:instrText>
        </w:r>
        <w:r w:rsidRPr="008C2845">
          <w:rPr>
            <w:i w:val="0"/>
            <w:smallCaps/>
            <w:noProof/>
            <w:webHidden/>
          </w:rPr>
        </w:r>
        <w:r w:rsidRPr="008C2845">
          <w:rPr>
            <w:i w:val="0"/>
            <w:smallCaps/>
            <w:noProof/>
            <w:webHidden/>
          </w:rPr>
          <w:fldChar w:fldCharType="separate"/>
        </w:r>
        <w:r w:rsidR="00F20A61">
          <w:rPr>
            <w:i w:val="0"/>
            <w:smallCaps/>
            <w:noProof/>
            <w:webHidden/>
          </w:rPr>
          <w:t>5</w:t>
        </w:r>
        <w:r w:rsidRPr="008C2845">
          <w:rPr>
            <w:i w:val="0"/>
            <w:smallCaps/>
            <w:noProof/>
            <w:webHidden/>
          </w:rPr>
          <w:fldChar w:fldCharType="end"/>
        </w:r>
      </w:hyperlink>
    </w:p>
    <w:p w14:paraId="5A20569C" w14:textId="20F8B425"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55" w:history="1">
        <w:r w:rsidRPr="008C2845">
          <w:rPr>
            <w:rStyle w:val="Hyperlink"/>
            <w:i w:val="0"/>
            <w:smallCaps/>
            <w:noProof/>
          </w:rPr>
          <w:t>K.</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Questions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_Toc230188955 \h </w:instrText>
        </w:r>
        <w:r w:rsidRPr="008C2845">
          <w:rPr>
            <w:i w:val="0"/>
            <w:smallCaps/>
            <w:noProof/>
            <w:webHidden/>
          </w:rPr>
        </w:r>
        <w:r w:rsidRPr="008C2845">
          <w:rPr>
            <w:i w:val="0"/>
            <w:smallCaps/>
            <w:noProof/>
            <w:webHidden/>
          </w:rPr>
          <w:fldChar w:fldCharType="separate"/>
        </w:r>
        <w:r w:rsidR="00F20A61">
          <w:rPr>
            <w:i w:val="0"/>
            <w:smallCaps/>
            <w:noProof/>
            <w:webHidden/>
          </w:rPr>
          <w:t>6</w:t>
        </w:r>
        <w:r w:rsidRPr="008C2845">
          <w:rPr>
            <w:i w:val="0"/>
            <w:smallCaps/>
            <w:noProof/>
            <w:webHidden/>
          </w:rPr>
          <w:fldChar w:fldCharType="end"/>
        </w:r>
      </w:hyperlink>
    </w:p>
    <w:p w14:paraId="25A795F6" w14:textId="10C30956"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56" w:history="1">
        <w:r w:rsidRPr="008C2845">
          <w:rPr>
            <w:rStyle w:val="Hyperlink"/>
            <w:i w:val="0"/>
            <w:smallCaps/>
            <w:noProof/>
          </w:rPr>
          <w:t>L.</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Contact Information</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_Toc230188956 \h </w:instrText>
        </w:r>
        <w:r w:rsidRPr="008C2845">
          <w:rPr>
            <w:i w:val="0"/>
            <w:smallCaps/>
            <w:noProof/>
            <w:webHidden/>
          </w:rPr>
        </w:r>
        <w:r w:rsidRPr="008C2845">
          <w:rPr>
            <w:i w:val="0"/>
            <w:smallCaps/>
            <w:noProof/>
            <w:webHidden/>
          </w:rPr>
          <w:fldChar w:fldCharType="separate"/>
        </w:r>
        <w:r w:rsidR="00F20A61">
          <w:rPr>
            <w:i w:val="0"/>
            <w:smallCaps/>
            <w:noProof/>
            <w:webHidden/>
          </w:rPr>
          <w:t>6</w:t>
        </w:r>
        <w:r w:rsidRPr="008C2845">
          <w:rPr>
            <w:i w:val="0"/>
            <w:smallCaps/>
            <w:noProof/>
            <w:webHidden/>
          </w:rPr>
          <w:fldChar w:fldCharType="end"/>
        </w:r>
      </w:hyperlink>
    </w:p>
    <w:p w14:paraId="2930B870" w14:textId="5FDFAC46" w:rsidR="007E6A89" w:rsidRPr="008C2845" w:rsidRDefault="007E6A89" w:rsidP="00E46741">
      <w:pPr>
        <w:pStyle w:val="TOC3"/>
        <w:rPr>
          <w:rFonts w:asciiTheme="minorHAnsi" w:hAnsiTheme="minorHAnsi" w:cstheme="minorBidi"/>
          <w:i w:val="0"/>
          <w:smallCaps/>
          <w:noProof/>
          <w:kern w:val="2"/>
          <w:szCs w:val="24"/>
          <w14:ligatures w14:val="standardContextual"/>
        </w:rPr>
      </w:pPr>
      <w:hyperlink w:anchor="_Toc230188957" w:history="1">
        <w:r w:rsidRPr="008C2845">
          <w:rPr>
            <w:rStyle w:val="Hyperlink"/>
            <w:i w:val="0"/>
            <w:smallCaps/>
            <w:noProof/>
          </w:rPr>
          <w:t>M.</w:t>
        </w:r>
        <w:r w:rsidRPr="008C2845">
          <w:rPr>
            <w:rFonts w:asciiTheme="minorHAnsi" w:hAnsiTheme="minorHAnsi" w:cstheme="minorBidi"/>
            <w:i w:val="0"/>
            <w:smallCaps/>
            <w:noProof/>
            <w:kern w:val="2"/>
            <w:szCs w:val="24"/>
            <w14:ligatures w14:val="standardContextual"/>
          </w:rPr>
          <w:tab/>
        </w:r>
        <w:r w:rsidRPr="008C2845">
          <w:rPr>
            <w:rStyle w:val="Hyperlink"/>
            <w:i w:val="0"/>
            <w:smallCaps/>
            <w:noProof/>
          </w:rPr>
          <w:t>Reference Documents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_Toc230188957 \h </w:instrText>
        </w:r>
        <w:r w:rsidRPr="008C2845">
          <w:rPr>
            <w:i w:val="0"/>
            <w:smallCaps/>
            <w:noProof/>
            <w:webHidden/>
          </w:rPr>
        </w:r>
        <w:r w:rsidRPr="008C2845">
          <w:rPr>
            <w:i w:val="0"/>
            <w:smallCaps/>
            <w:noProof/>
            <w:webHidden/>
          </w:rPr>
          <w:fldChar w:fldCharType="separate"/>
        </w:r>
        <w:r w:rsidR="00F20A61">
          <w:rPr>
            <w:i w:val="0"/>
            <w:smallCaps/>
            <w:noProof/>
            <w:webHidden/>
          </w:rPr>
          <w:t>7</w:t>
        </w:r>
        <w:r w:rsidRPr="008C2845">
          <w:rPr>
            <w:i w:val="0"/>
            <w:smallCaps/>
            <w:noProof/>
            <w:webHidden/>
          </w:rPr>
          <w:fldChar w:fldCharType="end"/>
        </w:r>
      </w:hyperlink>
    </w:p>
    <w:p w14:paraId="4D2071C2" w14:textId="53A33F31" w:rsidR="007E6A89" w:rsidRPr="008C2845" w:rsidRDefault="007E6A89" w:rsidP="00BE5CC0">
      <w:pPr>
        <w:pStyle w:val="TOC2"/>
        <w:rPr>
          <w:rStyle w:val="Hyperlink"/>
        </w:rPr>
      </w:pPr>
      <w:hyperlink w:anchor="_Toc230188958" w:history="1">
        <w:r w:rsidRPr="00907358">
          <w:rPr>
            <w:rStyle w:val="Hyperlink"/>
          </w:rPr>
          <w:t>II.</w:t>
        </w:r>
        <w:r w:rsidRPr="008C2845">
          <w:rPr>
            <w:rStyle w:val="Hyperlink"/>
          </w:rPr>
          <w:tab/>
        </w:r>
        <w:r w:rsidRPr="00907358">
          <w:rPr>
            <w:rStyle w:val="Hyperlink"/>
          </w:rPr>
          <w:t>Eligibility Requirements</w:t>
        </w:r>
        <w:r w:rsidRPr="008C2845">
          <w:rPr>
            <w:rStyle w:val="Hyperlink"/>
            <w:webHidden/>
          </w:rPr>
          <w:tab/>
        </w:r>
        <w:r w:rsidRPr="008C2845">
          <w:rPr>
            <w:rStyle w:val="Hyperlink"/>
            <w:webHidden/>
          </w:rPr>
          <w:fldChar w:fldCharType="begin"/>
        </w:r>
        <w:r w:rsidRPr="008C2845">
          <w:rPr>
            <w:rStyle w:val="Hyperlink"/>
            <w:webHidden/>
          </w:rPr>
          <w:instrText xml:space="preserve"> PAGEREF _Toc230188958 \h </w:instrText>
        </w:r>
        <w:r w:rsidRPr="008C2845">
          <w:rPr>
            <w:rStyle w:val="Hyperlink"/>
            <w:webHidden/>
          </w:rPr>
        </w:r>
        <w:r w:rsidRPr="008C2845">
          <w:rPr>
            <w:rStyle w:val="Hyperlink"/>
            <w:webHidden/>
          </w:rPr>
          <w:fldChar w:fldCharType="separate"/>
        </w:r>
        <w:r w:rsidR="00F20A61">
          <w:rPr>
            <w:rStyle w:val="Hyperlink"/>
            <w:webHidden/>
          </w:rPr>
          <w:t>8</w:t>
        </w:r>
        <w:r w:rsidRPr="008C2845">
          <w:rPr>
            <w:rStyle w:val="Hyperlink"/>
            <w:webHidden/>
          </w:rPr>
          <w:fldChar w:fldCharType="end"/>
        </w:r>
      </w:hyperlink>
    </w:p>
    <w:p w14:paraId="70B90DD8" w14:textId="38A1C477" w:rsidR="007E6A89" w:rsidRPr="008C2845" w:rsidRDefault="007E6A89" w:rsidP="00E46741">
      <w:pPr>
        <w:pStyle w:val="TOC3"/>
        <w:rPr>
          <w:rFonts w:cstheme="minorBidi"/>
          <w:i w:val="0"/>
          <w:smallCaps/>
          <w:noProof/>
          <w:kern w:val="2"/>
          <w:szCs w:val="24"/>
          <w14:ligatures w14:val="standardContextual"/>
        </w:rPr>
      </w:pPr>
      <w:hyperlink w:anchor="_Toc230188959" w:history="1">
        <w:r w:rsidRPr="008C2845">
          <w:rPr>
            <w:rStyle w:val="Hyperlink"/>
            <w:i w:val="0"/>
            <w:smallCaps/>
            <w:noProof/>
          </w:rPr>
          <w:t>A.</w:t>
        </w:r>
        <w:r w:rsidRPr="008C2845">
          <w:rPr>
            <w:rFonts w:cstheme="minorBidi"/>
            <w:i w:val="0"/>
            <w:smallCaps/>
            <w:noProof/>
            <w:kern w:val="2"/>
            <w:szCs w:val="24"/>
            <w14:ligatures w14:val="standardContextual"/>
          </w:rPr>
          <w:tab/>
        </w:r>
        <w:r w:rsidRPr="008C2845">
          <w:rPr>
            <w:rStyle w:val="Hyperlink"/>
            <w:i w:val="0"/>
            <w:smallCaps/>
            <w:noProof/>
          </w:rPr>
          <w:t>Applicant Requirements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_Toc230188959 \h </w:instrText>
        </w:r>
        <w:r w:rsidRPr="008C2845">
          <w:rPr>
            <w:i w:val="0"/>
            <w:smallCaps/>
            <w:noProof/>
            <w:webHidden/>
          </w:rPr>
        </w:r>
        <w:r w:rsidRPr="008C2845">
          <w:rPr>
            <w:i w:val="0"/>
            <w:smallCaps/>
            <w:noProof/>
            <w:webHidden/>
          </w:rPr>
          <w:fldChar w:fldCharType="separate"/>
        </w:r>
        <w:r w:rsidR="00F20A61">
          <w:rPr>
            <w:i w:val="0"/>
            <w:smallCaps/>
            <w:noProof/>
            <w:webHidden/>
          </w:rPr>
          <w:t>8</w:t>
        </w:r>
        <w:r w:rsidRPr="008C2845">
          <w:rPr>
            <w:i w:val="0"/>
            <w:smallCaps/>
            <w:noProof/>
            <w:webHidden/>
          </w:rPr>
          <w:fldChar w:fldCharType="end"/>
        </w:r>
      </w:hyperlink>
    </w:p>
    <w:p w14:paraId="065506AB" w14:textId="4DE69C18" w:rsidR="007E6A89" w:rsidRPr="008C2845" w:rsidRDefault="007E6A89" w:rsidP="00E46741">
      <w:pPr>
        <w:pStyle w:val="TOC3"/>
        <w:rPr>
          <w:rFonts w:cstheme="minorBidi"/>
          <w:i w:val="0"/>
          <w:smallCaps/>
          <w:noProof/>
          <w:kern w:val="2"/>
          <w:szCs w:val="24"/>
          <w14:ligatures w14:val="standardContextual"/>
        </w:rPr>
      </w:pPr>
      <w:hyperlink w:anchor="_Toc230188960" w:history="1">
        <w:r w:rsidRPr="008C2845">
          <w:rPr>
            <w:rStyle w:val="Hyperlink"/>
            <w:i w:val="0"/>
            <w:smallCaps/>
            <w:noProof/>
          </w:rPr>
          <w:t>B.</w:t>
        </w:r>
        <w:r w:rsidRPr="008C2845">
          <w:rPr>
            <w:rFonts w:cstheme="minorBidi"/>
            <w:i w:val="0"/>
            <w:smallCaps/>
            <w:noProof/>
            <w:kern w:val="2"/>
            <w:szCs w:val="24"/>
            <w14:ligatures w14:val="standardContextual"/>
          </w:rPr>
          <w:tab/>
        </w:r>
        <w:r w:rsidRPr="008C2845">
          <w:rPr>
            <w:rStyle w:val="Hyperlink"/>
            <w:i w:val="0"/>
            <w:smallCaps/>
            <w:noProof/>
          </w:rPr>
          <w:t>Project Requirements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_Toc230188960 \h </w:instrText>
        </w:r>
        <w:r w:rsidRPr="008C2845">
          <w:rPr>
            <w:i w:val="0"/>
            <w:smallCaps/>
            <w:noProof/>
            <w:webHidden/>
          </w:rPr>
        </w:r>
        <w:r w:rsidRPr="008C2845">
          <w:rPr>
            <w:i w:val="0"/>
            <w:smallCaps/>
            <w:noProof/>
            <w:webHidden/>
          </w:rPr>
          <w:fldChar w:fldCharType="separate"/>
        </w:r>
        <w:r w:rsidR="00F20A61">
          <w:rPr>
            <w:i w:val="0"/>
            <w:smallCaps/>
            <w:noProof/>
            <w:webHidden/>
          </w:rPr>
          <w:t>10</w:t>
        </w:r>
        <w:r w:rsidRPr="008C2845">
          <w:rPr>
            <w:i w:val="0"/>
            <w:smallCaps/>
            <w:noProof/>
            <w:webHidden/>
          </w:rPr>
          <w:fldChar w:fldCharType="end"/>
        </w:r>
      </w:hyperlink>
    </w:p>
    <w:p w14:paraId="06ED7084" w14:textId="509BF5B8" w:rsidR="007E6A89" w:rsidRPr="008C2845" w:rsidRDefault="007E6A89" w:rsidP="00E46741">
      <w:pPr>
        <w:pStyle w:val="TOC3"/>
        <w:rPr>
          <w:rFonts w:cstheme="minorBidi"/>
          <w:i w:val="0"/>
          <w:smallCaps/>
          <w:noProof/>
          <w:kern w:val="2"/>
          <w:szCs w:val="24"/>
          <w14:ligatures w14:val="standardContextual"/>
        </w:rPr>
      </w:pPr>
      <w:hyperlink w:anchor="_Toc230188961" w:history="1">
        <w:r w:rsidRPr="008C2845">
          <w:rPr>
            <w:rStyle w:val="Hyperlink"/>
            <w:rFonts w:cs="Tahoma"/>
            <w:i w:val="0"/>
            <w:smallCaps/>
            <w:noProof/>
          </w:rPr>
          <w:t>C.</w:t>
        </w:r>
        <w:r w:rsidRPr="008C2845">
          <w:rPr>
            <w:rFonts w:cstheme="minorBidi"/>
            <w:i w:val="0"/>
            <w:smallCaps/>
            <w:noProof/>
            <w:kern w:val="2"/>
            <w:szCs w:val="24"/>
            <w14:ligatures w14:val="standardContextual"/>
          </w:rPr>
          <w:tab/>
        </w:r>
        <w:r w:rsidRPr="008C2845">
          <w:rPr>
            <w:rStyle w:val="Hyperlink"/>
            <w:rFonts w:cs="Tahoma"/>
            <w:i w:val="0"/>
            <w:smallCaps/>
            <w:noProof/>
          </w:rPr>
          <w:t>Minimum Technical Requirements for Hydrogen Refueling Stations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_Toc230188961 \h </w:instrText>
        </w:r>
        <w:r w:rsidRPr="008C2845">
          <w:rPr>
            <w:i w:val="0"/>
            <w:smallCaps/>
            <w:noProof/>
            <w:webHidden/>
          </w:rPr>
        </w:r>
        <w:r w:rsidRPr="008C2845">
          <w:rPr>
            <w:i w:val="0"/>
            <w:smallCaps/>
            <w:noProof/>
            <w:webHidden/>
          </w:rPr>
          <w:fldChar w:fldCharType="separate"/>
        </w:r>
        <w:r w:rsidR="00F20A61">
          <w:rPr>
            <w:i w:val="0"/>
            <w:smallCaps/>
            <w:noProof/>
            <w:webHidden/>
          </w:rPr>
          <w:t>15</w:t>
        </w:r>
        <w:r w:rsidRPr="008C2845">
          <w:rPr>
            <w:i w:val="0"/>
            <w:smallCaps/>
            <w:noProof/>
            <w:webHidden/>
          </w:rPr>
          <w:fldChar w:fldCharType="end"/>
        </w:r>
      </w:hyperlink>
    </w:p>
    <w:p w14:paraId="5E0239BD" w14:textId="1E9CE29A" w:rsidR="007E6A89" w:rsidRPr="008C2845" w:rsidRDefault="007E6A89" w:rsidP="00E46741">
      <w:pPr>
        <w:pStyle w:val="TOC3"/>
        <w:rPr>
          <w:rFonts w:cstheme="minorBidi"/>
          <w:i w:val="0"/>
          <w:smallCaps/>
          <w:noProof/>
          <w:kern w:val="2"/>
          <w:szCs w:val="24"/>
          <w14:ligatures w14:val="standardContextual"/>
        </w:rPr>
      </w:pPr>
      <w:hyperlink w:anchor="_Toc230188962" w:history="1">
        <w:r w:rsidRPr="008C2845">
          <w:rPr>
            <w:rStyle w:val="Hyperlink"/>
            <w:i w:val="0"/>
            <w:smallCaps/>
            <w:noProof/>
          </w:rPr>
          <w:t>D.</w:t>
        </w:r>
        <w:r w:rsidRPr="008C2845">
          <w:rPr>
            <w:rFonts w:cstheme="minorBidi"/>
            <w:i w:val="0"/>
            <w:smallCaps/>
            <w:noProof/>
            <w:kern w:val="2"/>
            <w:szCs w:val="24"/>
            <w14:ligatures w14:val="standardContextual"/>
          </w:rPr>
          <w:tab/>
        </w:r>
        <w:r w:rsidRPr="008C2845">
          <w:rPr>
            <w:rStyle w:val="Hyperlink"/>
            <w:i w:val="0"/>
            <w:smallCaps/>
            <w:noProof/>
          </w:rPr>
          <w:t>Eligible Project Costs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_Toc230188962 \h </w:instrText>
        </w:r>
        <w:r w:rsidRPr="008C2845">
          <w:rPr>
            <w:i w:val="0"/>
            <w:smallCaps/>
            <w:noProof/>
            <w:webHidden/>
          </w:rPr>
        </w:r>
        <w:r w:rsidRPr="008C2845">
          <w:rPr>
            <w:i w:val="0"/>
            <w:smallCaps/>
            <w:noProof/>
            <w:webHidden/>
          </w:rPr>
          <w:fldChar w:fldCharType="separate"/>
        </w:r>
        <w:r w:rsidR="00F20A61">
          <w:rPr>
            <w:i w:val="0"/>
            <w:smallCaps/>
            <w:noProof/>
            <w:webHidden/>
          </w:rPr>
          <w:t>22</w:t>
        </w:r>
        <w:r w:rsidRPr="008C2845">
          <w:rPr>
            <w:i w:val="0"/>
            <w:smallCaps/>
            <w:noProof/>
            <w:webHidden/>
          </w:rPr>
          <w:fldChar w:fldCharType="end"/>
        </w:r>
      </w:hyperlink>
    </w:p>
    <w:p w14:paraId="166DF3EF" w14:textId="74F4079C" w:rsidR="007E6A89" w:rsidRPr="008C2845" w:rsidRDefault="007E6A89" w:rsidP="00E46741">
      <w:pPr>
        <w:pStyle w:val="TOC3"/>
        <w:rPr>
          <w:rFonts w:cstheme="minorBidi"/>
          <w:i w:val="0"/>
          <w:smallCaps/>
          <w:noProof/>
          <w:kern w:val="2"/>
          <w:szCs w:val="24"/>
          <w14:ligatures w14:val="standardContextual"/>
        </w:rPr>
      </w:pPr>
      <w:hyperlink w:anchor="_Toc230188963" w:history="1">
        <w:r w:rsidRPr="008C2845">
          <w:rPr>
            <w:rStyle w:val="Hyperlink"/>
            <w:i w:val="0"/>
            <w:smallCaps/>
            <w:noProof/>
          </w:rPr>
          <w:t>E.</w:t>
        </w:r>
        <w:r w:rsidRPr="008C2845">
          <w:rPr>
            <w:rFonts w:cstheme="minorBidi"/>
            <w:i w:val="0"/>
            <w:smallCaps/>
            <w:noProof/>
            <w:kern w:val="2"/>
            <w:szCs w:val="24"/>
            <w14:ligatures w14:val="standardContextual"/>
          </w:rPr>
          <w:tab/>
        </w:r>
        <w:r w:rsidRPr="008C2845">
          <w:rPr>
            <w:rStyle w:val="Hyperlink"/>
            <w:i w:val="0"/>
            <w:smallCaps/>
            <w:noProof/>
          </w:rPr>
          <w:t>Match Funding Requirements</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_Toc230188963 \h </w:instrText>
        </w:r>
        <w:r w:rsidRPr="008C2845">
          <w:rPr>
            <w:i w:val="0"/>
            <w:smallCaps/>
            <w:noProof/>
            <w:webHidden/>
          </w:rPr>
        </w:r>
        <w:r w:rsidRPr="008C2845">
          <w:rPr>
            <w:i w:val="0"/>
            <w:smallCaps/>
            <w:noProof/>
            <w:webHidden/>
          </w:rPr>
          <w:fldChar w:fldCharType="separate"/>
        </w:r>
        <w:r w:rsidR="00F20A61">
          <w:rPr>
            <w:i w:val="0"/>
            <w:smallCaps/>
            <w:noProof/>
            <w:webHidden/>
          </w:rPr>
          <w:t>24</w:t>
        </w:r>
        <w:r w:rsidRPr="008C2845">
          <w:rPr>
            <w:i w:val="0"/>
            <w:smallCaps/>
            <w:noProof/>
            <w:webHidden/>
          </w:rPr>
          <w:fldChar w:fldCharType="end"/>
        </w:r>
      </w:hyperlink>
    </w:p>
    <w:p w14:paraId="1333DD5C" w14:textId="1D2F592A" w:rsidR="007E6A89" w:rsidRPr="008C2845" w:rsidRDefault="007E6A89" w:rsidP="00E46741">
      <w:pPr>
        <w:pStyle w:val="TOC3"/>
        <w:rPr>
          <w:rFonts w:cstheme="minorBidi"/>
          <w:i w:val="0"/>
          <w:smallCaps/>
          <w:noProof/>
          <w:kern w:val="2"/>
          <w:szCs w:val="24"/>
          <w14:ligatures w14:val="standardContextual"/>
        </w:rPr>
      </w:pPr>
      <w:hyperlink w:anchor="_Toc230188964" w:history="1">
        <w:r w:rsidRPr="008C2845">
          <w:rPr>
            <w:rStyle w:val="Hyperlink"/>
            <w:i w:val="0"/>
            <w:smallCaps/>
            <w:noProof/>
          </w:rPr>
          <w:t>F.</w:t>
        </w:r>
        <w:r w:rsidRPr="008C2845">
          <w:rPr>
            <w:rFonts w:cstheme="minorBidi"/>
            <w:i w:val="0"/>
            <w:smallCaps/>
            <w:noProof/>
            <w:kern w:val="2"/>
            <w:szCs w:val="24"/>
            <w14:ligatures w14:val="standardContextual"/>
          </w:rPr>
          <w:tab/>
        </w:r>
        <w:r w:rsidRPr="008C2845">
          <w:rPr>
            <w:rStyle w:val="Hyperlink"/>
            <w:i w:val="0"/>
            <w:smallCaps/>
            <w:noProof/>
          </w:rPr>
          <w:t>Unallowable Costs (Reimbursable or Match Share)</w:t>
        </w:r>
        <w:r w:rsidRPr="008C2845">
          <w:rPr>
            <w:i w:val="0"/>
            <w:smallCaps/>
            <w:noProof/>
            <w:webHidden/>
          </w:rPr>
          <w:tab/>
        </w:r>
        <w:r w:rsidRPr="008C2845">
          <w:rPr>
            <w:i w:val="0"/>
            <w:smallCaps/>
            <w:noProof/>
            <w:webHidden/>
          </w:rPr>
          <w:fldChar w:fldCharType="begin"/>
        </w:r>
        <w:r w:rsidRPr="008C2845">
          <w:rPr>
            <w:i w:val="0"/>
            <w:smallCaps/>
            <w:noProof/>
            <w:webHidden/>
          </w:rPr>
          <w:instrText xml:space="preserve"> PAGEREF _Toc230188964 \h </w:instrText>
        </w:r>
        <w:r w:rsidRPr="008C2845">
          <w:rPr>
            <w:i w:val="0"/>
            <w:smallCaps/>
            <w:noProof/>
            <w:webHidden/>
          </w:rPr>
        </w:r>
        <w:r w:rsidRPr="008C2845">
          <w:rPr>
            <w:i w:val="0"/>
            <w:smallCaps/>
            <w:noProof/>
            <w:webHidden/>
          </w:rPr>
          <w:fldChar w:fldCharType="separate"/>
        </w:r>
        <w:r w:rsidR="00F20A61">
          <w:rPr>
            <w:i w:val="0"/>
            <w:smallCaps/>
            <w:noProof/>
            <w:webHidden/>
          </w:rPr>
          <w:t>27</w:t>
        </w:r>
        <w:r w:rsidRPr="008C2845">
          <w:rPr>
            <w:i w:val="0"/>
            <w:smallCaps/>
            <w:noProof/>
            <w:webHidden/>
          </w:rPr>
          <w:fldChar w:fldCharType="end"/>
        </w:r>
      </w:hyperlink>
    </w:p>
    <w:p w14:paraId="47BFDB7A" w14:textId="5A3F0C0F" w:rsidR="007E6A89" w:rsidRPr="008C2845" w:rsidRDefault="007E6A89" w:rsidP="00BE5CC0">
      <w:pPr>
        <w:pStyle w:val="TOC2"/>
        <w:rPr>
          <w:rStyle w:val="Hyperlink"/>
        </w:rPr>
      </w:pPr>
      <w:hyperlink w:anchor="_Toc230188965" w:history="1">
        <w:r w:rsidRPr="00907358">
          <w:rPr>
            <w:rStyle w:val="Hyperlink"/>
          </w:rPr>
          <w:t>III.</w:t>
        </w:r>
        <w:r w:rsidRPr="008C2845">
          <w:rPr>
            <w:rStyle w:val="Hyperlink"/>
          </w:rPr>
          <w:tab/>
        </w:r>
        <w:r w:rsidRPr="00907358">
          <w:rPr>
            <w:rStyle w:val="Hyperlink"/>
          </w:rPr>
          <w:t>Application Format, Required Documents, and Delivery</w:t>
        </w:r>
        <w:r w:rsidRPr="008C2845">
          <w:rPr>
            <w:rStyle w:val="Hyperlink"/>
            <w:webHidden/>
          </w:rPr>
          <w:tab/>
        </w:r>
        <w:r w:rsidRPr="008C2845">
          <w:rPr>
            <w:rStyle w:val="Hyperlink"/>
            <w:webHidden/>
          </w:rPr>
          <w:fldChar w:fldCharType="begin"/>
        </w:r>
        <w:r w:rsidRPr="008C2845">
          <w:rPr>
            <w:rStyle w:val="Hyperlink"/>
            <w:webHidden/>
          </w:rPr>
          <w:instrText xml:space="preserve"> PAGEREF _Toc230188965 \h </w:instrText>
        </w:r>
        <w:r w:rsidRPr="008C2845">
          <w:rPr>
            <w:rStyle w:val="Hyperlink"/>
            <w:webHidden/>
          </w:rPr>
        </w:r>
        <w:r w:rsidRPr="008C2845">
          <w:rPr>
            <w:rStyle w:val="Hyperlink"/>
            <w:webHidden/>
          </w:rPr>
          <w:fldChar w:fldCharType="separate"/>
        </w:r>
        <w:r w:rsidR="00F20A61">
          <w:rPr>
            <w:rStyle w:val="Hyperlink"/>
            <w:webHidden/>
          </w:rPr>
          <w:t>29</w:t>
        </w:r>
        <w:r w:rsidRPr="008C2845">
          <w:rPr>
            <w:rStyle w:val="Hyperlink"/>
            <w:webHidden/>
          </w:rPr>
          <w:fldChar w:fldCharType="end"/>
        </w:r>
      </w:hyperlink>
    </w:p>
    <w:p w14:paraId="2653B4FC" w14:textId="1823FE9A" w:rsidR="007E6A89" w:rsidRPr="008C2845" w:rsidRDefault="007E6A89" w:rsidP="00E46741">
      <w:pPr>
        <w:pStyle w:val="TOC3"/>
        <w:rPr>
          <w:rStyle w:val="Hyperlink"/>
          <w:i w:val="0"/>
          <w:smallCaps/>
          <w:noProof/>
        </w:rPr>
      </w:pPr>
      <w:hyperlink w:anchor="_Toc230188966" w:history="1">
        <w:r w:rsidRPr="008C2845">
          <w:rPr>
            <w:rStyle w:val="Hyperlink"/>
            <w:i w:val="0"/>
            <w:smallCaps/>
            <w:noProof/>
          </w:rPr>
          <w:t>A.</w:t>
        </w:r>
        <w:r w:rsidRPr="008C2845">
          <w:rPr>
            <w:rStyle w:val="Hyperlink"/>
            <w:i w:val="0"/>
            <w:smallCaps/>
            <w:noProof/>
          </w:rPr>
          <w:tab/>
          <w:t>Required Format for an Application</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_Toc230188966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29</w:t>
        </w:r>
        <w:r w:rsidRPr="008C2845">
          <w:rPr>
            <w:rStyle w:val="Hyperlink"/>
            <w:i w:val="0"/>
            <w:smallCaps/>
            <w:noProof/>
            <w:webHidden/>
          </w:rPr>
          <w:fldChar w:fldCharType="end"/>
        </w:r>
      </w:hyperlink>
    </w:p>
    <w:p w14:paraId="7452DCF8" w14:textId="7E00BB18" w:rsidR="007E6A89" w:rsidRPr="008C2845" w:rsidRDefault="007E6A89" w:rsidP="00E46741">
      <w:pPr>
        <w:pStyle w:val="TOC3"/>
        <w:rPr>
          <w:rStyle w:val="Hyperlink"/>
          <w:i w:val="0"/>
          <w:smallCaps/>
          <w:noProof/>
        </w:rPr>
      </w:pPr>
      <w:hyperlink w:anchor="_Toc230188967" w:history="1">
        <w:r w:rsidRPr="008C2845">
          <w:rPr>
            <w:rStyle w:val="Hyperlink"/>
            <w:i w:val="0"/>
            <w:smallCaps/>
            <w:noProof/>
          </w:rPr>
          <w:t>B.</w:t>
        </w:r>
        <w:r w:rsidRPr="008C2845">
          <w:rPr>
            <w:rStyle w:val="Hyperlink"/>
            <w:i w:val="0"/>
            <w:smallCaps/>
            <w:noProof/>
          </w:rPr>
          <w:tab/>
          <w:t>Method for Delivery</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_Toc230188967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29</w:t>
        </w:r>
        <w:r w:rsidRPr="008C2845">
          <w:rPr>
            <w:rStyle w:val="Hyperlink"/>
            <w:i w:val="0"/>
            <w:smallCaps/>
            <w:noProof/>
            <w:webHidden/>
          </w:rPr>
          <w:fldChar w:fldCharType="end"/>
        </w:r>
      </w:hyperlink>
    </w:p>
    <w:p w14:paraId="29F4037E" w14:textId="76387642" w:rsidR="007E6A89" w:rsidRPr="008C2845" w:rsidRDefault="007E6A89" w:rsidP="00E46741">
      <w:pPr>
        <w:pStyle w:val="TOC3"/>
        <w:rPr>
          <w:rStyle w:val="Hyperlink"/>
          <w:i w:val="0"/>
          <w:smallCaps/>
          <w:noProof/>
        </w:rPr>
      </w:pPr>
      <w:hyperlink w:anchor="_Toc230188968" w:history="1">
        <w:r w:rsidRPr="008C2845">
          <w:rPr>
            <w:rStyle w:val="Hyperlink"/>
            <w:i w:val="0"/>
            <w:smallCaps/>
            <w:noProof/>
          </w:rPr>
          <w:t>C.</w:t>
        </w:r>
        <w:r w:rsidRPr="008C2845">
          <w:rPr>
            <w:rStyle w:val="Hyperlink"/>
            <w:i w:val="0"/>
            <w:smallCaps/>
            <w:noProof/>
          </w:rPr>
          <w:tab/>
          <w:t>Page Limitations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_Toc230188968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30</w:t>
        </w:r>
        <w:r w:rsidRPr="008C2845">
          <w:rPr>
            <w:rStyle w:val="Hyperlink"/>
            <w:i w:val="0"/>
            <w:smallCaps/>
            <w:noProof/>
            <w:webHidden/>
          </w:rPr>
          <w:fldChar w:fldCharType="end"/>
        </w:r>
      </w:hyperlink>
    </w:p>
    <w:p w14:paraId="1136B3BF" w14:textId="343C6D9B" w:rsidR="007E6A89" w:rsidRPr="008C2845" w:rsidRDefault="007E6A89" w:rsidP="00E46741">
      <w:pPr>
        <w:pStyle w:val="TOC3"/>
        <w:rPr>
          <w:rStyle w:val="Hyperlink"/>
          <w:i w:val="0"/>
          <w:smallCaps/>
          <w:noProof/>
        </w:rPr>
      </w:pPr>
      <w:hyperlink w:anchor="_Toc230188969" w:history="1">
        <w:r w:rsidRPr="008C2845">
          <w:rPr>
            <w:rStyle w:val="Hyperlink"/>
            <w:i w:val="0"/>
            <w:smallCaps/>
            <w:noProof/>
          </w:rPr>
          <w:t>D.</w:t>
        </w:r>
        <w:r w:rsidRPr="008C2845">
          <w:rPr>
            <w:rStyle w:val="Hyperlink"/>
            <w:i w:val="0"/>
            <w:smallCaps/>
            <w:noProof/>
          </w:rPr>
          <w:tab/>
          <w:t>Application Content</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_Toc230188969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30</w:t>
        </w:r>
        <w:r w:rsidRPr="008C2845">
          <w:rPr>
            <w:rStyle w:val="Hyperlink"/>
            <w:i w:val="0"/>
            <w:smallCaps/>
            <w:noProof/>
            <w:webHidden/>
          </w:rPr>
          <w:fldChar w:fldCharType="end"/>
        </w:r>
      </w:hyperlink>
    </w:p>
    <w:p w14:paraId="7A9A57FC" w14:textId="65262B50" w:rsidR="007E6A89" w:rsidRPr="008C2845" w:rsidRDefault="007E6A89" w:rsidP="00BE5CC0">
      <w:pPr>
        <w:pStyle w:val="TOC2"/>
        <w:rPr>
          <w:rStyle w:val="Hyperlink"/>
        </w:rPr>
      </w:pPr>
      <w:hyperlink w:anchor="_Toc230188970" w:history="1">
        <w:r w:rsidRPr="00907358">
          <w:rPr>
            <w:rStyle w:val="Hyperlink"/>
          </w:rPr>
          <w:t>IV.</w:t>
        </w:r>
        <w:r w:rsidRPr="008C2845">
          <w:rPr>
            <w:rStyle w:val="Hyperlink"/>
          </w:rPr>
          <w:tab/>
        </w:r>
        <w:r w:rsidRPr="00907358">
          <w:rPr>
            <w:rStyle w:val="Hyperlink"/>
          </w:rPr>
          <w:t>Evaluation Process and Criteria</w:t>
        </w:r>
        <w:r w:rsidRPr="008C2845">
          <w:rPr>
            <w:rStyle w:val="Hyperlink"/>
            <w:webHidden/>
          </w:rPr>
          <w:tab/>
        </w:r>
        <w:r w:rsidRPr="008C2845">
          <w:rPr>
            <w:rStyle w:val="Hyperlink"/>
            <w:webHidden/>
          </w:rPr>
          <w:fldChar w:fldCharType="begin"/>
        </w:r>
        <w:r w:rsidRPr="008C2845">
          <w:rPr>
            <w:rStyle w:val="Hyperlink"/>
            <w:webHidden/>
          </w:rPr>
          <w:instrText xml:space="preserve"> PAGEREF _Toc230188970 \h </w:instrText>
        </w:r>
        <w:r w:rsidRPr="008C2845">
          <w:rPr>
            <w:rStyle w:val="Hyperlink"/>
            <w:webHidden/>
          </w:rPr>
        </w:r>
        <w:r w:rsidRPr="008C2845">
          <w:rPr>
            <w:rStyle w:val="Hyperlink"/>
            <w:webHidden/>
          </w:rPr>
          <w:fldChar w:fldCharType="separate"/>
        </w:r>
        <w:r w:rsidR="00F20A61">
          <w:rPr>
            <w:rStyle w:val="Hyperlink"/>
            <w:webHidden/>
          </w:rPr>
          <w:t>44</w:t>
        </w:r>
        <w:r w:rsidRPr="008C2845">
          <w:rPr>
            <w:rStyle w:val="Hyperlink"/>
            <w:webHidden/>
          </w:rPr>
          <w:fldChar w:fldCharType="end"/>
        </w:r>
      </w:hyperlink>
    </w:p>
    <w:p w14:paraId="0E2E6832" w14:textId="2B795A4B" w:rsidR="007E6A89" w:rsidRPr="008C2845" w:rsidRDefault="007E6A89" w:rsidP="00E46741">
      <w:pPr>
        <w:pStyle w:val="TOC3"/>
        <w:rPr>
          <w:rStyle w:val="Hyperlink"/>
          <w:i w:val="0"/>
          <w:smallCaps/>
          <w:noProof/>
        </w:rPr>
      </w:pPr>
      <w:hyperlink w:anchor="_Toc230188971" w:history="1">
        <w:r w:rsidRPr="008C2845">
          <w:rPr>
            <w:rStyle w:val="Hyperlink"/>
            <w:i w:val="0"/>
            <w:smallCaps/>
            <w:noProof/>
          </w:rPr>
          <w:t>A.</w:t>
        </w:r>
        <w:r w:rsidRPr="008C2845">
          <w:rPr>
            <w:rStyle w:val="Hyperlink"/>
            <w:i w:val="0"/>
            <w:smallCaps/>
            <w:noProof/>
          </w:rPr>
          <w:tab/>
          <w:t>Application Evaluation</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_Toc230188971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44</w:t>
        </w:r>
        <w:r w:rsidRPr="008C2845">
          <w:rPr>
            <w:rStyle w:val="Hyperlink"/>
            <w:i w:val="0"/>
            <w:smallCaps/>
            <w:noProof/>
            <w:webHidden/>
          </w:rPr>
          <w:fldChar w:fldCharType="end"/>
        </w:r>
      </w:hyperlink>
    </w:p>
    <w:p w14:paraId="255FED34" w14:textId="61C99B1A" w:rsidR="007E6A89" w:rsidRPr="008C2845" w:rsidRDefault="007E6A89" w:rsidP="00E46741">
      <w:pPr>
        <w:pStyle w:val="TOC3"/>
        <w:rPr>
          <w:rStyle w:val="Hyperlink"/>
          <w:i w:val="0"/>
          <w:smallCaps/>
          <w:noProof/>
        </w:rPr>
      </w:pPr>
      <w:hyperlink w:anchor="_Toc230188972" w:history="1">
        <w:r w:rsidRPr="008C2845">
          <w:rPr>
            <w:rStyle w:val="Hyperlink"/>
            <w:i w:val="0"/>
            <w:smallCaps/>
            <w:noProof/>
          </w:rPr>
          <w:t>B.</w:t>
        </w:r>
        <w:r w:rsidRPr="008C2845">
          <w:rPr>
            <w:rStyle w:val="Hyperlink"/>
            <w:i w:val="0"/>
            <w:smallCaps/>
            <w:noProof/>
          </w:rPr>
          <w:tab/>
          <w:t>Notice of Proposed Awards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_Toc230188972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48</w:t>
        </w:r>
        <w:r w:rsidRPr="008C2845">
          <w:rPr>
            <w:rStyle w:val="Hyperlink"/>
            <w:i w:val="0"/>
            <w:smallCaps/>
            <w:noProof/>
            <w:webHidden/>
          </w:rPr>
          <w:fldChar w:fldCharType="end"/>
        </w:r>
      </w:hyperlink>
    </w:p>
    <w:p w14:paraId="6C1BAFB7" w14:textId="143815A1" w:rsidR="007E6A89" w:rsidRPr="008C2845" w:rsidRDefault="007E6A89" w:rsidP="00E46741">
      <w:pPr>
        <w:pStyle w:val="TOC3"/>
        <w:rPr>
          <w:rStyle w:val="Hyperlink"/>
          <w:i w:val="0"/>
          <w:smallCaps/>
          <w:noProof/>
        </w:rPr>
      </w:pPr>
      <w:hyperlink w:anchor="_Toc230188973" w:history="1">
        <w:r w:rsidRPr="008C2845">
          <w:rPr>
            <w:rStyle w:val="Hyperlink"/>
            <w:i w:val="0"/>
            <w:smallCaps/>
            <w:noProof/>
          </w:rPr>
          <w:t>C.</w:t>
        </w:r>
        <w:r w:rsidRPr="008C2845">
          <w:rPr>
            <w:rStyle w:val="Hyperlink"/>
            <w:i w:val="0"/>
            <w:smallCaps/>
            <w:noProof/>
          </w:rPr>
          <w:tab/>
          <w:t>Debriefings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_Toc230188973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48</w:t>
        </w:r>
        <w:r w:rsidRPr="008C2845">
          <w:rPr>
            <w:rStyle w:val="Hyperlink"/>
            <w:i w:val="0"/>
            <w:smallCaps/>
            <w:noProof/>
            <w:webHidden/>
          </w:rPr>
          <w:fldChar w:fldCharType="end"/>
        </w:r>
      </w:hyperlink>
    </w:p>
    <w:p w14:paraId="7D30F8C9" w14:textId="4D1C172C" w:rsidR="007E6A89" w:rsidRPr="008C2845" w:rsidRDefault="007E6A89" w:rsidP="00E46741">
      <w:pPr>
        <w:pStyle w:val="TOC3"/>
        <w:rPr>
          <w:rStyle w:val="Hyperlink"/>
          <w:i w:val="0"/>
          <w:smallCaps/>
          <w:noProof/>
        </w:rPr>
      </w:pPr>
      <w:hyperlink w:anchor="_Toc230188974" w:history="1">
        <w:r w:rsidRPr="008C2845">
          <w:rPr>
            <w:rStyle w:val="Hyperlink"/>
            <w:i w:val="0"/>
            <w:smallCaps/>
            <w:noProof/>
          </w:rPr>
          <w:t>D.</w:t>
        </w:r>
        <w:r w:rsidRPr="008C2845">
          <w:rPr>
            <w:rStyle w:val="Hyperlink"/>
            <w:i w:val="0"/>
            <w:smallCaps/>
            <w:noProof/>
          </w:rPr>
          <w:tab/>
          <w:t>Scoring Scale</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_Toc230188974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48</w:t>
        </w:r>
        <w:r w:rsidRPr="008C2845">
          <w:rPr>
            <w:rStyle w:val="Hyperlink"/>
            <w:i w:val="0"/>
            <w:smallCaps/>
            <w:noProof/>
            <w:webHidden/>
          </w:rPr>
          <w:fldChar w:fldCharType="end"/>
        </w:r>
      </w:hyperlink>
    </w:p>
    <w:p w14:paraId="5AC53A38" w14:textId="5C1ACB97" w:rsidR="007E6A89" w:rsidRPr="008C2845" w:rsidRDefault="007E6A89" w:rsidP="00E46741">
      <w:pPr>
        <w:pStyle w:val="TOC3"/>
        <w:rPr>
          <w:rStyle w:val="Hyperlink"/>
          <w:i w:val="0"/>
          <w:smallCaps/>
          <w:noProof/>
        </w:rPr>
      </w:pPr>
      <w:hyperlink w:anchor="_Toc230188975" w:history="1">
        <w:r w:rsidRPr="008C2845">
          <w:rPr>
            <w:rStyle w:val="Hyperlink"/>
            <w:i w:val="0"/>
            <w:smallCaps/>
            <w:noProof/>
          </w:rPr>
          <w:t>E.</w:t>
        </w:r>
        <w:r w:rsidRPr="008C2845">
          <w:rPr>
            <w:rStyle w:val="Hyperlink"/>
            <w:i w:val="0"/>
            <w:smallCaps/>
            <w:noProof/>
          </w:rPr>
          <w:tab/>
          <w:t>Evaluation Criteria</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_Toc230188975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50</w:t>
        </w:r>
        <w:r w:rsidRPr="008C2845">
          <w:rPr>
            <w:rStyle w:val="Hyperlink"/>
            <w:i w:val="0"/>
            <w:smallCaps/>
            <w:noProof/>
            <w:webHidden/>
          </w:rPr>
          <w:fldChar w:fldCharType="end"/>
        </w:r>
      </w:hyperlink>
    </w:p>
    <w:p w14:paraId="5B575248" w14:textId="13F1B5DE" w:rsidR="007E6A89" w:rsidRPr="008C2845" w:rsidRDefault="007E6A89" w:rsidP="00E46741">
      <w:pPr>
        <w:pStyle w:val="TOC3"/>
        <w:rPr>
          <w:rStyle w:val="Hyperlink"/>
          <w:i w:val="0"/>
          <w:smallCaps/>
          <w:noProof/>
        </w:rPr>
      </w:pPr>
      <w:hyperlink w:anchor="_Toc230188976" w:history="1">
        <w:r w:rsidRPr="008C2845">
          <w:rPr>
            <w:rStyle w:val="Hyperlink"/>
            <w:i w:val="0"/>
            <w:smallCaps/>
            <w:noProof/>
          </w:rPr>
          <w:t>F.</w:t>
        </w:r>
        <w:r w:rsidRPr="008C2845">
          <w:rPr>
            <w:rStyle w:val="Hyperlink"/>
            <w:i w:val="0"/>
            <w:smallCaps/>
            <w:noProof/>
          </w:rPr>
          <w:tab/>
          <w:t>Tie Breakers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_Toc230188976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52</w:t>
        </w:r>
        <w:r w:rsidRPr="008C2845">
          <w:rPr>
            <w:rStyle w:val="Hyperlink"/>
            <w:i w:val="0"/>
            <w:smallCaps/>
            <w:noProof/>
            <w:webHidden/>
          </w:rPr>
          <w:fldChar w:fldCharType="end"/>
        </w:r>
      </w:hyperlink>
    </w:p>
    <w:p w14:paraId="3FFC6920" w14:textId="0D4B5A3F" w:rsidR="007E6A89" w:rsidRPr="008C2845" w:rsidRDefault="007E6A89" w:rsidP="00BE5CC0">
      <w:pPr>
        <w:pStyle w:val="TOC2"/>
        <w:rPr>
          <w:rStyle w:val="Hyperlink"/>
        </w:rPr>
      </w:pPr>
      <w:hyperlink w:anchor="_Toc230188977" w:history="1">
        <w:r w:rsidRPr="00907358">
          <w:rPr>
            <w:rStyle w:val="Hyperlink"/>
          </w:rPr>
          <w:t>V.</w:t>
        </w:r>
        <w:r w:rsidRPr="008C2845">
          <w:rPr>
            <w:rStyle w:val="Hyperlink"/>
          </w:rPr>
          <w:tab/>
        </w:r>
        <w:r w:rsidRPr="00907358">
          <w:rPr>
            <w:rStyle w:val="Hyperlink"/>
          </w:rPr>
          <w:t>Administration</w:t>
        </w:r>
        <w:r w:rsidRPr="008C2845">
          <w:rPr>
            <w:rStyle w:val="Hyperlink"/>
            <w:webHidden/>
          </w:rPr>
          <w:tab/>
        </w:r>
        <w:r w:rsidRPr="008C2845">
          <w:rPr>
            <w:rStyle w:val="Hyperlink"/>
            <w:webHidden/>
          </w:rPr>
          <w:fldChar w:fldCharType="begin"/>
        </w:r>
        <w:r w:rsidRPr="008C2845">
          <w:rPr>
            <w:rStyle w:val="Hyperlink"/>
            <w:webHidden/>
          </w:rPr>
          <w:instrText xml:space="preserve"> PAGEREF _Toc230188977 \h </w:instrText>
        </w:r>
        <w:r w:rsidRPr="008C2845">
          <w:rPr>
            <w:rStyle w:val="Hyperlink"/>
            <w:webHidden/>
          </w:rPr>
        </w:r>
        <w:r w:rsidRPr="008C2845">
          <w:rPr>
            <w:rStyle w:val="Hyperlink"/>
            <w:webHidden/>
          </w:rPr>
          <w:fldChar w:fldCharType="separate"/>
        </w:r>
        <w:r w:rsidR="00F20A61">
          <w:rPr>
            <w:rStyle w:val="Hyperlink"/>
            <w:webHidden/>
          </w:rPr>
          <w:t>53</w:t>
        </w:r>
        <w:r w:rsidRPr="008C2845">
          <w:rPr>
            <w:rStyle w:val="Hyperlink"/>
            <w:webHidden/>
          </w:rPr>
          <w:fldChar w:fldCharType="end"/>
        </w:r>
      </w:hyperlink>
    </w:p>
    <w:p w14:paraId="5159C9B7" w14:textId="1405B63D" w:rsidR="007E6A89" w:rsidRPr="008C2845" w:rsidRDefault="007E6A89" w:rsidP="00E46741">
      <w:pPr>
        <w:pStyle w:val="TOC3"/>
        <w:rPr>
          <w:rStyle w:val="Hyperlink"/>
          <w:i w:val="0"/>
          <w:smallCaps/>
          <w:noProof/>
        </w:rPr>
      </w:pPr>
      <w:hyperlink w:anchor="_Toc230188978" w:history="1">
        <w:r w:rsidRPr="008C2845">
          <w:rPr>
            <w:rStyle w:val="Hyperlink"/>
            <w:i w:val="0"/>
            <w:smallCaps/>
            <w:noProof/>
          </w:rPr>
          <w:t>A.</w:t>
        </w:r>
        <w:r w:rsidRPr="008C2845">
          <w:rPr>
            <w:rStyle w:val="Hyperlink"/>
            <w:i w:val="0"/>
            <w:smallCaps/>
            <w:noProof/>
          </w:rPr>
          <w:tab/>
          <w:t>Definition of Key Words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_Toc230188978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53</w:t>
        </w:r>
        <w:r w:rsidRPr="008C2845">
          <w:rPr>
            <w:rStyle w:val="Hyperlink"/>
            <w:i w:val="0"/>
            <w:smallCaps/>
            <w:noProof/>
            <w:webHidden/>
          </w:rPr>
          <w:fldChar w:fldCharType="end"/>
        </w:r>
      </w:hyperlink>
    </w:p>
    <w:p w14:paraId="7C9C4A31" w14:textId="26D28E09" w:rsidR="007E6A89" w:rsidRPr="008C2845" w:rsidRDefault="007E6A89" w:rsidP="00E46741">
      <w:pPr>
        <w:pStyle w:val="TOC3"/>
        <w:rPr>
          <w:rStyle w:val="Hyperlink"/>
          <w:i w:val="0"/>
          <w:smallCaps/>
          <w:noProof/>
        </w:rPr>
      </w:pPr>
      <w:hyperlink w:anchor="_Toc230188979" w:history="1">
        <w:r w:rsidRPr="008C2845">
          <w:rPr>
            <w:rStyle w:val="Hyperlink"/>
            <w:i w:val="0"/>
            <w:smallCaps/>
            <w:noProof/>
          </w:rPr>
          <w:t>B.</w:t>
        </w:r>
        <w:r w:rsidRPr="008C2845">
          <w:rPr>
            <w:rStyle w:val="Hyperlink"/>
            <w:i w:val="0"/>
            <w:smallCaps/>
            <w:noProof/>
          </w:rPr>
          <w:tab/>
          <w:t>Cost of Developing Application</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_Toc230188979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55</w:t>
        </w:r>
        <w:r w:rsidRPr="008C2845">
          <w:rPr>
            <w:rStyle w:val="Hyperlink"/>
            <w:i w:val="0"/>
            <w:smallCaps/>
            <w:noProof/>
            <w:webHidden/>
          </w:rPr>
          <w:fldChar w:fldCharType="end"/>
        </w:r>
      </w:hyperlink>
    </w:p>
    <w:p w14:paraId="12D73C67" w14:textId="6FBCE00A" w:rsidR="007E6A89" w:rsidRPr="008C2845" w:rsidRDefault="007E6A89" w:rsidP="00E46741">
      <w:pPr>
        <w:pStyle w:val="TOC3"/>
        <w:rPr>
          <w:rStyle w:val="Hyperlink"/>
          <w:i w:val="0"/>
          <w:smallCaps/>
          <w:noProof/>
        </w:rPr>
      </w:pPr>
      <w:hyperlink w:anchor="_Toc230188980" w:history="1">
        <w:r w:rsidRPr="008C2845">
          <w:rPr>
            <w:rStyle w:val="Hyperlink"/>
            <w:i w:val="0"/>
            <w:smallCaps/>
            <w:noProof/>
          </w:rPr>
          <w:t>C.</w:t>
        </w:r>
        <w:r w:rsidRPr="008C2845">
          <w:rPr>
            <w:rStyle w:val="Hyperlink"/>
            <w:i w:val="0"/>
            <w:smallCaps/>
            <w:noProof/>
          </w:rPr>
          <w:tab/>
          <w:t>Confidential Information</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_Toc230188980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55</w:t>
        </w:r>
        <w:r w:rsidRPr="008C2845">
          <w:rPr>
            <w:rStyle w:val="Hyperlink"/>
            <w:i w:val="0"/>
            <w:smallCaps/>
            <w:noProof/>
            <w:webHidden/>
          </w:rPr>
          <w:fldChar w:fldCharType="end"/>
        </w:r>
      </w:hyperlink>
    </w:p>
    <w:p w14:paraId="663505F8" w14:textId="40932E1C" w:rsidR="007E6A89" w:rsidRPr="008C2845" w:rsidRDefault="007E6A89" w:rsidP="00E46741">
      <w:pPr>
        <w:pStyle w:val="TOC3"/>
        <w:rPr>
          <w:rStyle w:val="Hyperlink"/>
          <w:i w:val="0"/>
          <w:smallCaps/>
          <w:noProof/>
        </w:rPr>
      </w:pPr>
      <w:hyperlink w:anchor="_Toc230188981" w:history="1">
        <w:r w:rsidRPr="008C2845">
          <w:rPr>
            <w:rStyle w:val="Hyperlink"/>
            <w:i w:val="0"/>
            <w:smallCaps/>
            <w:noProof/>
          </w:rPr>
          <w:t>D.</w:t>
        </w:r>
        <w:r w:rsidRPr="008C2845">
          <w:rPr>
            <w:rStyle w:val="Hyperlink"/>
            <w:i w:val="0"/>
            <w:smallCaps/>
            <w:noProof/>
          </w:rPr>
          <w:tab/>
          <w:t>Solicitation Cancellation and Amendments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_Toc230188981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55</w:t>
        </w:r>
        <w:r w:rsidRPr="008C2845">
          <w:rPr>
            <w:rStyle w:val="Hyperlink"/>
            <w:i w:val="0"/>
            <w:smallCaps/>
            <w:noProof/>
            <w:webHidden/>
          </w:rPr>
          <w:fldChar w:fldCharType="end"/>
        </w:r>
      </w:hyperlink>
    </w:p>
    <w:p w14:paraId="1B32F109" w14:textId="312242E0" w:rsidR="007E6A89" w:rsidRPr="008C2845" w:rsidRDefault="007E6A89" w:rsidP="00E46741">
      <w:pPr>
        <w:pStyle w:val="TOC3"/>
        <w:rPr>
          <w:rStyle w:val="Hyperlink"/>
          <w:i w:val="0"/>
          <w:smallCaps/>
          <w:noProof/>
        </w:rPr>
      </w:pPr>
      <w:hyperlink w:anchor="_Toc230188982" w:history="1">
        <w:r w:rsidRPr="008C2845">
          <w:rPr>
            <w:rStyle w:val="Hyperlink"/>
            <w:i w:val="0"/>
            <w:smallCaps/>
            <w:noProof/>
          </w:rPr>
          <w:t>E.</w:t>
        </w:r>
        <w:r w:rsidRPr="008C2845">
          <w:rPr>
            <w:rStyle w:val="Hyperlink"/>
            <w:i w:val="0"/>
            <w:smallCaps/>
            <w:noProof/>
          </w:rPr>
          <w:tab/>
          <w:t>Errors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_Toc230188982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55</w:t>
        </w:r>
        <w:r w:rsidRPr="008C2845">
          <w:rPr>
            <w:rStyle w:val="Hyperlink"/>
            <w:i w:val="0"/>
            <w:smallCaps/>
            <w:noProof/>
            <w:webHidden/>
          </w:rPr>
          <w:fldChar w:fldCharType="end"/>
        </w:r>
      </w:hyperlink>
    </w:p>
    <w:p w14:paraId="0C559601" w14:textId="404BCE28" w:rsidR="007E6A89" w:rsidRPr="008C2845" w:rsidRDefault="007E6A89" w:rsidP="00E46741">
      <w:pPr>
        <w:pStyle w:val="TOC3"/>
        <w:rPr>
          <w:rStyle w:val="Hyperlink"/>
          <w:i w:val="0"/>
          <w:smallCaps/>
          <w:noProof/>
        </w:rPr>
      </w:pPr>
      <w:hyperlink w:anchor="_Toc230188983" w:history="1">
        <w:r w:rsidRPr="008C2845">
          <w:rPr>
            <w:rStyle w:val="Hyperlink"/>
            <w:i w:val="0"/>
            <w:smallCaps/>
            <w:noProof/>
          </w:rPr>
          <w:t>F.</w:t>
        </w:r>
        <w:r w:rsidRPr="008C2845">
          <w:rPr>
            <w:rStyle w:val="Hyperlink"/>
            <w:i w:val="0"/>
            <w:smallCaps/>
            <w:noProof/>
          </w:rPr>
          <w:tab/>
          <w:t>Modifying or Recalling an Application</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_Toc230188983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56</w:t>
        </w:r>
        <w:r w:rsidRPr="008C2845">
          <w:rPr>
            <w:rStyle w:val="Hyperlink"/>
            <w:i w:val="0"/>
            <w:smallCaps/>
            <w:noProof/>
            <w:webHidden/>
          </w:rPr>
          <w:fldChar w:fldCharType="end"/>
        </w:r>
      </w:hyperlink>
    </w:p>
    <w:p w14:paraId="4A684C86" w14:textId="329CF556" w:rsidR="007E6A89" w:rsidRPr="008C2845" w:rsidRDefault="007E6A89" w:rsidP="00E46741">
      <w:pPr>
        <w:pStyle w:val="TOC3"/>
        <w:rPr>
          <w:rStyle w:val="Hyperlink"/>
          <w:i w:val="0"/>
          <w:smallCaps/>
          <w:noProof/>
        </w:rPr>
      </w:pPr>
      <w:hyperlink w:anchor="_Toc230188984" w:history="1">
        <w:r w:rsidRPr="008C2845">
          <w:rPr>
            <w:rStyle w:val="Hyperlink"/>
            <w:i w:val="0"/>
            <w:smallCaps/>
            <w:noProof/>
          </w:rPr>
          <w:t>G.</w:t>
        </w:r>
        <w:r w:rsidRPr="008C2845">
          <w:rPr>
            <w:rStyle w:val="Hyperlink"/>
            <w:i w:val="0"/>
            <w:smallCaps/>
            <w:noProof/>
          </w:rPr>
          <w:tab/>
          <w:t>Immaterial Defect</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_Toc230188984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56</w:t>
        </w:r>
        <w:r w:rsidRPr="008C2845">
          <w:rPr>
            <w:rStyle w:val="Hyperlink"/>
            <w:i w:val="0"/>
            <w:smallCaps/>
            <w:noProof/>
            <w:webHidden/>
          </w:rPr>
          <w:fldChar w:fldCharType="end"/>
        </w:r>
      </w:hyperlink>
    </w:p>
    <w:p w14:paraId="1E4C984F" w14:textId="2DBACEA8" w:rsidR="007E6A89" w:rsidRPr="008C2845" w:rsidRDefault="007E6A89" w:rsidP="00E46741">
      <w:pPr>
        <w:pStyle w:val="TOC3"/>
        <w:rPr>
          <w:rStyle w:val="Hyperlink"/>
          <w:i w:val="0"/>
          <w:smallCaps/>
          <w:noProof/>
        </w:rPr>
      </w:pPr>
      <w:hyperlink w:anchor="_Toc230188985" w:history="1">
        <w:r w:rsidRPr="008C2845">
          <w:rPr>
            <w:rStyle w:val="Hyperlink"/>
            <w:i w:val="0"/>
            <w:smallCaps/>
            <w:noProof/>
          </w:rPr>
          <w:t>H.</w:t>
        </w:r>
        <w:r w:rsidRPr="008C2845">
          <w:rPr>
            <w:rStyle w:val="Hyperlink"/>
            <w:i w:val="0"/>
            <w:smallCaps/>
            <w:noProof/>
          </w:rPr>
          <w:tab/>
          <w:t>Opportunity to Cure Administrative Errors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_Toc230188985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56</w:t>
        </w:r>
        <w:r w:rsidRPr="008C2845">
          <w:rPr>
            <w:rStyle w:val="Hyperlink"/>
            <w:i w:val="0"/>
            <w:smallCaps/>
            <w:noProof/>
            <w:webHidden/>
          </w:rPr>
          <w:fldChar w:fldCharType="end"/>
        </w:r>
      </w:hyperlink>
    </w:p>
    <w:p w14:paraId="7B7BCA30" w14:textId="70EC2C2C" w:rsidR="007E6A89" w:rsidRPr="008C2845" w:rsidRDefault="007E6A89" w:rsidP="00E46741">
      <w:pPr>
        <w:pStyle w:val="TOC3"/>
        <w:rPr>
          <w:rStyle w:val="Hyperlink"/>
          <w:i w:val="0"/>
          <w:smallCaps/>
          <w:noProof/>
        </w:rPr>
      </w:pPr>
      <w:hyperlink w:anchor="_Toc230188986" w:history="1">
        <w:r w:rsidRPr="008C2845">
          <w:rPr>
            <w:rStyle w:val="Hyperlink"/>
            <w:i w:val="0"/>
            <w:smallCaps/>
            <w:noProof/>
          </w:rPr>
          <w:t>I.</w:t>
        </w:r>
        <w:r w:rsidRPr="008C2845">
          <w:rPr>
            <w:rStyle w:val="Hyperlink"/>
            <w:i w:val="0"/>
            <w:smallCaps/>
            <w:noProof/>
          </w:rPr>
          <w:tab/>
          <w:t>Disposition of Applicant’s Documents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_Toc230188986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57</w:t>
        </w:r>
        <w:r w:rsidRPr="008C2845">
          <w:rPr>
            <w:rStyle w:val="Hyperlink"/>
            <w:i w:val="0"/>
            <w:smallCaps/>
            <w:noProof/>
            <w:webHidden/>
          </w:rPr>
          <w:fldChar w:fldCharType="end"/>
        </w:r>
      </w:hyperlink>
    </w:p>
    <w:p w14:paraId="57089C2E" w14:textId="70F1B152" w:rsidR="007E6A89" w:rsidRPr="008C2845" w:rsidRDefault="007E6A89" w:rsidP="00E46741">
      <w:pPr>
        <w:pStyle w:val="TOC3"/>
        <w:rPr>
          <w:rStyle w:val="Hyperlink"/>
          <w:i w:val="0"/>
          <w:smallCaps/>
          <w:noProof/>
        </w:rPr>
      </w:pPr>
      <w:hyperlink w:anchor="_Toc230188987" w:history="1">
        <w:r w:rsidRPr="008C2845">
          <w:rPr>
            <w:rStyle w:val="Hyperlink"/>
            <w:i w:val="0"/>
            <w:smallCaps/>
            <w:noProof/>
          </w:rPr>
          <w:t>J.</w:t>
        </w:r>
        <w:r w:rsidRPr="008C2845">
          <w:rPr>
            <w:rStyle w:val="Hyperlink"/>
            <w:i w:val="0"/>
            <w:smallCaps/>
            <w:noProof/>
          </w:rPr>
          <w:tab/>
          <w:t>Applicants’ Admonishment</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_Toc230188987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57</w:t>
        </w:r>
        <w:r w:rsidRPr="008C2845">
          <w:rPr>
            <w:rStyle w:val="Hyperlink"/>
            <w:i w:val="0"/>
            <w:smallCaps/>
            <w:noProof/>
            <w:webHidden/>
          </w:rPr>
          <w:fldChar w:fldCharType="end"/>
        </w:r>
      </w:hyperlink>
    </w:p>
    <w:p w14:paraId="005C7D96" w14:textId="4BE0C7AB" w:rsidR="007E6A89" w:rsidRPr="008C2845" w:rsidRDefault="007E6A89" w:rsidP="00E46741">
      <w:pPr>
        <w:pStyle w:val="TOC3"/>
        <w:rPr>
          <w:rStyle w:val="Hyperlink"/>
          <w:i w:val="0"/>
          <w:smallCaps/>
          <w:noProof/>
        </w:rPr>
      </w:pPr>
      <w:hyperlink w:anchor="_Toc230188988" w:history="1">
        <w:r w:rsidRPr="008C2845">
          <w:rPr>
            <w:rStyle w:val="Hyperlink"/>
            <w:i w:val="0"/>
            <w:smallCaps/>
            <w:noProof/>
          </w:rPr>
          <w:t>K.</w:t>
        </w:r>
        <w:r w:rsidRPr="008C2845">
          <w:rPr>
            <w:rStyle w:val="Hyperlink"/>
            <w:i w:val="0"/>
            <w:smallCaps/>
            <w:noProof/>
          </w:rPr>
          <w:tab/>
          <w:t>Agreement Requirements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_Toc230188988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58</w:t>
        </w:r>
        <w:r w:rsidRPr="008C2845">
          <w:rPr>
            <w:rStyle w:val="Hyperlink"/>
            <w:i w:val="0"/>
            <w:smallCaps/>
            <w:noProof/>
            <w:webHidden/>
          </w:rPr>
          <w:fldChar w:fldCharType="end"/>
        </w:r>
      </w:hyperlink>
    </w:p>
    <w:p w14:paraId="774A940B" w14:textId="1F3C3AAD" w:rsidR="007E6A89" w:rsidRDefault="007E6A89" w:rsidP="00E46741">
      <w:pPr>
        <w:pStyle w:val="TOC3"/>
        <w:rPr>
          <w:rFonts w:asciiTheme="minorHAnsi" w:hAnsiTheme="minorHAnsi" w:cstheme="minorBidi"/>
          <w:noProof/>
          <w:kern w:val="2"/>
          <w:szCs w:val="24"/>
          <w14:ligatures w14:val="standardContextual"/>
        </w:rPr>
      </w:pPr>
      <w:hyperlink w:anchor="_Toc230188989" w:history="1">
        <w:r w:rsidRPr="008C2845">
          <w:rPr>
            <w:rStyle w:val="Hyperlink"/>
            <w:i w:val="0"/>
            <w:smallCaps/>
            <w:noProof/>
          </w:rPr>
          <w:t>L.</w:t>
        </w:r>
        <w:r w:rsidRPr="008C2845">
          <w:rPr>
            <w:rStyle w:val="Hyperlink"/>
            <w:i w:val="0"/>
            <w:smallCaps/>
            <w:noProof/>
          </w:rPr>
          <w:tab/>
          <w:t>No Agreement Until Signed and Approved</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_Toc230188989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58</w:t>
        </w:r>
        <w:r w:rsidRPr="008C2845">
          <w:rPr>
            <w:rStyle w:val="Hyperlink"/>
            <w:i w:val="0"/>
            <w:smallCaps/>
            <w:noProof/>
            <w:webHidden/>
          </w:rPr>
          <w:fldChar w:fldCharType="end"/>
        </w:r>
      </w:hyperlink>
    </w:p>
    <w:p w14:paraId="031E5ED1" w14:textId="510FD35A" w:rsidR="007E6A89" w:rsidRPr="008C2845" w:rsidRDefault="007E6A89" w:rsidP="00E46741">
      <w:pPr>
        <w:pStyle w:val="TOC3"/>
        <w:rPr>
          <w:rStyle w:val="Hyperlink"/>
          <w:i w:val="0"/>
          <w:smallCaps/>
          <w:noProof/>
        </w:rPr>
      </w:pPr>
      <w:hyperlink w:anchor="_Toc230188990" w:history="1">
        <w:r w:rsidRPr="008C2845">
          <w:rPr>
            <w:rStyle w:val="Hyperlink"/>
            <w:i w:val="0"/>
            <w:smallCaps/>
            <w:noProof/>
          </w:rPr>
          <w:t>M.</w:t>
        </w:r>
        <w:r w:rsidRPr="008C2845">
          <w:rPr>
            <w:rStyle w:val="Hyperlink"/>
            <w:i w:val="0"/>
            <w:smallCaps/>
            <w:noProof/>
          </w:rPr>
          <w:tab/>
          <w:t>Executive Order N-6-22 – Russia Sanctions</w:t>
        </w:r>
        <w:r w:rsidRPr="008C2845">
          <w:rPr>
            <w:rStyle w:val="Hyperlink"/>
            <w:i w:val="0"/>
            <w:smallCaps/>
            <w:noProof/>
            <w:webHidden/>
          </w:rPr>
          <w:tab/>
        </w:r>
        <w:r w:rsidRPr="008C2845">
          <w:rPr>
            <w:rStyle w:val="Hyperlink"/>
            <w:i w:val="0"/>
            <w:smallCaps/>
            <w:noProof/>
            <w:webHidden/>
          </w:rPr>
          <w:fldChar w:fldCharType="begin"/>
        </w:r>
        <w:r w:rsidRPr="008C2845">
          <w:rPr>
            <w:rStyle w:val="Hyperlink"/>
            <w:i w:val="0"/>
            <w:smallCaps/>
            <w:noProof/>
            <w:webHidden/>
          </w:rPr>
          <w:instrText xml:space="preserve"> PAGEREF _Toc230188990 \h </w:instrText>
        </w:r>
        <w:r w:rsidRPr="008C2845">
          <w:rPr>
            <w:rStyle w:val="Hyperlink"/>
            <w:i w:val="0"/>
            <w:smallCaps/>
            <w:noProof/>
            <w:webHidden/>
          </w:rPr>
        </w:r>
        <w:r w:rsidRPr="008C2845">
          <w:rPr>
            <w:rStyle w:val="Hyperlink"/>
            <w:i w:val="0"/>
            <w:smallCaps/>
            <w:noProof/>
            <w:webHidden/>
          </w:rPr>
          <w:fldChar w:fldCharType="separate"/>
        </w:r>
        <w:r w:rsidR="00F20A61">
          <w:rPr>
            <w:rStyle w:val="Hyperlink"/>
            <w:i w:val="0"/>
            <w:smallCaps/>
            <w:noProof/>
            <w:webHidden/>
          </w:rPr>
          <w:t>59</w:t>
        </w:r>
        <w:r w:rsidRPr="008C2845">
          <w:rPr>
            <w:rStyle w:val="Hyperlink"/>
            <w:i w:val="0"/>
            <w:smallCaps/>
            <w:noProof/>
            <w:webHidden/>
          </w:rPr>
          <w:fldChar w:fldCharType="end"/>
        </w:r>
      </w:hyperlink>
    </w:p>
    <w:p w14:paraId="049DEF2C" w14:textId="46D63257" w:rsidR="000A105E" w:rsidRDefault="00911B03" w:rsidP="009E7724">
      <w:pPr>
        <w:spacing w:after="0"/>
        <w:rPr>
          <w:rFonts w:ascii="Tahoma" w:hAnsi="Tahoma" w:cs="Tahoma"/>
          <w:smallCaps/>
        </w:rPr>
      </w:pPr>
      <w:r>
        <w:fldChar w:fldCharType="end"/>
      </w:r>
      <w:r w:rsidR="000A105E">
        <w:rPr>
          <w:rFonts w:ascii="Tahoma" w:hAnsi="Tahoma" w:cs="Tahoma"/>
        </w:rPr>
        <w:br w:type="page"/>
      </w:r>
    </w:p>
    <w:p w14:paraId="462C7F9E" w14:textId="4B286EF8" w:rsidR="007E6A89" w:rsidRPr="007E6A89" w:rsidRDefault="007E6A89" w:rsidP="00156060">
      <w:pPr>
        <w:pStyle w:val="TOCandAttachments"/>
      </w:pPr>
      <w:bookmarkStart w:id="1" w:name="_Toc481569610"/>
      <w:bookmarkStart w:id="2" w:name="_Toc481570193"/>
      <w:bookmarkStart w:id="3" w:name="_Toc12770880"/>
      <w:bookmarkStart w:id="4" w:name="_Toc219275079"/>
      <w:r w:rsidRPr="007E6A89">
        <w:lastRenderedPageBreak/>
        <w:t>Attachments</w:t>
      </w:r>
    </w:p>
    <w:p w14:paraId="2083CE84" w14:textId="1359BD48" w:rsidR="7C775012" w:rsidRPr="00F82A99" w:rsidRDefault="16BE4716" w:rsidP="00F82A99">
      <w:pPr>
        <w:pStyle w:val="ListParagraph"/>
        <w:numPr>
          <w:ilvl w:val="0"/>
          <w:numId w:val="70"/>
        </w:numPr>
        <w:spacing w:before="120" w:after="0" w:line="259" w:lineRule="auto"/>
        <w:rPr>
          <w:rFonts w:ascii="Tahoma" w:hAnsi="Tahoma" w:cs="Tahoma"/>
          <w:szCs w:val="24"/>
        </w:rPr>
      </w:pPr>
      <w:r w:rsidRPr="00F82A99">
        <w:rPr>
          <w:rFonts w:ascii="Tahoma" w:hAnsi="Tahoma" w:cs="Tahoma"/>
          <w:szCs w:val="24"/>
        </w:rPr>
        <w:t>Project Narrative</w:t>
      </w:r>
    </w:p>
    <w:p w14:paraId="6A7FDF82" w14:textId="0C4D4A42" w:rsidR="40FE9986" w:rsidRPr="00F82A99" w:rsidRDefault="16BE4716" w:rsidP="00F82A99">
      <w:pPr>
        <w:pStyle w:val="ListParagraph"/>
        <w:numPr>
          <w:ilvl w:val="0"/>
          <w:numId w:val="70"/>
        </w:numPr>
        <w:spacing w:after="0"/>
        <w:rPr>
          <w:rFonts w:ascii="Tahoma" w:hAnsi="Tahoma" w:cs="Tahoma"/>
          <w:szCs w:val="24"/>
        </w:rPr>
      </w:pPr>
      <w:r w:rsidRPr="00F82A99">
        <w:rPr>
          <w:rFonts w:ascii="Tahoma" w:hAnsi="Tahoma" w:cs="Tahoma"/>
          <w:szCs w:val="24"/>
        </w:rPr>
        <w:t>Scope of Work Template</w:t>
      </w:r>
    </w:p>
    <w:p w14:paraId="3B6C8A5C" w14:textId="7E8E6A07"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Scope of Work Instructions</w:t>
      </w:r>
    </w:p>
    <w:p w14:paraId="298BDBF1" w14:textId="29A41EB1"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Schedule of Products and Due Dates</w:t>
      </w:r>
    </w:p>
    <w:p w14:paraId="03F3C8AE" w14:textId="6554E6B0"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Budget Forms</w:t>
      </w:r>
    </w:p>
    <w:p w14:paraId="620D81E1" w14:textId="6BB10840" w:rsidR="2896E0DB" w:rsidRPr="00F82A99" w:rsidRDefault="1D24DD7A" w:rsidP="00F82A99">
      <w:pPr>
        <w:pStyle w:val="ListParagraph"/>
        <w:numPr>
          <w:ilvl w:val="0"/>
          <w:numId w:val="70"/>
        </w:numPr>
        <w:spacing w:after="0"/>
        <w:rPr>
          <w:rFonts w:ascii="Tahoma" w:hAnsi="Tahoma" w:cs="Tahoma"/>
          <w:szCs w:val="24"/>
        </w:rPr>
      </w:pPr>
      <w:r w:rsidRPr="00F82A99">
        <w:rPr>
          <w:rFonts w:ascii="Tahoma" w:hAnsi="Tahoma" w:cs="Tahoma"/>
          <w:szCs w:val="24"/>
        </w:rPr>
        <w:t>Resumes</w:t>
      </w:r>
    </w:p>
    <w:p w14:paraId="03E847B0" w14:textId="392C8FE9"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Contact List</w:t>
      </w:r>
    </w:p>
    <w:p w14:paraId="68EA842A" w14:textId="49E1C724" w:rsidR="4B795D5A" w:rsidRPr="00F82A99" w:rsidRDefault="40A61557" w:rsidP="00F82A99">
      <w:pPr>
        <w:pStyle w:val="ListParagraph"/>
        <w:numPr>
          <w:ilvl w:val="0"/>
          <w:numId w:val="70"/>
        </w:numPr>
        <w:spacing w:after="0"/>
        <w:rPr>
          <w:rFonts w:ascii="Tahoma" w:hAnsi="Tahoma" w:cs="Tahoma"/>
          <w:szCs w:val="24"/>
        </w:rPr>
      </w:pPr>
      <w:r w:rsidRPr="00F82A99">
        <w:rPr>
          <w:rFonts w:ascii="Tahoma" w:hAnsi="Tahoma" w:cs="Tahoma"/>
          <w:szCs w:val="24"/>
        </w:rPr>
        <w:t>Letters of Commitment</w:t>
      </w:r>
    </w:p>
    <w:p w14:paraId="41F8FA05" w14:textId="3CCAF840" w:rsidR="4F4563BA" w:rsidRPr="00F82A99" w:rsidRDefault="40A61557" w:rsidP="00F82A99">
      <w:pPr>
        <w:pStyle w:val="ListParagraph"/>
        <w:numPr>
          <w:ilvl w:val="0"/>
          <w:numId w:val="70"/>
        </w:numPr>
        <w:spacing w:after="0"/>
        <w:rPr>
          <w:rFonts w:ascii="Tahoma" w:hAnsi="Tahoma" w:cs="Tahoma"/>
          <w:szCs w:val="24"/>
        </w:rPr>
      </w:pPr>
      <w:r w:rsidRPr="00F82A99">
        <w:rPr>
          <w:rFonts w:ascii="Tahoma" w:hAnsi="Tahoma" w:cs="Tahoma"/>
          <w:szCs w:val="24"/>
        </w:rPr>
        <w:t xml:space="preserve">Letters of Support </w:t>
      </w:r>
    </w:p>
    <w:p w14:paraId="49C932C0" w14:textId="1C11D8F4"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California Environmental Quality Act (CEQA) Worksheet</w:t>
      </w:r>
    </w:p>
    <w:p w14:paraId="64140A14" w14:textId="5DD388B2"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Past Performance Reference Form</w:t>
      </w:r>
    </w:p>
    <w:p w14:paraId="295C3C0B" w14:textId="0E532794" w:rsidR="00633976" w:rsidRPr="00F82A99" w:rsidRDefault="00633976" w:rsidP="00F82A99">
      <w:pPr>
        <w:pStyle w:val="ListParagraph"/>
        <w:numPr>
          <w:ilvl w:val="0"/>
          <w:numId w:val="70"/>
        </w:numPr>
        <w:spacing w:after="0"/>
        <w:rPr>
          <w:rFonts w:ascii="Tahoma" w:hAnsi="Tahoma" w:cs="Tahoma"/>
          <w:szCs w:val="24"/>
        </w:rPr>
      </w:pPr>
      <w:r w:rsidRPr="00F82A99">
        <w:rPr>
          <w:rFonts w:ascii="Tahoma" w:hAnsi="Tahoma" w:cs="Tahoma"/>
          <w:szCs w:val="24"/>
        </w:rPr>
        <w:t>Applicant Declaration</w:t>
      </w:r>
    </w:p>
    <w:p w14:paraId="20E72F2A" w14:textId="1F0B70AB" w:rsidR="7A6F68A2" w:rsidRPr="00F82A99" w:rsidRDefault="008550D0" w:rsidP="00F82A99">
      <w:pPr>
        <w:pStyle w:val="ListParagraph"/>
        <w:numPr>
          <w:ilvl w:val="0"/>
          <w:numId w:val="70"/>
        </w:numPr>
        <w:spacing w:after="0"/>
        <w:rPr>
          <w:rFonts w:ascii="Tahoma" w:hAnsi="Tahoma" w:cs="Tahoma"/>
          <w:szCs w:val="24"/>
        </w:rPr>
      </w:pPr>
      <w:r w:rsidRPr="00F82A99">
        <w:rPr>
          <w:rFonts w:ascii="Tahoma" w:hAnsi="Tahoma" w:cs="Tahoma"/>
          <w:szCs w:val="24"/>
          <w:lang w:eastAsia="ja-JP"/>
        </w:rPr>
        <w:t>Letter of Intent to Place a Purchase Order</w:t>
      </w:r>
    </w:p>
    <w:p w14:paraId="52E567D8" w14:textId="06F6EE44" w:rsidR="00C84767" w:rsidRPr="00F82A99" w:rsidRDefault="00C84767" w:rsidP="00F82A99">
      <w:pPr>
        <w:pStyle w:val="ListParagraph"/>
        <w:numPr>
          <w:ilvl w:val="0"/>
          <w:numId w:val="70"/>
        </w:numPr>
        <w:spacing w:after="0"/>
        <w:rPr>
          <w:rFonts w:ascii="Tahoma" w:hAnsi="Tahoma" w:cs="Tahoma"/>
          <w:szCs w:val="24"/>
          <w:lang w:eastAsia="ja-JP"/>
        </w:rPr>
      </w:pPr>
      <w:r w:rsidRPr="00F82A99">
        <w:rPr>
          <w:rFonts w:ascii="Tahoma" w:hAnsi="Tahoma" w:cs="Tahoma"/>
          <w:szCs w:val="24"/>
          <w:lang w:eastAsia="ja-JP"/>
        </w:rPr>
        <w:t>NREL Data Collection Tool</w:t>
      </w:r>
    </w:p>
    <w:p w14:paraId="7B48F7A3" w14:textId="52907BF9" w:rsidR="005A61FB" w:rsidRPr="00F82A99" w:rsidRDefault="0003523F" w:rsidP="00F82A99">
      <w:pPr>
        <w:pStyle w:val="ListParagraph"/>
        <w:numPr>
          <w:ilvl w:val="0"/>
          <w:numId w:val="70"/>
        </w:numPr>
        <w:spacing w:after="0"/>
        <w:rPr>
          <w:rFonts w:ascii="Tahoma" w:hAnsi="Tahoma" w:cs="Tahoma"/>
          <w:szCs w:val="24"/>
          <w:lang w:eastAsia="ja-JP"/>
        </w:rPr>
      </w:pPr>
      <w:r w:rsidRPr="00F82A99">
        <w:rPr>
          <w:rFonts w:ascii="Tahoma" w:hAnsi="Tahoma" w:cs="Tahoma"/>
          <w:szCs w:val="24"/>
          <w:lang w:eastAsia="ja-JP"/>
        </w:rPr>
        <w:t>Renewable Hydrogen Report</w:t>
      </w:r>
    </w:p>
    <w:p w14:paraId="3EEF72CE" w14:textId="77777777" w:rsidR="00F82A99" w:rsidRDefault="17186724" w:rsidP="00F82A99">
      <w:pPr>
        <w:pStyle w:val="ListParagraph"/>
        <w:numPr>
          <w:ilvl w:val="0"/>
          <w:numId w:val="70"/>
        </w:numPr>
        <w:spacing w:after="0"/>
        <w:rPr>
          <w:rFonts w:ascii="Tahoma" w:hAnsi="Tahoma" w:cs="Tahoma"/>
        </w:rPr>
      </w:pPr>
      <w:r w:rsidRPr="00F82A99">
        <w:rPr>
          <w:rFonts w:ascii="Tahoma" w:hAnsi="Tahoma" w:cs="Tahoma"/>
        </w:rPr>
        <w:t>Evaluation Criteria for Priority Populations</w:t>
      </w:r>
    </w:p>
    <w:p w14:paraId="2D14E5C5" w14:textId="6C45703B" w:rsidR="004760C8" w:rsidRPr="00F82A99" w:rsidRDefault="638ECC40" w:rsidP="00F82A99">
      <w:pPr>
        <w:pStyle w:val="ListParagraph"/>
        <w:numPr>
          <w:ilvl w:val="0"/>
          <w:numId w:val="70"/>
        </w:numPr>
        <w:spacing w:after="0"/>
        <w:rPr>
          <w:rFonts w:ascii="Tahoma" w:hAnsi="Tahoma" w:cs="Tahoma"/>
        </w:rPr>
      </w:pPr>
      <w:r w:rsidRPr="00F82A99">
        <w:rPr>
          <w:rFonts w:ascii="Tahoma" w:hAnsi="Tahoma" w:cs="Tahoma"/>
        </w:rPr>
        <w:t>Station Checklist</w:t>
      </w:r>
    </w:p>
    <w:p w14:paraId="3C45F929" w14:textId="469567B9" w:rsidR="00EB28F8" w:rsidRPr="00F82A99" w:rsidRDefault="1A8E206D" w:rsidP="00F82A99">
      <w:pPr>
        <w:pStyle w:val="ListParagraph"/>
        <w:numPr>
          <w:ilvl w:val="0"/>
          <w:numId w:val="70"/>
        </w:numPr>
        <w:spacing w:after="0"/>
        <w:rPr>
          <w:rFonts w:ascii="Tahoma" w:hAnsi="Tahoma" w:cs="Tahoma"/>
          <w:szCs w:val="22"/>
        </w:rPr>
      </w:pPr>
      <w:r w:rsidRPr="00F82A99">
        <w:rPr>
          <w:rFonts w:ascii="Tahoma" w:hAnsi="Tahoma" w:cs="Tahoma"/>
        </w:rPr>
        <w:t>Project Readiness Checklist</w:t>
      </w:r>
    </w:p>
    <w:p w14:paraId="1C940E4E" w14:textId="77777777" w:rsidR="00005385" w:rsidRPr="00005385" w:rsidRDefault="00005385" w:rsidP="00005385">
      <w:pPr>
        <w:rPr>
          <w:rFonts w:ascii="Tahoma" w:hAnsi="Tahoma" w:cs="Tahoma"/>
          <w:szCs w:val="22"/>
        </w:rPr>
      </w:pPr>
    </w:p>
    <w:p w14:paraId="151F85AF" w14:textId="77777777" w:rsidR="00005385" w:rsidRPr="00005385" w:rsidRDefault="00005385" w:rsidP="00005385">
      <w:pPr>
        <w:rPr>
          <w:rFonts w:ascii="Tahoma" w:hAnsi="Tahoma" w:cs="Tahoma"/>
          <w:szCs w:val="22"/>
        </w:rPr>
        <w:sectPr w:rsidR="00005385" w:rsidRPr="00005385" w:rsidSect="006F627D">
          <w:headerReference w:type="even" r:id="rId15"/>
          <w:headerReference w:type="default" r:id="rId16"/>
          <w:footerReference w:type="default" r:id="rId17"/>
          <w:headerReference w:type="first" r:id="rId18"/>
          <w:footerReference w:type="first" r:id="rId19"/>
          <w:pgSz w:w="12240" w:h="15840" w:code="1"/>
          <w:pgMar w:top="979" w:right="1440" w:bottom="1267" w:left="1440" w:header="720" w:footer="720" w:gutter="0"/>
          <w:pgNumType w:fmt="lowerRoman" w:start="1"/>
          <w:cols w:space="720"/>
          <w:docGrid w:linePitch="326"/>
        </w:sectPr>
      </w:pPr>
    </w:p>
    <w:p w14:paraId="6B9B6483" w14:textId="6DF2F61D" w:rsidR="00E4536E" w:rsidRPr="008C2845" w:rsidRDefault="2C04B1C2" w:rsidP="008C2845">
      <w:pPr>
        <w:pStyle w:val="Heading2"/>
      </w:pPr>
      <w:bookmarkStart w:id="5" w:name="_Toc230188944"/>
      <w:r w:rsidRPr="00137632">
        <w:lastRenderedPageBreak/>
        <w:t>I.</w:t>
      </w:r>
      <w:r w:rsidR="00FD590E" w:rsidRPr="00137632">
        <w:tab/>
      </w:r>
      <w:r w:rsidRPr="00137632">
        <w:t>Introduction</w:t>
      </w:r>
      <w:bookmarkEnd w:id="1"/>
      <w:bookmarkEnd w:id="2"/>
      <w:bookmarkEnd w:id="3"/>
      <w:bookmarkEnd w:id="4"/>
      <w:bookmarkEnd w:id="5"/>
    </w:p>
    <w:p w14:paraId="436BDB0B" w14:textId="5187B35B" w:rsidR="004F5B15" w:rsidRPr="00137632" w:rsidRDefault="00137632" w:rsidP="00137632">
      <w:pPr>
        <w:pStyle w:val="Heading3"/>
      </w:pPr>
      <w:bookmarkStart w:id="6" w:name="_Toc230188945"/>
      <w:r>
        <w:t>A.</w:t>
      </w:r>
      <w:r>
        <w:tab/>
      </w:r>
      <w:r w:rsidR="4E4DD068" w:rsidRPr="00137632">
        <w:t>Purpose of Solicitation</w:t>
      </w:r>
      <w:bookmarkEnd w:id="6"/>
    </w:p>
    <w:p w14:paraId="7DAA709F" w14:textId="6F7F36B2" w:rsidR="00120DCC" w:rsidRDefault="40C9CDAF" w:rsidP="007570A9">
      <w:pPr>
        <w:ind w:left="720"/>
        <w:rPr>
          <w:rFonts w:ascii="Tahoma" w:hAnsi="Tahoma" w:cs="Tahoma"/>
        </w:rPr>
      </w:pPr>
      <w:r w:rsidRPr="6EB9B68B">
        <w:rPr>
          <w:rFonts w:ascii="Tahoma" w:hAnsi="Tahoma" w:cs="Tahoma"/>
        </w:rPr>
        <w:t>This is a competitive</w:t>
      </w:r>
      <w:r w:rsidR="2594BCA3" w:rsidRPr="6EB9B68B">
        <w:rPr>
          <w:rFonts w:ascii="Tahoma" w:hAnsi="Tahoma" w:cs="Tahoma"/>
        </w:rPr>
        <w:t xml:space="preserve"> </w:t>
      </w:r>
      <w:r w:rsidRPr="6EB9B68B">
        <w:rPr>
          <w:rFonts w:ascii="Tahoma" w:hAnsi="Tahoma" w:cs="Tahoma"/>
        </w:rPr>
        <w:t xml:space="preserve">grant solicitation. </w:t>
      </w:r>
      <w:r w:rsidR="0E6B6CFF" w:rsidRPr="6EB9B68B">
        <w:rPr>
          <w:rFonts w:ascii="Tahoma" w:hAnsi="Tahoma" w:cs="Tahoma"/>
        </w:rPr>
        <w:t>The California Energy Commission’s (</w:t>
      </w:r>
      <w:r w:rsidR="723C7483" w:rsidRPr="6EB9B68B">
        <w:rPr>
          <w:rFonts w:ascii="Tahoma" w:hAnsi="Tahoma" w:cs="Tahoma"/>
        </w:rPr>
        <w:t>CEC’s</w:t>
      </w:r>
      <w:r w:rsidR="0E6B6CFF" w:rsidRPr="6EB9B68B">
        <w:rPr>
          <w:rFonts w:ascii="Tahoma" w:hAnsi="Tahoma" w:cs="Tahoma"/>
        </w:rPr>
        <w:t xml:space="preserve">) </w:t>
      </w:r>
      <w:r w:rsidR="723C7483" w:rsidRPr="6EB9B68B">
        <w:rPr>
          <w:rFonts w:ascii="Tahoma" w:hAnsi="Tahoma" w:cs="Tahoma"/>
        </w:rPr>
        <w:t>Cle</w:t>
      </w:r>
      <w:r w:rsidR="723C7483" w:rsidRPr="00EC0FC7">
        <w:rPr>
          <w:rFonts w:ascii="Tahoma" w:hAnsi="Tahoma" w:cs="Tahoma"/>
        </w:rPr>
        <w:t xml:space="preserve">an Transportation Program </w:t>
      </w:r>
      <w:r w:rsidR="0E6B6CFF" w:rsidRPr="00EC0FC7">
        <w:rPr>
          <w:rFonts w:ascii="Tahoma" w:hAnsi="Tahoma" w:cs="Tahoma"/>
        </w:rPr>
        <w:t xml:space="preserve">announces the availability of up to </w:t>
      </w:r>
      <w:r w:rsidR="1AFAFBEC" w:rsidRPr="00EC0FC7">
        <w:rPr>
          <w:rFonts w:ascii="Tahoma" w:hAnsi="Tahoma" w:cs="Tahoma"/>
        </w:rPr>
        <w:t>$</w:t>
      </w:r>
      <w:r w:rsidR="00F34326" w:rsidRPr="00EC0FC7">
        <w:rPr>
          <w:rFonts w:ascii="Tahoma" w:hAnsi="Tahoma" w:cs="Tahoma"/>
        </w:rPr>
        <w:t>45</w:t>
      </w:r>
      <w:r w:rsidR="626C4F5D" w:rsidRPr="00EC0FC7">
        <w:rPr>
          <w:rFonts w:ascii="Tahoma" w:hAnsi="Tahoma" w:cs="Tahoma"/>
        </w:rPr>
        <w:t xml:space="preserve"> </w:t>
      </w:r>
      <w:r w:rsidR="1AFAFBEC" w:rsidRPr="00EC0FC7">
        <w:rPr>
          <w:rFonts w:ascii="Tahoma" w:hAnsi="Tahoma" w:cs="Tahoma"/>
        </w:rPr>
        <w:t>million</w:t>
      </w:r>
      <w:r w:rsidR="2594BCA3" w:rsidRPr="00EC0FC7">
        <w:rPr>
          <w:rFonts w:ascii="Tahoma" w:hAnsi="Tahoma" w:cs="Tahoma"/>
        </w:rPr>
        <w:t xml:space="preserve"> </w:t>
      </w:r>
      <w:r w:rsidR="0E6B6CFF" w:rsidRPr="00EC0FC7">
        <w:rPr>
          <w:rFonts w:ascii="Tahoma" w:hAnsi="Tahoma" w:cs="Tahoma"/>
        </w:rPr>
        <w:t>in grant</w:t>
      </w:r>
      <w:r w:rsidR="0E6B6CFF" w:rsidRPr="6EB9B68B">
        <w:rPr>
          <w:rFonts w:ascii="Tahoma" w:hAnsi="Tahoma" w:cs="Tahoma"/>
        </w:rPr>
        <w:t xml:space="preserve"> funds for projects that </w:t>
      </w:r>
      <w:r w:rsidR="54A1A3A7" w:rsidRPr="6EB9B68B">
        <w:rPr>
          <w:rFonts w:ascii="Tahoma" w:hAnsi="Tahoma" w:cs="Tahoma"/>
        </w:rPr>
        <w:t xml:space="preserve">will </w:t>
      </w:r>
      <w:r w:rsidR="25CBF208" w:rsidRPr="6EB9B68B">
        <w:rPr>
          <w:rFonts w:ascii="Tahoma" w:hAnsi="Tahoma" w:cs="Tahoma"/>
        </w:rPr>
        <w:t xml:space="preserve">fund the deployment of hydrogen refueling infrastructure for </w:t>
      </w:r>
      <w:r w:rsidR="00145172">
        <w:rPr>
          <w:rFonts w:ascii="Tahoma" w:hAnsi="Tahoma" w:cs="Tahoma"/>
        </w:rPr>
        <w:t xml:space="preserve">light-, </w:t>
      </w:r>
      <w:r w:rsidR="25CBF208" w:rsidRPr="6EB9B68B">
        <w:rPr>
          <w:rFonts w:ascii="Tahoma" w:hAnsi="Tahoma" w:cs="Tahoma"/>
        </w:rPr>
        <w:t>medium-</w:t>
      </w:r>
      <w:r w:rsidR="00145172">
        <w:rPr>
          <w:rFonts w:ascii="Tahoma" w:hAnsi="Tahoma" w:cs="Tahoma"/>
        </w:rPr>
        <w:t>,</w:t>
      </w:r>
      <w:r w:rsidR="25CBF208" w:rsidRPr="6EB9B68B">
        <w:rPr>
          <w:rFonts w:ascii="Tahoma" w:hAnsi="Tahoma" w:cs="Tahoma"/>
        </w:rPr>
        <w:t xml:space="preserve"> and</w:t>
      </w:r>
      <w:r w:rsidR="00145172">
        <w:rPr>
          <w:rFonts w:ascii="Tahoma" w:hAnsi="Tahoma" w:cs="Tahoma"/>
        </w:rPr>
        <w:t>/or</w:t>
      </w:r>
      <w:r w:rsidR="25CBF208" w:rsidRPr="6EB9B68B">
        <w:rPr>
          <w:rFonts w:ascii="Tahoma" w:hAnsi="Tahoma" w:cs="Tahoma"/>
        </w:rPr>
        <w:t xml:space="preserve"> heavy-duty </w:t>
      </w:r>
      <w:r w:rsidR="243465D2" w:rsidRPr="6EB9B68B">
        <w:rPr>
          <w:rFonts w:ascii="Tahoma" w:hAnsi="Tahoma" w:cs="Tahoma"/>
        </w:rPr>
        <w:t xml:space="preserve">on-road </w:t>
      </w:r>
      <w:r w:rsidR="4BC1DFD1" w:rsidRPr="6EB9B68B">
        <w:rPr>
          <w:rFonts w:ascii="Tahoma" w:hAnsi="Tahoma" w:cs="Tahoma"/>
        </w:rPr>
        <w:t xml:space="preserve">fuel cell electric </w:t>
      </w:r>
      <w:r w:rsidR="70C5B120" w:rsidRPr="6EB9B68B">
        <w:rPr>
          <w:rFonts w:ascii="Tahoma" w:hAnsi="Tahoma" w:cs="Tahoma"/>
        </w:rPr>
        <w:t>vehicles</w:t>
      </w:r>
      <w:r w:rsidR="4BC1DFD1" w:rsidRPr="6EB9B68B">
        <w:rPr>
          <w:rFonts w:ascii="Tahoma" w:hAnsi="Tahoma" w:cs="Tahoma"/>
        </w:rPr>
        <w:t xml:space="preserve"> (FCE</w:t>
      </w:r>
      <w:r w:rsidR="4DB6AB6B" w:rsidRPr="6EB9B68B">
        <w:rPr>
          <w:rFonts w:ascii="Tahoma" w:hAnsi="Tahoma" w:cs="Tahoma"/>
        </w:rPr>
        <w:t>V</w:t>
      </w:r>
      <w:r w:rsidR="4BC1DFD1" w:rsidRPr="6EB9B68B">
        <w:rPr>
          <w:rFonts w:ascii="Tahoma" w:hAnsi="Tahoma" w:cs="Tahoma"/>
        </w:rPr>
        <w:t>s)</w:t>
      </w:r>
      <w:r w:rsidR="25CBF208" w:rsidRPr="6EB9B68B">
        <w:rPr>
          <w:rFonts w:ascii="Tahoma" w:hAnsi="Tahoma" w:cs="Tahoma"/>
        </w:rPr>
        <w:t>.</w:t>
      </w:r>
      <w:r w:rsidR="00061BD3">
        <w:rPr>
          <w:rFonts w:ascii="Tahoma" w:hAnsi="Tahoma" w:cs="Tahoma"/>
        </w:rPr>
        <w:t xml:space="preserve"> </w:t>
      </w:r>
    </w:p>
    <w:p w14:paraId="20AF1A52" w14:textId="7B7C1AFE" w:rsidR="00CF29F1" w:rsidRDefault="00061BD3" w:rsidP="007570A9">
      <w:pPr>
        <w:ind w:left="720"/>
        <w:rPr>
          <w:rFonts w:ascii="Tahoma" w:hAnsi="Tahoma" w:cs="Tahoma"/>
        </w:rPr>
      </w:pPr>
      <w:r>
        <w:rPr>
          <w:rFonts w:ascii="Tahoma" w:hAnsi="Tahoma" w:cs="Tahoma"/>
        </w:rPr>
        <w:t xml:space="preserve">Of the $45 million, </w:t>
      </w:r>
      <w:r w:rsidR="347B7C75" w:rsidRPr="07B0586A">
        <w:rPr>
          <w:rFonts w:ascii="Tahoma" w:hAnsi="Tahoma" w:cs="Tahoma"/>
        </w:rPr>
        <w:t xml:space="preserve">up to </w:t>
      </w:r>
      <w:r w:rsidR="00132B9A">
        <w:rPr>
          <w:rFonts w:ascii="Tahoma" w:hAnsi="Tahoma" w:cs="Tahoma"/>
        </w:rPr>
        <w:t>$21.2 million is dedicated to light-duty hydrogen refueling infrastructure</w:t>
      </w:r>
      <w:r w:rsidR="00FE1148">
        <w:rPr>
          <w:rFonts w:ascii="Tahoma" w:hAnsi="Tahoma" w:cs="Tahoma"/>
        </w:rPr>
        <w:t xml:space="preserve"> and </w:t>
      </w:r>
      <w:r w:rsidR="0670FAC6" w:rsidRPr="07B0586A">
        <w:rPr>
          <w:rFonts w:ascii="Tahoma" w:hAnsi="Tahoma" w:cs="Tahoma"/>
        </w:rPr>
        <w:t>up to</w:t>
      </w:r>
      <w:r w:rsidR="00FE1148" w:rsidRPr="07B0586A">
        <w:rPr>
          <w:rFonts w:ascii="Tahoma" w:hAnsi="Tahoma" w:cs="Tahoma"/>
        </w:rPr>
        <w:t xml:space="preserve"> </w:t>
      </w:r>
      <w:r w:rsidR="00FE1148">
        <w:rPr>
          <w:rFonts w:ascii="Tahoma" w:hAnsi="Tahoma" w:cs="Tahoma"/>
        </w:rPr>
        <w:t xml:space="preserve">$23.8 million is dedicated to light-, medium-, and/or heavy-duty </w:t>
      </w:r>
      <w:r w:rsidR="00120DCC">
        <w:rPr>
          <w:rFonts w:ascii="Tahoma" w:hAnsi="Tahoma" w:cs="Tahoma"/>
        </w:rPr>
        <w:t>hydrogen refueling infrastructure.</w:t>
      </w:r>
      <w:r w:rsidR="00AF14E3">
        <w:rPr>
          <w:rFonts w:ascii="Tahoma" w:hAnsi="Tahoma" w:cs="Tahoma"/>
        </w:rPr>
        <w:t xml:space="preserve"> </w:t>
      </w:r>
      <w:r w:rsidR="00772E87">
        <w:rPr>
          <w:rFonts w:ascii="Tahoma" w:hAnsi="Tahoma" w:cs="Tahoma"/>
        </w:rPr>
        <w:t xml:space="preserve"> </w:t>
      </w:r>
    </w:p>
    <w:p w14:paraId="7F99E789" w14:textId="52EADC56" w:rsidR="00CF29F1" w:rsidRDefault="004C7457" w:rsidP="009E7724">
      <w:pPr>
        <w:ind w:left="720"/>
        <w:rPr>
          <w:rFonts w:ascii="Tahoma" w:hAnsi="Tahoma" w:cs="Tahoma"/>
        </w:rPr>
      </w:pPr>
      <w:r>
        <w:rPr>
          <w:rFonts w:ascii="Tahoma" w:hAnsi="Tahoma" w:cs="Tahoma"/>
        </w:rPr>
        <w:t>The solicitation objectives are to:</w:t>
      </w:r>
    </w:p>
    <w:p w14:paraId="6A472568" w14:textId="3A63A722" w:rsidR="004C7457" w:rsidRPr="00FD5292" w:rsidRDefault="000F3B57" w:rsidP="00591578">
      <w:pPr>
        <w:numPr>
          <w:ilvl w:val="0"/>
          <w:numId w:val="13"/>
        </w:numPr>
        <w:ind w:left="1440" w:hanging="720"/>
        <w:rPr>
          <w:rFonts w:ascii="Tahoma" w:hAnsi="Tahoma" w:cs="Tahoma"/>
          <w:szCs w:val="24"/>
        </w:rPr>
      </w:pPr>
      <w:r w:rsidRPr="00FD5292">
        <w:rPr>
          <w:rFonts w:ascii="Tahoma" w:hAnsi="Tahoma" w:cs="Tahoma"/>
          <w:szCs w:val="24"/>
        </w:rPr>
        <w:t xml:space="preserve">Deploy </w:t>
      </w:r>
      <w:r w:rsidR="00BA4018" w:rsidRPr="00FD5292">
        <w:rPr>
          <w:rFonts w:ascii="Tahoma" w:hAnsi="Tahoma" w:cs="Tahoma"/>
          <w:szCs w:val="24"/>
        </w:rPr>
        <w:t xml:space="preserve">new hydrogen refueling infrastructure for light-duty </w:t>
      </w:r>
      <w:r w:rsidR="00084959" w:rsidRPr="00FD5292">
        <w:rPr>
          <w:rFonts w:ascii="Tahoma" w:hAnsi="Tahoma" w:cs="Tahoma"/>
          <w:szCs w:val="24"/>
        </w:rPr>
        <w:t xml:space="preserve">(LD) </w:t>
      </w:r>
      <w:r w:rsidR="00BA4018" w:rsidRPr="00FD5292">
        <w:rPr>
          <w:rFonts w:ascii="Tahoma" w:hAnsi="Tahoma" w:cs="Tahoma"/>
          <w:szCs w:val="24"/>
        </w:rPr>
        <w:t xml:space="preserve">vehicles, </w:t>
      </w:r>
      <w:r w:rsidR="008F4113" w:rsidRPr="00FD5292">
        <w:rPr>
          <w:rFonts w:ascii="Tahoma" w:hAnsi="Tahoma" w:cs="Tahoma"/>
          <w:szCs w:val="24"/>
        </w:rPr>
        <w:t xml:space="preserve">with an emphasis on stations located </w:t>
      </w:r>
      <w:r w:rsidR="008C59D8" w:rsidRPr="00FD5292">
        <w:rPr>
          <w:rFonts w:ascii="Tahoma" w:hAnsi="Tahoma" w:cs="Tahoma"/>
          <w:szCs w:val="24"/>
        </w:rPr>
        <w:t>in Santa Monica/West L</w:t>
      </w:r>
      <w:r w:rsidR="06986EF0" w:rsidRPr="00FD5292">
        <w:rPr>
          <w:rFonts w:ascii="Tahoma" w:hAnsi="Tahoma" w:cs="Tahoma"/>
          <w:szCs w:val="24"/>
        </w:rPr>
        <w:t>os Angeles</w:t>
      </w:r>
      <w:r w:rsidR="008C59D8" w:rsidRPr="00FD5292">
        <w:rPr>
          <w:rFonts w:ascii="Tahoma" w:hAnsi="Tahoma" w:cs="Tahoma"/>
          <w:szCs w:val="24"/>
        </w:rPr>
        <w:t>, San Francisco, Sacramento, and San Diego to alleviate market stress due to station demand</w:t>
      </w:r>
      <w:r w:rsidR="00657754" w:rsidRPr="00FD5292">
        <w:rPr>
          <w:rFonts w:ascii="Tahoma" w:hAnsi="Tahoma" w:cs="Tahoma"/>
          <w:szCs w:val="24"/>
        </w:rPr>
        <w:t xml:space="preserve">, as well as </w:t>
      </w:r>
      <w:r w:rsidR="00BA4018" w:rsidRPr="00FD5292">
        <w:rPr>
          <w:rFonts w:ascii="Tahoma" w:hAnsi="Tahoma" w:cs="Tahoma"/>
          <w:szCs w:val="24"/>
        </w:rPr>
        <w:t>medium-duty</w:t>
      </w:r>
      <w:r w:rsidR="00084959" w:rsidRPr="00FD5292">
        <w:rPr>
          <w:rFonts w:ascii="Tahoma" w:hAnsi="Tahoma" w:cs="Tahoma"/>
          <w:szCs w:val="24"/>
        </w:rPr>
        <w:t xml:space="preserve"> (MD)</w:t>
      </w:r>
      <w:r w:rsidR="00BA4018" w:rsidRPr="00FD5292">
        <w:rPr>
          <w:rFonts w:ascii="Tahoma" w:hAnsi="Tahoma" w:cs="Tahoma"/>
          <w:szCs w:val="24"/>
        </w:rPr>
        <w:t xml:space="preserve"> vehicles, or for heavy</w:t>
      </w:r>
      <w:r w:rsidR="00E73CAA" w:rsidRPr="00FD5292">
        <w:rPr>
          <w:rFonts w:ascii="Tahoma" w:hAnsi="Tahoma" w:cs="Tahoma"/>
          <w:szCs w:val="24"/>
        </w:rPr>
        <w:t>-</w:t>
      </w:r>
      <w:r w:rsidR="00BA4018" w:rsidRPr="00FD5292">
        <w:rPr>
          <w:rFonts w:ascii="Tahoma" w:hAnsi="Tahoma" w:cs="Tahoma"/>
          <w:szCs w:val="24"/>
        </w:rPr>
        <w:t>duty</w:t>
      </w:r>
      <w:r w:rsidR="00084959" w:rsidRPr="00FD5292">
        <w:rPr>
          <w:rFonts w:ascii="Tahoma" w:hAnsi="Tahoma" w:cs="Tahoma"/>
          <w:szCs w:val="24"/>
        </w:rPr>
        <w:t xml:space="preserve"> (HD)</w:t>
      </w:r>
      <w:r w:rsidR="00BA4018" w:rsidRPr="00FD5292">
        <w:rPr>
          <w:rFonts w:ascii="Tahoma" w:hAnsi="Tahoma" w:cs="Tahoma"/>
          <w:szCs w:val="24"/>
        </w:rPr>
        <w:t xml:space="preserve"> </w:t>
      </w:r>
      <w:r w:rsidR="00F96BDD" w:rsidRPr="00FD5292">
        <w:rPr>
          <w:rFonts w:ascii="Tahoma" w:hAnsi="Tahoma" w:cs="Tahoma"/>
          <w:szCs w:val="24"/>
        </w:rPr>
        <w:t xml:space="preserve">uses including drayage, transit, and port operations. </w:t>
      </w:r>
      <w:r w:rsidR="00AE3234" w:rsidRPr="00FD5292">
        <w:rPr>
          <w:rFonts w:ascii="Tahoma" w:hAnsi="Tahoma" w:cs="Tahoma"/>
          <w:szCs w:val="24"/>
        </w:rPr>
        <w:t>New hydrogen refueling infrastructure can also be a combination</w:t>
      </w:r>
      <w:r w:rsidR="00084959" w:rsidRPr="00FD5292">
        <w:rPr>
          <w:rFonts w:ascii="Tahoma" w:hAnsi="Tahoma" w:cs="Tahoma"/>
          <w:szCs w:val="24"/>
        </w:rPr>
        <w:t xml:space="preserve"> of the infrastructure types (mixed-use</w:t>
      </w:r>
      <w:r w:rsidR="00BE665E" w:rsidRPr="00FD5292">
        <w:rPr>
          <w:rFonts w:ascii="Tahoma" w:hAnsi="Tahoma" w:cs="Tahoma"/>
          <w:szCs w:val="24"/>
        </w:rPr>
        <w:t>)</w:t>
      </w:r>
      <w:r w:rsidR="00084959" w:rsidRPr="00FD5292">
        <w:rPr>
          <w:rFonts w:ascii="Tahoma" w:hAnsi="Tahoma" w:cs="Tahoma"/>
          <w:szCs w:val="24"/>
        </w:rPr>
        <w:t xml:space="preserve"> listed above.</w:t>
      </w:r>
    </w:p>
    <w:p w14:paraId="571C970D" w14:textId="63097CEB" w:rsidR="00084959" w:rsidRPr="00FD5292" w:rsidRDefault="00BE665E" w:rsidP="00591578">
      <w:pPr>
        <w:numPr>
          <w:ilvl w:val="0"/>
          <w:numId w:val="13"/>
        </w:numPr>
        <w:ind w:left="1440" w:hanging="720"/>
        <w:rPr>
          <w:rFonts w:ascii="Tahoma" w:hAnsi="Tahoma" w:cs="Tahoma"/>
          <w:szCs w:val="24"/>
        </w:rPr>
      </w:pPr>
      <w:r w:rsidRPr="00FD5292">
        <w:rPr>
          <w:rFonts w:ascii="Tahoma" w:hAnsi="Tahoma" w:cs="Tahoma"/>
          <w:szCs w:val="24"/>
        </w:rPr>
        <w:t>Reopen temporarily non-operational (TNO) stations that would otherwise not return to open retail status.</w:t>
      </w:r>
    </w:p>
    <w:p w14:paraId="6A7EB3B1" w14:textId="291F6BFE" w:rsidR="00DB406C" w:rsidRPr="00FD5292" w:rsidRDefault="00DB406C" w:rsidP="00591578">
      <w:pPr>
        <w:numPr>
          <w:ilvl w:val="0"/>
          <w:numId w:val="13"/>
        </w:numPr>
        <w:ind w:left="1440" w:hanging="720"/>
        <w:rPr>
          <w:rFonts w:ascii="Tahoma" w:hAnsi="Tahoma" w:cs="Tahoma"/>
          <w:szCs w:val="24"/>
        </w:rPr>
      </w:pPr>
      <w:r w:rsidRPr="00FD5292">
        <w:rPr>
          <w:rFonts w:ascii="Tahoma" w:hAnsi="Tahoma" w:cs="Tahoma"/>
          <w:szCs w:val="24"/>
        </w:rPr>
        <w:t xml:space="preserve">Provide additional funding for stations awarded under </w:t>
      </w:r>
      <w:r w:rsidR="00720704" w:rsidRPr="00FD5292">
        <w:rPr>
          <w:rFonts w:ascii="Tahoma" w:hAnsi="Tahoma" w:cs="Tahoma"/>
          <w:szCs w:val="24"/>
        </w:rPr>
        <w:t xml:space="preserve">CEC </w:t>
      </w:r>
      <w:r w:rsidR="00F138C3" w:rsidRPr="00FD5292">
        <w:rPr>
          <w:rFonts w:ascii="Tahoma" w:hAnsi="Tahoma" w:cs="Tahoma"/>
          <w:szCs w:val="24"/>
        </w:rPr>
        <w:t>Grant Funding Opportunity (GFO)-19-602 which are fully permitted and lacking capit</w:t>
      </w:r>
      <w:r w:rsidR="00F836D9" w:rsidRPr="00FD5292">
        <w:rPr>
          <w:rFonts w:ascii="Tahoma" w:hAnsi="Tahoma" w:cs="Tahoma"/>
          <w:szCs w:val="24"/>
        </w:rPr>
        <w:t>al to finish construction.</w:t>
      </w:r>
    </w:p>
    <w:p w14:paraId="36826854" w14:textId="08C5E014" w:rsidR="00F836D9" w:rsidRPr="00FD5292" w:rsidRDefault="00D11FC2" w:rsidP="00591578">
      <w:pPr>
        <w:numPr>
          <w:ilvl w:val="0"/>
          <w:numId w:val="13"/>
        </w:numPr>
        <w:ind w:left="1440" w:hanging="720"/>
        <w:rPr>
          <w:rFonts w:ascii="Tahoma" w:hAnsi="Tahoma" w:cs="Tahoma"/>
          <w:szCs w:val="24"/>
        </w:rPr>
      </w:pPr>
      <w:r w:rsidRPr="00FD5292">
        <w:rPr>
          <w:rFonts w:ascii="Tahoma" w:hAnsi="Tahoma" w:cs="Tahoma"/>
          <w:szCs w:val="24"/>
        </w:rPr>
        <w:t xml:space="preserve">Provide operations and maintenance (O&amp;M) funding for </w:t>
      </w:r>
      <w:r w:rsidR="00A10416" w:rsidRPr="00FD5292">
        <w:rPr>
          <w:rFonts w:ascii="Tahoma" w:hAnsi="Tahoma" w:cs="Tahoma"/>
          <w:szCs w:val="24"/>
        </w:rPr>
        <w:t xml:space="preserve">the projects listed above once </w:t>
      </w:r>
      <w:r w:rsidR="00E73CAA" w:rsidRPr="00FD5292">
        <w:rPr>
          <w:rFonts w:ascii="Tahoma" w:hAnsi="Tahoma" w:cs="Tahoma"/>
          <w:szCs w:val="24"/>
        </w:rPr>
        <w:t>the station becomes open retail.</w:t>
      </w:r>
    </w:p>
    <w:p w14:paraId="5CC19BF5" w14:textId="43272990" w:rsidR="00D014EA" w:rsidRPr="00137632" w:rsidRDefault="00137632" w:rsidP="00137632">
      <w:pPr>
        <w:pStyle w:val="Heading3"/>
      </w:pPr>
      <w:bookmarkStart w:id="7" w:name="_Toc230188946"/>
      <w:r>
        <w:t>B.</w:t>
      </w:r>
      <w:r>
        <w:tab/>
      </w:r>
      <w:r w:rsidR="1370F82E" w:rsidRPr="00137632">
        <w:t>Background</w:t>
      </w:r>
      <w:bookmarkEnd w:id="7"/>
    </w:p>
    <w:p w14:paraId="426FF714" w14:textId="57EB901A" w:rsidR="00356D38" w:rsidRPr="001A4679" w:rsidRDefault="78D7D798" w:rsidP="009E7724">
      <w:pPr>
        <w:ind w:left="720"/>
        <w:rPr>
          <w:rFonts w:ascii="Tahoma" w:hAnsi="Tahoma" w:cs="Tahoma"/>
          <w:szCs w:val="22"/>
        </w:rPr>
      </w:pPr>
      <w:r w:rsidRPr="001A4679">
        <w:rPr>
          <w:rFonts w:ascii="Tahoma" w:hAnsi="Tahoma" w:cs="Tahoma"/>
        </w:rPr>
        <w:t>Assembly Bill (AB) 118 (N</w:t>
      </w:r>
      <w:r w:rsidR="6D6DDA15" w:rsidRPr="001A4679">
        <w:rPr>
          <w:rFonts w:ascii="Tahoma" w:hAnsi="Tahoma" w:cs="Tahoma"/>
        </w:rPr>
        <w:t>u</w:t>
      </w:r>
      <w:r w:rsidRPr="001A4679">
        <w:rPr>
          <w:rFonts w:ascii="Tahoma" w:hAnsi="Tahoma" w:cs="Tahoma"/>
        </w:rPr>
        <w:t xml:space="preserve">ñez, Chapter 750, Statutes of 2007), created the </w:t>
      </w:r>
      <w:r w:rsidR="5372CAEB" w:rsidRPr="001A4679">
        <w:rPr>
          <w:rFonts w:ascii="Tahoma" w:hAnsi="Tahoma" w:cs="Tahoma"/>
        </w:rPr>
        <w:t>Clean Transportation Program</w:t>
      </w:r>
      <w:r w:rsidRPr="001A4679">
        <w:rPr>
          <w:rFonts w:ascii="Tahoma" w:hAnsi="Tahoma" w:cs="Tahoma"/>
        </w:rPr>
        <w:t>. The statu</w:t>
      </w:r>
      <w:r w:rsidR="1BB20B85" w:rsidRPr="001A4679">
        <w:rPr>
          <w:rFonts w:ascii="Tahoma" w:hAnsi="Tahoma" w:cs="Tahoma"/>
        </w:rPr>
        <w:t>t</w:t>
      </w:r>
      <w:r w:rsidRPr="001A4679">
        <w:rPr>
          <w:rFonts w:ascii="Tahoma" w:hAnsi="Tahoma" w:cs="Tahoma"/>
        </w:rPr>
        <w:t xml:space="preserve">e authorizes the </w:t>
      </w:r>
      <w:r w:rsidR="5372CAEB" w:rsidRPr="001A4679">
        <w:rPr>
          <w:rFonts w:ascii="Tahoma" w:hAnsi="Tahoma" w:cs="Tahoma"/>
        </w:rPr>
        <w:t xml:space="preserve">CEC </w:t>
      </w:r>
      <w:r w:rsidRPr="001A4679">
        <w:rPr>
          <w:rFonts w:ascii="Tahoma" w:hAnsi="Tahoma" w:cs="Tahoma"/>
        </w:rPr>
        <w:t xml:space="preserve">to develop and deploy alternative and renewable fuels and advanced transportation technologies to help attain the state’s climate change </w:t>
      </w:r>
      <w:r w:rsidR="3432ACE2" w:rsidRPr="001A4679">
        <w:rPr>
          <w:rFonts w:ascii="Tahoma" w:hAnsi="Tahoma" w:cs="Tahoma"/>
        </w:rPr>
        <w:t>and clean air goals</w:t>
      </w:r>
      <w:r w:rsidRPr="001A4679">
        <w:rPr>
          <w:rFonts w:ascii="Tahoma" w:hAnsi="Tahoma" w:cs="Tahoma"/>
        </w:rPr>
        <w:t xml:space="preserve">. AB </w:t>
      </w:r>
      <w:r w:rsidR="218685D6" w:rsidRPr="001A4679">
        <w:rPr>
          <w:rFonts w:ascii="Tahoma" w:hAnsi="Tahoma" w:cs="Tahoma"/>
        </w:rPr>
        <w:t>126</w:t>
      </w:r>
      <w:r w:rsidRPr="001A4679">
        <w:rPr>
          <w:rFonts w:ascii="Tahoma" w:hAnsi="Tahoma" w:cs="Tahoma"/>
        </w:rPr>
        <w:t xml:space="preserve"> (</w:t>
      </w:r>
      <w:r w:rsidR="62C3EA02" w:rsidRPr="001A4679">
        <w:rPr>
          <w:rFonts w:ascii="Tahoma" w:hAnsi="Tahoma" w:cs="Tahoma"/>
        </w:rPr>
        <w:t>Reyes</w:t>
      </w:r>
      <w:r w:rsidRPr="001A4679">
        <w:rPr>
          <w:rFonts w:ascii="Tahoma" w:hAnsi="Tahoma" w:cs="Tahoma"/>
        </w:rPr>
        <w:t xml:space="preserve">, Chapter </w:t>
      </w:r>
      <w:r w:rsidR="601051F5" w:rsidRPr="001A4679">
        <w:rPr>
          <w:rFonts w:ascii="Tahoma" w:hAnsi="Tahoma" w:cs="Tahoma"/>
        </w:rPr>
        <w:t>319</w:t>
      </w:r>
      <w:r w:rsidRPr="001A4679">
        <w:rPr>
          <w:rFonts w:ascii="Tahoma" w:hAnsi="Tahoma" w:cs="Tahoma"/>
        </w:rPr>
        <w:t>, Statu</w:t>
      </w:r>
      <w:r w:rsidR="6EAE4CE1" w:rsidRPr="001A4679">
        <w:rPr>
          <w:rFonts w:ascii="Tahoma" w:hAnsi="Tahoma" w:cs="Tahoma"/>
        </w:rPr>
        <w:t>t</w:t>
      </w:r>
      <w:r w:rsidRPr="001A4679">
        <w:rPr>
          <w:rFonts w:ascii="Tahoma" w:hAnsi="Tahoma" w:cs="Tahoma"/>
        </w:rPr>
        <w:t>es of 20</w:t>
      </w:r>
      <w:r w:rsidR="601051F5" w:rsidRPr="001A4679">
        <w:rPr>
          <w:rFonts w:ascii="Tahoma" w:hAnsi="Tahoma" w:cs="Tahoma"/>
        </w:rPr>
        <w:t>2</w:t>
      </w:r>
      <w:r w:rsidRPr="001A4679">
        <w:rPr>
          <w:rFonts w:ascii="Tahoma" w:hAnsi="Tahoma" w:cs="Tahoma"/>
        </w:rPr>
        <w:t>3) reauthorize</w:t>
      </w:r>
      <w:r w:rsidR="4B36828F" w:rsidRPr="001A4679">
        <w:rPr>
          <w:rFonts w:ascii="Tahoma" w:hAnsi="Tahoma" w:cs="Tahoma"/>
        </w:rPr>
        <w:t>d</w:t>
      </w:r>
      <w:r w:rsidRPr="001A4679">
        <w:rPr>
          <w:rFonts w:ascii="Tahoma" w:hAnsi="Tahoma" w:cs="Tahoma"/>
        </w:rPr>
        <w:t xml:space="preserve"> the </w:t>
      </w:r>
      <w:r w:rsidR="1AFBC716" w:rsidRPr="001A4679">
        <w:rPr>
          <w:rFonts w:ascii="Tahoma" w:hAnsi="Tahoma" w:cs="Tahoma"/>
        </w:rPr>
        <w:t>funding program</w:t>
      </w:r>
      <w:r w:rsidRPr="001A4679">
        <w:rPr>
          <w:rFonts w:ascii="Tahoma" w:hAnsi="Tahoma" w:cs="Tahoma"/>
        </w:rPr>
        <w:t xml:space="preserve"> through </w:t>
      </w:r>
      <w:r w:rsidR="601051F5" w:rsidRPr="001A4679">
        <w:rPr>
          <w:rFonts w:ascii="Tahoma" w:hAnsi="Tahoma" w:cs="Tahoma"/>
        </w:rPr>
        <w:t>July</w:t>
      </w:r>
      <w:r w:rsidRPr="001A4679">
        <w:rPr>
          <w:rFonts w:ascii="Tahoma" w:hAnsi="Tahoma" w:cs="Tahoma"/>
        </w:rPr>
        <w:t xml:space="preserve"> 1, 20</w:t>
      </w:r>
      <w:r w:rsidR="601051F5" w:rsidRPr="001A4679">
        <w:rPr>
          <w:rFonts w:ascii="Tahoma" w:hAnsi="Tahoma" w:cs="Tahoma"/>
        </w:rPr>
        <w:t>35</w:t>
      </w:r>
      <w:r w:rsidR="003B0E27">
        <w:rPr>
          <w:rFonts w:ascii="Tahoma" w:hAnsi="Tahoma" w:cs="Tahoma"/>
        </w:rPr>
        <w:t>,</w:t>
      </w:r>
      <w:r w:rsidR="098BC254" w:rsidRPr="001A4679">
        <w:rPr>
          <w:rFonts w:ascii="Tahoma" w:hAnsi="Tahoma" w:cs="Tahoma"/>
        </w:rPr>
        <w:t xml:space="preserve"> and focused the program on zero-emission transportation</w:t>
      </w:r>
      <w:r w:rsidR="00042BD7" w:rsidRPr="001A4679">
        <w:rPr>
          <w:rFonts w:ascii="Tahoma" w:hAnsi="Tahoma" w:cs="Tahoma"/>
        </w:rPr>
        <w:t>.</w:t>
      </w:r>
    </w:p>
    <w:p w14:paraId="647256D1" w14:textId="15A8A9CC" w:rsidR="00356D38" w:rsidRPr="001A4679" w:rsidRDefault="00D014EA" w:rsidP="009E7724">
      <w:pPr>
        <w:ind w:left="720"/>
        <w:rPr>
          <w:rFonts w:ascii="Tahoma" w:hAnsi="Tahoma" w:cs="Tahoma"/>
          <w:szCs w:val="22"/>
        </w:rPr>
      </w:pPr>
      <w:r w:rsidRPr="001A4679">
        <w:rPr>
          <w:rFonts w:ascii="Tahoma" w:hAnsi="Tahoma" w:cs="Tahoma"/>
          <w:szCs w:val="22"/>
        </w:rPr>
        <w:t xml:space="preserve">The </w:t>
      </w:r>
      <w:r w:rsidR="005A220D" w:rsidRPr="001A4679">
        <w:rPr>
          <w:rFonts w:ascii="Tahoma" w:hAnsi="Tahoma" w:cs="Tahoma"/>
          <w:szCs w:val="22"/>
        </w:rPr>
        <w:t>Clean Transportation Program</w:t>
      </w:r>
      <w:r w:rsidR="00CE4EBB" w:rsidRPr="001A4679">
        <w:rPr>
          <w:rFonts w:ascii="Tahoma" w:hAnsi="Tahoma" w:cs="Tahoma"/>
          <w:szCs w:val="22"/>
        </w:rPr>
        <w:t xml:space="preserve"> </w:t>
      </w:r>
      <w:r w:rsidRPr="001A4679">
        <w:rPr>
          <w:rFonts w:ascii="Tahoma" w:hAnsi="Tahoma" w:cs="Tahoma"/>
          <w:szCs w:val="22"/>
        </w:rPr>
        <w:t>has an annual budget of approximately $100 million and provides financial support for projects that:</w:t>
      </w:r>
    </w:p>
    <w:p w14:paraId="1179851E" w14:textId="3F7B1669" w:rsidR="00D014EA" w:rsidRPr="001A4679" w:rsidRDefault="001172B5" w:rsidP="00591578">
      <w:pPr>
        <w:numPr>
          <w:ilvl w:val="0"/>
          <w:numId w:val="13"/>
        </w:numPr>
        <w:ind w:left="1440" w:hanging="720"/>
        <w:rPr>
          <w:rFonts w:ascii="Tahoma" w:hAnsi="Tahoma" w:cs="Tahoma"/>
          <w:szCs w:val="24"/>
        </w:rPr>
      </w:pPr>
      <w:r w:rsidRPr="001A4679">
        <w:rPr>
          <w:rFonts w:ascii="Tahoma" w:hAnsi="Tahoma" w:cs="Tahoma"/>
          <w:szCs w:val="24"/>
        </w:rPr>
        <w:t>Develop and deploy zero-emission technology and fuels in the marketplace.</w:t>
      </w:r>
    </w:p>
    <w:p w14:paraId="7DF486AB" w14:textId="6BA77CF0" w:rsidR="00D014EA" w:rsidRDefault="00D014EA" w:rsidP="00591578">
      <w:pPr>
        <w:numPr>
          <w:ilvl w:val="0"/>
          <w:numId w:val="13"/>
        </w:numPr>
        <w:ind w:left="1440" w:hanging="720"/>
        <w:rPr>
          <w:rFonts w:ascii="Tahoma" w:hAnsi="Tahoma" w:cs="Tahoma"/>
          <w:szCs w:val="22"/>
        </w:rPr>
      </w:pPr>
      <w:r w:rsidRPr="001A4679">
        <w:rPr>
          <w:rFonts w:ascii="Tahoma" w:hAnsi="Tahoma" w:cs="Tahoma"/>
          <w:szCs w:val="22"/>
        </w:rPr>
        <w:t xml:space="preserve">Produce </w:t>
      </w:r>
      <w:r w:rsidR="001172B5" w:rsidRPr="001A4679">
        <w:rPr>
          <w:rFonts w:ascii="Tahoma" w:hAnsi="Tahoma" w:cs="Tahoma"/>
          <w:szCs w:val="22"/>
        </w:rPr>
        <w:t>alternative and renewable low-carbon fuels in California.</w:t>
      </w:r>
    </w:p>
    <w:p w14:paraId="1E7DF5E5" w14:textId="30F292C6" w:rsidR="00B679EE" w:rsidRPr="00B679EE" w:rsidRDefault="00EF75AC" w:rsidP="00EF75AC">
      <w:pPr>
        <w:tabs>
          <w:tab w:val="left" w:pos="510"/>
        </w:tabs>
        <w:rPr>
          <w:rFonts w:ascii="Tahoma" w:hAnsi="Tahoma" w:cs="Tahoma"/>
          <w:szCs w:val="22"/>
        </w:rPr>
      </w:pPr>
      <w:r>
        <w:rPr>
          <w:rFonts w:ascii="Tahoma" w:hAnsi="Tahoma" w:cs="Tahoma"/>
          <w:szCs w:val="22"/>
        </w:rPr>
        <w:tab/>
      </w:r>
    </w:p>
    <w:p w14:paraId="28DF45DC" w14:textId="0D96918B" w:rsidR="00D014EA" w:rsidRPr="001A4679" w:rsidRDefault="00222E36" w:rsidP="00591578">
      <w:pPr>
        <w:numPr>
          <w:ilvl w:val="0"/>
          <w:numId w:val="13"/>
        </w:numPr>
        <w:ind w:left="1440" w:hanging="720"/>
        <w:rPr>
          <w:rFonts w:ascii="Tahoma" w:hAnsi="Tahoma" w:cs="Tahoma"/>
          <w:szCs w:val="24"/>
        </w:rPr>
      </w:pPr>
      <w:r w:rsidRPr="001A4679">
        <w:rPr>
          <w:rFonts w:ascii="Tahoma" w:hAnsi="Tahoma" w:cs="Tahoma"/>
          <w:szCs w:val="24"/>
        </w:rPr>
        <w:lastRenderedPageBreak/>
        <w:t>Deploy zero-emission fuel</w:t>
      </w:r>
      <w:r w:rsidR="72DBB372" w:rsidRPr="001A4679">
        <w:rPr>
          <w:rFonts w:ascii="Tahoma" w:hAnsi="Tahoma" w:cs="Tahoma"/>
          <w:szCs w:val="24"/>
        </w:rPr>
        <w:t>ing</w:t>
      </w:r>
      <w:r w:rsidRPr="001A4679">
        <w:rPr>
          <w:rFonts w:ascii="Tahoma" w:hAnsi="Tahoma" w:cs="Tahoma"/>
          <w:szCs w:val="24"/>
        </w:rPr>
        <w:t xml:space="preserve"> infrastructure, fueling stations, and equipment</w:t>
      </w:r>
      <w:r w:rsidR="00266E89" w:rsidRPr="001A4679">
        <w:rPr>
          <w:rFonts w:ascii="Tahoma" w:hAnsi="Tahoma" w:cs="Tahoma"/>
          <w:szCs w:val="24"/>
        </w:rPr>
        <w:t>.</w:t>
      </w:r>
    </w:p>
    <w:p w14:paraId="22503B42" w14:textId="37CFD3D4" w:rsidR="005C3CF3" w:rsidRPr="00AF21A1" w:rsidRDefault="00D014EA" w:rsidP="00591578">
      <w:pPr>
        <w:numPr>
          <w:ilvl w:val="0"/>
          <w:numId w:val="13"/>
        </w:numPr>
        <w:ind w:left="1440" w:hanging="720"/>
        <w:rPr>
          <w:rFonts w:ascii="Tahoma" w:hAnsi="Tahoma" w:cs="Tahoma"/>
        </w:rPr>
      </w:pPr>
      <w:r w:rsidRPr="001A4679">
        <w:rPr>
          <w:rFonts w:ascii="Tahoma" w:hAnsi="Tahoma" w:cs="Tahoma"/>
          <w:szCs w:val="22"/>
        </w:rPr>
        <w:t>Establish workforce training programs and conduct public outreach on the benefits of alternative transportation fuels and vehicle technologies.</w:t>
      </w:r>
    </w:p>
    <w:p w14:paraId="2B07D2B6" w14:textId="4179387D" w:rsidR="000C45E2" w:rsidRPr="00137632" w:rsidRDefault="00137632" w:rsidP="00137632">
      <w:pPr>
        <w:pStyle w:val="Heading3"/>
      </w:pPr>
      <w:bookmarkStart w:id="8" w:name="_Toc230188947"/>
      <w:r w:rsidRPr="00137632">
        <w:t>C.</w:t>
      </w:r>
      <w:r w:rsidRPr="00137632">
        <w:tab/>
      </w:r>
      <w:r w:rsidR="03F60F7F" w:rsidRPr="00137632">
        <w:t>Commitment to Diversity</w:t>
      </w:r>
      <w:bookmarkEnd w:id="8"/>
    </w:p>
    <w:p w14:paraId="2989F951" w14:textId="3FC15278" w:rsidR="000C45E2" w:rsidRPr="001A4679" w:rsidRDefault="000C45E2" w:rsidP="009E7724">
      <w:pPr>
        <w:ind w:left="720"/>
        <w:rPr>
          <w:rFonts w:ascii="Tahoma" w:hAnsi="Tahoma" w:cs="Tahoma"/>
          <w:szCs w:val="28"/>
        </w:rPr>
      </w:pPr>
      <w:r w:rsidRPr="001A4679">
        <w:rPr>
          <w:rFonts w:ascii="Tahoma" w:hAnsi="Tahoma" w:cs="Tahoma"/>
          <w:szCs w:val="24"/>
        </w:rPr>
        <w:t xml:space="preserve">The </w:t>
      </w:r>
      <w:r w:rsidR="005A220D" w:rsidRPr="001A4679">
        <w:rPr>
          <w:rFonts w:ascii="Tahoma" w:hAnsi="Tahoma" w:cs="Tahoma"/>
          <w:szCs w:val="24"/>
        </w:rPr>
        <w:t>CEC</w:t>
      </w:r>
      <w:r w:rsidRPr="001A4679">
        <w:rPr>
          <w:rFonts w:ascii="Tahoma" w:hAnsi="Tahoma" w:cs="Tahoma"/>
          <w:szCs w:val="24"/>
        </w:rPr>
        <w:t xml:space="preserve"> is committed to ensuring </w:t>
      </w:r>
      <w:r w:rsidR="00C363E4" w:rsidRPr="001A4679">
        <w:rPr>
          <w:rFonts w:ascii="Tahoma" w:hAnsi="Tahoma" w:cs="Tahoma"/>
          <w:szCs w:val="24"/>
        </w:rPr>
        <w:t xml:space="preserve">that </w:t>
      </w:r>
      <w:r w:rsidRPr="001A4679">
        <w:rPr>
          <w:rFonts w:ascii="Tahoma" w:hAnsi="Tahoma" w:cs="Tahoma"/>
          <w:szCs w:val="24"/>
        </w:rPr>
        <w:t xml:space="preserve">participation in its </w:t>
      </w:r>
      <w:r w:rsidR="7D157A5D" w:rsidRPr="001A4679">
        <w:rPr>
          <w:rFonts w:ascii="Tahoma" w:hAnsi="Tahoma" w:cs="Tahoma"/>
          <w:szCs w:val="24"/>
        </w:rPr>
        <w:t xml:space="preserve">programs and funding opportunities </w:t>
      </w:r>
      <w:r w:rsidRPr="001A4679">
        <w:rPr>
          <w:rFonts w:ascii="Tahoma" w:hAnsi="Tahoma" w:cs="Tahoma"/>
          <w:szCs w:val="24"/>
        </w:rPr>
        <w:t>reflect</w:t>
      </w:r>
      <w:r w:rsidR="00C363E4" w:rsidRPr="001A4679">
        <w:rPr>
          <w:rFonts w:ascii="Tahoma" w:hAnsi="Tahoma" w:cs="Tahoma"/>
          <w:szCs w:val="24"/>
        </w:rPr>
        <w:t>s</w:t>
      </w:r>
      <w:r w:rsidRPr="001A4679">
        <w:rPr>
          <w:rFonts w:ascii="Tahoma" w:hAnsi="Tahoma" w:cs="Tahoma"/>
          <w:szCs w:val="24"/>
        </w:rPr>
        <w:t xml:space="preserve"> the rich and diverse characteristics of California and its people. To meet this commitment, </w:t>
      </w:r>
      <w:r w:rsidR="005A220D" w:rsidRPr="001A4679">
        <w:rPr>
          <w:rFonts w:ascii="Tahoma" w:hAnsi="Tahoma" w:cs="Tahoma"/>
          <w:szCs w:val="24"/>
        </w:rPr>
        <w:t>CEC</w:t>
      </w:r>
      <w:r w:rsidRPr="001A4679">
        <w:rPr>
          <w:rFonts w:ascii="Tahoma" w:hAnsi="Tahoma" w:cs="Tahoma"/>
          <w:szCs w:val="24"/>
        </w:rPr>
        <w:t xml:space="preserve"> staff conducts activities to: </w:t>
      </w:r>
    </w:p>
    <w:p w14:paraId="2D2E6514" w14:textId="6DEC9061" w:rsidR="000C45E2" w:rsidRPr="001A4679" w:rsidRDefault="000C45E2" w:rsidP="00591578">
      <w:pPr>
        <w:numPr>
          <w:ilvl w:val="0"/>
          <w:numId w:val="13"/>
        </w:numPr>
        <w:ind w:left="1440" w:hanging="720"/>
        <w:rPr>
          <w:rFonts w:ascii="Tahoma" w:hAnsi="Tahoma" w:cs="Tahoma"/>
          <w:szCs w:val="24"/>
        </w:rPr>
      </w:pPr>
      <w:r w:rsidRPr="001A4679">
        <w:rPr>
          <w:rFonts w:ascii="Tahoma" w:hAnsi="Tahoma" w:cs="Tahoma"/>
          <w:szCs w:val="24"/>
        </w:rPr>
        <w:t>Ensure potential new applicants throug</w:t>
      </w:r>
      <w:r w:rsidR="005A220D" w:rsidRPr="001A4679">
        <w:rPr>
          <w:rFonts w:ascii="Tahoma" w:hAnsi="Tahoma" w:cs="Tahoma"/>
          <w:szCs w:val="24"/>
        </w:rPr>
        <w:t xml:space="preserve">hout the state are aware of CEC’s </w:t>
      </w:r>
      <w:r w:rsidR="48ABC6DC" w:rsidRPr="001A4679">
        <w:rPr>
          <w:rFonts w:ascii="Tahoma" w:hAnsi="Tahoma" w:cs="Tahoma"/>
          <w:szCs w:val="24"/>
        </w:rPr>
        <w:t>programs</w:t>
      </w:r>
      <w:r w:rsidR="005A220D" w:rsidRPr="001A4679">
        <w:rPr>
          <w:rFonts w:ascii="Tahoma" w:hAnsi="Tahoma" w:cs="Tahoma"/>
          <w:szCs w:val="24"/>
        </w:rPr>
        <w:t xml:space="preserve"> </w:t>
      </w:r>
      <w:r w:rsidRPr="001A4679">
        <w:rPr>
          <w:rFonts w:ascii="Tahoma" w:hAnsi="Tahoma" w:cs="Tahoma"/>
          <w:szCs w:val="24"/>
        </w:rPr>
        <w:t>and the funding opportunities.</w:t>
      </w:r>
    </w:p>
    <w:p w14:paraId="67E88322" w14:textId="276BCE34" w:rsidR="000C45E2" w:rsidRPr="001A4679" w:rsidRDefault="000C45E2" w:rsidP="00591578">
      <w:pPr>
        <w:numPr>
          <w:ilvl w:val="0"/>
          <w:numId w:val="13"/>
        </w:numPr>
        <w:ind w:left="1440" w:hanging="720"/>
        <w:rPr>
          <w:rFonts w:ascii="Tahoma" w:hAnsi="Tahoma" w:cs="Tahoma"/>
          <w:szCs w:val="24"/>
        </w:rPr>
      </w:pPr>
      <w:r w:rsidRPr="001A4679">
        <w:rPr>
          <w:rFonts w:ascii="Tahoma" w:hAnsi="Tahoma" w:cs="Tahoma"/>
          <w:szCs w:val="24"/>
        </w:rPr>
        <w:t xml:space="preserve">Encourage greater participation by underrepresented groups including disabled veteran-, women-, minority-, and </w:t>
      </w:r>
      <w:r w:rsidR="00866824" w:rsidRPr="001A4679">
        <w:rPr>
          <w:rFonts w:ascii="Tahoma" w:hAnsi="Tahoma" w:cs="Tahoma"/>
          <w:szCs w:val="24"/>
        </w:rPr>
        <w:t>lesbian, gay, bisexual, transgender</w:t>
      </w:r>
      <w:r w:rsidR="4DB7070D" w:rsidRPr="001A4679">
        <w:rPr>
          <w:rFonts w:ascii="Tahoma" w:hAnsi="Tahoma" w:cs="Tahoma"/>
          <w:szCs w:val="24"/>
        </w:rPr>
        <w:t>, and queer</w:t>
      </w:r>
      <w:r w:rsidR="00866824" w:rsidRPr="001A4679">
        <w:rPr>
          <w:rFonts w:ascii="Tahoma" w:hAnsi="Tahoma" w:cs="Tahoma"/>
          <w:szCs w:val="24"/>
        </w:rPr>
        <w:t xml:space="preserve"> </w:t>
      </w:r>
      <w:r w:rsidR="00CE7E03" w:rsidRPr="001A4679">
        <w:rPr>
          <w:rFonts w:ascii="Tahoma" w:hAnsi="Tahoma" w:cs="Tahoma"/>
          <w:szCs w:val="24"/>
        </w:rPr>
        <w:t>(</w:t>
      </w:r>
      <w:r w:rsidRPr="001A4679">
        <w:rPr>
          <w:rFonts w:ascii="Tahoma" w:hAnsi="Tahoma" w:cs="Tahoma"/>
          <w:szCs w:val="24"/>
        </w:rPr>
        <w:t>LGBT</w:t>
      </w:r>
      <w:r w:rsidR="5CD87135" w:rsidRPr="001A4679">
        <w:rPr>
          <w:rFonts w:ascii="Tahoma" w:hAnsi="Tahoma" w:cs="Tahoma"/>
          <w:szCs w:val="24"/>
        </w:rPr>
        <w:t>Q</w:t>
      </w:r>
      <w:r w:rsidR="00CE7E03" w:rsidRPr="001A4679">
        <w:rPr>
          <w:rFonts w:ascii="Tahoma" w:hAnsi="Tahoma" w:cs="Tahoma"/>
          <w:szCs w:val="24"/>
        </w:rPr>
        <w:t>)</w:t>
      </w:r>
      <w:r w:rsidRPr="001A4679">
        <w:rPr>
          <w:rFonts w:ascii="Tahoma" w:hAnsi="Tahoma" w:cs="Tahoma"/>
          <w:szCs w:val="24"/>
        </w:rPr>
        <w:t>-owned businesses.</w:t>
      </w:r>
    </w:p>
    <w:p w14:paraId="1AEF733E" w14:textId="673D1C34" w:rsidR="00BE46C3" w:rsidRPr="00FD5292" w:rsidRDefault="000C45E2" w:rsidP="00591578">
      <w:pPr>
        <w:numPr>
          <w:ilvl w:val="0"/>
          <w:numId w:val="13"/>
        </w:numPr>
        <w:ind w:left="1440" w:hanging="720"/>
        <w:rPr>
          <w:rFonts w:ascii="Tahoma" w:hAnsi="Tahoma" w:cs="Tahoma"/>
          <w:szCs w:val="24"/>
        </w:rPr>
      </w:pPr>
      <w:r w:rsidRPr="00FD5292">
        <w:rPr>
          <w:rFonts w:ascii="Tahoma" w:hAnsi="Tahoma" w:cs="Tahoma"/>
          <w:szCs w:val="24"/>
        </w:rPr>
        <w:t xml:space="preserve">Assist applicants in understanding how to apply for funding from </w:t>
      </w:r>
      <w:r w:rsidR="005A220D" w:rsidRPr="00FD5292">
        <w:rPr>
          <w:rFonts w:ascii="Tahoma" w:hAnsi="Tahoma" w:cs="Tahoma"/>
          <w:szCs w:val="24"/>
        </w:rPr>
        <w:t xml:space="preserve">CEC’s </w:t>
      </w:r>
      <w:r w:rsidR="3525A5D5" w:rsidRPr="00FD5292">
        <w:rPr>
          <w:rFonts w:ascii="Tahoma" w:hAnsi="Tahoma" w:cs="Tahoma"/>
          <w:szCs w:val="24"/>
        </w:rPr>
        <w:t>programs.</w:t>
      </w:r>
      <w:bookmarkStart w:id="9" w:name="_Toc494707121"/>
      <w:bookmarkStart w:id="10" w:name="_Toc219275082"/>
    </w:p>
    <w:p w14:paraId="6F24E345" w14:textId="7A07A5B7" w:rsidR="00E92350" w:rsidRPr="001A4679" w:rsidRDefault="00137632" w:rsidP="00137632">
      <w:pPr>
        <w:pStyle w:val="Heading3"/>
      </w:pPr>
      <w:bookmarkStart w:id="11" w:name="_Toc230188948"/>
      <w:r>
        <w:t>D.</w:t>
      </w:r>
      <w:r>
        <w:tab/>
      </w:r>
      <w:r w:rsidR="03C45117" w:rsidRPr="6EB9B68B">
        <w:t>Key Activities and Dates</w:t>
      </w:r>
      <w:bookmarkEnd w:id="9"/>
      <w:bookmarkEnd w:id="10"/>
      <w:bookmarkEnd w:id="11"/>
    </w:p>
    <w:p w14:paraId="76A49CE5" w14:textId="1BF6E9C1" w:rsidR="00060EBA" w:rsidRPr="00AF4680" w:rsidRDefault="00732657" w:rsidP="00AF4680">
      <w:pPr>
        <w:ind w:left="720"/>
        <w:rPr>
          <w:rFonts w:ascii="Tahoma" w:hAnsi="Tahoma" w:cs="Tahoma"/>
          <w:szCs w:val="24"/>
        </w:rPr>
      </w:pPr>
      <w:r w:rsidRPr="001A4679">
        <w:rPr>
          <w:rFonts w:ascii="Tahoma" w:hAnsi="Tahoma" w:cs="Tahoma"/>
          <w:szCs w:val="24"/>
        </w:rPr>
        <w:t xml:space="preserve">Key activities including dates and times for this </w:t>
      </w:r>
      <w:r w:rsidR="00F66DFA" w:rsidRPr="001A4679">
        <w:rPr>
          <w:rFonts w:ascii="Tahoma" w:hAnsi="Tahoma" w:cs="Tahoma"/>
          <w:szCs w:val="24"/>
        </w:rPr>
        <w:t>solicitation</w:t>
      </w:r>
      <w:r w:rsidRPr="001A4679">
        <w:rPr>
          <w:rFonts w:ascii="Tahoma" w:hAnsi="Tahoma" w:cs="Tahoma"/>
          <w:szCs w:val="24"/>
        </w:rPr>
        <w:t xml:space="preserve"> are presented below.  An addendum will be released if the dates change for the asterisked (*) activities.</w:t>
      </w:r>
      <w:r w:rsidR="007D7FE5" w:rsidRPr="001A4679">
        <w:rPr>
          <w:rFonts w:ascii="Tahoma" w:hAnsi="Tahoma" w:cs="Tahoma"/>
          <w:szCs w:val="24"/>
        </w:rPr>
        <w:t xml:space="preserve"> Times listed are Pacific Standard Time or Pacific Daylight Time, whichever is being observed.</w:t>
      </w:r>
    </w:p>
    <w:tbl>
      <w:tblPr>
        <w:tblStyle w:val="TableGrid"/>
        <w:tblW w:w="0" w:type="auto"/>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062175" w14:paraId="5F52F680" w14:textId="77777777" w:rsidTr="6EB9B68B">
        <w:trPr>
          <w:cantSplit/>
          <w:trHeight w:hRule="exact" w:val="360"/>
          <w:tblHeader/>
        </w:trPr>
        <w:tc>
          <w:tcPr>
            <w:tcW w:w="6030" w:type="dxa"/>
            <w:shd w:val="clear" w:color="auto" w:fill="D9D9D9" w:themeFill="background1" w:themeFillShade="D9"/>
            <w:vAlign w:val="center"/>
          </w:tcPr>
          <w:p w14:paraId="4F416655" w14:textId="77777777" w:rsidR="00740BE9" w:rsidRPr="001A4679" w:rsidRDefault="00740BE9" w:rsidP="009E7724">
            <w:pPr>
              <w:jc w:val="center"/>
              <w:rPr>
                <w:rFonts w:ascii="Tahoma" w:hAnsi="Tahoma" w:cs="Tahoma"/>
                <w:b/>
                <w:szCs w:val="22"/>
              </w:rPr>
            </w:pPr>
            <w:r w:rsidRPr="001A4679">
              <w:rPr>
                <w:rFonts w:ascii="Tahoma" w:hAnsi="Tahoma" w:cs="Tahoma"/>
                <w:b/>
                <w:szCs w:val="22"/>
              </w:rPr>
              <w:t>ACTIVITY</w:t>
            </w:r>
          </w:p>
        </w:tc>
        <w:tc>
          <w:tcPr>
            <w:tcW w:w="3240" w:type="dxa"/>
            <w:shd w:val="clear" w:color="auto" w:fill="D9D9D9" w:themeFill="background1" w:themeFillShade="D9"/>
            <w:vAlign w:val="center"/>
          </w:tcPr>
          <w:p w14:paraId="1AFFB86D" w14:textId="28810618" w:rsidR="00740BE9" w:rsidRPr="001A4679" w:rsidRDefault="00740BE9" w:rsidP="009E7724">
            <w:pPr>
              <w:jc w:val="center"/>
              <w:rPr>
                <w:rFonts w:ascii="Tahoma" w:hAnsi="Tahoma" w:cs="Tahoma"/>
                <w:b/>
              </w:rPr>
            </w:pPr>
            <w:r w:rsidRPr="37084FD1">
              <w:rPr>
                <w:rFonts w:ascii="Tahoma" w:hAnsi="Tahoma" w:cs="Tahoma"/>
                <w:b/>
              </w:rPr>
              <w:t>ACTION DATE</w:t>
            </w:r>
          </w:p>
        </w:tc>
      </w:tr>
      <w:tr w:rsidR="00740BE9" w:rsidRPr="00062175" w14:paraId="088D12F7" w14:textId="77777777" w:rsidTr="6EB9B68B">
        <w:trPr>
          <w:cantSplit/>
          <w:trHeight w:val="360"/>
        </w:trPr>
        <w:tc>
          <w:tcPr>
            <w:tcW w:w="6030" w:type="dxa"/>
            <w:vAlign w:val="center"/>
          </w:tcPr>
          <w:p w14:paraId="0CC78297" w14:textId="77777777" w:rsidR="00740BE9" w:rsidRPr="001A4679" w:rsidRDefault="00740BE9" w:rsidP="009E7724">
            <w:pPr>
              <w:rPr>
                <w:rFonts w:ascii="Tahoma" w:hAnsi="Tahoma" w:cs="Tahoma"/>
                <w:szCs w:val="22"/>
              </w:rPr>
            </w:pPr>
            <w:r w:rsidRPr="001A4679">
              <w:rPr>
                <w:rFonts w:ascii="Tahoma" w:hAnsi="Tahoma" w:cs="Tahoma"/>
                <w:szCs w:val="22"/>
              </w:rPr>
              <w:t>Solicitation Release</w:t>
            </w:r>
          </w:p>
        </w:tc>
        <w:tc>
          <w:tcPr>
            <w:tcW w:w="3240" w:type="dxa"/>
            <w:vAlign w:val="center"/>
          </w:tcPr>
          <w:p w14:paraId="5CE99885" w14:textId="4D6471C4" w:rsidR="00740BE9" w:rsidRPr="002C0D77" w:rsidRDefault="002C0D77" w:rsidP="009E7724">
            <w:pPr>
              <w:rPr>
                <w:rFonts w:ascii="Tahoma" w:hAnsi="Tahoma" w:cs="Tahoma"/>
                <w:lang w:eastAsia="ja-JP"/>
              </w:rPr>
            </w:pPr>
            <w:r w:rsidRPr="002C0D77">
              <w:rPr>
                <w:rFonts w:ascii="Tahoma" w:hAnsi="Tahoma" w:cs="Tahoma"/>
                <w:lang w:eastAsia="ja-JP"/>
              </w:rPr>
              <w:t xml:space="preserve">April </w:t>
            </w:r>
            <w:r w:rsidR="00307170">
              <w:rPr>
                <w:rFonts w:ascii="Tahoma" w:hAnsi="Tahoma" w:cs="Tahoma"/>
                <w:lang w:eastAsia="ja-JP"/>
              </w:rPr>
              <w:t>6</w:t>
            </w:r>
            <w:r w:rsidR="00206651" w:rsidRPr="002C0D77">
              <w:rPr>
                <w:rFonts w:ascii="Tahoma" w:hAnsi="Tahoma" w:cs="Tahoma"/>
                <w:lang w:eastAsia="ja-JP"/>
              </w:rPr>
              <w:t>, 2026</w:t>
            </w:r>
          </w:p>
        </w:tc>
      </w:tr>
      <w:tr w:rsidR="00834622" w:rsidRPr="00062175" w14:paraId="65D81F46" w14:textId="77777777" w:rsidTr="6EB9B68B">
        <w:trPr>
          <w:cantSplit/>
          <w:trHeight w:val="360"/>
        </w:trPr>
        <w:tc>
          <w:tcPr>
            <w:tcW w:w="6030" w:type="dxa"/>
            <w:vAlign w:val="center"/>
          </w:tcPr>
          <w:p w14:paraId="271D4FBF" w14:textId="5A3DC98D" w:rsidR="00834622" w:rsidRPr="001A4679" w:rsidRDefault="00834622" w:rsidP="009E7724">
            <w:pPr>
              <w:rPr>
                <w:rFonts w:ascii="Tahoma" w:hAnsi="Tahoma" w:cs="Tahoma"/>
                <w:szCs w:val="22"/>
              </w:rPr>
            </w:pPr>
            <w:r w:rsidRPr="001A4679">
              <w:rPr>
                <w:rFonts w:ascii="Tahoma" w:hAnsi="Tahoma" w:cs="Tahoma"/>
                <w:szCs w:val="22"/>
              </w:rPr>
              <w:t>Pre-Application Workshop*</w:t>
            </w:r>
            <w:r w:rsidR="00467A1A" w:rsidRPr="001A4679">
              <w:rPr>
                <w:rFonts w:ascii="Tahoma" w:hAnsi="Tahoma" w:cs="Tahoma"/>
                <w:szCs w:val="22"/>
              </w:rPr>
              <w:t xml:space="preserve"> </w:t>
            </w:r>
          </w:p>
        </w:tc>
        <w:tc>
          <w:tcPr>
            <w:tcW w:w="3240" w:type="dxa"/>
            <w:vAlign w:val="center"/>
          </w:tcPr>
          <w:p w14:paraId="2A8906D7" w14:textId="692999C4" w:rsidR="00834622" w:rsidRPr="002C0D77" w:rsidRDefault="002C0D77" w:rsidP="009E7724">
            <w:pPr>
              <w:rPr>
                <w:rFonts w:ascii="Tahoma" w:hAnsi="Tahoma" w:cs="Tahoma"/>
                <w:lang w:eastAsia="ja-JP"/>
              </w:rPr>
            </w:pPr>
            <w:r w:rsidRPr="002C0D77">
              <w:rPr>
                <w:rFonts w:ascii="Tahoma" w:hAnsi="Tahoma" w:cs="Tahoma"/>
                <w:lang w:eastAsia="ja-JP"/>
              </w:rPr>
              <w:t xml:space="preserve">April </w:t>
            </w:r>
            <w:r w:rsidR="00D75AE4">
              <w:rPr>
                <w:rFonts w:ascii="Tahoma" w:hAnsi="Tahoma" w:cs="Tahoma"/>
                <w:lang w:eastAsia="ja-JP"/>
              </w:rPr>
              <w:t>23</w:t>
            </w:r>
            <w:r w:rsidR="003E5808" w:rsidRPr="002C0D77">
              <w:rPr>
                <w:rFonts w:ascii="Tahoma" w:hAnsi="Tahoma" w:cs="Tahoma"/>
                <w:lang w:eastAsia="ja-JP"/>
              </w:rPr>
              <w:t>, 2026</w:t>
            </w:r>
          </w:p>
        </w:tc>
      </w:tr>
      <w:tr w:rsidR="00834622" w:rsidRPr="00062175" w14:paraId="33D8F2EC" w14:textId="77777777" w:rsidTr="6EB9B68B">
        <w:trPr>
          <w:cantSplit/>
          <w:trHeight w:val="360"/>
        </w:trPr>
        <w:tc>
          <w:tcPr>
            <w:tcW w:w="6030" w:type="dxa"/>
            <w:vAlign w:val="center"/>
          </w:tcPr>
          <w:p w14:paraId="2F34B0F9" w14:textId="77777777" w:rsidR="00834622" w:rsidRPr="001A4679" w:rsidRDefault="00834622" w:rsidP="009E7724">
            <w:pPr>
              <w:rPr>
                <w:rFonts w:ascii="Tahoma" w:hAnsi="Tahoma" w:cs="Tahoma"/>
                <w:szCs w:val="22"/>
              </w:rPr>
            </w:pPr>
            <w:r w:rsidRPr="001A4679">
              <w:rPr>
                <w:rFonts w:ascii="Tahoma" w:hAnsi="Tahoma" w:cs="Tahoma"/>
                <w:szCs w:val="22"/>
              </w:rPr>
              <w:t>Deadline for Written Questions*</w:t>
            </w:r>
          </w:p>
        </w:tc>
        <w:tc>
          <w:tcPr>
            <w:tcW w:w="3240" w:type="dxa"/>
            <w:vAlign w:val="center"/>
          </w:tcPr>
          <w:p w14:paraId="1376138E" w14:textId="71331A5A" w:rsidR="00B55D34" w:rsidRPr="002C0D77" w:rsidRDefault="0030405D" w:rsidP="009E7724">
            <w:pPr>
              <w:rPr>
                <w:rFonts w:ascii="Tahoma" w:hAnsi="Tahoma" w:cs="Tahoma"/>
                <w:strike/>
              </w:rPr>
            </w:pPr>
            <w:r>
              <w:rPr>
                <w:rFonts w:ascii="Tahoma" w:hAnsi="Tahoma" w:cs="Tahoma"/>
                <w:lang w:eastAsia="ja-JP"/>
              </w:rPr>
              <w:t>May 7</w:t>
            </w:r>
            <w:r w:rsidR="004D4CC6" w:rsidRPr="002C0D77">
              <w:rPr>
                <w:rFonts w:ascii="Tahoma" w:hAnsi="Tahoma" w:cs="Tahoma"/>
                <w:lang w:eastAsia="ja-JP"/>
              </w:rPr>
              <w:t>, 2026</w:t>
            </w:r>
          </w:p>
        </w:tc>
      </w:tr>
      <w:tr w:rsidR="00834622" w:rsidRPr="00062175" w14:paraId="4348A389" w14:textId="77777777" w:rsidTr="6EB9B68B">
        <w:trPr>
          <w:cantSplit/>
          <w:trHeight w:val="360"/>
        </w:trPr>
        <w:tc>
          <w:tcPr>
            <w:tcW w:w="6030" w:type="dxa"/>
            <w:vAlign w:val="center"/>
          </w:tcPr>
          <w:p w14:paraId="24EC1463" w14:textId="77777777" w:rsidR="00834622" w:rsidRPr="001A4679" w:rsidRDefault="00834622" w:rsidP="009E7724">
            <w:pPr>
              <w:rPr>
                <w:rFonts w:ascii="Tahoma" w:hAnsi="Tahoma" w:cs="Tahoma"/>
                <w:szCs w:val="22"/>
              </w:rPr>
            </w:pPr>
            <w:r w:rsidRPr="001A4679">
              <w:rPr>
                <w:rFonts w:ascii="Tahoma" w:hAnsi="Tahoma" w:cs="Tahoma"/>
                <w:szCs w:val="22"/>
              </w:rPr>
              <w:t>Anticipated Distribution of Questions/Answers</w:t>
            </w:r>
          </w:p>
        </w:tc>
        <w:tc>
          <w:tcPr>
            <w:tcW w:w="3240" w:type="dxa"/>
            <w:vAlign w:val="center"/>
          </w:tcPr>
          <w:p w14:paraId="0FD6ECD7" w14:textId="5A1077FA" w:rsidR="00834622" w:rsidRPr="002C0D77" w:rsidRDefault="3D2D1B9D" w:rsidP="009E7724">
            <w:pPr>
              <w:rPr>
                <w:rFonts w:ascii="Tahoma" w:hAnsi="Tahoma" w:cs="Tahoma"/>
                <w:lang w:eastAsia="ja-JP"/>
              </w:rPr>
            </w:pPr>
            <w:r w:rsidRPr="002C0D77">
              <w:rPr>
                <w:rFonts w:ascii="Tahoma" w:hAnsi="Tahoma" w:cs="Tahoma"/>
              </w:rPr>
              <w:t>Week of</w:t>
            </w:r>
            <w:r w:rsidR="1F18B02B" w:rsidRPr="002C0D77">
              <w:rPr>
                <w:rFonts w:ascii="Tahoma" w:hAnsi="Tahoma" w:cs="Tahoma"/>
              </w:rPr>
              <w:t xml:space="preserve"> </w:t>
            </w:r>
            <w:r w:rsidR="002C0D77" w:rsidRPr="002C0D77">
              <w:rPr>
                <w:rFonts w:ascii="Tahoma" w:hAnsi="Tahoma" w:cs="Tahoma"/>
                <w:lang w:eastAsia="ja-JP"/>
              </w:rPr>
              <w:t>May 1</w:t>
            </w:r>
            <w:r w:rsidR="00B103FB">
              <w:rPr>
                <w:rFonts w:ascii="Tahoma" w:hAnsi="Tahoma" w:cs="Tahoma"/>
                <w:lang w:eastAsia="ja-JP"/>
              </w:rPr>
              <w:t>8</w:t>
            </w:r>
            <w:r w:rsidR="00072844" w:rsidRPr="002C0D77">
              <w:rPr>
                <w:rFonts w:ascii="Tahoma" w:hAnsi="Tahoma" w:cs="Tahoma"/>
                <w:lang w:eastAsia="ja-JP"/>
              </w:rPr>
              <w:t>, 2026</w:t>
            </w:r>
          </w:p>
        </w:tc>
      </w:tr>
      <w:tr w:rsidR="00513B3D" w:rsidRPr="00062175" w14:paraId="66461844" w14:textId="77777777" w:rsidTr="6EB9B68B">
        <w:trPr>
          <w:cantSplit/>
          <w:trHeight w:val="360"/>
        </w:trPr>
        <w:tc>
          <w:tcPr>
            <w:tcW w:w="6030" w:type="dxa"/>
            <w:vAlign w:val="center"/>
          </w:tcPr>
          <w:p w14:paraId="35D18C33" w14:textId="01716BAE" w:rsidR="00513B3D" w:rsidRPr="001A4679" w:rsidRDefault="00004F7C" w:rsidP="009E7724">
            <w:pPr>
              <w:rPr>
                <w:rFonts w:ascii="Tahoma" w:hAnsi="Tahoma" w:cs="Tahoma"/>
                <w:szCs w:val="22"/>
              </w:rPr>
            </w:pPr>
            <w:r w:rsidRPr="001A4679">
              <w:rPr>
                <w:rFonts w:ascii="Tahoma" w:hAnsi="Tahoma" w:cs="Tahoma"/>
                <w:szCs w:val="22"/>
              </w:rPr>
              <w:t xml:space="preserve">Support for Application Submission in </w:t>
            </w:r>
            <w:r w:rsidR="00F657B1" w:rsidRPr="001A4679">
              <w:rPr>
                <w:rFonts w:ascii="Tahoma" w:hAnsi="Tahoma" w:cs="Tahoma"/>
                <w:szCs w:val="22"/>
              </w:rPr>
              <w:t>the Energy Commission Agreement Management System (</w:t>
            </w:r>
            <w:r w:rsidRPr="001A4679">
              <w:rPr>
                <w:rFonts w:ascii="Tahoma" w:hAnsi="Tahoma" w:cs="Tahoma"/>
                <w:szCs w:val="22"/>
              </w:rPr>
              <w:t>ECAMS</w:t>
            </w:r>
            <w:r w:rsidR="00F657B1" w:rsidRPr="001A4679">
              <w:rPr>
                <w:rFonts w:ascii="Tahoma" w:hAnsi="Tahoma" w:cs="Tahoma"/>
                <w:szCs w:val="22"/>
              </w:rPr>
              <w:t>)</w:t>
            </w:r>
            <w:r w:rsidRPr="001A4679">
              <w:rPr>
                <w:rFonts w:ascii="Tahoma" w:hAnsi="Tahoma" w:cs="Tahoma"/>
                <w:szCs w:val="22"/>
              </w:rPr>
              <w:t xml:space="preserve"> until 5:00 p.m.</w:t>
            </w:r>
          </w:p>
        </w:tc>
        <w:tc>
          <w:tcPr>
            <w:tcW w:w="3240" w:type="dxa"/>
            <w:vAlign w:val="center"/>
          </w:tcPr>
          <w:p w14:paraId="42FC5B44" w14:textId="422627D4" w:rsidR="00513B3D" w:rsidRPr="002C0D77" w:rsidRDefault="26C63937" w:rsidP="009E7724">
            <w:pPr>
              <w:rPr>
                <w:rFonts w:ascii="Tahoma" w:hAnsi="Tahoma" w:cs="Tahoma"/>
                <w:lang w:eastAsia="ja-JP"/>
              </w:rPr>
            </w:pPr>
            <w:r w:rsidRPr="002C0D77">
              <w:rPr>
                <w:rFonts w:ascii="Tahoma" w:hAnsi="Tahoma" w:cs="Tahoma"/>
              </w:rPr>
              <w:t>Ongoing until</w:t>
            </w:r>
            <w:r w:rsidR="1F18B02B" w:rsidRPr="002C0D77">
              <w:rPr>
                <w:rFonts w:ascii="Tahoma" w:hAnsi="Tahoma" w:cs="Tahoma"/>
              </w:rPr>
              <w:t xml:space="preserve"> </w:t>
            </w:r>
            <w:r w:rsidR="009D51A1">
              <w:rPr>
                <w:rFonts w:ascii="Tahoma" w:hAnsi="Tahoma" w:cs="Tahoma"/>
              </w:rPr>
              <w:t>[</w:t>
            </w:r>
            <w:r w:rsidR="00302563" w:rsidRPr="006F5DBB">
              <w:rPr>
                <w:rFonts w:ascii="Tahoma" w:hAnsi="Tahoma" w:cs="Tahoma"/>
                <w:strike/>
                <w:lang w:eastAsia="ja-JP"/>
              </w:rPr>
              <w:t>June</w:t>
            </w:r>
            <w:r w:rsidR="00302563" w:rsidRPr="009D51A1">
              <w:rPr>
                <w:rFonts w:ascii="Tahoma" w:hAnsi="Tahoma" w:cs="Tahoma"/>
                <w:strike/>
                <w:lang w:eastAsia="ja-JP"/>
              </w:rPr>
              <w:t xml:space="preserve"> </w:t>
            </w:r>
            <w:r w:rsidR="002C0D77" w:rsidRPr="009D51A1">
              <w:rPr>
                <w:rFonts w:ascii="Tahoma" w:hAnsi="Tahoma" w:cs="Tahoma"/>
                <w:strike/>
                <w:lang w:eastAsia="ja-JP"/>
              </w:rPr>
              <w:t>1</w:t>
            </w:r>
            <w:r w:rsidR="00030EC2" w:rsidRPr="009D51A1">
              <w:rPr>
                <w:rFonts w:ascii="Tahoma" w:hAnsi="Tahoma" w:cs="Tahoma"/>
                <w:strike/>
                <w:lang w:eastAsia="ja-JP"/>
              </w:rPr>
              <w:t>9</w:t>
            </w:r>
            <w:r w:rsidR="009D51A1">
              <w:rPr>
                <w:rFonts w:ascii="Tahoma" w:hAnsi="Tahoma" w:cs="Tahoma"/>
                <w:lang w:eastAsia="ja-JP"/>
              </w:rPr>
              <w:t>]</w:t>
            </w:r>
            <w:r w:rsidR="00AF16C7" w:rsidRPr="009D51A1">
              <w:rPr>
                <w:rFonts w:ascii="Tahoma" w:hAnsi="Tahoma" w:cs="Tahoma"/>
                <w:b/>
                <w:bCs/>
                <w:u w:val="single"/>
                <w:lang w:eastAsia="ja-JP"/>
              </w:rPr>
              <w:t>July</w:t>
            </w:r>
            <w:r w:rsidR="00AF16C7">
              <w:rPr>
                <w:rFonts w:ascii="Tahoma" w:hAnsi="Tahoma" w:cs="Tahoma"/>
                <w:b/>
                <w:bCs/>
                <w:u w:val="single"/>
                <w:lang w:eastAsia="ja-JP"/>
              </w:rPr>
              <w:t xml:space="preserve"> </w:t>
            </w:r>
            <w:r w:rsidR="00BA67EB">
              <w:rPr>
                <w:rFonts w:ascii="Tahoma" w:hAnsi="Tahoma" w:cs="Tahoma"/>
                <w:b/>
                <w:bCs/>
                <w:u w:val="single"/>
                <w:lang w:eastAsia="ja-JP"/>
              </w:rPr>
              <w:t>20</w:t>
            </w:r>
            <w:r w:rsidR="393828DA" w:rsidRPr="002C0D77">
              <w:rPr>
                <w:rFonts w:ascii="Tahoma" w:hAnsi="Tahoma" w:cs="Tahoma"/>
                <w:lang w:eastAsia="ja-JP"/>
              </w:rPr>
              <w:t>, 2026</w:t>
            </w:r>
          </w:p>
        </w:tc>
      </w:tr>
      <w:tr w:rsidR="00834622" w:rsidRPr="00062175" w14:paraId="533AFE8F" w14:textId="77777777" w:rsidTr="6EB9B68B">
        <w:trPr>
          <w:cantSplit/>
          <w:trHeight w:val="360"/>
        </w:trPr>
        <w:tc>
          <w:tcPr>
            <w:tcW w:w="6030" w:type="dxa"/>
            <w:vAlign w:val="center"/>
          </w:tcPr>
          <w:p w14:paraId="54B697C9" w14:textId="77777777" w:rsidR="00834622" w:rsidRPr="001A4679" w:rsidRDefault="00834622" w:rsidP="009E7724">
            <w:pPr>
              <w:rPr>
                <w:rFonts w:ascii="Tahoma" w:hAnsi="Tahoma" w:cs="Tahoma"/>
                <w:b/>
                <w:szCs w:val="22"/>
              </w:rPr>
            </w:pPr>
            <w:r w:rsidRPr="001A4679">
              <w:rPr>
                <w:rFonts w:ascii="Tahoma" w:hAnsi="Tahoma" w:cs="Tahoma"/>
                <w:b/>
                <w:szCs w:val="22"/>
              </w:rPr>
              <w:t xml:space="preserve">Deadline to Submit Applications by </w:t>
            </w:r>
            <w:r w:rsidR="004270CC" w:rsidRPr="001A4679">
              <w:rPr>
                <w:rFonts w:ascii="Tahoma" w:hAnsi="Tahoma" w:cs="Tahoma"/>
                <w:b/>
                <w:szCs w:val="22"/>
              </w:rPr>
              <w:t>11:59</w:t>
            </w:r>
            <w:r w:rsidRPr="001A4679">
              <w:rPr>
                <w:rFonts w:ascii="Tahoma" w:hAnsi="Tahoma" w:cs="Tahoma"/>
                <w:b/>
                <w:szCs w:val="22"/>
              </w:rPr>
              <w:t xml:space="preserve"> p.m.*</w:t>
            </w:r>
          </w:p>
        </w:tc>
        <w:tc>
          <w:tcPr>
            <w:tcW w:w="3240" w:type="dxa"/>
            <w:vAlign w:val="center"/>
          </w:tcPr>
          <w:p w14:paraId="7BE9CBC3" w14:textId="437B82F9" w:rsidR="00834622" w:rsidRPr="002C0D77" w:rsidRDefault="009D51A1" w:rsidP="009E7724">
            <w:pPr>
              <w:rPr>
                <w:rFonts w:ascii="Tahoma" w:hAnsi="Tahoma" w:cs="Tahoma"/>
                <w:lang w:eastAsia="ja-JP"/>
              </w:rPr>
            </w:pPr>
            <w:r>
              <w:rPr>
                <w:rFonts w:ascii="Tahoma" w:hAnsi="Tahoma" w:cs="Tahoma"/>
                <w:lang w:eastAsia="ja-JP"/>
              </w:rPr>
              <w:t>[</w:t>
            </w:r>
            <w:r w:rsidR="00741D29" w:rsidRPr="00AF16C7">
              <w:rPr>
                <w:rFonts w:ascii="Tahoma" w:hAnsi="Tahoma" w:cs="Tahoma"/>
                <w:strike/>
                <w:lang w:eastAsia="ja-JP"/>
              </w:rPr>
              <w:t xml:space="preserve">June </w:t>
            </w:r>
            <w:r w:rsidR="00741D29" w:rsidRPr="009D51A1">
              <w:rPr>
                <w:rFonts w:ascii="Tahoma" w:hAnsi="Tahoma" w:cs="Tahoma"/>
                <w:strike/>
                <w:lang w:eastAsia="ja-JP"/>
              </w:rPr>
              <w:t>19</w:t>
            </w:r>
            <w:r>
              <w:rPr>
                <w:rFonts w:ascii="Tahoma" w:hAnsi="Tahoma" w:cs="Tahoma"/>
                <w:lang w:eastAsia="ja-JP"/>
              </w:rPr>
              <w:t>]</w:t>
            </w:r>
            <w:r w:rsidR="00A62229" w:rsidRPr="009D51A1">
              <w:rPr>
                <w:rFonts w:ascii="Tahoma" w:hAnsi="Tahoma" w:cs="Tahoma"/>
                <w:b/>
                <w:bCs/>
                <w:u w:val="single"/>
                <w:lang w:eastAsia="ja-JP"/>
              </w:rPr>
              <w:t>July</w:t>
            </w:r>
            <w:r w:rsidR="00A62229">
              <w:rPr>
                <w:rFonts w:ascii="Tahoma" w:hAnsi="Tahoma" w:cs="Tahoma"/>
                <w:b/>
                <w:bCs/>
                <w:u w:val="single"/>
                <w:lang w:eastAsia="ja-JP"/>
              </w:rPr>
              <w:t xml:space="preserve"> </w:t>
            </w:r>
            <w:r w:rsidR="00BA67EB">
              <w:rPr>
                <w:rFonts w:ascii="Tahoma" w:hAnsi="Tahoma" w:cs="Tahoma"/>
                <w:b/>
                <w:bCs/>
                <w:u w:val="single"/>
                <w:lang w:eastAsia="ja-JP"/>
              </w:rPr>
              <w:t>20</w:t>
            </w:r>
            <w:r w:rsidR="430441E2" w:rsidRPr="002C0D77">
              <w:rPr>
                <w:rFonts w:ascii="Tahoma" w:hAnsi="Tahoma" w:cs="Tahoma"/>
                <w:lang w:eastAsia="ja-JP"/>
              </w:rPr>
              <w:t>, 2026</w:t>
            </w:r>
          </w:p>
        </w:tc>
      </w:tr>
      <w:tr w:rsidR="00834622" w:rsidRPr="00062175" w14:paraId="78A9C13C" w14:textId="77777777" w:rsidTr="6EB9B68B">
        <w:trPr>
          <w:cantSplit/>
          <w:trHeight w:val="360"/>
        </w:trPr>
        <w:tc>
          <w:tcPr>
            <w:tcW w:w="6030" w:type="dxa"/>
            <w:vAlign w:val="center"/>
          </w:tcPr>
          <w:p w14:paraId="1944A492" w14:textId="77777777" w:rsidR="00834622" w:rsidRPr="001A4679" w:rsidRDefault="00834622" w:rsidP="009E7724">
            <w:pPr>
              <w:rPr>
                <w:rFonts w:ascii="Tahoma" w:hAnsi="Tahoma" w:cs="Tahoma"/>
                <w:szCs w:val="22"/>
              </w:rPr>
            </w:pPr>
            <w:r w:rsidRPr="001A4679">
              <w:rPr>
                <w:rFonts w:ascii="Tahoma" w:hAnsi="Tahoma" w:cs="Tahoma"/>
                <w:szCs w:val="22"/>
              </w:rPr>
              <w:t xml:space="preserve">Anticipated Notice of Proposed Awards Posting </w:t>
            </w:r>
          </w:p>
        </w:tc>
        <w:tc>
          <w:tcPr>
            <w:tcW w:w="3240" w:type="dxa"/>
            <w:vAlign w:val="center"/>
          </w:tcPr>
          <w:p w14:paraId="796A28BD" w14:textId="1D8653C4" w:rsidR="00834622" w:rsidRPr="002C0D77" w:rsidRDefault="6DE16DB7" w:rsidP="009E7724">
            <w:pPr>
              <w:rPr>
                <w:rFonts w:ascii="Tahoma" w:hAnsi="Tahoma" w:cs="Tahoma"/>
                <w:lang w:eastAsia="ja-JP"/>
              </w:rPr>
            </w:pPr>
            <w:r w:rsidRPr="002C0D77">
              <w:rPr>
                <w:rFonts w:ascii="Tahoma" w:hAnsi="Tahoma" w:cs="Tahoma"/>
              </w:rPr>
              <w:t>Week of</w:t>
            </w:r>
            <w:r w:rsidR="5942A1AA" w:rsidRPr="002C0D77">
              <w:rPr>
                <w:rFonts w:ascii="Tahoma" w:hAnsi="Tahoma" w:cs="Tahoma"/>
                <w:lang w:eastAsia="ja-JP"/>
              </w:rPr>
              <w:t xml:space="preserve"> </w:t>
            </w:r>
            <w:r w:rsidR="009D51A1">
              <w:rPr>
                <w:rFonts w:ascii="Tahoma" w:hAnsi="Tahoma" w:cs="Tahoma"/>
                <w:lang w:eastAsia="ja-JP"/>
              </w:rPr>
              <w:t>[</w:t>
            </w:r>
            <w:r w:rsidR="00075929" w:rsidRPr="00A62229">
              <w:rPr>
                <w:rFonts w:ascii="Tahoma" w:hAnsi="Tahoma" w:cs="Tahoma"/>
                <w:strike/>
                <w:lang w:eastAsia="ja-JP"/>
              </w:rPr>
              <w:t xml:space="preserve">July </w:t>
            </w:r>
            <w:r w:rsidR="00741D29" w:rsidRPr="009D51A1">
              <w:rPr>
                <w:rFonts w:ascii="Tahoma" w:hAnsi="Tahoma" w:cs="Tahoma"/>
                <w:strike/>
                <w:lang w:eastAsia="ja-JP"/>
              </w:rPr>
              <w:t>20</w:t>
            </w:r>
            <w:r w:rsidR="009D51A1">
              <w:rPr>
                <w:rFonts w:ascii="Tahoma" w:hAnsi="Tahoma" w:cs="Tahoma"/>
                <w:lang w:eastAsia="ja-JP"/>
              </w:rPr>
              <w:t>]</w:t>
            </w:r>
            <w:r w:rsidR="00A62229" w:rsidRPr="009D51A1">
              <w:rPr>
                <w:rFonts w:ascii="Tahoma" w:hAnsi="Tahoma" w:cs="Tahoma"/>
                <w:b/>
                <w:bCs/>
                <w:u w:val="single"/>
                <w:lang w:eastAsia="ja-JP"/>
              </w:rPr>
              <w:t>August</w:t>
            </w:r>
            <w:r w:rsidR="00A62229">
              <w:rPr>
                <w:rFonts w:ascii="Tahoma" w:hAnsi="Tahoma" w:cs="Tahoma"/>
                <w:b/>
                <w:bCs/>
                <w:u w:val="single"/>
                <w:lang w:eastAsia="ja-JP"/>
              </w:rPr>
              <w:t xml:space="preserve"> </w:t>
            </w:r>
            <w:r w:rsidR="00FA0A2C">
              <w:rPr>
                <w:rFonts w:ascii="Tahoma" w:hAnsi="Tahoma" w:cs="Tahoma"/>
                <w:b/>
                <w:bCs/>
                <w:u w:val="single"/>
                <w:lang w:eastAsia="ja-JP"/>
              </w:rPr>
              <w:t>24</w:t>
            </w:r>
            <w:r w:rsidR="5942A1AA" w:rsidRPr="002C0D77">
              <w:rPr>
                <w:rFonts w:ascii="Tahoma" w:hAnsi="Tahoma" w:cs="Tahoma"/>
                <w:lang w:eastAsia="ja-JP"/>
              </w:rPr>
              <w:t>, 202</w:t>
            </w:r>
            <w:r w:rsidR="1E1DE509" w:rsidRPr="002C0D77">
              <w:rPr>
                <w:rFonts w:ascii="Tahoma" w:hAnsi="Tahoma" w:cs="Tahoma"/>
                <w:lang w:eastAsia="ja-JP"/>
              </w:rPr>
              <w:t>6</w:t>
            </w:r>
          </w:p>
        </w:tc>
      </w:tr>
      <w:tr w:rsidR="00834622" w:rsidRPr="00062175" w14:paraId="2AF84E55" w14:textId="77777777" w:rsidTr="6EB9B68B">
        <w:trPr>
          <w:cantSplit/>
          <w:trHeight w:val="360"/>
        </w:trPr>
        <w:tc>
          <w:tcPr>
            <w:tcW w:w="6030" w:type="dxa"/>
            <w:vAlign w:val="center"/>
          </w:tcPr>
          <w:p w14:paraId="23670E43" w14:textId="77777777" w:rsidR="00834622" w:rsidRPr="001A4679" w:rsidRDefault="00834622" w:rsidP="009E7724">
            <w:pPr>
              <w:rPr>
                <w:rFonts w:ascii="Tahoma" w:hAnsi="Tahoma" w:cs="Tahoma"/>
                <w:szCs w:val="22"/>
              </w:rPr>
            </w:pPr>
            <w:r w:rsidRPr="001A4679">
              <w:rPr>
                <w:rFonts w:ascii="Tahoma" w:hAnsi="Tahoma" w:cs="Tahoma"/>
                <w:szCs w:val="22"/>
              </w:rPr>
              <w:t xml:space="preserve">Anticipated </w:t>
            </w:r>
            <w:r w:rsidR="005A220D" w:rsidRPr="001A4679">
              <w:rPr>
                <w:rFonts w:ascii="Tahoma" w:hAnsi="Tahoma" w:cs="Tahoma"/>
                <w:szCs w:val="22"/>
              </w:rPr>
              <w:t>CEC</w:t>
            </w:r>
            <w:r w:rsidRPr="001A4679">
              <w:rPr>
                <w:rFonts w:ascii="Tahoma" w:hAnsi="Tahoma" w:cs="Tahoma"/>
                <w:szCs w:val="22"/>
              </w:rPr>
              <w:t xml:space="preserve"> Business Meeting </w:t>
            </w:r>
          </w:p>
        </w:tc>
        <w:tc>
          <w:tcPr>
            <w:tcW w:w="3240" w:type="dxa"/>
            <w:vAlign w:val="center"/>
          </w:tcPr>
          <w:p w14:paraId="439AF6BB" w14:textId="127D9835" w:rsidR="00834622" w:rsidRPr="002C0D77" w:rsidRDefault="009D51A1" w:rsidP="009E7724">
            <w:pPr>
              <w:rPr>
                <w:rFonts w:ascii="Tahoma" w:hAnsi="Tahoma" w:cs="Tahoma"/>
                <w:lang w:eastAsia="ja-JP"/>
              </w:rPr>
            </w:pPr>
            <w:r>
              <w:rPr>
                <w:rFonts w:ascii="Tahoma" w:hAnsi="Tahoma" w:cs="Tahoma"/>
                <w:lang w:eastAsia="ja-JP"/>
              </w:rPr>
              <w:t>[</w:t>
            </w:r>
            <w:r w:rsidR="002C0D77" w:rsidRPr="009D51A1">
              <w:rPr>
                <w:rFonts w:ascii="Tahoma" w:hAnsi="Tahoma" w:cs="Tahoma"/>
                <w:strike/>
                <w:lang w:eastAsia="ja-JP"/>
              </w:rPr>
              <w:t>October</w:t>
            </w:r>
            <w:r>
              <w:rPr>
                <w:rFonts w:ascii="Tahoma" w:hAnsi="Tahoma" w:cs="Tahoma"/>
                <w:lang w:eastAsia="ja-JP"/>
              </w:rPr>
              <w:t>]</w:t>
            </w:r>
            <w:r w:rsidR="00FA0A2C" w:rsidRPr="009D51A1">
              <w:rPr>
                <w:rFonts w:ascii="Tahoma" w:hAnsi="Tahoma" w:cs="Tahoma"/>
                <w:b/>
                <w:bCs/>
                <w:u w:val="single"/>
                <w:lang w:eastAsia="ja-JP"/>
              </w:rPr>
              <w:t>November</w:t>
            </w:r>
            <w:r w:rsidR="5942A1AA" w:rsidRPr="002C0D77">
              <w:rPr>
                <w:rFonts w:ascii="Tahoma" w:hAnsi="Tahoma" w:cs="Tahoma"/>
                <w:lang w:eastAsia="ja-JP"/>
              </w:rPr>
              <w:t xml:space="preserve"> 2026</w:t>
            </w:r>
          </w:p>
        </w:tc>
      </w:tr>
    </w:tbl>
    <w:p w14:paraId="12E1EA06" w14:textId="77777777" w:rsidR="00E4536E" w:rsidRPr="001A4679" w:rsidRDefault="00E4536E" w:rsidP="009E7724">
      <w:pPr>
        <w:rPr>
          <w:rFonts w:ascii="Tahoma" w:hAnsi="Tahoma" w:cs="Tahoma"/>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678007D8" w:rsidR="00A53D28" w:rsidRPr="001A4679" w:rsidRDefault="00137632" w:rsidP="00137632">
      <w:pPr>
        <w:pStyle w:val="Heading3"/>
      </w:pPr>
      <w:bookmarkStart w:id="18" w:name="_Toc230188949"/>
      <w:r>
        <w:lastRenderedPageBreak/>
        <w:t>E.</w:t>
      </w:r>
      <w:r>
        <w:tab/>
      </w:r>
      <w:r w:rsidR="6165CF26" w:rsidRPr="6EB9B68B">
        <w:t xml:space="preserve">How Award </w:t>
      </w:r>
      <w:r w:rsidR="3D0FE38F" w:rsidRPr="6EB9B68B">
        <w:t>I</w:t>
      </w:r>
      <w:r w:rsidR="6165CF26" w:rsidRPr="6EB9B68B">
        <w:t>s Determined</w:t>
      </w:r>
      <w:bookmarkEnd w:id="12"/>
      <w:bookmarkEnd w:id="13"/>
      <w:bookmarkEnd w:id="18"/>
    </w:p>
    <w:p w14:paraId="1B7FF568" w14:textId="5BFD3107" w:rsidR="000601DB" w:rsidRDefault="00290F4B" w:rsidP="005A6BB0">
      <w:pPr>
        <w:keepNext/>
        <w:ind w:left="720"/>
        <w:rPr>
          <w:rFonts w:ascii="Tahoma" w:hAnsi="Tahoma" w:cs="Tahoma"/>
        </w:rPr>
      </w:pPr>
      <w:r w:rsidRPr="37084FD1">
        <w:rPr>
          <w:rFonts w:ascii="Tahoma" w:hAnsi="Tahoma" w:cs="Tahoma"/>
        </w:rPr>
        <w:t>Awards will be determined in the following manner:</w:t>
      </w:r>
    </w:p>
    <w:p w14:paraId="5D859257" w14:textId="77777777" w:rsidR="00B070A3" w:rsidRDefault="00290F4B" w:rsidP="005A6BB0">
      <w:pPr>
        <w:pStyle w:val="ListParagraph"/>
        <w:keepNext/>
        <w:numPr>
          <w:ilvl w:val="1"/>
          <w:numId w:val="25"/>
        </w:numPr>
        <w:ind w:hanging="720"/>
        <w:rPr>
          <w:rFonts w:ascii="Tahoma" w:hAnsi="Tahoma" w:cs="Tahoma"/>
          <w:szCs w:val="24"/>
        </w:rPr>
      </w:pPr>
      <w:r>
        <w:rPr>
          <w:rFonts w:ascii="Tahoma" w:hAnsi="Tahoma" w:cs="Tahoma"/>
          <w:szCs w:val="24"/>
        </w:rPr>
        <w:t>Applications must pass screening.</w:t>
      </w:r>
    </w:p>
    <w:p w14:paraId="79A3329D" w14:textId="72AF2714" w:rsidR="00290F4B" w:rsidRDefault="00B070A3" w:rsidP="005A6BB0">
      <w:pPr>
        <w:pStyle w:val="ListParagraph"/>
        <w:keepNext/>
        <w:ind w:firstLine="0"/>
        <w:rPr>
          <w:rFonts w:ascii="Tahoma" w:hAnsi="Tahoma" w:cs="Tahoma"/>
          <w:szCs w:val="24"/>
        </w:rPr>
      </w:pPr>
      <w:r>
        <w:rPr>
          <w:rFonts w:ascii="Tahoma" w:hAnsi="Tahoma" w:cs="Tahoma"/>
          <w:szCs w:val="24"/>
        </w:rPr>
        <w:t>Applications must first pass administrative screening and technical screening discussed in Section IV.A.</w:t>
      </w:r>
      <w:r w:rsidR="008B57A6">
        <w:rPr>
          <w:rFonts w:ascii="Tahoma" w:hAnsi="Tahoma" w:cs="Tahoma"/>
          <w:szCs w:val="24"/>
        </w:rPr>
        <w:t>2</w:t>
      </w:r>
      <w:r>
        <w:rPr>
          <w:rFonts w:ascii="Tahoma" w:hAnsi="Tahoma" w:cs="Tahoma"/>
          <w:szCs w:val="24"/>
        </w:rPr>
        <w:t>. and IV.A.</w:t>
      </w:r>
      <w:r w:rsidR="008B57A6">
        <w:rPr>
          <w:rFonts w:ascii="Tahoma" w:hAnsi="Tahoma" w:cs="Tahoma"/>
          <w:szCs w:val="24"/>
        </w:rPr>
        <w:t>3</w:t>
      </w:r>
      <w:r>
        <w:rPr>
          <w:rFonts w:ascii="Tahoma" w:hAnsi="Tahoma" w:cs="Tahoma"/>
          <w:szCs w:val="24"/>
        </w:rPr>
        <w:t>. Applicants that pass these screenings will proceed to Technical Evaluation, discussed in Section IV.A.</w:t>
      </w:r>
      <w:r w:rsidR="008B57A6">
        <w:rPr>
          <w:rFonts w:ascii="Tahoma" w:hAnsi="Tahoma" w:cs="Tahoma"/>
          <w:szCs w:val="24"/>
        </w:rPr>
        <w:t>6</w:t>
      </w:r>
      <w:r>
        <w:rPr>
          <w:rFonts w:ascii="Tahoma" w:hAnsi="Tahoma" w:cs="Tahoma"/>
          <w:szCs w:val="24"/>
        </w:rPr>
        <w:t>.</w:t>
      </w:r>
    </w:p>
    <w:p w14:paraId="306960A5" w14:textId="152AC765" w:rsidR="00B070A3" w:rsidRDefault="00043927" w:rsidP="00591578">
      <w:pPr>
        <w:pStyle w:val="ListParagraph"/>
        <w:numPr>
          <w:ilvl w:val="1"/>
          <w:numId w:val="25"/>
        </w:numPr>
        <w:ind w:hanging="720"/>
        <w:rPr>
          <w:rFonts w:ascii="Tahoma" w:hAnsi="Tahoma" w:cs="Tahoma"/>
          <w:szCs w:val="24"/>
        </w:rPr>
      </w:pPr>
      <w:r>
        <w:rPr>
          <w:rFonts w:ascii="Tahoma" w:hAnsi="Tahoma" w:cs="Tahoma"/>
          <w:szCs w:val="24"/>
        </w:rPr>
        <w:t>Applicants must achieve at least the minimum score required in Technical Evaluation.</w:t>
      </w:r>
    </w:p>
    <w:p w14:paraId="002E32F5" w14:textId="1B4EB57C" w:rsidR="00043927" w:rsidRDefault="00043927" w:rsidP="00043927">
      <w:pPr>
        <w:pStyle w:val="ListParagraph"/>
        <w:ind w:firstLine="0"/>
        <w:rPr>
          <w:rFonts w:ascii="Tahoma" w:hAnsi="Tahoma" w:cs="Tahoma"/>
          <w:szCs w:val="24"/>
        </w:rPr>
      </w:pPr>
      <w:r>
        <w:rPr>
          <w:rFonts w:ascii="Tahoma" w:hAnsi="Tahoma" w:cs="Tahoma"/>
          <w:szCs w:val="24"/>
        </w:rPr>
        <w:t>Applications will be evaluated separately using the scoring scale shown in Section IV.</w:t>
      </w:r>
      <w:r w:rsidR="00274119">
        <w:rPr>
          <w:rFonts w:ascii="Tahoma" w:hAnsi="Tahoma" w:cs="Tahoma"/>
          <w:szCs w:val="24"/>
        </w:rPr>
        <w:t>D</w:t>
      </w:r>
      <w:r>
        <w:rPr>
          <w:rFonts w:ascii="Tahoma" w:hAnsi="Tahoma" w:cs="Tahoma"/>
          <w:szCs w:val="24"/>
        </w:rPr>
        <w:t xml:space="preserve">. A minimum score of 70 percent is required for the application to be eligible for funding. Also, applications must </w:t>
      </w:r>
      <w:r w:rsidR="002B5C17">
        <w:rPr>
          <w:rFonts w:ascii="Tahoma" w:hAnsi="Tahoma" w:cs="Tahoma"/>
          <w:szCs w:val="24"/>
        </w:rPr>
        <w:t xml:space="preserve">receive a minimum </w:t>
      </w:r>
      <w:r w:rsidR="002B5C17" w:rsidRPr="002671BD">
        <w:rPr>
          <w:rFonts w:ascii="Tahoma" w:hAnsi="Tahoma" w:cs="Tahoma"/>
          <w:szCs w:val="24"/>
        </w:rPr>
        <w:t xml:space="preserve">score of 70 percent on both Technical Evaluation Criterion </w:t>
      </w:r>
      <w:r w:rsidR="002671BD" w:rsidRPr="003C1A4C">
        <w:rPr>
          <w:rFonts w:ascii="Tahoma" w:hAnsi="Tahoma" w:cs="Tahoma"/>
          <w:szCs w:val="24"/>
        </w:rPr>
        <w:t>2</w:t>
      </w:r>
      <w:r w:rsidR="002B5C17" w:rsidRPr="002671BD">
        <w:rPr>
          <w:rFonts w:ascii="Tahoma" w:hAnsi="Tahoma" w:cs="Tahoma"/>
          <w:szCs w:val="24"/>
        </w:rPr>
        <w:t xml:space="preserve"> (Project Readiness</w:t>
      </w:r>
      <w:r w:rsidR="005649A4">
        <w:rPr>
          <w:rFonts w:ascii="Tahoma" w:hAnsi="Tahoma" w:cs="Tahoma"/>
          <w:szCs w:val="24"/>
        </w:rPr>
        <w:t>/Implementation</w:t>
      </w:r>
      <w:r w:rsidR="00197ADA" w:rsidRPr="002671BD">
        <w:rPr>
          <w:rFonts w:ascii="Tahoma" w:hAnsi="Tahoma" w:cs="Tahoma"/>
          <w:szCs w:val="24"/>
        </w:rPr>
        <w:t>) and Technical Evaluation Criterion 3 (Project Budget) to be eligible for funding.</w:t>
      </w:r>
      <w:r w:rsidR="00197ADA">
        <w:rPr>
          <w:rFonts w:ascii="Tahoma" w:hAnsi="Tahoma" w:cs="Tahoma"/>
          <w:szCs w:val="24"/>
        </w:rPr>
        <w:t xml:space="preserve"> </w:t>
      </w:r>
    </w:p>
    <w:p w14:paraId="52E511E2" w14:textId="14864D44" w:rsidR="00FC5011" w:rsidRDefault="00A33CF3" w:rsidP="00591578">
      <w:pPr>
        <w:pStyle w:val="ListParagraph"/>
        <w:numPr>
          <w:ilvl w:val="1"/>
          <w:numId w:val="25"/>
        </w:numPr>
        <w:ind w:hanging="720"/>
        <w:rPr>
          <w:rFonts w:ascii="Tahoma" w:hAnsi="Tahoma" w:cs="Tahoma"/>
          <w:szCs w:val="24"/>
        </w:rPr>
      </w:pPr>
      <w:r>
        <w:rPr>
          <w:rFonts w:ascii="Tahoma" w:hAnsi="Tahoma" w:cs="Tahoma"/>
          <w:szCs w:val="24"/>
        </w:rPr>
        <w:t>Applications will be ranked based on Cost Evaluation.</w:t>
      </w:r>
    </w:p>
    <w:p w14:paraId="5338531A" w14:textId="5CAE56F1" w:rsidR="00A33CF3" w:rsidRDefault="00577017" w:rsidP="00A33CF3">
      <w:pPr>
        <w:pStyle w:val="ListParagraph"/>
        <w:ind w:firstLine="0"/>
        <w:rPr>
          <w:rFonts w:ascii="Tahoma" w:hAnsi="Tahoma" w:cs="Tahoma"/>
          <w:szCs w:val="24"/>
        </w:rPr>
      </w:pPr>
      <w:r>
        <w:rPr>
          <w:rFonts w:ascii="Tahoma" w:hAnsi="Tahoma" w:cs="Tahoma"/>
          <w:szCs w:val="24"/>
        </w:rPr>
        <w:t>Applications passing Administrative and Technical Screening and scoring at least 70 percent in Technical Evaluation (as described in 1 and 2 above), will advance to Cost Evaluation, shown in Section IV.A.</w:t>
      </w:r>
      <w:r w:rsidR="0019046F">
        <w:rPr>
          <w:rFonts w:ascii="Tahoma" w:hAnsi="Tahoma" w:cs="Tahoma"/>
          <w:szCs w:val="24"/>
        </w:rPr>
        <w:t>7</w:t>
      </w:r>
      <w:r>
        <w:rPr>
          <w:rFonts w:ascii="Tahoma" w:hAnsi="Tahoma" w:cs="Tahoma"/>
          <w:szCs w:val="24"/>
        </w:rPr>
        <w:t>.</w:t>
      </w:r>
      <w:r w:rsidR="003D3422">
        <w:rPr>
          <w:rFonts w:ascii="Tahoma" w:hAnsi="Tahoma" w:cs="Tahoma"/>
          <w:szCs w:val="24"/>
        </w:rPr>
        <w:t xml:space="preserve"> and will be ranked </w:t>
      </w:r>
      <w:r w:rsidR="007D392F">
        <w:rPr>
          <w:rFonts w:ascii="Tahoma" w:hAnsi="Tahoma" w:cs="Tahoma"/>
          <w:szCs w:val="24"/>
        </w:rPr>
        <w:t>based on:</w:t>
      </w:r>
    </w:p>
    <w:p w14:paraId="6C92FFA2" w14:textId="3853FE9A" w:rsidR="007D392F" w:rsidRDefault="001E6B92" w:rsidP="00591578">
      <w:pPr>
        <w:pStyle w:val="ListParagraph"/>
        <w:numPr>
          <w:ilvl w:val="0"/>
          <w:numId w:val="56"/>
        </w:numPr>
        <w:ind w:hanging="720"/>
        <w:rPr>
          <w:rFonts w:ascii="Tahoma" w:hAnsi="Tahoma" w:cs="Tahoma"/>
          <w:szCs w:val="24"/>
        </w:rPr>
      </w:pPr>
      <w:r>
        <w:rPr>
          <w:rFonts w:ascii="Tahoma" w:hAnsi="Tahoma" w:cs="Tahoma"/>
          <w:szCs w:val="24"/>
        </w:rPr>
        <w:t>Cost per refueling position</w:t>
      </w:r>
    </w:p>
    <w:p w14:paraId="1CE140B1" w14:textId="4788E9F3" w:rsidR="001E6B92" w:rsidRDefault="001E6B92" w:rsidP="00591578">
      <w:pPr>
        <w:pStyle w:val="ListParagraph"/>
        <w:numPr>
          <w:ilvl w:val="0"/>
          <w:numId w:val="56"/>
        </w:numPr>
        <w:ind w:hanging="720"/>
        <w:rPr>
          <w:rFonts w:ascii="Tahoma" w:hAnsi="Tahoma" w:cs="Tahoma"/>
        </w:rPr>
      </w:pPr>
      <w:r w:rsidRPr="37084FD1">
        <w:rPr>
          <w:rFonts w:ascii="Tahoma" w:hAnsi="Tahoma" w:cs="Tahoma"/>
        </w:rPr>
        <w:t>Cost per kg of capacity</w:t>
      </w:r>
    </w:p>
    <w:p w14:paraId="1D8991CB" w14:textId="5B6C2380" w:rsidR="001E6B92" w:rsidRDefault="001E6B92" w:rsidP="002563C6">
      <w:pPr>
        <w:ind w:left="1440"/>
        <w:rPr>
          <w:rFonts w:ascii="Tahoma" w:hAnsi="Tahoma" w:cs="Tahoma"/>
          <w:szCs w:val="24"/>
        </w:rPr>
      </w:pPr>
      <w:r>
        <w:rPr>
          <w:rFonts w:ascii="Tahoma" w:hAnsi="Tahoma" w:cs="Tahoma"/>
          <w:szCs w:val="24"/>
        </w:rPr>
        <w:t xml:space="preserve">The applications </w:t>
      </w:r>
      <w:r w:rsidR="00FB3EE6">
        <w:rPr>
          <w:rFonts w:ascii="Tahoma" w:hAnsi="Tahoma" w:cs="Tahoma"/>
          <w:szCs w:val="24"/>
        </w:rPr>
        <w:t xml:space="preserve">with the lowest cost scores based on cost per refueling position and cost per kg of new capacity will receive the highest scores. Final funding recommendations will be made in rank order based on Cost Evaluation scores. </w:t>
      </w:r>
    </w:p>
    <w:p w14:paraId="330E10C6" w14:textId="019EADAA" w:rsidR="00E03DF5" w:rsidRDefault="002E0FCB" w:rsidP="003C1A4C">
      <w:pPr>
        <w:pStyle w:val="ListParagraph"/>
        <w:spacing w:after="0"/>
        <w:ind w:firstLine="0"/>
        <w:contextualSpacing/>
        <w:rPr>
          <w:rFonts w:ascii="Tahoma" w:hAnsi="Tahoma" w:cs="Tahoma"/>
          <w:szCs w:val="24"/>
        </w:rPr>
      </w:pPr>
      <w:r>
        <w:rPr>
          <w:rFonts w:ascii="Tahoma" w:hAnsi="Tahoma" w:cs="Tahoma"/>
          <w:szCs w:val="24"/>
        </w:rPr>
        <w:t>In addition:</w:t>
      </w:r>
    </w:p>
    <w:p w14:paraId="3DA64450" w14:textId="75624C66" w:rsidR="00E03DF5" w:rsidRDefault="00E03DF5" w:rsidP="00591578">
      <w:pPr>
        <w:pStyle w:val="ListParagraph"/>
        <w:numPr>
          <w:ilvl w:val="0"/>
          <w:numId w:val="56"/>
        </w:numPr>
        <w:ind w:hanging="720"/>
        <w:rPr>
          <w:rFonts w:ascii="Tahoma" w:hAnsi="Tahoma" w:cs="Tahoma"/>
          <w:szCs w:val="24"/>
        </w:rPr>
      </w:pPr>
      <w:r w:rsidRPr="7B8A23EE">
        <w:rPr>
          <w:rFonts w:ascii="Tahoma" w:hAnsi="Tahoma" w:cs="Tahoma"/>
          <w:szCs w:val="24"/>
        </w:rPr>
        <w:t xml:space="preserve">Stations </w:t>
      </w:r>
      <w:r w:rsidR="002E0FCB">
        <w:rPr>
          <w:rFonts w:ascii="Tahoma" w:hAnsi="Tahoma" w:cs="Tahoma"/>
          <w:szCs w:val="24"/>
        </w:rPr>
        <w:t xml:space="preserve">originally funded </w:t>
      </w:r>
      <w:r w:rsidRPr="7B8A23EE">
        <w:rPr>
          <w:rFonts w:ascii="Tahoma" w:hAnsi="Tahoma" w:cs="Tahoma"/>
          <w:szCs w:val="24"/>
        </w:rPr>
        <w:t xml:space="preserve">under GFO-19-602 will be scored based on the planned number of fueling positions. For example, if a station with four fueling positions applies for $500,000 in additional funding, the station would be scored as $125,000 per fueling position. </w:t>
      </w:r>
    </w:p>
    <w:p w14:paraId="2E97765F" w14:textId="77777777" w:rsidR="00E03DF5" w:rsidRDefault="00E03DF5" w:rsidP="00591578">
      <w:pPr>
        <w:pStyle w:val="ListParagraph"/>
        <w:numPr>
          <w:ilvl w:val="0"/>
          <w:numId w:val="56"/>
        </w:numPr>
        <w:ind w:hanging="720"/>
        <w:rPr>
          <w:rFonts w:ascii="Tahoma" w:hAnsi="Tahoma" w:cs="Tahoma"/>
          <w:szCs w:val="24"/>
        </w:rPr>
      </w:pPr>
      <w:r w:rsidRPr="7B8A23EE">
        <w:rPr>
          <w:rFonts w:ascii="Tahoma" w:hAnsi="Tahoma" w:cs="Tahoma"/>
          <w:szCs w:val="24"/>
        </w:rPr>
        <w:t>TNO stations will be scored based on the number of fueling positions planned once the station returns to Open Retail status. For example, if a TNO station with two fueling positions applies for $2 million and the station does not add new fueling positions, the station would be scored as $1 million per fueling position.</w:t>
      </w:r>
    </w:p>
    <w:p w14:paraId="281F9333" w14:textId="6B0F07E1" w:rsidR="00F7470D" w:rsidRPr="003C1A4C" w:rsidRDefault="00E03DF5" w:rsidP="00591578">
      <w:pPr>
        <w:pStyle w:val="ListParagraph"/>
        <w:numPr>
          <w:ilvl w:val="0"/>
          <w:numId w:val="56"/>
        </w:numPr>
        <w:ind w:hanging="720"/>
        <w:rPr>
          <w:rFonts w:ascii="Tahoma" w:hAnsi="Tahoma" w:cs="Tahoma"/>
          <w:szCs w:val="24"/>
        </w:rPr>
      </w:pPr>
      <w:r w:rsidRPr="7B8A23EE">
        <w:rPr>
          <w:rFonts w:ascii="Tahoma" w:hAnsi="Tahoma" w:cs="Tahoma"/>
          <w:szCs w:val="24"/>
        </w:rPr>
        <w:t>New stations will be scored based on the proposed number of fueling positions at the site.</w:t>
      </w:r>
    </w:p>
    <w:p w14:paraId="1A860DEE" w14:textId="6DD09A34" w:rsidR="000601DB" w:rsidRPr="00FD5292" w:rsidRDefault="000601DB" w:rsidP="00B070A3">
      <w:pPr>
        <w:ind w:left="720"/>
        <w:rPr>
          <w:rFonts w:ascii="Tahoma" w:hAnsi="Tahoma" w:cs="Tahoma"/>
        </w:rPr>
      </w:pPr>
      <w:r w:rsidRPr="00FD5292">
        <w:rPr>
          <w:rFonts w:ascii="Tahoma" w:hAnsi="Tahoma" w:cs="Tahoma"/>
        </w:rPr>
        <w:lastRenderedPageBreak/>
        <w:t>If the funds available under this solicitation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6431F0DB" w14:textId="38B8F0F5" w:rsidR="00DD5F50" w:rsidRPr="001A4679" w:rsidRDefault="00137632" w:rsidP="00137632">
      <w:pPr>
        <w:pStyle w:val="Heading3"/>
      </w:pPr>
      <w:bookmarkStart w:id="19" w:name="_Toc352232771"/>
      <w:bookmarkStart w:id="20" w:name="_Toc230188950"/>
      <w:r>
        <w:t>F.</w:t>
      </w:r>
      <w:r>
        <w:tab/>
      </w:r>
      <w:r w:rsidR="55019940" w:rsidRPr="6EB9B68B">
        <w:t>Availability of Funds</w:t>
      </w:r>
      <w:bookmarkEnd w:id="19"/>
      <w:bookmarkEnd w:id="20"/>
    </w:p>
    <w:p w14:paraId="661899CC" w14:textId="5CB7E97A" w:rsidR="00A02238" w:rsidRDefault="007E7EDB" w:rsidP="00A02238">
      <w:pPr>
        <w:ind w:left="720"/>
        <w:rPr>
          <w:rFonts w:ascii="Tahoma" w:hAnsi="Tahoma" w:cs="Tahoma"/>
        </w:rPr>
      </w:pPr>
      <w:r w:rsidRPr="00EC0FC7">
        <w:rPr>
          <w:rFonts w:ascii="Tahoma" w:hAnsi="Tahoma" w:cs="Tahoma"/>
        </w:rPr>
        <w:t>Up to</w:t>
      </w:r>
      <w:r w:rsidR="005159B5" w:rsidRPr="00EC0FC7">
        <w:rPr>
          <w:rFonts w:ascii="Tahoma" w:hAnsi="Tahoma" w:cs="Tahoma"/>
        </w:rPr>
        <w:t xml:space="preserve"> </w:t>
      </w:r>
      <w:r w:rsidR="7CDE36E4" w:rsidRPr="00EC0FC7">
        <w:rPr>
          <w:rFonts w:ascii="Tahoma" w:hAnsi="Tahoma" w:cs="Tahoma"/>
        </w:rPr>
        <w:t>$</w:t>
      </w:r>
      <w:r w:rsidR="00A02238" w:rsidRPr="00EC0FC7">
        <w:rPr>
          <w:rFonts w:ascii="Tahoma" w:hAnsi="Tahoma" w:cs="Tahoma"/>
          <w:lang w:eastAsia="ja-JP"/>
        </w:rPr>
        <w:t>45</w:t>
      </w:r>
      <w:r w:rsidR="77D32049" w:rsidRPr="00EC0FC7">
        <w:rPr>
          <w:rFonts w:ascii="Tahoma" w:hAnsi="Tahoma" w:cs="Tahoma"/>
          <w:lang w:eastAsia="ja-JP"/>
        </w:rPr>
        <w:t xml:space="preserve"> million</w:t>
      </w:r>
      <w:r w:rsidR="2F88A2D5" w:rsidRPr="00EC0FC7">
        <w:rPr>
          <w:rFonts w:ascii="Tahoma" w:hAnsi="Tahoma" w:cs="Tahoma"/>
        </w:rPr>
        <w:t xml:space="preserve"> is</w:t>
      </w:r>
      <w:r w:rsidR="55019940" w:rsidRPr="6EB9B68B">
        <w:rPr>
          <w:rFonts w:ascii="Tahoma" w:hAnsi="Tahoma" w:cs="Tahoma"/>
        </w:rPr>
        <w:t xml:space="preserve"> available for awards under this solicitation.</w:t>
      </w:r>
      <w:r w:rsidR="00A02238" w:rsidRPr="00A02238">
        <w:rPr>
          <w:rFonts w:ascii="Tahoma" w:hAnsi="Tahoma" w:cs="Tahoma"/>
        </w:rPr>
        <w:t xml:space="preserve"> </w:t>
      </w:r>
      <w:r w:rsidR="00A02238">
        <w:rPr>
          <w:rFonts w:ascii="Tahoma" w:hAnsi="Tahoma" w:cs="Tahoma"/>
        </w:rPr>
        <w:t xml:space="preserve">Of the $45 million, </w:t>
      </w:r>
      <w:r w:rsidR="66948DAF" w:rsidRPr="07B0586A">
        <w:rPr>
          <w:rFonts w:ascii="Tahoma" w:hAnsi="Tahoma" w:cs="Tahoma"/>
        </w:rPr>
        <w:t xml:space="preserve">up to </w:t>
      </w:r>
      <w:r w:rsidR="00A02238">
        <w:rPr>
          <w:rFonts w:ascii="Tahoma" w:hAnsi="Tahoma" w:cs="Tahoma"/>
        </w:rPr>
        <w:t xml:space="preserve">$21.2 million is dedicated to light-duty hydrogen refueling infrastructure and </w:t>
      </w:r>
      <w:r w:rsidR="5A37964F" w:rsidRPr="07B0586A">
        <w:rPr>
          <w:rFonts w:ascii="Tahoma" w:hAnsi="Tahoma" w:cs="Tahoma"/>
        </w:rPr>
        <w:t xml:space="preserve">up to </w:t>
      </w:r>
      <w:r w:rsidR="00A02238">
        <w:rPr>
          <w:rFonts w:ascii="Tahoma" w:hAnsi="Tahoma" w:cs="Tahoma"/>
        </w:rPr>
        <w:t xml:space="preserve">$23.8 million is dedicated to light-, medium-, and/or heavy-duty hydrogen refueling infrastructure.  </w:t>
      </w:r>
    </w:p>
    <w:p w14:paraId="5D29D654" w14:textId="78935AA5" w:rsidR="00DD5F50" w:rsidRPr="001A4679" w:rsidRDefault="723C7483" w:rsidP="009E7724">
      <w:pPr>
        <w:ind w:left="720"/>
        <w:rPr>
          <w:rFonts w:ascii="Tahoma" w:hAnsi="Tahoma" w:cs="Tahoma"/>
        </w:rPr>
      </w:pPr>
      <w:r w:rsidRPr="6EB9B68B">
        <w:rPr>
          <w:rFonts w:ascii="Tahoma" w:hAnsi="Tahoma" w:cs="Tahoma"/>
        </w:rPr>
        <w:t>CEC</w:t>
      </w:r>
      <w:r w:rsidR="55019940" w:rsidRPr="6EB9B68B">
        <w:rPr>
          <w:rFonts w:ascii="Tahoma" w:hAnsi="Tahoma" w:cs="Tahoma"/>
        </w:rPr>
        <w:t>, at its sole discretion, reserves the right to increase or decrease</w:t>
      </w:r>
      <w:r w:rsidR="5ECFBC39" w:rsidRPr="6EB9B68B">
        <w:rPr>
          <w:rFonts w:ascii="Tahoma" w:hAnsi="Tahoma" w:cs="Tahoma"/>
        </w:rPr>
        <w:t xml:space="preserve"> </w:t>
      </w:r>
      <w:r w:rsidR="55019940" w:rsidRPr="6EB9B68B">
        <w:rPr>
          <w:rFonts w:ascii="Tahoma" w:hAnsi="Tahoma" w:cs="Tahoma"/>
        </w:rPr>
        <w:t>the amount of funds available under this solicitation.</w:t>
      </w:r>
    </w:p>
    <w:p w14:paraId="29102990" w14:textId="40BE6625" w:rsidR="00923DA1" w:rsidRPr="001A4679" w:rsidRDefault="00137632" w:rsidP="00137632">
      <w:pPr>
        <w:pStyle w:val="Heading3"/>
      </w:pPr>
      <w:bookmarkStart w:id="21" w:name="_Toc210733790"/>
      <w:bookmarkStart w:id="22" w:name="_Toc210734035"/>
      <w:bookmarkStart w:id="23" w:name="_Toc230188951"/>
      <w:bookmarkEnd w:id="21"/>
      <w:bookmarkEnd w:id="22"/>
      <w:r>
        <w:rPr>
          <w:lang w:eastAsia="ja-JP"/>
        </w:rPr>
        <w:t>G.</w:t>
      </w:r>
      <w:r>
        <w:rPr>
          <w:lang w:eastAsia="ja-JP"/>
        </w:rPr>
        <w:tab/>
      </w:r>
      <w:r w:rsidR="00923DA1" w:rsidRPr="6EB9B68B">
        <w:rPr>
          <w:lang w:eastAsia="ja-JP"/>
        </w:rPr>
        <w:t xml:space="preserve">Minimum and </w:t>
      </w:r>
      <w:r w:rsidR="00923DA1" w:rsidRPr="6EB9B68B">
        <w:t>Maximum Award Amounts</w:t>
      </w:r>
      <w:bookmarkEnd w:id="23"/>
    </w:p>
    <w:p w14:paraId="75F4B85B" w14:textId="085A7A31" w:rsidR="00923DA1" w:rsidRDefault="00923DA1" w:rsidP="00923DA1">
      <w:pPr>
        <w:pStyle w:val="ListParagraph"/>
        <w:ind w:left="720" w:firstLine="0"/>
        <w:rPr>
          <w:rFonts w:ascii="Tahoma" w:hAnsi="Tahoma" w:cs="Tahoma"/>
        </w:rPr>
      </w:pPr>
      <w:r>
        <w:rPr>
          <w:rFonts w:ascii="Tahoma" w:hAnsi="Tahoma" w:cs="Tahoma"/>
        </w:rPr>
        <w:t xml:space="preserve">Projects are eligible for up to </w:t>
      </w:r>
      <w:r w:rsidRPr="37084FD1">
        <w:rPr>
          <w:rFonts w:ascii="Tahoma" w:hAnsi="Tahoma" w:cs="Tahoma"/>
        </w:rPr>
        <w:t>75</w:t>
      </w:r>
      <w:r>
        <w:rPr>
          <w:rFonts w:ascii="Tahoma" w:hAnsi="Tahoma" w:cs="Tahoma"/>
        </w:rPr>
        <w:t>% of the total allowable project costs. “Total allowable project cost” is the sum of CEC’s reimbursable share and the Recipient’s match share of the project costs.</w:t>
      </w:r>
    </w:p>
    <w:p w14:paraId="1457A3BD" w14:textId="492D53CC" w:rsidR="00923DA1" w:rsidRPr="00700D78" w:rsidRDefault="00923DA1" w:rsidP="00923DA1">
      <w:pPr>
        <w:pStyle w:val="ListParagraph"/>
        <w:ind w:left="720" w:firstLine="0"/>
        <w:rPr>
          <w:rFonts w:ascii="Tahoma" w:hAnsi="Tahoma" w:cs="Tahoma"/>
        </w:rPr>
      </w:pPr>
      <w:r w:rsidRPr="00700D78">
        <w:rPr>
          <w:rFonts w:ascii="Tahoma" w:hAnsi="Tahoma" w:cs="Tahoma"/>
        </w:rPr>
        <w:t xml:space="preserve">The minimum award amount per </w:t>
      </w:r>
      <w:r>
        <w:rPr>
          <w:rFonts w:ascii="Tahoma" w:hAnsi="Tahoma" w:cs="Tahoma"/>
        </w:rPr>
        <w:t>a</w:t>
      </w:r>
      <w:r w:rsidRPr="00700D78">
        <w:rPr>
          <w:rFonts w:ascii="Tahoma" w:hAnsi="Tahoma" w:cs="Tahoma"/>
        </w:rPr>
        <w:t xml:space="preserve">pplication is $2 million. Applicants </w:t>
      </w:r>
      <w:r>
        <w:rPr>
          <w:rFonts w:ascii="Tahoma" w:hAnsi="Tahoma" w:cs="Tahoma"/>
        </w:rPr>
        <w:t>may</w:t>
      </w:r>
      <w:r w:rsidRPr="00700D78">
        <w:rPr>
          <w:rFonts w:ascii="Tahoma" w:hAnsi="Tahoma" w:cs="Tahoma"/>
        </w:rPr>
        <w:t xml:space="preserve"> apply for single project type or a combination of project types</w:t>
      </w:r>
      <w:r>
        <w:rPr>
          <w:rFonts w:ascii="Tahoma" w:hAnsi="Tahoma" w:cs="Tahoma"/>
        </w:rPr>
        <w:t xml:space="preserve">; however, </w:t>
      </w:r>
      <w:r w:rsidRPr="00700D78">
        <w:rPr>
          <w:rFonts w:ascii="Tahoma" w:hAnsi="Tahoma" w:cs="Tahoma"/>
        </w:rPr>
        <w:t xml:space="preserve">the total </w:t>
      </w:r>
      <w:r>
        <w:rPr>
          <w:rFonts w:ascii="Tahoma" w:hAnsi="Tahoma" w:cs="Tahoma"/>
        </w:rPr>
        <w:t xml:space="preserve">requested </w:t>
      </w:r>
      <w:r w:rsidRPr="00700D78">
        <w:rPr>
          <w:rFonts w:ascii="Tahoma" w:hAnsi="Tahoma" w:cs="Tahoma"/>
        </w:rPr>
        <w:t xml:space="preserve">amount </w:t>
      </w:r>
      <w:r>
        <w:rPr>
          <w:rFonts w:ascii="Tahoma" w:hAnsi="Tahoma" w:cs="Tahoma"/>
        </w:rPr>
        <w:t xml:space="preserve">must be at least $2 million and </w:t>
      </w:r>
      <w:r w:rsidRPr="00700D78">
        <w:rPr>
          <w:rFonts w:ascii="Tahoma" w:hAnsi="Tahoma" w:cs="Tahoma"/>
        </w:rPr>
        <w:t>cannot exceed $15 million.</w:t>
      </w:r>
    </w:p>
    <w:p w14:paraId="071A0C2C" w14:textId="7B43D3D7" w:rsidR="00923DA1" w:rsidRPr="00700D78" w:rsidRDefault="00923DA1" w:rsidP="00923DA1">
      <w:pPr>
        <w:pStyle w:val="ListParagraph"/>
        <w:ind w:left="720" w:firstLine="0"/>
        <w:rPr>
          <w:rFonts w:ascii="Tahoma" w:hAnsi="Tahoma" w:cs="Tahoma"/>
        </w:rPr>
      </w:pPr>
      <w:r w:rsidRPr="00700D78">
        <w:rPr>
          <w:rFonts w:ascii="Tahoma" w:hAnsi="Tahoma" w:cs="Tahoma"/>
        </w:rPr>
        <w:t>The maximum award amount</w:t>
      </w:r>
      <w:r>
        <w:rPr>
          <w:rFonts w:ascii="Tahoma" w:hAnsi="Tahoma" w:cs="Tahoma"/>
        </w:rPr>
        <w:t xml:space="preserve"> per station</w:t>
      </w:r>
      <w:r w:rsidRPr="00700D78">
        <w:rPr>
          <w:rFonts w:ascii="Tahoma" w:hAnsi="Tahoma" w:cs="Tahoma"/>
        </w:rPr>
        <w:t xml:space="preserve"> for each project type </w:t>
      </w:r>
      <w:r>
        <w:rPr>
          <w:rFonts w:ascii="Tahoma" w:hAnsi="Tahoma" w:cs="Tahoma"/>
        </w:rPr>
        <w:t>is</w:t>
      </w:r>
      <w:r w:rsidRPr="00700D78">
        <w:rPr>
          <w:rFonts w:ascii="Tahoma" w:hAnsi="Tahoma" w:cs="Tahoma"/>
        </w:rPr>
        <w:t xml:space="preserve"> listed below:</w:t>
      </w:r>
    </w:p>
    <w:p w14:paraId="26C44BB2" w14:textId="2E7E80CC" w:rsidR="00923DA1" w:rsidRPr="00700D78" w:rsidRDefault="00923DA1" w:rsidP="00923DA1">
      <w:pPr>
        <w:pStyle w:val="ListParagraph"/>
        <w:numPr>
          <w:ilvl w:val="0"/>
          <w:numId w:val="57"/>
        </w:numPr>
        <w:ind w:hanging="720"/>
        <w:rPr>
          <w:rFonts w:ascii="Tahoma" w:hAnsi="Tahoma" w:cs="Tahoma"/>
        </w:rPr>
      </w:pPr>
      <w:r w:rsidRPr="00700D78">
        <w:rPr>
          <w:rFonts w:ascii="Tahoma" w:hAnsi="Tahoma" w:cs="Tahoma"/>
        </w:rPr>
        <w:t>New infrastructure</w:t>
      </w:r>
    </w:p>
    <w:p w14:paraId="24A15A47" w14:textId="5F8F5087" w:rsidR="00923DA1" w:rsidRPr="00700D78" w:rsidRDefault="00923DA1" w:rsidP="00923DA1">
      <w:pPr>
        <w:pStyle w:val="ListParagraph"/>
        <w:numPr>
          <w:ilvl w:val="1"/>
          <w:numId w:val="57"/>
        </w:numPr>
        <w:ind w:hanging="720"/>
        <w:rPr>
          <w:rFonts w:ascii="Tahoma" w:hAnsi="Tahoma" w:cs="Tahoma"/>
        </w:rPr>
      </w:pPr>
      <w:r w:rsidRPr="00700D78">
        <w:rPr>
          <w:rFonts w:ascii="Tahoma" w:hAnsi="Tahoma" w:cs="Tahoma"/>
        </w:rPr>
        <w:t xml:space="preserve">Applicants shall apply for a minimum of </w:t>
      </w:r>
      <w:r>
        <w:rPr>
          <w:rFonts w:ascii="Tahoma" w:hAnsi="Tahoma" w:cs="Tahoma"/>
        </w:rPr>
        <w:t>two (</w:t>
      </w:r>
      <w:r w:rsidRPr="00700D78">
        <w:rPr>
          <w:rFonts w:ascii="Tahoma" w:hAnsi="Tahoma" w:cs="Tahoma"/>
        </w:rPr>
        <w:t>2</w:t>
      </w:r>
      <w:r>
        <w:rPr>
          <w:rFonts w:ascii="Tahoma" w:hAnsi="Tahoma" w:cs="Tahoma"/>
        </w:rPr>
        <w:t>)</w:t>
      </w:r>
      <w:r w:rsidRPr="00700D78">
        <w:rPr>
          <w:rFonts w:ascii="Tahoma" w:hAnsi="Tahoma" w:cs="Tahoma"/>
        </w:rPr>
        <w:t xml:space="preserve"> fueling positions per station and are eligible for an additional $1 million per additional fueling position. For example, if an Applicant applies for a </w:t>
      </w:r>
      <w:r>
        <w:rPr>
          <w:rFonts w:ascii="Tahoma" w:hAnsi="Tahoma" w:cs="Tahoma"/>
        </w:rPr>
        <w:t>four (</w:t>
      </w:r>
      <w:r w:rsidRPr="00700D78">
        <w:rPr>
          <w:rFonts w:ascii="Tahoma" w:hAnsi="Tahoma" w:cs="Tahoma"/>
        </w:rPr>
        <w:t>4</w:t>
      </w:r>
      <w:r>
        <w:rPr>
          <w:rFonts w:ascii="Tahoma" w:hAnsi="Tahoma" w:cs="Tahoma"/>
        </w:rPr>
        <w:t>)</w:t>
      </w:r>
      <w:r w:rsidRPr="00700D78">
        <w:rPr>
          <w:rFonts w:ascii="Tahoma" w:hAnsi="Tahoma" w:cs="Tahoma"/>
        </w:rPr>
        <w:t xml:space="preserve"> fueling position station, the Applicant is eligible to receive up to $4 million.</w:t>
      </w:r>
    </w:p>
    <w:p w14:paraId="34074A68" w14:textId="3A909A4A" w:rsidR="00923DA1" w:rsidRPr="00700D78" w:rsidRDefault="00923DA1" w:rsidP="00923DA1">
      <w:pPr>
        <w:pStyle w:val="ListParagraph"/>
        <w:numPr>
          <w:ilvl w:val="1"/>
          <w:numId w:val="57"/>
        </w:numPr>
        <w:ind w:hanging="720"/>
        <w:rPr>
          <w:rFonts w:ascii="Tahoma" w:hAnsi="Tahoma" w:cs="Tahoma"/>
        </w:rPr>
      </w:pPr>
      <w:r w:rsidRPr="00700D78">
        <w:rPr>
          <w:rFonts w:ascii="Tahoma" w:hAnsi="Tahoma" w:cs="Tahoma"/>
        </w:rPr>
        <w:t>Maximum Award Amount per station: $15 million</w:t>
      </w:r>
    </w:p>
    <w:p w14:paraId="29A0698B" w14:textId="60DF0B77" w:rsidR="00923DA1" w:rsidRPr="00700D78" w:rsidRDefault="00923DA1" w:rsidP="00923DA1">
      <w:pPr>
        <w:pStyle w:val="ListParagraph"/>
        <w:numPr>
          <w:ilvl w:val="0"/>
          <w:numId w:val="57"/>
        </w:numPr>
        <w:ind w:hanging="720"/>
        <w:rPr>
          <w:rFonts w:ascii="Tahoma" w:hAnsi="Tahoma" w:cs="Tahoma"/>
        </w:rPr>
      </w:pPr>
      <w:r w:rsidRPr="00700D78">
        <w:rPr>
          <w:rFonts w:ascii="Tahoma" w:hAnsi="Tahoma" w:cs="Tahoma"/>
        </w:rPr>
        <w:t>Reopening TNO stations</w:t>
      </w:r>
    </w:p>
    <w:p w14:paraId="31A6B2C2" w14:textId="3CCE523E" w:rsidR="00923DA1" w:rsidRPr="00700D78" w:rsidRDefault="00923DA1" w:rsidP="00923DA1">
      <w:pPr>
        <w:pStyle w:val="ListParagraph"/>
        <w:numPr>
          <w:ilvl w:val="1"/>
          <w:numId w:val="57"/>
        </w:numPr>
        <w:ind w:hanging="720"/>
        <w:rPr>
          <w:rFonts w:ascii="Tahoma" w:hAnsi="Tahoma" w:cs="Tahoma"/>
        </w:rPr>
      </w:pPr>
      <w:r w:rsidRPr="00700D78">
        <w:rPr>
          <w:rFonts w:ascii="Tahoma" w:hAnsi="Tahoma" w:cs="Tahoma"/>
        </w:rPr>
        <w:t>Maximum Award Amount</w:t>
      </w:r>
      <w:r>
        <w:rPr>
          <w:rFonts w:ascii="Tahoma" w:hAnsi="Tahoma" w:cs="Tahoma"/>
        </w:rPr>
        <w:t xml:space="preserve"> per station</w:t>
      </w:r>
      <w:r w:rsidRPr="00700D78">
        <w:rPr>
          <w:rFonts w:ascii="Tahoma" w:hAnsi="Tahoma" w:cs="Tahoma"/>
        </w:rPr>
        <w:t>: $2 million</w:t>
      </w:r>
    </w:p>
    <w:p w14:paraId="74B53FF4" w14:textId="1DD78A55" w:rsidR="00923DA1" w:rsidRPr="00700D78" w:rsidRDefault="00923DA1" w:rsidP="00923DA1">
      <w:pPr>
        <w:pStyle w:val="ListParagraph"/>
        <w:numPr>
          <w:ilvl w:val="0"/>
          <w:numId w:val="57"/>
        </w:numPr>
        <w:ind w:hanging="720"/>
        <w:rPr>
          <w:rFonts w:ascii="Tahoma" w:hAnsi="Tahoma" w:cs="Tahoma"/>
        </w:rPr>
      </w:pPr>
      <w:r w:rsidRPr="00700D78">
        <w:rPr>
          <w:rFonts w:ascii="Tahoma" w:hAnsi="Tahoma" w:cs="Tahoma"/>
        </w:rPr>
        <w:t>Supplement GFO-19-602 stations</w:t>
      </w:r>
    </w:p>
    <w:p w14:paraId="084BCFC1" w14:textId="554B759B" w:rsidR="00923DA1" w:rsidRPr="00700D78" w:rsidRDefault="00923DA1" w:rsidP="00923DA1">
      <w:pPr>
        <w:pStyle w:val="ListParagraph"/>
        <w:numPr>
          <w:ilvl w:val="1"/>
          <w:numId w:val="57"/>
        </w:numPr>
        <w:ind w:hanging="720"/>
        <w:rPr>
          <w:rFonts w:ascii="Tahoma" w:hAnsi="Tahoma" w:cs="Tahoma"/>
        </w:rPr>
      </w:pPr>
      <w:r w:rsidRPr="00700D78">
        <w:rPr>
          <w:rFonts w:ascii="Tahoma" w:hAnsi="Tahoma" w:cs="Tahoma"/>
        </w:rPr>
        <w:t>Maximum Award Amount</w:t>
      </w:r>
      <w:r>
        <w:rPr>
          <w:rFonts w:ascii="Tahoma" w:hAnsi="Tahoma" w:cs="Tahoma"/>
        </w:rPr>
        <w:t xml:space="preserve"> per station</w:t>
      </w:r>
      <w:r w:rsidRPr="00700D78">
        <w:rPr>
          <w:rFonts w:ascii="Tahoma" w:hAnsi="Tahoma" w:cs="Tahoma"/>
        </w:rPr>
        <w:t>: $500,000</w:t>
      </w:r>
    </w:p>
    <w:p w14:paraId="439BEA9D" w14:textId="776E5C76" w:rsidR="00923DA1" w:rsidRPr="00700D78" w:rsidRDefault="00923DA1" w:rsidP="00923DA1">
      <w:pPr>
        <w:pStyle w:val="ListParagraph"/>
        <w:numPr>
          <w:ilvl w:val="0"/>
          <w:numId w:val="57"/>
        </w:numPr>
        <w:ind w:hanging="720"/>
        <w:rPr>
          <w:rFonts w:ascii="Tahoma" w:hAnsi="Tahoma" w:cs="Tahoma"/>
        </w:rPr>
      </w:pPr>
      <w:r w:rsidRPr="00700D78">
        <w:rPr>
          <w:rFonts w:ascii="Tahoma" w:hAnsi="Tahoma" w:cs="Tahoma"/>
        </w:rPr>
        <w:t>Operations and Maintenance</w:t>
      </w:r>
      <w:r>
        <w:rPr>
          <w:rFonts w:ascii="Tahoma" w:hAnsi="Tahoma" w:cs="Tahoma"/>
        </w:rPr>
        <w:t xml:space="preserve"> (O&amp;M)</w:t>
      </w:r>
    </w:p>
    <w:p w14:paraId="0B575CD3" w14:textId="19E16050" w:rsidR="00923DA1" w:rsidRPr="00700D78" w:rsidRDefault="00923DA1" w:rsidP="00923DA1">
      <w:pPr>
        <w:pStyle w:val="ListParagraph"/>
        <w:numPr>
          <w:ilvl w:val="1"/>
          <w:numId w:val="57"/>
        </w:numPr>
        <w:ind w:hanging="720"/>
        <w:rPr>
          <w:rFonts w:ascii="Tahoma" w:hAnsi="Tahoma" w:cs="Tahoma"/>
        </w:rPr>
      </w:pPr>
      <w:r w:rsidRPr="00700D78">
        <w:rPr>
          <w:rFonts w:ascii="Tahoma" w:hAnsi="Tahoma" w:cs="Tahoma"/>
        </w:rPr>
        <w:t>Maximum Award Amount</w:t>
      </w:r>
      <w:r>
        <w:rPr>
          <w:rFonts w:ascii="Tahoma" w:hAnsi="Tahoma" w:cs="Tahoma"/>
        </w:rPr>
        <w:t xml:space="preserve"> per station</w:t>
      </w:r>
      <w:r w:rsidRPr="00700D78">
        <w:rPr>
          <w:rFonts w:ascii="Tahoma" w:hAnsi="Tahoma" w:cs="Tahoma"/>
        </w:rPr>
        <w:t>: $500,000</w:t>
      </w:r>
    </w:p>
    <w:p w14:paraId="0DAE00B5" w14:textId="508F8AF8" w:rsidR="00923DA1" w:rsidRDefault="00923DA1" w:rsidP="00923DA1">
      <w:pPr>
        <w:pStyle w:val="ListParagraph"/>
        <w:numPr>
          <w:ilvl w:val="2"/>
          <w:numId w:val="57"/>
        </w:numPr>
        <w:ind w:hanging="720"/>
        <w:rPr>
          <w:rFonts w:ascii="Tahoma" w:hAnsi="Tahoma" w:cs="Tahoma"/>
        </w:rPr>
      </w:pPr>
      <w:r w:rsidRPr="001E1860">
        <w:rPr>
          <w:rFonts w:ascii="Tahoma" w:hAnsi="Tahoma" w:cs="Tahoma"/>
        </w:rPr>
        <w:t>Applicants may receive O&amp;M funding only when it is requested in addition to funding for a station project that falls under one of the three project categories listed above. O&amp;M funding cannot be applied for independently and must be tied to an eligible project in those categories.</w:t>
      </w:r>
    </w:p>
    <w:p w14:paraId="0C623EE3" w14:textId="0E6B2254" w:rsidR="00923DA1" w:rsidRDefault="00923DA1" w:rsidP="00923DA1">
      <w:pPr>
        <w:pStyle w:val="ListParagraph"/>
        <w:numPr>
          <w:ilvl w:val="2"/>
          <w:numId w:val="57"/>
        </w:numPr>
        <w:ind w:hanging="720"/>
        <w:rPr>
          <w:rFonts w:ascii="Tahoma" w:hAnsi="Tahoma" w:cs="Tahoma"/>
        </w:rPr>
      </w:pPr>
      <w:r>
        <w:rPr>
          <w:rFonts w:ascii="Tahoma" w:hAnsi="Tahoma" w:cs="Tahoma"/>
        </w:rPr>
        <w:lastRenderedPageBreak/>
        <w:t>O&amp;M funding awarded under this solicitation shall be available to reimburse eligible expenditures after the hydrogen refueling station becomes operational.</w:t>
      </w:r>
    </w:p>
    <w:p w14:paraId="089FA303" w14:textId="6AF4E1D6" w:rsidR="00923DA1" w:rsidRPr="00700D78" w:rsidRDefault="00923DA1" w:rsidP="00923DA1">
      <w:pPr>
        <w:pStyle w:val="ListParagraph"/>
        <w:numPr>
          <w:ilvl w:val="2"/>
          <w:numId w:val="57"/>
        </w:numPr>
        <w:ind w:hanging="720"/>
        <w:rPr>
          <w:rFonts w:ascii="Tahoma" w:hAnsi="Tahoma" w:cs="Tahoma"/>
        </w:rPr>
      </w:pPr>
      <w:r>
        <w:rPr>
          <w:rFonts w:ascii="Tahoma" w:hAnsi="Tahoma" w:cs="Tahoma"/>
        </w:rPr>
        <w:t>Stations that received O&amp;M funding under GFO-24-601 are not eligible for additional O&amp;M funding.</w:t>
      </w:r>
    </w:p>
    <w:p w14:paraId="21D98BA2" w14:textId="77777777" w:rsidR="00923DA1" w:rsidRPr="00700D78" w:rsidRDefault="00923DA1" w:rsidP="00923DA1">
      <w:pPr>
        <w:ind w:left="720"/>
        <w:rPr>
          <w:rFonts w:ascii="Tahoma" w:hAnsi="Tahoma" w:cs="Tahoma"/>
          <w:szCs w:val="24"/>
        </w:rPr>
      </w:pPr>
      <w:r w:rsidRPr="00FA0F1C">
        <w:rPr>
          <w:rFonts w:ascii="Tahoma" w:hAnsi="Tahoma" w:cs="Tahoma"/>
          <w:szCs w:val="24"/>
        </w:rPr>
        <w:t>Projects will be evaluated on the degree to which the proposed infrastructure demonstrates a highly cost-effective use of CEC funds, with a low cost per refueling position relative to the refueling capacity. Projects will be evaluated on both the dollar-per-refueling position and the dollar-per-kg.</w:t>
      </w:r>
    </w:p>
    <w:p w14:paraId="4933EF58" w14:textId="6C5EF83C" w:rsidR="00923DA1" w:rsidRPr="00486F66" w:rsidRDefault="00923DA1" w:rsidP="00923DA1">
      <w:pPr>
        <w:ind w:left="720"/>
        <w:rPr>
          <w:rFonts w:ascii="Tahoma" w:hAnsi="Tahoma" w:cs="Tahoma"/>
          <w:szCs w:val="24"/>
        </w:rPr>
      </w:pPr>
      <w:r w:rsidRPr="00700D78">
        <w:rPr>
          <w:rFonts w:ascii="Tahoma" w:hAnsi="Tahoma" w:cs="Tahoma"/>
          <w:szCs w:val="24"/>
        </w:rPr>
        <w:t xml:space="preserve">Without limitation to any other of its rights and remedies, if the grant recipient requests changes to the scope of the project during the term of the agreement, the CEC reserves the right to decrease the budget accordingly. </w:t>
      </w:r>
    </w:p>
    <w:p w14:paraId="6DA22E79" w14:textId="124A7008" w:rsidR="00380AAC" w:rsidRPr="001A4679" w:rsidRDefault="00137632" w:rsidP="00137632">
      <w:pPr>
        <w:pStyle w:val="Heading3"/>
      </w:pPr>
      <w:bookmarkStart w:id="24" w:name="_Toc230188952"/>
      <w:r>
        <w:t>H.</w:t>
      </w:r>
      <w:r>
        <w:tab/>
      </w:r>
      <w:r w:rsidR="0FC88A77" w:rsidRPr="6EB9B68B">
        <w:t>Maximum Number of Applications</w:t>
      </w:r>
      <w:bookmarkEnd w:id="24"/>
    </w:p>
    <w:p w14:paraId="1E469D46" w14:textId="2B618A1D" w:rsidR="00905FD8" w:rsidRPr="001A4679" w:rsidRDefault="00D3532A" w:rsidP="009E7724">
      <w:pPr>
        <w:ind w:left="720"/>
        <w:rPr>
          <w:rFonts w:ascii="Tahoma" w:hAnsi="Tahoma" w:cs="Tahoma"/>
        </w:rPr>
      </w:pPr>
      <w:r w:rsidRPr="001A4679">
        <w:rPr>
          <w:rFonts w:ascii="Tahoma" w:hAnsi="Tahoma" w:cs="Tahoma"/>
          <w:szCs w:val="22"/>
        </w:rPr>
        <w:t xml:space="preserve">Applicants are only eligible to submit </w:t>
      </w:r>
      <w:r w:rsidR="00475BD7" w:rsidRPr="001A4679">
        <w:rPr>
          <w:rFonts w:ascii="Tahoma" w:hAnsi="Tahoma" w:cs="Tahoma"/>
          <w:szCs w:val="22"/>
        </w:rPr>
        <w:t>one</w:t>
      </w:r>
      <w:r w:rsidRPr="001A4679">
        <w:rPr>
          <w:rFonts w:ascii="Tahoma" w:hAnsi="Tahoma" w:cs="Tahoma"/>
          <w:szCs w:val="22"/>
        </w:rPr>
        <w:t xml:space="preserve"> application </w:t>
      </w:r>
      <w:r w:rsidR="00A17989" w:rsidRPr="001A4679">
        <w:rPr>
          <w:rFonts w:ascii="Tahoma" w:hAnsi="Tahoma" w:cs="Tahoma"/>
          <w:szCs w:val="22"/>
        </w:rPr>
        <w:t>under this solicitation.</w:t>
      </w:r>
      <w:r w:rsidR="000D6C87">
        <w:rPr>
          <w:rFonts w:ascii="Tahoma" w:hAnsi="Tahoma" w:cs="Tahoma"/>
          <w:szCs w:val="22"/>
        </w:rPr>
        <w:t xml:space="preserve"> </w:t>
      </w:r>
    </w:p>
    <w:p w14:paraId="160C49F1" w14:textId="6D2B6CC7" w:rsidR="00052A64" w:rsidRPr="001A4679" w:rsidRDefault="76855753" w:rsidP="00137632">
      <w:pPr>
        <w:pStyle w:val="Heading3"/>
        <w:numPr>
          <w:ilvl w:val="2"/>
          <w:numId w:val="25"/>
        </w:numPr>
        <w:ind w:left="720"/>
      </w:pPr>
      <w:bookmarkStart w:id="25" w:name="_Toc230188953"/>
      <w:r w:rsidRPr="6EB9B68B">
        <w:t>Pre-</w:t>
      </w:r>
      <w:r w:rsidR="394310C0" w:rsidRPr="6EB9B68B">
        <w:t>Application</w:t>
      </w:r>
      <w:r w:rsidRPr="6EB9B68B">
        <w:t xml:space="preserve"> Workshop</w:t>
      </w:r>
      <w:bookmarkEnd w:id="25"/>
    </w:p>
    <w:p w14:paraId="1722D0A3" w14:textId="2BDBAFF0" w:rsidR="00E4536E" w:rsidRPr="001A4679" w:rsidRDefault="15E1C28A" w:rsidP="009E7724">
      <w:pPr>
        <w:ind w:left="720"/>
        <w:rPr>
          <w:rFonts w:ascii="Tahoma" w:hAnsi="Tahoma" w:cs="Tahoma"/>
          <w:szCs w:val="24"/>
        </w:rPr>
      </w:pPr>
      <w:r w:rsidRPr="001A4679">
        <w:rPr>
          <w:rFonts w:ascii="Tahoma" w:hAnsi="Tahoma" w:cs="Tahoma"/>
        </w:rPr>
        <w:t>There will be one Pre-</w:t>
      </w:r>
      <w:r w:rsidR="70E995ED" w:rsidRPr="001A4679">
        <w:rPr>
          <w:rFonts w:ascii="Tahoma" w:hAnsi="Tahoma" w:cs="Tahoma"/>
        </w:rPr>
        <w:t>Application</w:t>
      </w:r>
      <w:r w:rsidRPr="001A4679">
        <w:rPr>
          <w:rFonts w:ascii="Tahoma" w:hAnsi="Tahoma" w:cs="Tahoma"/>
        </w:rPr>
        <w:t xml:space="preserve"> Workshop; participation in this meeting is optional but encouraged. The Pre-</w:t>
      </w:r>
      <w:r w:rsidR="70E995ED" w:rsidRPr="001A4679">
        <w:rPr>
          <w:rFonts w:ascii="Tahoma" w:hAnsi="Tahoma" w:cs="Tahoma"/>
        </w:rPr>
        <w:t>Application</w:t>
      </w:r>
      <w:r w:rsidRPr="001A4679">
        <w:rPr>
          <w:rFonts w:ascii="Tahoma" w:hAnsi="Tahoma" w:cs="Tahoma"/>
        </w:rPr>
        <w:t xml:space="preserve"> Workshop will be held </w:t>
      </w:r>
      <w:r w:rsidR="4A70C6B6" w:rsidRPr="001A4679">
        <w:rPr>
          <w:rFonts w:ascii="Tahoma" w:hAnsi="Tahoma" w:cs="Tahoma"/>
        </w:rPr>
        <w:t xml:space="preserve">remotely </w:t>
      </w:r>
      <w:r w:rsidRPr="001A4679">
        <w:rPr>
          <w:rFonts w:ascii="Tahoma" w:hAnsi="Tahoma" w:cs="Tahoma"/>
        </w:rPr>
        <w:t xml:space="preserve">through </w:t>
      </w:r>
      <w:r w:rsidR="0DBB788C" w:rsidRPr="001A4679">
        <w:rPr>
          <w:rFonts w:ascii="Tahoma" w:hAnsi="Tahoma" w:cs="Tahoma"/>
        </w:rPr>
        <w:t>Zoom</w:t>
      </w:r>
      <w:r w:rsidRPr="001A4679">
        <w:rPr>
          <w:rFonts w:ascii="Tahoma" w:hAnsi="Tahoma" w:cs="Tahoma"/>
        </w:rPr>
        <w:t xml:space="preserve"> at the date, time and location listed below. Please call </w:t>
      </w:r>
      <w:r w:rsidR="28B2B15B" w:rsidRPr="001A4679">
        <w:rPr>
          <w:rFonts w:ascii="Tahoma" w:hAnsi="Tahoma" w:cs="Tahoma"/>
        </w:rPr>
        <w:t>the</w:t>
      </w:r>
      <w:r w:rsidR="10F5015F" w:rsidRPr="001A4679">
        <w:rPr>
          <w:rFonts w:ascii="Tahoma" w:hAnsi="Tahoma" w:cs="Tahoma"/>
        </w:rPr>
        <w:t xml:space="preserve"> Commission Agreement Officer</w:t>
      </w:r>
      <w:r w:rsidR="1821BFFE" w:rsidRPr="001A4679">
        <w:rPr>
          <w:rFonts w:ascii="Tahoma" w:hAnsi="Tahoma" w:cs="Tahoma"/>
        </w:rPr>
        <w:t xml:space="preserve"> (CAO)</w:t>
      </w:r>
      <w:r w:rsidR="10F5015F" w:rsidRPr="001A4679">
        <w:rPr>
          <w:rFonts w:ascii="Tahoma" w:hAnsi="Tahoma" w:cs="Tahoma"/>
        </w:rPr>
        <w:t xml:space="preserve"> listed </w:t>
      </w:r>
      <w:r w:rsidR="5D74F7F1" w:rsidRPr="001A4679">
        <w:rPr>
          <w:rFonts w:ascii="Tahoma" w:hAnsi="Tahoma" w:cs="Tahoma"/>
        </w:rPr>
        <w:t xml:space="preserve">below </w:t>
      </w:r>
      <w:r w:rsidRPr="001A4679">
        <w:rPr>
          <w:rFonts w:ascii="Tahoma" w:hAnsi="Tahoma" w:cs="Tahoma"/>
        </w:rPr>
        <w:t xml:space="preserve">or refer to </w:t>
      </w:r>
      <w:hyperlink r:id="rId20">
        <w:r w:rsidR="48EC1203" w:rsidRPr="001A4679">
          <w:rPr>
            <w:rStyle w:val="Hyperlink"/>
            <w:rFonts w:ascii="Tahoma" w:hAnsi="Tahoma" w:cs="Tahoma"/>
            <w:szCs w:val="24"/>
          </w:rPr>
          <w:t>CEC's solicitation information website</w:t>
        </w:r>
      </w:hyperlink>
      <w:r w:rsidR="056E22CC" w:rsidRPr="001A4679">
        <w:rPr>
          <w:rFonts w:ascii="Tahoma" w:hAnsi="Tahoma" w:cs="Tahoma"/>
        </w:rPr>
        <w:t xml:space="preserve"> </w:t>
      </w:r>
      <w:r w:rsidR="3EA0962A" w:rsidRPr="001A4679">
        <w:rPr>
          <w:rFonts w:ascii="Tahoma" w:hAnsi="Tahoma" w:cs="Tahoma"/>
        </w:rPr>
        <w:t xml:space="preserve">at </w:t>
      </w:r>
      <w:r w:rsidR="44E5165E" w:rsidRPr="001A4679">
        <w:rPr>
          <w:rFonts w:ascii="Tahoma" w:hAnsi="Tahoma" w:cs="Tahoma"/>
        </w:rPr>
        <w:t>http</w:t>
      </w:r>
      <w:r w:rsidR="5DC93F62" w:rsidRPr="001A4679">
        <w:rPr>
          <w:rFonts w:ascii="Tahoma" w:hAnsi="Tahoma" w:cs="Tahoma"/>
        </w:rPr>
        <w:t>s</w:t>
      </w:r>
      <w:r w:rsidR="44E5165E" w:rsidRPr="001A4679">
        <w:rPr>
          <w:rFonts w:ascii="Tahoma" w:hAnsi="Tahoma" w:cs="Tahoma"/>
        </w:rPr>
        <w:t>://www.energy.ca.gov/</w:t>
      </w:r>
      <w:r w:rsidR="5DC93F62" w:rsidRPr="001A4679">
        <w:rPr>
          <w:rFonts w:ascii="Tahoma" w:hAnsi="Tahoma" w:cs="Tahoma"/>
        </w:rPr>
        <w:t>funding-opportunities/solicitations</w:t>
      </w:r>
      <w:r w:rsidR="44E5165E" w:rsidRPr="001A4679">
        <w:rPr>
          <w:rFonts w:ascii="Tahoma" w:hAnsi="Tahoma" w:cs="Tahoma"/>
        </w:rPr>
        <w:t xml:space="preserve"> </w:t>
      </w:r>
      <w:r w:rsidRPr="001A4679">
        <w:rPr>
          <w:rFonts w:ascii="Tahoma" w:hAnsi="Tahoma" w:cs="Tahoma"/>
        </w:rPr>
        <w:t>to confirm the date and time.</w:t>
      </w:r>
    </w:p>
    <w:p w14:paraId="2DAAA89A" w14:textId="271BE317" w:rsidR="00052A64" w:rsidRPr="00F47765" w:rsidRDefault="00BD6879" w:rsidP="009E7724">
      <w:pPr>
        <w:spacing w:after="0"/>
        <w:jc w:val="center"/>
        <w:rPr>
          <w:rFonts w:ascii="Tahoma" w:hAnsi="Tahoma" w:cs="Tahoma"/>
          <w:b/>
          <w:bCs/>
        </w:rPr>
      </w:pPr>
      <w:r w:rsidRPr="00F47765">
        <w:rPr>
          <w:rFonts w:ascii="Tahoma" w:hAnsi="Tahoma" w:cs="Tahoma"/>
          <w:b/>
          <w:bCs/>
          <w:lang w:eastAsia="ja-JP"/>
        </w:rPr>
        <w:t xml:space="preserve">April </w:t>
      </w:r>
      <w:r w:rsidR="008800F0">
        <w:rPr>
          <w:rFonts w:ascii="Tahoma" w:hAnsi="Tahoma" w:cs="Tahoma"/>
          <w:b/>
          <w:bCs/>
          <w:lang w:eastAsia="ja-JP"/>
        </w:rPr>
        <w:t>23</w:t>
      </w:r>
      <w:r w:rsidR="1AA96FF1" w:rsidRPr="00F47765">
        <w:rPr>
          <w:rFonts w:ascii="Tahoma" w:hAnsi="Tahoma" w:cs="Tahoma"/>
          <w:b/>
          <w:bCs/>
        </w:rPr>
        <w:t>, 202</w:t>
      </w:r>
      <w:r w:rsidRPr="00F47765">
        <w:rPr>
          <w:rFonts w:ascii="Tahoma" w:hAnsi="Tahoma" w:cs="Tahoma"/>
          <w:b/>
          <w:bCs/>
        </w:rPr>
        <w:t>6</w:t>
      </w:r>
    </w:p>
    <w:p w14:paraId="0712D5F2" w14:textId="6F1FEEFF" w:rsidR="00052A64" w:rsidRPr="00D62AF7" w:rsidRDefault="00F47765" w:rsidP="009E7724">
      <w:pPr>
        <w:spacing w:after="0"/>
        <w:jc w:val="center"/>
        <w:rPr>
          <w:rFonts w:ascii="Tahoma" w:hAnsi="Tahoma" w:cs="Tahoma"/>
        </w:rPr>
      </w:pPr>
      <w:r w:rsidRPr="00F47765">
        <w:rPr>
          <w:rFonts w:ascii="Tahoma" w:hAnsi="Tahoma" w:cs="Tahoma"/>
        </w:rPr>
        <w:t>2</w:t>
      </w:r>
      <w:r w:rsidR="4D6F7465" w:rsidRPr="00F47765">
        <w:rPr>
          <w:rFonts w:ascii="Tahoma" w:hAnsi="Tahoma" w:cs="Tahoma"/>
        </w:rPr>
        <w:t xml:space="preserve">:00 </w:t>
      </w:r>
      <w:r w:rsidRPr="00F47765">
        <w:rPr>
          <w:rFonts w:ascii="Tahoma" w:hAnsi="Tahoma" w:cs="Tahoma"/>
        </w:rPr>
        <w:t>pm</w:t>
      </w:r>
      <w:r w:rsidR="002C3137" w:rsidRPr="00F47765">
        <w:rPr>
          <w:rFonts w:ascii="Tahoma" w:hAnsi="Tahoma" w:cs="Tahoma"/>
        </w:rPr>
        <w:t xml:space="preserve"> to </w:t>
      </w:r>
      <w:r w:rsidRPr="00F47765">
        <w:rPr>
          <w:rFonts w:ascii="Tahoma" w:hAnsi="Tahoma" w:cs="Tahoma"/>
        </w:rPr>
        <w:t>4</w:t>
      </w:r>
      <w:r w:rsidR="00D62AF7" w:rsidRPr="00F47765">
        <w:rPr>
          <w:rFonts w:ascii="Tahoma" w:hAnsi="Tahoma" w:cs="Tahoma"/>
        </w:rPr>
        <w:t>:00</w:t>
      </w:r>
      <w:r w:rsidR="00D62AF7" w:rsidRPr="00D62AF7">
        <w:rPr>
          <w:rFonts w:ascii="Tahoma" w:hAnsi="Tahoma" w:cs="Tahoma"/>
        </w:rPr>
        <w:t xml:space="preserve"> </w:t>
      </w:r>
      <w:r>
        <w:rPr>
          <w:rFonts w:ascii="Tahoma" w:hAnsi="Tahoma" w:cs="Tahoma"/>
        </w:rPr>
        <w:t>pm</w:t>
      </w:r>
    </w:p>
    <w:p w14:paraId="1E40A909" w14:textId="348BE30C" w:rsidR="1903CFCA" w:rsidRPr="001A4679" w:rsidRDefault="1903CFCA" w:rsidP="009E7724">
      <w:pPr>
        <w:spacing w:after="0"/>
        <w:jc w:val="center"/>
        <w:rPr>
          <w:rFonts w:ascii="Tahoma" w:hAnsi="Tahoma" w:cs="Tahoma"/>
          <w:szCs w:val="24"/>
        </w:rPr>
      </w:pPr>
      <w:r w:rsidRPr="00D62AF7">
        <w:rPr>
          <w:rFonts w:ascii="Tahoma" w:hAnsi="Tahoma" w:cs="Tahoma"/>
          <w:szCs w:val="24"/>
        </w:rPr>
        <w:t>Via Zoom</w:t>
      </w:r>
    </w:p>
    <w:p w14:paraId="3C4208DA" w14:textId="77777777" w:rsidR="000F72DA" w:rsidRPr="001A4679" w:rsidRDefault="000F72DA" w:rsidP="009E7724">
      <w:pPr>
        <w:jc w:val="center"/>
        <w:rPr>
          <w:rFonts w:ascii="Tahoma" w:hAnsi="Tahoma" w:cs="Tahoma"/>
          <w:szCs w:val="22"/>
        </w:rPr>
      </w:pPr>
    </w:p>
    <w:p w14:paraId="4C5A574E" w14:textId="09A50A2B" w:rsidR="0045255C" w:rsidRPr="001A4679" w:rsidRDefault="00137632" w:rsidP="00137632">
      <w:pPr>
        <w:pStyle w:val="Heading3"/>
        <w:rPr>
          <w:u w:val="single"/>
        </w:rPr>
      </w:pPr>
      <w:bookmarkStart w:id="26" w:name="_Toc230188954"/>
      <w:r>
        <w:t>J.</w:t>
      </w:r>
      <w:r>
        <w:tab/>
      </w:r>
      <w:r w:rsidR="3C0187C9" w:rsidRPr="6EB9B68B">
        <w:t>Participation Through Zoom</w:t>
      </w:r>
      <w:bookmarkEnd w:id="26"/>
    </w:p>
    <w:p w14:paraId="2646D9A6" w14:textId="7A21C989" w:rsidR="0045255C" w:rsidRPr="00AF59C1" w:rsidRDefault="16AC129A" w:rsidP="009E7724">
      <w:pPr>
        <w:keepNext/>
        <w:ind w:left="720"/>
        <w:rPr>
          <w:rFonts w:ascii="Tahoma" w:hAnsi="Tahoma" w:cs="Tahoma"/>
          <w:szCs w:val="24"/>
        </w:rPr>
      </w:pPr>
      <w:r w:rsidRPr="001A4679">
        <w:rPr>
          <w:rFonts w:ascii="Tahoma" w:hAnsi="Tahoma" w:cs="Tahoma"/>
        </w:rPr>
        <w:t xml:space="preserve">Zoom is the CEC's online meeting service. When attending remotely, presentations will appear on your computer/laptop/mobile device screen, and audio may be heard via the device or telephone. </w:t>
      </w:r>
      <w:r w:rsidR="12D6E55A" w:rsidRPr="001A4679">
        <w:rPr>
          <w:rFonts w:ascii="Tahoma" w:hAnsi="Tahoma" w:cs="Tahoma"/>
        </w:rPr>
        <w:t xml:space="preserve">Please be aware that the </w:t>
      </w:r>
      <w:r w:rsidRPr="001A4679">
        <w:rPr>
          <w:rFonts w:ascii="Tahoma" w:hAnsi="Tahoma" w:cs="Tahoma"/>
        </w:rPr>
        <w:t>Zoom meeting will be recorded</w:t>
      </w:r>
      <w:r w:rsidR="260EB2A7" w:rsidRPr="001A4679">
        <w:rPr>
          <w:rFonts w:ascii="Tahoma" w:hAnsi="Tahoma" w:cs="Tahoma"/>
        </w:rPr>
        <w:t>.</w:t>
      </w:r>
    </w:p>
    <w:p w14:paraId="071889FA" w14:textId="77777777" w:rsidR="0045255C" w:rsidRPr="00D62AF7" w:rsidRDefault="0045255C" w:rsidP="009E7724">
      <w:pPr>
        <w:pStyle w:val="ListParagraph"/>
        <w:tabs>
          <w:tab w:val="left" w:pos="1080"/>
        </w:tabs>
        <w:jc w:val="both"/>
        <w:rPr>
          <w:rFonts w:ascii="Tahoma" w:hAnsi="Tahoma" w:cs="Tahoma"/>
          <w:b/>
          <w:szCs w:val="24"/>
        </w:rPr>
      </w:pPr>
      <w:r w:rsidRPr="00D62AF7">
        <w:rPr>
          <w:rFonts w:ascii="Tahoma" w:hAnsi="Tahoma" w:cs="Tahoma"/>
          <w:b/>
          <w:szCs w:val="24"/>
        </w:rPr>
        <w:t>Zoom Instructions:</w:t>
      </w:r>
    </w:p>
    <w:p w14:paraId="566BB778" w14:textId="6E2B869B" w:rsidR="0045255C" w:rsidRPr="00D30E58" w:rsidRDefault="3C0187C9" w:rsidP="00CD6406">
      <w:pPr>
        <w:spacing w:after="0"/>
        <w:ind w:left="720"/>
      </w:pPr>
      <w:r w:rsidRPr="00D30E58">
        <w:rPr>
          <w:rFonts w:ascii="Tahoma" w:hAnsi="Tahoma" w:cs="Tahoma"/>
        </w:rPr>
        <w:t xml:space="preserve">To join this workshop, go to </w:t>
      </w:r>
      <w:r w:rsidR="00F82A99">
        <w:rPr>
          <w:rFonts w:ascii="Tahoma" w:hAnsi="Tahoma" w:cs="Tahoma"/>
        </w:rPr>
        <w:t xml:space="preserve">the </w:t>
      </w:r>
      <w:hyperlink r:id="rId21" w:history="1">
        <w:r w:rsidR="00F82A99" w:rsidRPr="00F82A99">
          <w:rPr>
            <w:rStyle w:val="Hyperlink"/>
            <w:rFonts w:ascii="Tahoma" w:hAnsi="Tahoma" w:cs="Tahoma"/>
          </w:rPr>
          <w:t xml:space="preserve">GFO </w:t>
        </w:r>
        <w:r w:rsidRPr="00F82A99">
          <w:rPr>
            <w:rStyle w:val="Hyperlink"/>
            <w:rFonts w:ascii="Tahoma" w:hAnsi="Tahoma" w:cs="Tahoma"/>
          </w:rPr>
          <w:t xml:space="preserve">Zoom </w:t>
        </w:r>
        <w:r w:rsidR="00F82A99" w:rsidRPr="00F82A99">
          <w:rPr>
            <w:rStyle w:val="Hyperlink"/>
            <w:rFonts w:ascii="Tahoma" w:hAnsi="Tahoma" w:cs="Tahoma"/>
          </w:rPr>
          <w:t>Pre-Application Workshop Website</w:t>
        </w:r>
      </w:hyperlink>
      <w:r w:rsidR="00F82A99" w:rsidRPr="00F82A99">
        <w:rPr>
          <w:rFonts w:ascii="Tahoma" w:hAnsi="Tahoma" w:cs="Tahoma"/>
        </w:rPr>
        <w:t xml:space="preserve"> </w:t>
      </w:r>
      <w:r w:rsidR="6569B641" w:rsidRPr="00F82A99">
        <w:rPr>
          <w:rFonts w:ascii="Tahoma" w:hAnsi="Tahoma" w:cs="Tahoma"/>
        </w:rPr>
        <w:t>at</w:t>
      </w:r>
      <w:r w:rsidR="6569B641" w:rsidRPr="00D30E58">
        <w:rPr>
          <w:rFonts w:ascii="Tahoma" w:hAnsi="Tahoma" w:cs="Tahoma"/>
        </w:rPr>
        <w:t>:</w:t>
      </w:r>
      <w:r w:rsidRPr="00D30E58">
        <w:rPr>
          <w:rFonts w:ascii="Tahoma" w:hAnsi="Tahoma" w:cs="Tahoma"/>
        </w:rPr>
        <w:t xml:space="preserve"> </w:t>
      </w:r>
      <w:r w:rsidR="00F82A99" w:rsidRPr="00F82A99">
        <w:rPr>
          <w:rFonts w:ascii="Tahoma" w:hAnsi="Tahoma" w:cs="Tahoma"/>
        </w:rPr>
        <w:t>https://energy.zoom.us/j/89656729385?pwd=gjUndHMfreWLyPmxfaRYPPqsV0OVU3.1</w:t>
      </w:r>
      <w:r w:rsidR="00650B10" w:rsidRPr="00D30E58">
        <w:rPr>
          <w:rFonts w:ascii="Tahoma" w:eastAsia="Aptos" w:hAnsi="Tahoma" w:cs="Tahoma"/>
        </w:rPr>
        <w:t>.</w:t>
      </w:r>
      <w:r w:rsidR="180AD2E6" w:rsidRPr="00D30E58">
        <w:rPr>
          <w:rFonts w:ascii="Tahoma" w:eastAsia="Tahoma" w:hAnsi="Tahoma" w:cs="Tahoma"/>
        </w:rPr>
        <w:t xml:space="preserve"> </w:t>
      </w:r>
      <w:r w:rsidR="0045255C" w:rsidRPr="00D30E58">
        <w:rPr>
          <w:rFonts w:ascii="Tahoma" w:hAnsi="Tahoma" w:cs="Tahoma"/>
        </w:rPr>
        <w:t xml:space="preserve">You may also access the workshop by going to the </w:t>
      </w:r>
      <w:hyperlink r:id="rId22">
        <w:r w:rsidR="00C51BC3" w:rsidRPr="00D30E58">
          <w:rPr>
            <w:rStyle w:val="Hyperlink"/>
            <w:rFonts w:ascii="Tahoma" w:eastAsia="Tahoma" w:hAnsi="Tahoma" w:cs="Tahoma"/>
          </w:rPr>
          <w:t>Zoom webpage</w:t>
        </w:r>
      </w:hyperlink>
      <w:r w:rsidR="0045255C" w:rsidRPr="00D30E58">
        <w:rPr>
          <w:rFonts w:ascii="Tahoma" w:hAnsi="Tahoma" w:cs="Tahoma"/>
        </w:rPr>
        <w:t xml:space="preserve"> at https://join.zoom.us and enter the unique meeting ID and password below:</w:t>
      </w:r>
    </w:p>
    <w:p w14:paraId="7D6A5154" w14:textId="7A18C080" w:rsidR="0045255C" w:rsidRPr="00D30E58" w:rsidRDefault="0045255C" w:rsidP="009E7724">
      <w:pPr>
        <w:spacing w:after="0"/>
        <w:ind w:left="720" w:firstLine="720"/>
        <w:jc w:val="center"/>
        <w:rPr>
          <w:rFonts w:ascii="Tahoma" w:hAnsi="Tahoma" w:cs="Tahoma"/>
          <w:b/>
        </w:rPr>
      </w:pPr>
      <w:r w:rsidRPr="00D30E58">
        <w:rPr>
          <w:rFonts w:ascii="Tahoma" w:hAnsi="Tahoma" w:cs="Tahoma"/>
          <w:b/>
        </w:rPr>
        <w:t>Meeting ID:</w:t>
      </w:r>
      <w:r w:rsidRPr="00D30E58">
        <w:rPr>
          <w:rFonts w:ascii="Tahoma" w:hAnsi="Tahoma" w:cs="Tahoma"/>
        </w:rPr>
        <w:t xml:space="preserve"> </w:t>
      </w:r>
      <w:r w:rsidR="00D30E58" w:rsidRPr="00D30E58">
        <w:rPr>
          <w:rFonts w:ascii="Tahoma" w:hAnsi="Tahoma" w:cs="Tahoma"/>
        </w:rPr>
        <w:t>896 5672 9385</w:t>
      </w:r>
    </w:p>
    <w:p w14:paraId="72BF0271" w14:textId="24446775" w:rsidR="0045255C" w:rsidRPr="00D30E58" w:rsidRDefault="0045255C" w:rsidP="009E7724">
      <w:pPr>
        <w:spacing w:after="0"/>
        <w:ind w:left="720" w:firstLine="720"/>
        <w:jc w:val="center"/>
        <w:rPr>
          <w:rFonts w:ascii="Tahoma" w:hAnsi="Tahoma" w:cs="Tahoma"/>
          <w:bCs/>
        </w:rPr>
      </w:pPr>
      <w:r w:rsidRPr="00D30E58">
        <w:rPr>
          <w:rFonts w:ascii="Tahoma" w:hAnsi="Tahoma" w:cs="Tahoma"/>
          <w:b/>
        </w:rPr>
        <w:t xml:space="preserve">Meeting Password: </w:t>
      </w:r>
      <w:r w:rsidR="00CD6406" w:rsidRPr="00D30E58">
        <w:rPr>
          <w:rFonts w:ascii="Tahoma" w:hAnsi="Tahoma" w:cs="Tahoma"/>
          <w:bCs/>
        </w:rPr>
        <w:t>837036</w:t>
      </w:r>
    </w:p>
    <w:p w14:paraId="7F2E0804" w14:textId="779A0F25" w:rsidR="0045255C" w:rsidRPr="001A4679" w:rsidRDefault="61DC8645" w:rsidP="009E7724">
      <w:pPr>
        <w:ind w:left="720" w:firstLine="720"/>
        <w:jc w:val="center"/>
        <w:rPr>
          <w:rFonts w:ascii="Tahoma" w:hAnsi="Tahoma" w:cs="Tahoma"/>
        </w:rPr>
      </w:pPr>
      <w:r w:rsidRPr="6EB9B68B">
        <w:rPr>
          <w:rFonts w:ascii="Tahoma" w:hAnsi="Tahoma" w:cs="Tahoma"/>
          <w:b/>
          <w:bCs/>
        </w:rPr>
        <w:t>Topic:</w:t>
      </w:r>
      <w:r w:rsidRPr="6EB9B68B">
        <w:rPr>
          <w:rFonts w:ascii="Tahoma" w:hAnsi="Tahoma" w:cs="Tahoma"/>
          <w:color w:val="0070C0"/>
        </w:rPr>
        <w:t xml:space="preserve"> </w:t>
      </w:r>
      <w:r w:rsidR="00DB6109" w:rsidRPr="00FE3444">
        <w:rPr>
          <w:rFonts w:ascii="Tahoma" w:hAnsi="Tahoma" w:cs="Tahoma"/>
        </w:rPr>
        <w:t>Pre-Application Workshop for</w:t>
      </w:r>
      <w:r w:rsidR="00DB6109">
        <w:rPr>
          <w:rFonts w:ascii="Tahoma" w:hAnsi="Tahoma" w:cs="Tahoma"/>
          <w:color w:val="0070C0"/>
        </w:rPr>
        <w:t xml:space="preserve"> </w:t>
      </w:r>
      <w:r w:rsidR="7BAB2294" w:rsidRPr="6EB9B68B">
        <w:rPr>
          <w:rFonts w:ascii="Tahoma" w:hAnsi="Tahoma" w:cs="Tahoma"/>
        </w:rPr>
        <w:t xml:space="preserve">Hydrogen Infrastructure Project </w:t>
      </w:r>
      <w:r w:rsidR="00096630" w:rsidRPr="6EB9B68B">
        <w:rPr>
          <w:rFonts w:ascii="Tahoma" w:hAnsi="Tahoma" w:cs="Tahoma"/>
        </w:rPr>
        <w:t>Opportunit</w:t>
      </w:r>
      <w:r w:rsidR="00096630">
        <w:rPr>
          <w:rFonts w:ascii="Tahoma" w:hAnsi="Tahoma" w:cs="Tahoma"/>
        </w:rPr>
        <w:t>y</w:t>
      </w:r>
      <w:r w:rsidR="00096630" w:rsidRPr="6EB9B68B">
        <w:rPr>
          <w:rFonts w:ascii="Tahoma" w:hAnsi="Tahoma" w:cs="Tahoma"/>
        </w:rPr>
        <w:t xml:space="preserve"> </w:t>
      </w:r>
      <w:r w:rsidR="7BAB2294" w:rsidRPr="6EB9B68B">
        <w:rPr>
          <w:rFonts w:ascii="Tahoma" w:hAnsi="Tahoma" w:cs="Tahoma"/>
        </w:rPr>
        <w:t>Solicitation</w:t>
      </w:r>
      <w:r w:rsidR="7CE4DF55" w:rsidRPr="6EB9B68B">
        <w:rPr>
          <w:rFonts w:ascii="Tahoma" w:hAnsi="Tahoma" w:cs="Tahoma"/>
        </w:rPr>
        <w:t xml:space="preserve"> </w:t>
      </w:r>
    </w:p>
    <w:p w14:paraId="55FCA3CE" w14:textId="77777777" w:rsidR="00164DE3" w:rsidRDefault="00164DE3" w:rsidP="009E7724">
      <w:pPr>
        <w:pStyle w:val="ListParagraph"/>
        <w:tabs>
          <w:tab w:val="left" w:pos="1080"/>
        </w:tabs>
        <w:jc w:val="both"/>
        <w:rPr>
          <w:rFonts w:ascii="Tahoma" w:hAnsi="Tahoma" w:cs="Tahoma"/>
          <w:b/>
          <w:szCs w:val="24"/>
        </w:rPr>
      </w:pPr>
    </w:p>
    <w:p w14:paraId="23F66E67" w14:textId="434555E2" w:rsidR="0045255C" w:rsidRPr="001A4679" w:rsidRDefault="0045255C" w:rsidP="009E7724">
      <w:pPr>
        <w:pStyle w:val="ListParagraph"/>
        <w:tabs>
          <w:tab w:val="left" w:pos="1080"/>
        </w:tabs>
        <w:jc w:val="both"/>
        <w:rPr>
          <w:rFonts w:ascii="Tahoma" w:hAnsi="Tahoma" w:cs="Tahoma"/>
          <w:b/>
          <w:szCs w:val="24"/>
        </w:rPr>
      </w:pPr>
      <w:r w:rsidRPr="001A4679">
        <w:rPr>
          <w:rFonts w:ascii="Tahoma" w:hAnsi="Tahoma" w:cs="Tahoma"/>
          <w:b/>
          <w:szCs w:val="24"/>
        </w:rPr>
        <w:t>Telephone Access Only:</w:t>
      </w:r>
    </w:p>
    <w:p w14:paraId="5FC6D39F" w14:textId="49370015" w:rsidR="009A4D7F" w:rsidRPr="00AF59C1" w:rsidRDefault="0045255C" w:rsidP="009E7724">
      <w:pPr>
        <w:ind w:left="720"/>
        <w:rPr>
          <w:rFonts w:ascii="Tahoma" w:hAnsi="Tahoma" w:cs="Tahoma"/>
          <w:b/>
          <w:szCs w:val="24"/>
        </w:rPr>
      </w:pPr>
      <w:r w:rsidRPr="001A4679">
        <w:rPr>
          <w:rFonts w:ascii="Tahoma" w:hAnsi="Tahoma" w:cs="Tahoma"/>
        </w:rPr>
        <w:t>Call (888) 853-5257 or (888) 475-4499 (toll-free). When prompted, enter the unique meeting ID number above. To comment over the telephone, dial *9 to “raise your hand” and *6 to mute/unmute your phone line.</w:t>
      </w:r>
    </w:p>
    <w:p w14:paraId="15BCB6E3" w14:textId="77777777" w:rsidR="009A4D7F" w:rsidRPr="001A4679" w:rsidRDefault="009A4D7F" w:rsidP="009E7724">
      <w:pPr>
        <w:pStyle w:val="ListParagraph"/>
        <w:tabs>
          <w:tab w:val="left" w:pos="1080"/>
        </w:tabs>
        <w:jc w:val="both"/>
        <w:rPr>
          <w:rFonts w:ascii="Tahoma" w:hAnsi="Tahoma" w:cs="Tahoma"/>
          <w:b/>
          <w:szCs w:val="24"/>
        </w:rPr>
      </w:pPr>
      <w:r w:rsidRPr="001A4679">
        <w:rPr>
          <w:rFonts w:ascii="Tahoma" w:hAnsi="Tahoma" w:cs="Tahoma"/>
          <w:b/>
          <w:szCs w:val="24"/>
        </w:rPr>
        <w:t>Access by Mobile Device: </w:t>
      </w:r>
    </w:p>
    <w:p w14:paraId="2DA3A67E" w14:textId="792A5C2E" w:rsidR="005D0973" w:rsidRPr="005D0973" w:rsidRDefault="242C9D27" w:rsidP="005D0973">
      <w:pPr>
        <w:pStyle w:val="ListParagraph"/>
        <w:tabs>
          <w:tab w:val="left" w:pos="1080"/>
        </w:tabs>
        <w:ind w:left="720" w:firstLine="0"/>
        <w:rPr>
          <w:rFonts w:ascii="Tahoma" w:eastAsia="Arial" w:hAnsi="Tahoma" w:cs="Tahoma"/>
          <w:szCs w:val="24"/>
        </w:rPr>
      </w:pPr>
      <w:r w:rsidRPr="001A4679">
        <w:rPr>
          <w:rFonts w:ascii="Tahoma" w:eastAsia="Arial" w:hAnsi="Tahoma" w:cs="Tahoma"/>
          <w:szCs w:val="24"/>
        </w:rPr>
        <w:t xml:space="preserve">Download the application from the </w:t>
      </w:r>
      <w:hyperlink r:id="rId23">
        <w:r w:rsidR="2FB9C159" w:rsidRPr="001A4679">
          <w:rPr>
            <w:rStyle w:val="Hyperlink"/>
            <w:rFonts w:ascii="Tahoma" w:eastAsia="Arial" w:hAnsi="Tahoma" w:cs="Tahoma"/>
            <w:szCs w:val="24"/>
          </w:rPr>
          <w:t>Zoom Download Center</w:t>
        </w:r>
      </w:hyperlink>
      <w:r w:rsidR="2B10A55B" w:rsidRPr="001A4679">
        <w:rPr>
          <w:rFonts w:ascii="Tahoma" w:eastAsia="Arial" w:hAnsi="Tahoma" w:cs="Tahoma"/>
          <w:szCs w:val="24"/>
        </w:rPr>
        <w:t xml:space="preserve"> at</w:t>
      </w:r>
      <w:r w:rsidRPr="001A4679">
        <w:rPr>
          <w:rFonts w:ascii="Tahoma" w:eastAsia="Arial" w:hAnsi="Tahoma" w:cs="Tahoma"/>
          <w:szCs w:val="24"/>
        </w:rPr>
        <w:t xml:space="preserve"> </w:t>
      </w:r>
      <w:r w:rsidR="005D0973" w:rsidRPr="00F82A99">
        <w:rPr>
          <w:rFonts w:ascii="Tahoma" w:eastAsia="Arial" w:hAnsi="Tahoma" w:cs="Tahoma"/>
          <w:szCs w:val="24"/>
        </w:rPr>
        <w:t>https://energy.zoom.us/download</w:t>
      </w:r>
      <w:r w:rsidR="3DC9F0DA" w:rsidRPr="001A4679">
        <w:rPr>
          <w:rFonts w:ascii="Tahoma" w:eastAsia="Arial" w:hAnsi="Tahoma" w:cs="Tahoma"/>
          <w:szCs w:val="24"/>
        </w:rPr>
        <w:t>.</w:t>
      </w:r>
    </w:p>
    <w:p w14:paraId="4068581B" w14:textId="77777777" w:rsidR="0045255C" w:rsidRPr="001A4679" w:rsidRDefault="0045255C" w:rsidP="009E7724">
      <w:pPr>
        <w:pStyle w:val="ListParagraph"/>
        <w:tabs>
          <w:tab w:val="left" w:pos="1080"/>
        </w:tabs>
        <w:jc w:val="both"/>
        <w:rPr>
          <w:rFonts w:ascii="Tahoma" w:hAnsi="Tahoma" w:cs="Tahoma"/>
          <w:b/>
          <w:szCs w:val="24"/>
        </w:rPr>
      </w:pPr>
      <w:r w:rsidRPr="001A4679">
        <w:rPr>
          <w:rFonts w:ascii="Tahoma" w:hAnsi="Tahoma" w:cs="Tahoma"/>
          <w:b/>
          <w:szCs w:val="24"/>
        </w:rPr>
        <w:t>Technical Support:</w:t>
      </w:r>
    </w:p>
    <w:p w14:paraId="364E4DEA" w14:textId="342F0DBD" w:rsidR="008500DD" w:rsidRPr="00B53807" w:rsidRDefault="0045255C" w:rsidP="009E7724">
      <w:pPr>
        <w:pStyle w:val="ListParagraph"/>
        <w:tabs>
          <w:tab w:val="left" w:pos="1080"/>
        </w:tabs>
        <w:ind w:left="720" w:firstLine="0"/>
      </w:pPr>
      <w:r w:rsidRPr="001A4679">
        <w:rPr>
          <w:rFonts w:ascii="Tahoma" w:hAnsi="Tahoma" w:cs="Tahoma"/>
          <w:szCs w:val="24"/>
        </w:rPr>
        <w:t xml:space="preserve">For assistance with problems or questions about joining or attending the meeting, please call Zoom technical support at (888) 799-9666 ext. 2, or you may contact the CEC’s Public Advisor’s Office at </w:t>
      </w:r>
      <w:hyperlink r:id="rId24">
        <w:r w:rsidR="00B94859" w:rsidRPr="001A4679">
          <w:rPr>
            <w:rStyle w:val="Hyperlink"/>
            <w:rFonts w:ascii="Tahoma" w:eastAsia="Tahoma" w:hAnsi="Tahoma" w:cs="Tahoma"/>
            <w:szCs w:val="24"/>
          </w:rPr>
          <w:t>publicadvisor@energy.ca.gov</w:t>
        </w:r>
      </w:hyperlink>
      <w:r w:rsidRPr="001A4679">
        <w:rPr>
          <w:rFonts w:ascii="Tahoma" w:hAnsi="Tahoma" w:cs="Tahoma"/>
          <w:szCs w:val="24"/>
        </w:rPr>
        <w:t>, or (</w:t>
      </w:r>
      <w:r w:rsidR="56B57478" w:rsidRPr="001A4679">
        <w:rPr>
          <w:rFonts w:ascii="Tahoma" w:hAnsi="Tahoma" w:cs="Tahoma"/>
          <w:szCs w:val="24"/>
        </w:rPr>
        <w:t>916) 957-7910</w:t>
      </w:r>
      <w:r w:rsidRPr="001A4679">
        <w:rPr>
          <w:rFonts w:ascii="Tahoma" w:hAnsi="Tahoma" w:cs="Tahoma"/>
          <w:szCs w:val="24"/>
        </w:rPr>
        <w:t xml:space="preserve">. </w:t>
      </w:r>
    </w:p>
    <w:p w14:paraId="6ED58540" w14:textId="131CA8B2" w:rsidR="00D10859" w:rsidRPr="001A4679" w:rsidRDefault="008500DD" w:rsidP="009E7724">
      <w:pPr>
        <w:pStyle w:val="paragraph"/>
        <w:spacing w:before="0" w:beforeAutospacing="0" w:after="120" w:afterAutospacing="0"/>
        <w:ind w:left="720"/>
        <w:jc w:val="both"/>
        <w:textAlignment w:val="baseline"/>
      </w:pPr>
      <w:r w:rsidRPr="001A4679">
        <w:rPr>
          <w:rStyle w:val="normaltextrun"/>
          <w:rFonts w:ascii="Tahoma" w:hAnsi="Tahoma" w:cs="Tahoma"/>
        </w:rPr>
        <w:t>To determine whether your computer is compatible with Zoom, visit:</w:t>
      </w:r>
      <w:r w:rsidRPr="001A4679">
        <w:rPr>
          <w:rStyle w:val="eop"/>
          <w:rFonts w:ascii="Tahoma" w:hAnsi="Tahoma" w:cs="Tahoma"/>
        </w:rPr>
        <w:t> </w:t>
      </w:r>
      <w:hyperlink r:id="rId25" w:history="1">
        <w:r w:rsidR="00B53807" w:rsidRPr="00B53807">
          <w:rPr>
            <w:rStyle w:val="Hyperlink"/>
            <w:rFonts w:ascii="Tahoma" w:hAnsi="Tahoma" w:cs="Tahoma"/>
          </w:rPr>
          <w:t>this website</w:t>
        </w:r>
      </w:hyperlink>
      <w:r w:rsidR="0015063E" w:rsidRPr="001A4679">
        <w:rPr>
          <w:rFonts w:ascii="Tahoma" w:hAnsi="Tahoma" w:cs="Tahoma"/>
        </w:rPr>
        <w:t xml:space="preserve">: </w:t>
      </w:r>
      <w:r w:rsidR="0015063E" w:rsidRPr="00F82A99">
        <w:rPr>
          <w:rFonts w:ascii="Tahoma" w:hAnsi="Tahoma" w:cs="Tahoma"/>
        </w:rPr>
        <w:t>https://support.zoom.us/hc/en-us/articles/201362023-System-requirements-for-Windows-macOS-and-Linux</w:t>
      </w:r>
      <w:r w:rsidR="0015063E" w:rsidRPr="001A4679">
        <w:rPr>
          <w:rFonts w:ascii="Tahoma" w:hAnsi="Tahoma" w:cs="Tahoma"/>
        </w:rPr>
        <w:t>.</w:t>
      </w:r>
    </w:p>
    <w:p w14:paraId="1065E815" w14:textId="0D70EB33" w:rsidR="0045255C" w:rsidRPr="001A4679" w:rsidRDefault="00137632" w:rsidP="00137632">
      <w:pPr>
        <w:pStyle w:val="Heading3"/>
      </w:pPr>
      <w:bookmarkStart w:id="27" w:name="_Toc198951307"/>
      <w:bookmarkStart w:id="28" w:name="_Toc201713535"/>
      <w:bookmarkStart w:id="29" w:name="_Toc219275084"/>
      <w:bookmarkStart w:id="30" w:name="_Toc230188955"/>
      <w:r>
        <w:t>K.</w:t>
      </w:r>
      <w:r>
        <w:tab/>
      </w:r>
      <w:r w:rsidR="3C0187C9" w:rsidRPr="6EB9B68B">
        <w:t>Question</w:t>
      </w:r>
      <w:bookmarkEnd w:id="27"/>
      <w:r w:rsidR="3C0187C9" w:rsidRPr="6EB9B68B">
        <w:t>s</w:t>
      </w:r>
      <w:bookmarkEnd w:id="28"/>
      <w:bookmarkEnd w:id="29"/>
      <w:bookmarkEnd w:id="30"/>
    </w:p>
    <w:p w14:paraId="3C548E1D" w14:textId="31315D2C" w:rsidR="006150FE" w:rsidRPr="001A4679" w:rsidRDefault="008E3BEB" w:rsidP="009E7724">
      <w:pPr>
        <w:ind w:left="720"/>
        <w:rPr>
          <w:rFonts w:ascii="Tahoma" w:hAnsi="Tahoma" w:cs="Tahoma"/>
          <w:szCs w:val="24"/>
        </w:rPr>
      </w:pPr>
      <w:r w:rsidRPr="001A4679">
        <w:rPr>
          <w:rFonts w:ascii="Tahoma" w:hAnsi="Tahoma" w:cs="Tahoma"/>
          <w:szCs w:val="24"/>
        </w:rPr>
        <w:t>During the solicitation process, for questions only related to submission of applications in EC</w:t>
      </w:r>
      <w:r w:rsidR="001177A4" w:rsidRPr="001A4679">
        <w:rPr>
          <w:rFonts w:ascii="Tahoma" w:hAnsi="Tahoma" w:cs="Tahoma"/>
          <w:szCs w:val="24"/>
        </w:rPr>
        <w:t>A</w:t>
      </w:r>
      <w:r w:rsidRPr="001A4679">
        <w:rPr>
          <w:rFonts w:ascii="Tahoma" w:hAnsi="Tahoma" w:cs="Tahoma"/>
          <w:szCs w:val="24"/>
        </w:rPr>
        <w:t xml:space="preserve">MS, please contact </w:t>
      </w:r>
      <w:hyperlink r:id="rId26">
        <w:r w:rsidR="00565ABB" w:rsidRPr="001A4679">
          <w:rPr>
            <w:rStyle w:val="Hyperlink"/>
            <w:rFonts w:ascii="Tahoma" w:hAnsi="Tahoma" w:cs="Tahoma"/>
            <w:szCs w:val="24"/>
          </w:rPr>
          <w:t>ECAMS.Salesfor</w:t>
        </w:r>
        <w:r w:rsidR="2A50CB0F" w:rsidRPr="001A4679">
          <w:rPr>
            <w:rStyle w:val="Hyperlink"/>
            <w:rFonts w:ascii="Tahoma" w:hAnsi="Tahoma" w:cs="Tahoma"/>
            <w:szCs w:val="24"/>
          </w:rPr>
          <w:t>c</w:t>
        </w:r>
        <w:r w:rsidR="00565ABB" w:rsidRPr="001A4679">
          <w:rPr>
            <w:rStyle w:val="Hyperlink"/>
            <w:rFonts w:ascii="Tahoma" w:hAnsi="Tahoma" w:cs="Tahoma"/>
            <w:szCs w:val="24"/>
          </w:rPr>
          <w:t>eSupport@energy.ca.gov</w:t>
        </w:r>
      </w:hyperlink>
      <w:r w:rsidRPr="001A4679">
        <w:rPr>
          <w:rFonts w:ascii="Tahoma" w:hAnsi="Tahoma" w:cs="Tahoma"/>
          <w:szCs w:val="24"/>
        </w:rPr>
        <w:t>.</w:t>
      </w:r>
      <w:r w:rsidR="00565ABB" w:rsidRPr="001A4679">
        <w:rPr>
          <w:rFonts w:ascii="Tahoma" w:hAnsi="Tahoma" w:cs="Tahoma"/>
          <w:szCs w:val="24"/>
        </w:rPr>
        <w:t xml:space="preserve"> </w:t>
      </w:r>
      <w:r w:rsidR="006150FE" w:rsidRPr="001A4679">
        <w:rPr>
          <w:rFonts w:ascii="Tahoma" w:hAnsi="Tahoma" w:cs="Tahoma"/>
          <w:szCs w:val="24"/>
        </w:rPr>
        <w:t>By contacting this email address, Applicants will be able to access a team of technical assistants who can answer questions about application submission. Please also see Section III for additional information about ECAMS.</w:t>
      </w:r>
    </w:p>
    <w:p w14:paraId="7DA7623D" w14:textId="2517FA17" w:rsidR="0045255C" w:rsidRPr="001A4679" w:rsidRDefault="00AC5700" w:rsidP="009E7724">
      <w:pPr>
        <w:ind w:left="720"/>
        <w:rPr>
          <w:rFonts w:ascii="Tahoma" w:hAnsi="Tahoma" w:cs="Tahoma"/>
          <w:szCs w:val="24"/>
        </w:rPr>
      </w:pPr>
      <w:r w:rsidRPr="001A4679">
        <w:rPr>
          <w:rFonts w:ascii="Tahoma" w:hAnsi="Tahoma" w:cs="Tahoma"/>
          <w:szCs w:val="24"/>
        </w:rPr>
        <w:t xml:space="preserve">Applicants may ask questions at the Pre-Application Workshop and may submit written questions via e-mail to the </w:t>
      </w:r>
      <w:r w:rsidR="00B952E3" w:rsidRPr="001A4679">
        <w:rPr>
          <w:rFonts w:ascii="Tahoma" w:hAnsi="Tahoma" w:cs="Tahoma"/>
          <w:szCs w:val="24"/>
        </w:rPr>
        <w:t>CAO</w:t>
      </w:r>
      <w:r w:rsidRPr="001A4679">
        <w:rPr>
          <w:rFonts w:ascii="Tahoma" w:hAnsi="Tahoma" w:cs="Tahoma"/>
          <w:szCs w:val="24"/>
        </w:rPr>
        <w:t xml:space="preserve"> listed in </w:t>
      </w:r>
      <w:r w:rsidR="006F7408" w:rsidRPr="001A4679">
        <w:rPr>
          <w:rFonts w:ascii="Tahoma" w:hAnsi="Tahoma" w:cs="Tahoma"/>
          <w:szCs w:val="24"/>
        </w:rPr>
        <w:t>the following section</w:t>
      </w:r>
      <w:r w:rsidR="00CA0F63" w:rsidRPr="001A4679">
        <w:rPr>
          <w:rFonts w:ascii="Tahoma" w:hAnsi="Tahoma" w:cs="Tahoma"/>
          <w:szCs w:val="24"/>
        </w:rPr>
        <w:t>.</w:t>
      </w:r>
      <w:r w:rsidRPr="001A4679">
        <w:rPr>
          <w:rFonts w:ascii="Tahoma" w:hAnsi="Tahoma" w:cs="Tahoma"/>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A4679">
        <w:rPr>
          <w:rFonts w:ascii="Tahoma" w:hAnsi="Tahoma" w:cs="Tahoma"/>
          <w:szCs w:val="24"/>
        </w:rPr>
        <w:t xml:space="preserve">. </w:t>
      </w:r>
      <w:r w:rsidR="0015107F" w:rsidRPr="001A4679">
        <w:rPr>
          <w:rFonts w:ascii="Tahoma" w:hAnsi="Tahoma" w:cs="Tahoma"/>
          <w:szCs w:val="24"/>
        </w:rPr>
        <w:t xml:space="preserve">Similarly, questions related to submission of applications in ECAMS may be submitted to </w:t>
      </w:r>
      <w:hyperlink r:id="rId27">
        <w:r w:rsidR="0015107F" w:rsidRPr="001A4679">
          <w:rPr>
            <w:rFonts w:ascii="Tahoma" w:hAnsi="Tahoma" w:cs="Tahoma"/>
            <w:szCs w:val="24"/>
          </w:rPr>
          <w:t>ECAMS.SalesforceSupport@energy.ca.gov</w:t>
        </w:r>
      </w:hyperlink>
      <w:r w:rsidR="0015107F" w:rsidRPr="001A4679">
        <w:rPr>
          <w:rFonts w:ascii="Tahoma" w:hAnsi="Tahoma" w:cs="Tahoma"/>
          <w:szCs w:val="24"/>
        </w:rPr>
        <w:t xml:space="preserve"> at any time prior to 5:00 p.m. of the application deadline date.</w:t>
      </w:r>
    </w:p>
    <w:p w14:paraId="12022D0A" w14:textId="60D32662" w:rsidR="0045255C" w:rsidRPr="001A4679" w:rsidRDefault="0045255C" w:rsidP="009E7724">
      <w:pPr>
        <w:ind w:left="720"/>
        <w:rPr>
          <w:rFonts w:ascii="Tahoma" w:hAnsi="Tahoma" w:cs="Tahoma"/>
          <w:szCs w:val="24"/>
        </w:rPr>
      </w:pPr>
      <w:r w:rsidRPr="001A4679">
        <w:rPr>
          <w:rFonts w:ascii="Tahoma" w:hAnsi="Tahoma" w:cs="Tahoma"/>
        </w:rPr>
        <w:t xml:space="preserve">The </w:t>
      </w:r>
      <w:r w:rsidR="0FE2295D" w:rsidRPr="001A4679">
        <w:rPr>
          <w:rFonts w:ascii="Tahoma" w:hAnsi="Tahoma" w:cs="Tahoma"/>
        </w:rPr>
        <w:t>question-and-answer</w:t>
      </w:r>
      <w:r w:rsidR="7E60C906" w:rsidRPr="001A4679">
        <w:rPr>
          <w:rFonts w:ascii="Tahoma" w:hAnsi="Tahoma" w:cs="Tahoma"/>
        </w:rPr>
        <w:t xml:space="preserve"> set</w:t>
      </w:r>
      <w:r w:rsidRPr="001A4679">
        <w:rPr>
          <w:rFonts w:ascii="Tahoma" w:hAnsi="Tahoma" w:cs="Tahoma"/>
        </w:rPr>
        <w:t xml:space="preserve"> will be posted on the </w:t>
      </w:r>
      <w:hyperlink r:id="rId28">
        <w:r w:rsidR="002C2AB0" w:rsidRPr="001A4679">
          <w:rPr>
            <w:rStyle w:val="Hyperlink"/>
            <w:rFonts w:ascii="Tahoma" w:hAnsi="Tahoma" w:cs="Tahoma"/>
          </w:rPr>
          <w:t>CEC’s solicitation information website</w:t>
        </w:r>
      </w:hyperlink>
      <w:r w:rsidRPr="001A4679">
        <w:rPr>
          <w:rFonts w:ascii="Tahoma" w:hAnsi="Tahoma" w:cs="Tahoma"/>
        </w:rPr>
        <w:t xml:space="preserve"> at</w:t>
      </w:r>
      <w:r w:rsidR="002C2AB0" w:rsidRPr="001A4679">
        <w:rPr>
          <w:rFonts w:ascii="Tahoma" w:hAnsi="Tahoma" w:cs="Tahoma"/>
        </w:rPr>
        <w:t xml:space="preserve"> www.energy.ca.gov/</w:t>
      </w:r>
      <w:r w:rsidR="00825DB2" w:rsidRPr="001A4679">
        <w:rPr>
          <w:rFonts w:ascii="Tahoma" w:hAnsi="Tahoma" w:cs="Tahoma"/>
        </w:rPr>
        <w:t>funding-opportunities/solicitations.</w:t>
      </w:r>
    </w:p>
    <w:p w14:paraId="5E942A81" w14:textId="18812D91" w:rsidR="00D10859" w:rsidRPr="001A4679" w:rsidRDefault="0045255C" w:rsidP="009E7724">
      <w:pPr>
        <w:ind w:left="720"/>
        <w:rPr>
          <w:rFonts w:ascii="Tahoma" w:hAnsi="Tahoma" w:cs="Tahoma"/>
          <w:szCs w:val="22"/>
        </w:rPr>
      </w:pPr>
      <w:r w:rsidRPr="001A4679">
        <w:rPr>
          <w:rFonts w:ascii="Tahoma" w:hAnsi="Tahoma" w:cs="Tahoma"/>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r w:rsidR="00B53807">
        <w:rPr>
          <w:rFonts w:ascii="Tahoma" w:hAnsi="Tahoma" w:cs="Tahoma"/>
          <w:szCs w:val="22"/>
        </w:rPr>
        <w:t>.</w:t>
      </w:r>
    </w:p>
    <w:p w14:paraId="398A697A" w14:textId="73855A69" w:rsidR="00D10859" w:rsidRPr="00AF59C1" w:rsidRDefault="00137632" w:rsidP="00137632">
      <w:pPr>
        <w:pStyle w:val="Heading3"/>
      </w:pPr>
      <w:bookmarkStart w:id="31" w:name="_Toc182730692"/>
      <w:bookmarkStart w:id="32" w:name="_Toc201713536"/>
      <w:bookmarkStart w:id="33" w:name="_Toc219275085"/>
      <w:bookmarkStart w:id="34" w:name="_Toc230188956"/>
      <w:r>
        <w:lastRenderedPageBreak/>
        <w:t>L.</w:t>
      </w:r>
      <w:r>
        <w:tab/>
      </w:r>
      <w:r w:rsidR="76855753" w:rsidRPr="6EB9B68B">
        <w:t>Contact Information</w:t>
      </w:r>
      <w:bookmarkEnd w:id="31"/>
      <w:bookmarkEnd w:id="32"/>
      <w:bookmarkEnd w:id="33"/>
      <w:bookmarkEnd w:id="34"/>
    </w:p>
    <w:p w14:paraId="0DFD2F7C" w14:textId="0A397A17" w:rsidR="00052A64" w:rsidRPr="007574AE" w:rsidRDefault="005C5C1F" w:rsidP="009E7724">
      <w:pPr>
        <w:spacing w:after="0"/>
        <w:jc w:val="center"/>
        <w:rPr>
          <w:rFonts w:ascii="Tahoma" w:hAnsi="Tahoma" w:cs="Tahoma"/>
          <w:szCs w:val="24"/>
        </w:rPr>
      </w:pPr>
      <w:r w:rsidRPr="007574AE">
        <w:rPr>
          <w:rFonts w:ascii="Tahoma" w:hAnsi="Tahoma" w:cs="Tahoma"/>
          <w:szCs w:val="24"/>
        </w:rPr>
        <w:t>Carissa Peri</w:t>
      </w:r>
      <w:r w:rsidR="00CB24F5" w:rsidRPr="007574AE">
        <w:rPr>
          <w:rFonts w:ascii="Tahoma" w:hAnsi="Tahoma" w:cs="Tahoma"/>
          <w:szCs w:val="24"/>
        </w:rPr>
        <w:t>,</w:t>
      </w:r>
      <w:r w:rsidR="00DD6B5B" w:rsidRPr="007574AE">
        <w:rPr>
          <w:rFonts w:ascii="Tahoma" w:hAnsi="Tahoma" w:cs="Tahoma"/>
          <w:szCs w:val="24"/>
        </w:rPr>
        <w:t xml:space="preserve"> </w:t>
      </w:r>
      <w:r w:rsidR="00052A64" w:rsidRPr="007574AE">
        <w:rPr>
          <w:rFonts w:ascii="Tahoma" w:hAnsi="Tahoma" w:cs="Tahoma"/>
          <w:szCs w:val="24"/>
        </w:rPr>
        <w:t xml:space="preserve">Commission </w:t>
      </w:r>
      <w:r w:rsidR="004B6EC1" w:rsidRPr="007574AE">
        <w:rPr>
          <w:rFonts w:ascii="Tahoma" w:hAnsi="Tahoma" w:cs="Tahoma"/>
          <w:szCs w:val="24"/>
        </w:rPr>
        <w:t xml:space="preserve">Agreement </w:t>
      </w:r>
      <w:r w:rsidR="00052A64" w:rsidRPr="007574AE">
        <w:rPr>
          <w:rFonts w:ascii="Tahoma" w:hAnsi="Tahoma" w:cs="Tahoma"/>
          <w:szCs w:val="24"/>
        </w:rPr>
        <w:t>Officer</w:t>
      </w:r>
    </w:p>
    <w:p w14:paraId="45136A6F" w14:textId="77777777" w:rsidR="00052A64" w:rsidRPr="007574AE" w:rsidRDefault="00052A64" w:rsidP="009E7724">
      <w:pPr>
        <w:spacing w:after="0"/>
        <w:jc w:val="center"/>
        <w:rPr>
          <w:rFonts w:ascii="Tahoma" w:hAnsi="Tahoma" w:cs="Tahoma"/>
          <w:szCs w:val="24"/>
        </w:rPr>
      </w:pPr>
      <w:r w:rsidRPr="007574AE">
        <w:rPr>
          <w:rFonts w:ascii="Tahoma" w:hAnsi="Tahoma" w:cs="Tahoma"/>
          <w:szCs w:val="24"/>
        </w:rPr>
        <w:t>Californi</w:t>
      </w:r>
      <w:r w:rsidR="00025632" w:rsidRPr="007574AE">
        <w:rPr>
          <w:rFonts w:ascii="Tahoma" w:hAnsi="Tahoma" w:cs="Tahoma"/>
          <w:szCs w:val="24"/>
        </w:rPr>
        <w:t>a Energy Commission</w:t>
      </w:r>
    </w:p>
    <w:p w14:paraId="14E6FB9E" w14:textId="77777777" w:rsidR="00052A64" w:rsidRPr="007574AE" w:rsidRDefault="00CA2F76" w:rsidP="009E7724">
      <w:pPr>
        <w:spacing w:after="0"/>
        <w:jc w:val="center"/>
        <w:rPr>
          <w:rFonts w:ascii="Tahoma" w:hAnsi="Tahoma" w:cs="Tahoma"/>
          <w:szCs w:val="24"/>
        </w:rPr>
      </w:pPr>
      <w:r w:rsidRPr="007574AE">
        <w:rPr>
          <w:rFonts w:ascii="Tahoma" w:hAnsi="Tahoma" w:cs="Tahoma"/>
          <w:szCs w:val="24"/>
        </w:rPr>
        <w:t>715 P Street</w:t>
      </w:r>
      <w:r w:rsidR="00052A64" w:rsidRPr="007574AE">
        <w:rPr>
          <w:rFonts w:ascii="Tahoma" w:hAnsi="Tahoma" w:cs="Tahoma"/>
          <w:szCs w:val="24"/>
        </w:rPr>
        <w:t xml:space="preserve">, </w:t>
      </w:r>
      <w:r w:rsidR="000C6B71" w:rsidRPr="007574AE">
        <w:rPr>
          <w:rFonts w:ascii="Tahoma" w:hAnsi="Tahoma" w:cs="Tahoma"/>
          <w:szCs w:val="24"/>
        </w:rPr>
        <w:t>MS-1</w:t>
      </w:r>
    </w:p>
    <w:p w14:paraId="7C4FA753" w14:textId="12BBA106" w:rsidR="00052A64" w:rsidRPr="0000642E" w:rsidRDefault="00052A64" w:rsidP="009E7724">
      <w:pPr>
        <w:spacing w:after="0"/>
        <w:jc w:val="center"/>
        <w:rPr>
          <w:rFonts w:ascii="Tahoma" w:hAnsi="Tahoma" w:cs="Tahoma"/>
          <w:szCs w:val="24"/>
          <w:lang w:val="es-US"/>
        </w:rPr>
      </w:pPr>
      <w:r w:rsidRPr="0000642E">
        <w:rPr>
          <w:rFonts w:ascii="Tahoma" w:hAnsi="Tahoma" w:cs="Tahoma"/>
          <w:szCs w:val="24"/>
          <w:lang w:val="es-US"/>
        </w:rPr>
        <w:t>Sacramento, California 95814</w:t>
      </w:r>
    </w:p>
    <w:p w14:paraId="39BC5B9A" w14:textId="199E90AB" w:rsidR="00052A64" w:rsidRPr="001A4679" w:rsidRDefault="00052A64" w:rsidP="009E7724">
      <w:pPr>
        <w:spacing w:after="0"/>
        <w:jc w:val="center"/>
        <w:rPr>
          <w:rFonts w:ascii="Tahoma" w:hAnsi="Tahoma" w:cs="Tahoma"/>
          <w:szCs w:val="24"/>
          <w:lang w:val="de-DE"/>
        </w:rPr>
      </w:pPr>
      <w:r w:rsidRPr="007574AE">
        <w:rPr>
          <w:rFonts w:ascii="Tahoma" w:hAnsi="Tahoma" w:cs="Tahoma"/>
          <w:szCs w:val="24"/>
          <w:lang w:val="de-DE"/>
        </w:rPr>
        <w:t xml:space="preserve">E-mail: </w:t>
      </w:r>
      <w:r w:rsidR="005C5C1F" w:rsidRPr="007574AE">
        <w:rPr>
          <w:rFonts w:ascii="Tahoma" w:hAnsi="Tahoma" w:cs="Tahoma"/>
          <w:szCs w:val="24"/>
          <w:lang w:val="de-DE"/>
        </w:rPr>
        <w:t>Carissa.Pe</w:t>
      </w:r>
      <w:r w:rsidR="007574AE" w:rsidRPr="007574AE">
        <w:rPr>
          <w:rFonts w:ascii="Tahoma" w:hAnsi="Tahoma" w:cs="Tahoma"/>
          <w:szCs w:val="24"/>
          <w:lang w:val="de-DE"/>
        </w:rPr>
        <w:t>ri</w:t>
      </w:r>
      <w:r w:rsidR="0081348F" w:rsidRPr="007574AE">
        <w:rPr>
          <w:rFonts w:ascii="Tahoma" w:hAnsi="Tahoma" w:cs="Tahoma"/>
          <w:szCs w:val="24"/>
          <w:lang w:val="de-DE"/>
        </w:rPr>
        <w:t>@energy.ca.gov</w:t>
      </w:r>
    </w:p>
    <w:p w14:paraId="0A12FA51" w14:textId="77777777" w:rsidR="00D10859" w:rsidRPr="001A4679" w:rsidRDefault="00D10859" w:rsidP="009E7724">
      <w:pPr>
        <w:rPr>
          <w:rFonts w:ascii="Tahoma" w:hAnsi="Tahoma" w:cs="Tahoma"/>
          <w:szCs w:val="22"/>
          <w:lang w:val="de-DE"/>
        </w:rPr>
      </w:pPr>
    </w:p>
    <w:p w14:paraId="1519A0F6" w14:textId="76F7ECB8" w:rsidR="00052A64" w:rsidRPr="001A4679" w:rsidRDefault="00137632" w:rsidP="00137632">
      <w:pPr>
        <w:pStyle w:val="Heading3"/>
      </w:pPr>
      <w:bookmarkStart w:id="35" w:name="_Toc219275088"/>
      <w:bookmarkStart w:id="36" w:name="_Toc230188957"/>
      <w:r>
        <w:t>M.</w:t>
      </w:r>
      <w:r>
        <w:tab/>
      </w:r>
      <w:r w:rsidR="76855753" w:rsidRPr="6EB9B68B">
        <w:t>Reference Documents</w:t>
      </w:r>
      <w:bookmarkEnd w:id="35"/>
      <w:bookmarkEnd w:id="36"/>
    </w:p>
    <w:p w14:paraId="2702F72D" w14:textId="134CA77C" w:rsidR="007651F7" w:rsidRPr="001A4679" w:rsidRDefault="0075790B" w:rsidP="009E7724">
      <w:pPr>
        <w:ind w:left="720"/>
        <w:rPr>
          <w:rFonts w:ascii="Tahoma" w:hAnsi="Tahoma" w:cs="Tahoma"/>
          <w:szCs w:val="22"/>
        </w:rPr>
      </w:pPr>
      <w:r w:rsidRPr="001A4679">
        <w:rPr>
          <w:rFonts w:ascii="Tahoma" w:hAnsi="Tahoma" w:cs="Tahoma"/>
          <w:szCs w:val="22"/>
        </w:rPr>
        <w:t>Applicants responding to this solicitation may want to familiarize themselves with the following documents:</w:t>
      </w:r>
    </w:p>
    <w:p w14:paraId="2CC1CCE2" w14:textId="29A13951" w:rsidR="00DB79F9" w:rsidRPr="001A3C66" w:rsidRDefault="00DB79F9" w:rsidP="00591578">
      <w:pPr>
        <w:pStyle w:val="ListParagraph"/>
        <w:numPr>
          <w:ilvl w:val="0"/>
          <w:numId w:val="53"/>
        </w:numPr>
        <w:ind w:hanging="720"/>
      </w:pPr>
      <w:hyperlink r:id="rId29" w:history="1">
        <w:r w:rsidRPr="00F82A99">
          <w:rPr>
            <w:rStyle w:val="Hyperlink"/>
            <w:rFonts w:ascii="Tahoma" w:hAnsi="Tahoma" w:cs="Tahoma"/>
          </w:rPr>
          <w:t>202</w:t>
        </w:r>
        <w:r w:rsidR="6A87CF83" w:rsidRPr="00F82A99">
          <w:rPr>
            <w:rStyle w:val="Hyperlink"/>
            <w:rFonts w:ascii="Tahoma" w:hAnsi="Tahoma" w:cs="Tahoma"/>
          </w:rPr>
          <w:t>5</w:t>
        </w:r>
        <w:r w:rsidRPr="00F82A99">
          <w:rPr>
            <w:rStyle w:val="Hyperlink"/>
            <w:rFonts w:ascii="Tahoma" w:hAnsi="Tahoma" w:cs="Tahoma"/>
          </w:rPr>
          <w:t>-202</w:t>
        </w:r>
        <w:r w:rsidR="73250864" w:rsidRPr="00F82A99">
          <w:rPr>
            <w:rStyle w:val="Hyperlink"/>
            <w:rFonts w:ascii="Tahoma" w:hAnsi="Tahoma" w:cs="Tahoma"/>
          </w:rPr>
          <w:t>6</w:t>
        </w:r>
        <w:r w:rsidRPr="00F82A99">
          <w:rPr>
            <w:rStyle w:val="Hyperlink"/>
            <w:rFonts w:ascii="Tahoma" w:hAnsi="Tahoma" w:cs="Tahoma"/>
          </w:rPr>
          <w:t xml:space="preserve"> Investment Plan Update for the Clean Transportation Program Lead Commissioner Report (CEC-600-202</w:t>
        </w:r>
        <w:r w:rsidR="774A870D" w:rsidRPr="00F82A99">
          <w:rPr>
            <w:rStyle w:val="Hyperlink"/>
            <w:rFonts w:ascii="Tahoma" w:hAnsi="Tahoma" w:cs="Tahoma"/>
          </w:rPr>
          <w:t>5</w:t>
        </w:r>
        <w:r w:rsidRPr="00F82A99">
          <w:rPr>
            <w:rStyle w:val="Hyperlink"/>
            <w:rFonts w:ascii="Tahoma" w:hAnsi="Tahoma" w:cs="Tahoma"/>
          </w:rPr>
          <w:t>-0</w:t>
        </w:r>
        <w:r w:rsidR="22621A1A" w:rsidRPr="00F82A99">
          <w:rPr>
            <w:rStyle w:val="Hyperlink"/>
            <w:rFonts w:ascii="Tahoma" w:hAnsi="Tahoma" w:cs="Tahoma"/>
          </w:rPr>
          <w:t>33-LCF</w:t>
        </w:r>
        <w:r w:rsidRPr="00F82A99">
          <w:rPr>
            <w:rStyle w:val="Hyperlink"/>
            <w:rFonts w:ascii="Tahoma" w:hAnsi="Tahoma" w:cs="Tahoma"/>
          </w:rPr>
          <w:t>)</w:t>
        </w:r>
      </w:hyperlink>
      <w:r w:rsidR="001A3C66" w:rsidRPr="00F82A99">
        <w:rPr>
          <w:lang w:eastAsia="ja-JP"/>
        </w:rPr>
        <w:t xml:space="preserve"> </w:t>
      </w:r>
      <w:r w:rsidR="1914A0CF" w:rsidRPr="00F82A99">
        <w:rPr>
          <w:lang w:eastAsia="ja-JP"/>
        </w:rPr>
        <w:t>https://efiling.energy.ca.gov/GetDocument.aspx?tn=267717&amp;DocumentContentId=104741</w:t>
      </w:r>
    </w:p>
    <w:p w14:paraId="5A70BCDE" w14:textId="6A1A6B58" w:rsidR="000B27E8" w:rsidRPr="001A4679" w:rsidRDefault="00845CC3" w:rsidP="00591578">
      <w:pPr>
        <w:numPr>
          <w:ilvl w:val="0"/>
          <w:numId w:val="31"/>
        </w:numPr>
        <w:ind w:hanging="720"/>
        <w:rPr>
          <w:rStyle w:val="Hyperlink"/>
          <w:rFonts w:ascii="Tahoma" w:hAnsi="Tahoma" w:cs="Tahoma"/>
          <w:szCs w:val="24"/>
        </w:rPr>
      </w:pPr>
      <w:r w:rsidRPr="001A4679">
        <w:rPr>
          <w:rStyle w:val="Hyperlink"/>
          <w:rFonts w:ascii="Tahoma" w:hAnsi="Tahoma" w:cs="Tahoma"/>
          <w:color w:val="auto"/>
          <w:szCs w:val="24"/>
          <w:u w:val="none"/>
        </w:rPr>
        <w:t>California Department of Food and Agriculture, Division of Measurement Standards</w:t>
      </w:r>
      <w:r w:rsidRPr="001A4679">
        <w:rPr>
          <w:rStyle w:val="Hyperlink"/>
          <w:rFonts w:ascii="Tahoma" w:hAnsi="Tahoma" w:cs="Tahoma"/>
          <w:color w:val="auto"/>
          <w:szCs w:val="24"/>
        </w:rPr>
        <w:t xml:space="preserve"> </w:t>
      </w:r>
      <w:hyperlink r:id="rId30" w:history="1">
        <w:r w:rsidRPr="001A4679">
          <w:rPr>
            <w:rStyle w:val="Hyperlink"/>
            <w:rFonts w:ascii="Tahoma" w:hAnsi="Tahoma" w:cs="Tahoma"/>
            <w:szCs w:val="24"/>
          </w:rPr>
          <w:t>Zero-Emission Vehicle Projects</w:t>
        </w:r>
      </w:hyperlink>
      <w:r w:rsidRPr="001A4679">
        <w:rPr>
          <w:rStyle w:val="Hyperlink"/>
          <w:rFonts w:ascii="Tahoma" w:hAnsi="Tahoma" w:cs="Tahoma"/>
          <w:color w:val="auto"/>
          <w:szCs w:val="24"/>
        </w:rPr>
        <w:t>.</w:t>
      </w:r>
      <w:r w:rsidRPr="001A4679">
        <w:rPr>
          <w:rStyle w:val="Hyperlink"/>
          <w:rFonts w:ascii="Tahoma" w:hAnsi="Tahoma" w:cs="Tahoma"/>
          <w:szCs w:val="24"/>
        </w:rPr>
        <w:t xml:space="preserve"> </w:t>
      </w:r>
      <w:r w:rsidR="000B27E8" w:rsidRPr="00F82A99">
        <w:rPr>
          <w:rFonts w:ascii="Tahoma" w:hAnsi="Tahoma" w:cs="Tahoma"/>
          <w:szCs w:val="24"/>
        </w:rPr>
        <w:t>https://www.cdfa.ca.gov/dms/programs/zevfuels/</w:t>
      </w:r>
    </w:p>
    <w:p w14:paraId="58CE4754" w14:textId="53A4201C" w:rsidR="00174E88" w:rsidRPr="001A4679" w:rsidRDefault="00845CC3" w:rsidP="00591578">
      <w:pPr>
        <w:numPr>
          <w:ilvl w:val="0"/>
          <w:numId w:val="31"/>
        </w:numPr>
        <w:ind w:hanging="720"/>
        <w:rPr>
          <w:rFonts w:ascii="Tahoma" w:hAnsi="Tahoma" w:cs="Tahoma"/>
          <w:color w:val="0000FF"/>
          <w:szCs w:val="24"/>
          <w:u w:val="single"/>
        </w:rPr>
      </w:pPr>
      <w:r w:rsidRPr="001A4679">
        <w:rPr>
          <w:rStyle w:val="Hyperlink"/>
          <w:rFonts w:ascii="Tahoma" w:hAnsi="Tahoma" w:cs="Tahoma"/>
          <w:color w:val="auto"/>
          <w:szCs w:val="24"/>
          <w:u w:val="none"/>
        </w:rPr>
        <w:t xml:space="preserve">California Climate Investments – Priority Populations. </w:t>
      </w:r>
      <w:hyperlink r:id="rId31" w:anchor="map" w:history="1">
        <w:r w:rsidRPr="001A4679">
          <w:rPr>
            <w:rStyle w:val="Hyperlink"/>
            <w:rFonts w:ascii="Tahoma" w:hAnsi="Tahoma" w:cs="Tahoma"/>
            <w:szCs w:val="24"/>
          </w:rPr>
          <w:t>Priority Populations Resources — California Climate Investments</w:t>
        </w:r>
      </w:hyperlink>
      <w:r w:rsidRPr="001A4679">
        <w:rPr>
          <w:rFonts w:ascii="Tahoma" w:hAnsi="Tahoma" w:cs="Tahoma"/>
          <w:color w:val="0000FF"/>
          <w:szCs w:val="24"/>
          <w:u w:val="single"/>
        </w:rPr>
        <w:t xml:space="preserve"> </w:t>
      </w:r>
      <w:r w:rsidR="00174E88" w:rsidRPr="001A4679">
        <w:rPr>
          <w:rFonts w:ascii="Tahoma" w:hAnsi="Tahoma" w:cs="Tahoma"/>
          <w:szCs w:val="24"/>
        </w:rPr>
        <w:t>https://www.caclimateinvestments.ca.gov/resource-portal-priority-populations</w:t>
      </w:r>
      <w:r w:rsidRPr="001A4679">
        <w:rPr>
          <w:rFonts w:ascii="Tahoma" w:hAnsi="Tahoma" w:cs="Tahoma"/>
          <w:szCs w:val="24"/>
        </w:rPr>
        <w:t>.</w:t>
      </w:r>
    </w:p>
    <w:p w14:paraId="48BC20A1" w14:textId="0DB70F72" w:rsidR="00174E88" w:rsidRPr="0000642E" w:rsidRDefault="0015096D" w:rsidP="00591578">
      <w:pPr>
        <w:numPr>
          <w:ilvl w:val="0"/>
          <w:numId w:val="31"/>
        </w:numPr>
        <w:ind w:hanging="720"/>
        <w:rPr>
          <w:rFonts w:ascii="Tahoma" w:hAnsi="Tahoma" w:cs="Tahoma"/>
          <w:szCs w:val="24"/>
          <w:lang w:val="es-US"/>
        </w:rPr>
      </w:pPr>
      <w:hyperlink r:id="rId32">
        <w:r w:rsidRPr="0000642E">
          <w:rPr>
            <w:rStyle w:val="Hyperlink"/>
            <w:rFonts w:ascii="Tahoma" w:hAnsi="Tahoma" w:cs="Tahoma"/>
            <w:szCs w:val="24"/>
            <w:lang w:val="es-US"/>
          </w:rPr>
          <w:t>CalEnviroScreen</w:t>
        </w:r>
      </w:hyperlink>
      <w:r w:rsidR="000B27E8" w:rsidRPr="0000642E">
        <w:rPr>
          <w:rStyle w:val="Hyperlink"/>
          <w:rFonts w:ascii="Tahoma" w:hAnsi="Tahoma" w:cs="Tahoma"/>
          <w:szCs w:val="24"/>
          <w:lang w:val="es-US" w:eastAsia="ja-JP"/>
        </w:rPr>
        <w:t xml:space="preserve"> </w:t>
      </w:r>
      <w:r w:rsidR="000B27E8" w:rsidRPr="0000642E">
        <w:rPr>
          <w:rStyle w:val="Hyperlink"/>
          <w:rFonts w:ascii="Tahoma" w:hAnsi="Tahoma" w:cs="Tahoma"/>
          <w:szCs w:val="24"/>
          <w:lang w:val="es-US" w:eastAsia="ja-JP"/>
        </w:rPr>
        <w:br/>
      </w:r>
      <w:r w:rsidR="00174E88" w:rsidRPr="0000642E">
        <w:rPr>
          <w:rFonts w:ascii="Tahoma" w:hAnsi="Tahoma" w:cs="Tahoma"/>
          <w:szCs w:val="24"/>
          <w:lang w:val="es-US"/>
        </w:rPr>
        <w:t>https://oehha.ca.gov/calenviroscreen</w:t>
      </w:r>
      <w:r w:rsidRPr="0000642E">
        <w:rPr>
          <w:rFonts w:ascii="Tahoma" w:hAnsi="Tahoma" w:cs="Tahoma"/>
          <w:szCs w:val="24"/>
          <w:lang w:val="es-US"/>
        </w:rPr>
        <w:t>.</w:t>
      </w:r>
    </w:p>
    <w:p w14:paraId="10293FFC" w14:textId="4566669F" w:rsidR="0015096D" w:rsidRPr="001A4679" w:rsidRDefault="0015096D" w:rsidP="00591578">
      <w:pPr>
        <w:pStyle w:val="ListParagraph"/>
        <w:numPr>
          <w:ilvl w:val="0"/>
          <w:numId w:val="31"/>
        </w:numPr>
        <w:ind w:hanging="720"/>
        <w:rPr>
          <w:rFonts w:ascii="Tahoma" w:hAnsi="Tahoma" w:cs="Tahoma"/>
          <w:szCs w:val="24"/>
        </w:rPr>
      </w:pPr>
      <w:r w:rsidRPr="001A4679">
        <w:rPr>
          <w:rFonts w:ascii="Tahoma" w:hAnsi="Tahoma" w:cs="Tahoma"/>
          <w:szCs w:val="24"/>
        </w:rPr>
        <w:t xml:space="preserve">California Environmental Protection Agency. </w:t>
      </w:r>
      <w:hyperlink r:id="rId33">
        <w:r w:rsidRPr="001A4679">
          <w:rPr>
            <w:rStyle w:val="Hyperlink"/>
            <w:rFonts w:ascii="Tahoma" w:hAnsi="Tahoma" w:cs="Tahoma"/>
            <w:szCs w:val="24"/>
          </w:rPr>
          <w:t>Final Designation of Disadvantaged Communities.</w:t>
        </w:r>
      </w:hyperlink>
      <w:r w:rsidRPr="001A4679">
        <w:rPr>
          <w:rFonts w:ascii="Tahoma" w:hAnsi="Tahoma" w:cs="Tahoma"/>
          <w:szCs w:val="24"/>
        </w:rPr>
        <w:t xml:space="preserve"> </w:t>
      </w:r>
      <w:r w:rsidR="000B27E8" w:rsidRPr="001A4679">
        <w:rPr>
          <w:rFonts w:ascii="Tahoma" w:hAnsi="Tahoma" w:cs="Tahoma"/>
          <w:szCs w:val="24"/>
        </w:rPr>
        <w:br/>
      </w:r>
      <w:r w:rsidR="00910312" w:rsidRPr="001A4679">
        <w:rPr>
          <w:rFonts w:ascii="Tahoma" w:hAnsi="Tahoma" w:cs="Tahoma"/>
        </w:rPr>
        <w:t>https://calepa.ca.gov/wp-content/uploads/sites/6/2022/05/Updated-Disadvantaged-Communities-Designation-DAC-May-2022-Eng.a.hp_-1.pdf</w:t>
      </w:r>
    </w:p>
    <w:p w14:paraId="353CB769" w14:textId="787C9F6A" w:rsidR="005E3A31" w:rsidRPr="001A4679" w:rsidRDefault="005E3A31" w:rsidP="00591578">
      <w:pPr>
        <w:pStyle w:val="ListParagraph"/>
        <w:numPr>
          <w:ilvl w:val="0"/>
          <w:numId w:val="31"/>
        </w:numPr>
        <w:ind w:hanging="720"/>
        <w:rPr>
          <w:rFonts w:ascii="Tahoma" w:hAnsi="Tahoma" w:cs="Tahoma"/>
          <w:szCs w:val="24"/>
        </w:rPr>
      </w:pPr>
      <w:r w:rsidRPr="001A4679">
        <w:rPr>
          <w:rFonts w:ascii="Tahoma" w:hAnsi="Tahoma" w:cs="Tahoma"/>
          <w:szCs w:val="24"/>
        </w:rPr>
        <w:t xml:space="preserve">California Air Resources Board. </w:t>
      </w:r>
      <w:hyperlink r:id="rId34" w:history="1">
        <w:r w:rsidRPr="001A4679">
          <w:rPr>
            <w:rStyle w:val="Hyperlink"/>
            <w:rFonts w:ascii="Tahoma" w:hAnsi="Tahoma" w:cs="Tahoma"/>
            <w:szCs w:val="24"/>
          </w:rPr>
          <w:t>Senate Bill 350 Low-Income Barriers Study, Part B: Overcoming Barriers to Clean Transportation Access for Low-Income Residents.</w:t>
        </w:r>
      </w:hyperlink>
      <w:r w:rsidRPr="001A4679">
        <w:rPr>
          <w:rFonts w:ascii="Tahoma" w:hAnsi="Tahoma" w:cs="Tahoma"/>
          <w:szCs w:val="24"/>
        </w:rPr>
        <w:t xml:space="preserve"> </w:t>
      </w:r>
      <w:r w:rsidRPr="001A4679">
        <w:rPr>
          <w:rFonts w:ascii="Tahoma" w:hAnsi="Tahoma" w:cs="Tahoma"/>
        </w:rPr>
        <w:t>https://ww2.arb.ca.gov/resources/documents/carb-barriers-report-final-guidance-document</w:t>
      </w:r>
      <w:r w:rsidRPr="001A4679">
        <w:rPr>
          <w:rFonts w:ascii="Tahoma" w:hAnsi="Tahoma" w:cs="Tahoma"/>
          <w:szCs w:val="24"/>
        </w:rPr>
        <w:t>.</w:t>
      </w:r>
    </w:p>
    <w:p w14:paraId="388E231F" w14:textId="0601A140" w:rsidR="003C1824" w:rsidRPr="001A4679" w:rsidRDefault="003C1824" w:rsidP="00591578">
      <w:pPr>
        <w:pStyle w:val="ListParagraph"/>
        <w:numPr>
          <w:ilvl w:val="0"/>
          <w:numId w:val="31"/>
        </w:numPr>
        <w:ind w:hanging="720"/>
        <w:rPr>
          <w:rFonts w:ascii="Tahoma" w:hAnsi="Tahoma" w:cs="Tahoma"/>
          <w:szCs w:val="24"/>
        </w:rPr>
      </w:pPr>
      <w:hyperlink r:id="rId35" w:history="1">
        <w:r w:rsidRPr="001A4679">
          <w:rPr>
            <w:rStyle w:val="Hyperlink"/>
            <w:rFonts w:ascii="Tahoma" w:hAnsi="Tahoma" w:cs="Tahoma"/>
            <w:szCs w:val="24"/>
          </w:rPr>
          <w:t>Energy Commission Agreement Management System (ECAMS)</w:t>
        </w:r>
      </w:hyperlink>
      <w:r w:rsidRPr="001A4679">
        <w:rPr>
          <w:rFonts w:ascii="Tahoma" w:hAnsi="Tahoma" w:cs="Tahoma"/>
          <w:szCs w:val="24"/>
        </w:rPr>
        <w:t xml:space="preserve"> https://www.energy.ca.gov/funding-opportunities/funding-resources/ecams-resources.</w:t>
      </w:r>
    </w:p>
    <w:p w14:paraId="77D50F68" w14:textId="77777777" w:rsidR="00D765BE" w:rsidRPr="001A4679" w:rsidRDefault="00D765BE" w:rsidP="009E7724">
      <w:pPr>
        <w:rPr>
          <w:rFonts w:ascii="Tahoma" w:hAnsi="Tahoma" w:cs="Tahoma"/>
          <w:szCs w:val="22"/>
        </w:rPr>
      </w:pPr>
    </w:p>
    <w:p w14:paraId="6DF7D862" w14:textId="77777777" w:rsidR="006E0CFE" w:rsidRPr="001A4679" w:rsidRDefault="006E0CFE" w:rsidP="009E7724">
      <w:pPr>
        <w:spacing w:after="0"/>
        <w:rPr>
          <w:rFonts w:ascii="Tahoma" w:hAnsi="Tahoma" w:cs="Tahoma"/>
          <w:b/>
          <w:kern w:val="28"/>
          <w:sz w:val="32"/>
          <w:szCs w:val="32"/>
        </w:rPr>
      </w:pPr>
      <w:bookmarkStart w:id="37" w:name="_Toc310513471"/>
      <w:r w:rsidRPr="001A4679">
        <w:rPr>
          <w:rFonts w:ascii="Tahoma" w:hAnsi="Tahoma" w:cs="Tahoma"/>
        </w:rPr>
        <w:br w:type="page"/>
      </w:r>
    </w:p>
    <w:p w14:paraId="43BD0251" w14:textId="436DFFB7" w:rsidR="00D1451B" w:rsidRPr="001A4679" w:rsidRDefault="53F0EEAD" w:rsidP="004B6C79">
      <w:pPr>
        <w:pStyle w:val="Heading2"/>
      </w:pPr>
      <w:bookmarkStart w:id="38" w:name="_Toc230188958"/>
      <w:r w:rsidRPr="6EB9B68B">
        <w:lastRenderedPageBreak/>
        <w:t>II.</w:t>
      </w:r>
      <w:r w:rsidR="00D1451B">
        <w:tab/>
      </w:r>
      <w:r w:rsidRPr="6EB9B68B">
        <w:t>Eligibility Requirements</w:t>
      </w:r>
      <w:bookmarkEnd w:id="38"/>
    </w:p>
    <w:p w14:paraId="450EA8E1" w14:textId="77777777" w:rsidR="00D10859" w:rsidRPr="001A4679" w:rsidRDefault="00D10859" w:rsidP="009E7724">
      <w:pPr>
        <w:spacing w:after="0"/>
        <w:rPr>
          <w:rFonts w:ascii="Tahoma" w:hAnsi="Tahoma" w:cs="Tahoma"/>
          <w:szCs w:val="22"/>
        </w:rPr>
      </w:pPr>
    </w:p>
    <w:p w14:paraId="5E719634" w14:textId="1DAE1123" w:rsidR="007F5B86" w:rsidRPr="001A4679" w:rsidRDefault="00200F80" w:rsidP="00200F80">
      <w:pPr>
        <w:pStyle w:val="Heading3"/>
      </w:pPr>
      <w:bookmarkStart w:id="39" w:name="_Toc230188959"/>
      <w:bookmarkEnd w:id="37"/>
      <w:r>
        <w:t>A.</w:t>
      </w:r>
      <w:r>
        <w:tab/>
      </w:r>
      <w:r w:rsidR="49B9D7F4" w:rsidRPr="6EB9B68B">
        <w:t>Applicant Requirements</w:t>
      </w:r>
      <w:bookmarkEnd w:id="39"/>
    </w:p>
    <w:p w14:paraId="7273C8FF" w14:textId="77777777" w:rsidR="00840576" w:rsidRPr="001A4679" w:rsidRDefault="00840576" w:rsidP="00591578">
      <w:pPr>
        <w:numPr>
          <w:ilvl w:val="0"/>
          <w:numId w:val="22"/>
        </w:numPr>
        <w:ind w:left="1440" w:hanging="720"/>
        <w:jc w:val="both"/>
        <w:rPr>
          <w:rFonts w:ascii="Tahoma" w:hAnsi="Tahoma" w:cs="Tahoma"/>
          <w:b/>
          <w:szCs w:val="24"/>
        </w:rPr>
      </w:pPr>
      <w:r w:rsidRPr="001A4679">
        <w:rPr>
          <w:rFonts w:ascii="Tahoma" w:hAnsi="Tahoma" w:cs="Tahoma"/>
          <w:b/>
          <w:szCs w:val="24"/>
        </w:rPr>
        <w:t>Eligibility</w:t>
      </w:r>
    </w:p>
    <w:p w14:paraId="407EB435" w14:textId="29992646" w:rsidR="000D08D5" w:rsidRPr="0091549F" w:rsidRDefault="00C95DB7" w:rsidP="009E7724">
      <w:pPr>
        <w:pStyle w:val="ListParagraph"/>
        <w:ind w:firstLine="0"/>
      </w:pPr>
      <w:r w:rsidRPr="001A4679">
        <w:rPr>
          <w:rFonts w:ascii="Tahoma" w:hAnsi="Tahoma" w:cs="Tahoma"/>
        </w:rPr>
        <w:t>This solicitation is open to all</w:t>
      </w:r>
      <w:r w:rsidR="009A08C7" w:rsidRPr="001A4679">
        <w:rPr>
          <w:rFonts w:ascii="Tahoma" w:hAnsi="Tahoma" w:cs="Tahoma"/>
          <w:lang w:eastAsia="ja-JP"/>
        </w:rPr>
        <w:t xml:space="preserve"> public and private </w:t>
      </w:r>
      <w:r w:rsidR="009A08C7" w:rsidRPr="001A4679" w:rsidDel="00117EE1">
        <w:rPr>
          <w:rFonts w:ascii="Tahoma" w:hAnsi="Tahoma" w:cs="Tahoma"/>
          <w:lang w:eastAsia="ja-JP"/>
        </w:rPr>
        <w:t>entities</w:t>
      </w:r>
      <w:r w:rsidR="00BA7E2E" w:rsidRPr="001A4679" w:rsidDel="00117EE1">
        <w:rPr>
          <w:rFonts w:ascii="Tahoma" w:hAnsi="Tahoma" w:cs="Tahoma"/>
          <w:lang w:eastAsia="ja-JP"/>
        </w:rPr>
        <w:t>,</w:t>
      </w:r>
      <w:r w:rsidRPr="001A4679" w:rsidDel="00117EE1">
        <w:rPr>
          <w:rFonts w:ascii="Tahoma" w:hAnsi="Tahoma" w:cs="Tahoma"/>
          <w:lang w:eastAsia="ja-JP"/>
        </w:rPr>
        <w:t xml:space="preserve"> </w:t>
      </w:r>
      <w:r w:rsidR="00117EE1" w:rsidRPr="001A4679">
        <w:rPr>
          <w:rFonts w:ascii="Tahoma" w:hAnsi="Tahoma" w:cs="Tahoma"/>
          <w:lang w:eastAsia="ja-JP"/>
        </w:rPr>
        <w:t>California</w:t>
      </w:r>
      <w:r w:rsidRPr="001A4679">
        <w:rPr>
          <w:rFonts w:ascii="Tahoma" w:hAnsi="Tahoma" w:cs="Tahoma"/>
        </w:rPr>
        <w:t xml:space="preserve"> Native American Tribes, and California Tribal Organizations serving California Native American Tribes</w:t>
      </w:r>
      <w:r w:rsidR="008A4DC5">
        <w:rPr>
          <w:rFonts w:ascii="Tahoma" w:hAnsi="Tahoma" w:cs="Tahoma"/>
        </w:rPr>
        <w:t>.</w:t>
      </w:r>
      <w:r w:rsidR="00A853BA" w:rsidRPr="001A4679">
        <w:rPr>
          <w:rFonts w:ascii="Tahoma" w:hAnsi="Tahoma" w:cs="Tahoma"/>
        </w:rPr>
        <w:t xml:space="preserve"> </w:t>
      </w:r>
    </w:p>
    <w:p w14:paraId="22176100" w14:textId="103F592F" w:rsidR="007651F7" w:rsidRDefault="5E64FEEA" w:rsidP="009E7724">
      <w:pPr>
        <w:pStyle w:val="ListParagraph"/>
        <w:ind w:firstLine="0"/>
        <w:rPr>
          <w:rFonts w:ascii="Tahoma" w:hAnsi="Tahoma" w:cs="Tahoma"/>
        </w:rPr>
      </w:pPr>
      <w:r w:rsidRPr="6EB9B68B">
        <w:rPr>
          <w:rFonts w:ascii="Tahoma" w:hAnsi="Tahoma" w:cs="Tahoma"/>
        </w:rPr>
        <w:t>Ineligible applicants include</w:t>
      </w:r>
      <w:r w:rsidR="23147D84" w:rsidRPr="6EB9B68B">
        <w:rPr>
          <w:rFonts w:ascii="Tahoma" w:hAnsi="Tahoma" w:cs="Tahoma"/>
        </w:rPr>
        <w:t xml:space="preserve"> investor-owned utilities</w:t>
      </w:r>
      <w:r w:rsidR="15355DFE" w:rsidRPr="00FD44ED">
        <w:rPr>
          <w:rFonts w:ascii="Tahoma" w:hAnsi="Tahoma" w:cs="Tahoma"/>
        </w:rPr>
        <w:t>,</w:t>
      </w:r>
      <w:r w:rsidR="15355DFE" w:rsidRPr="00FD44ED">
        <w:rPr>
          <w:rFonts w:ascii="Tahoma" w:hAnsi="Tahoma" w:cs="Tahoma"/>
          <w:color w:val="000000"/>
          <w:bdr w:val="none" w:sz="0" w:space="0" w:color="auto" w:frame="1"/>
        </w:rPr>
        <w:t xml:space="preserve"> </w:t>
      </w:r>
      <w:r w:rsidR="15355DFE" w:rsidRPr="00FD44ED">
        <w:rPr>
          <w:rFonts w:ascii="Tahoma" w:hAnsi="Tahoma" w:cs="Tahoma"/>
        </w:rPr>
        <w:t>California state government agencies, and United States federal government agencies</w:t>
      </w:r>
      <w:r w:rsidR="51D2B09A" w:rsidRPr="00FD44ED">
        <w:rPr>
          <w:rFonts w:ascii="Tahoma" w:hAnsi="Tahoma" w:cs="Tahoma"/>
        </w:rPr>
        <w:t>.</w:t>
      </w:r>
      <w:r w:rsidRPr="6EB9B68B">
        <w:rPr>
          <w:rFonts w:ascii="Tahoma" w:hAnsi="Tahoma" w:cs="Tahoma"/>
        </w:rPr>
        <w:t xml:space="preserve"> </w:t>
      </w:r>
    </w:p>
    <w:p w14:paraId="1B4C66F8" w14:textId="4F7E6DFF" w:rsidR="006379FF" w:rsidRDefault="4934D024" w:rsidP="009E7724">
      <w:pPr>
        <w:pStyle w:val="ListParagraph"/>
        <w:ind w:firstLine="0"/>
        <w:rPr>
          <w:rFonts w:ascii="Tahoma" w:hAnsi="Tahoma" w:cs="Tahoma"/>
        </w:rPr>
      </w:pPr>
      <w:r w:rsidRPr="00FD44ED">
        <w:rPr>
          <w:rFonts w:ascii="Tahoma" w:hAnsi="Tahoma" w:cs="Tahoma"/>
        </w:rPr>
        <w:t>California public entities such as cities, counties, and/or other eligible local government entities are eligible to apply, however, are subject to additional project requirements. See section II.B.2 for further detail.</w:t>
      </w:r>
    </w:p>
    <w:p w14:paraId="080A4D47" w14:textId="65BFF509" w:rsidR="008779F9" w:rsidRPr="008267AB" w:rsidRDefault="00FC67F4" w:rsidP="008267AB">
      <w:pPr>
        <w:pStyle w:val="ListParagraph"/>
        <w:ind w:firstLine="0"/>
        <w:rPr>
          <w:rFonts w:ascii="Tahoma" w:hAnsi="Tahoma" w:cs="Tahoma"/>
        </w:rPr>
      </w:pPr>
      <w:r w:rsidRPr="003B0256">
        <w:rPr>
          <w:rFonts w:ascii="Tahoma" w:hAnsi="Tahoma" w:cs="Tahoma"/>
        </w:rPr>
        <w:t xml:space="preserve">Eligible Applicants must have less than or equal to fifty (50) active projects across all CEC-funded </w:t>
      </w:r>
      <w:r w:rsidR="00D55A0E">
        <w:rPr>
          <w:rFonts w:ascii="Tahoma" w:hAnsi="Tahoma" w:cs="Tahoma"/>
        </w:rPr>
        <w:t>zero-emission vehicle</w:t>
      </w:r>
      <w:r w:rsidRPr="003B0256">
        <w:rPr>
          <w:rFonts w:ascii="Tahoma" w:hAnsi="Tahoma" w:cs="Tahoma"/>
        </w:rPr>
        <w:t xml:space="preserve"> infrastructure grant agreements, including block grants, at the time of agreement execution. A project is considered “active” if it has been awarded under one of CEC’s grants or block grant programs</w:t>
      </w:r>
      <w:r w:rsidR="00CF02F1" w:rsidRPr="00CF02F1">
        <w:rPr>
          <w:rFonts w:ascii="Tahoma" w:hAnsi="Tahoma" w:cs="Tahoma"/>
        </w:rPr>
        <w:t xml:space="preserve"> and</w:t>
      </w:r>
      <w:r w:rsidR="00CF02F1">
        <w:rPr>
          <w:rFonts w:ascii="Tahoma" w:hAnsi="Tahoma" w:cs="Tahoma"/>
        </w:rPr>
        <w:t xml:space="preserve"> </w:t>
      </w:r>
      <w:r w:rsidRPr="003B0256">
        <w:rPr>
          <w:rFonts w:ascii="Tahoma" w:hAnsi="Tahoma" w:cs="Tahoma"/>
        </w:rPr>
        <w:t>construction has not finished on the project</w:t>
      </w:r>
      <w:r w:rsidR="00CF02F1" w:rsidRPr="00CF02F1">
        <w:rPr>
          <w:rFonts w:ascii="Tahoma" w:hAnsi="Tahoma" w:cs="Tahoma"/>
        </w:rPr>
        <w:t>;</w:t>
      </w:r>
      <w:r w:rsidRPr="003B0256">
        <w:rPr>
          <w:rFonts w:ascii="Tahoma" w:hAnsi="Tahoma" w:cs="Tahoma"/>
        </w:rPr>
        <w:t xml:space="preserve"> a request for final reimbursement has not been submitted</w:t>
      </w:r>
      <w:r w:rsidR="00CF02F1" w:rsidRPr="00CF02F1">
        <w:rPr>
          <w:rFonts w:ascii="Tahoma" w:hAnsi="Tahoma" w:cs="Tahoma"/>
        </w:rPr>
        <w:t>; final reimbursement is pending; or the agreement term has not expired. The CEC reserves the right to modify this requirement</w:t>
      </w:r>
      <w:r w:rsidRPr="003B0256">
        <w:rPr>
          <w:rFonts w:ascii="Tahoma" w:hAnsi="Tahoma" w:cs="Tahoma"/>
        </w:rPr>
        <w:t>.</w:t>
      </w:r>
    </w:p>
    <w:p w14:paraId="75F0F019" w14:textId="77777777" w:rsidR="00840576" w:rsidRPr="001A4679" w:rsidRDefault="00840576" w:rsidP="00591578">
      <w:pPr>
        <w:numPr>
          <w:ilvl w:val="0"/>
          <w:numId w:val="22"/>
        </w:numPr>
        <w:ind w:left="1440" w:hanging="720"/>
        <w:jc w:val="both"/>
        <w:rPr>
          <w:rFonts w:ascii="Tahoma" w:hAnsi="Tahoma" w:cs="Tahoma"/>
          <w:b/>
          <w:szCs w:val="24"/>
        </w:rPr>
      </w:pPr>
      <w:bookmarkStart w:id="40" w:name="_Toc381079914"/>
      <w:bookmarkStart w:id="41" w:name="_Toc382571176"/>
      <w:bookmarkStart w:id="42" w:name="_Toc395180678"/>
      <w:bookmarkStart w:id="43" w:name="_Toc425316663"/>
      <w:r w:rsidRPr="001A4679">
        <w:rPr>
          <w:rFonts w:ascii="Tahoma" w:hAnsi="Tahoma" w:cs="Tahoma"/>
          <w:b/>
          <w:szCs w:val="24"/>
        </w:rPr>
        <w:t>Terms and Conditions</w:t>
      </w:r>
      <w:bookmarkEnd w:id="40"/>
      <w:bookmarkEnd w:id="41"/>
      <w:bookmarkEnd w:id="42"/>
      <w:bookmarkEnd w:id="43"/>
    </w:p>
    <w:p w14:paraId="7EBB392B" w14:textId="1F234DEA" w:rsidR="000F7435" w:rsidRPr="001A4679" w:rsidRDefault="5A64025C" w:rsidP="009E7724">
      <w:pPr>
        <w:ind w:left="1440"/>
        <w:rPr>
          <w:rFonts w:ascii="Tahoma" w:hAnsi="Tahoma" w:cs="Tahoma"/>
          <w:szCs w:val="24"/>
        </w:rPr>
      </w:pPr>
      <w:r w:rsidRPr="001A4679">
        <w:rPr>
          <w:rFonts w:ascii="Tahoma" w:hAnsi="Tahoma" w:cs="Tahoma"/>
          <w:szCs w:val="24"/>
        </w:rPr>
        <w:t>Each grant agreement resulting from this solicitation will include terms and conditions that set forth the</w:t>
      </w:r>
      <w:r w:rsidR="0E708B98" w:rsidRPr="001A4679">
        <w:rPr>
          <w:rFonts w:ascii="Tahoma" w:hAnsi="Tahoma" w:cs="Tahoma"/>
          <w:szCs w:val="24"/>
        </w:rPr>
        <w:t xml:space="preserve"> grant</w:t>
      </w:r>
      <w:r w:rsidRPr="001A4679">
        <w:rPr>
          <w:rFonts w:ascii="Tahoma" w:hAnsi="Tahoma" w:cs="Tahoma"/>
          <w:szCs w:val="24"/>
        </w:rPr>
        <w:t xml:space="preserve"> recipient’s rights and responsibilities. By </w:t>
      </w:r>
      <w:r w:rsidR="32516B5C" w:rsidRPr="001A4679">
        <w:rPr>
          <w:rFonts w:ascii="Tahoma" w:hAnsi="Tahoma" w:cs="Tahoma"/>
          <w:szCs w:val="24"/>
        </w:rPr>
        <w:t>providing the authorizations and certifications</w:t>
      </w:r>
      <w:r w:rsidR="0E708B98" w:rsidRPr="001A4679">
        <w:rPr>
          <w:rFonts w:ascii="Tahoma" w:hAnsi="Tahoma" w:cs="Tahoma"/>
          <w:szCs w:val="24"/>
        </w:rPr>
        <w:t xml:space="preserve"> required under this solicitation</w:t>
      </w:r>
      <w:r w:rsidRPr="001A4679">
        <w:rPr>
          <w:rFonts w:ascii="Tahoma" w:hAnsi="Tahoma" w:cs="Tahoma"/>
          <w:szCs w:val="24"/>
        </w:rPr>
        <w:t xml:space="preserve">, each </w:t>
      </w:r>
      <w:r w:rsidR="18A2B34D" w:rsidRPr="001A4679">
        <w:rPr>
          <w:rFonts w:ascii="Tahoma" w:hAnsi="Tahoma" w:cs="Tahoma"/>
          <w:szCs w:val="24"/>
        </w:rPr>
        <w:t>A</w:t>
      </w:r>
      <w:r w:rsidRPr="001A4679">
        <w:rPr>
          <w:rFonts w:ascii="Tahoma" w:hAnsi="Tahoma" w:cs="Tahoma"/>
          <w:szCs w:val="24"/>
        </w:rPr>
        <w:t xml:space="preserve">pplicant agrees to </w:t>
      </w:r>
      <w:r w:rsidRPr="001A4679">
        <w:rPr>
          <w:rStyle w:val="Style10pt"/>
          <w:rFonts w:ascii="Tahoma" w:hAnsi="Tahoma" w:cs="Tahoma"/>
          <w:sz w:val="24"/>
          <w:szCs w:val="24"/>
        </w:rPr>
        <w:t>enter into an agreement</w:t>
      </w:r>
      <w:r w:rsidR="5103B393" w:rsidRPr="001A4679">
        <w:rPr>
          <w:rStyle w:val="Style10pt"/>
          <w:rFonts w:ascii="Tahoma" w:hAnsi="Tahoma" w:cs="Tahoma"/>
          <w:sz w:val="24"/>
          <w:szCs w:val="24"/>
        </w:rPr>
        <w:t>, if awarded,</w:t>
      </w:r>
      <w:r w:rsidRPr="001A4679">
        <w:rPr>
          <w:rStyle w:val="Style10pt"/>
          <w:rFonts w:ascii="Tahoma" w:hAnsi="Tahoma" w:cs="Tahoma"/>
          <w:sz w:val="24"/>
          <w:szCs w:val="24"/>
        </w:rPr>
        <w:t xml:space="preserve"> with the </w:t>
      </w:r>
      <w:r w:rsidR="32516B5C" w:rsidRPr="001A4679">
        <w:rPr>
          <w:rStyle w:val="Style10pt"/>
          <w:rFonts w:ascii="Tahoma" w:hAnsi="Tahoma" w:cs="Tahoma"/>
          <w:sz w:val="24"/>
          <w:szCs w:val="24"/>
        </w:rPr>
        <w:t xml:space="preserve">CEC </w:t>
      </w:r>
      <w:r w:rsidRPr="001A4679">
        <w:rPr>
          <w:rStyle w:val="Style10pt"/>
          <w:rFonts w:ascii="Tahoma" w:hAnsi="Tahoma" w:cs="Tahoma"/>
          <w:sz w:val="24"/>
          <w:szCs w:val="24"/>
        </w:rPr>
        <w:t>to conduct the proposed project according to the terms and conditions that correspond to its organization, without negotiation</w:t>
      </w:r>
      <w:r w:rsidRPr="001A4679">
        <w:rPr>
          <w:rFonts w:ascii="Tahoma" w:hAnsi="Tahoma" w:cs="Tahoma"/>
          <w:szCs w:val="24"/>
        </w:rPr>
        <w:t xml:space="preserve">: (1) University of California </w:t>
      </w:r>
      <w:r w:rsidR="18A2B34D" w:rsidRPr="001A4679">
        <w:rPr>
          <w:rFonts w:ascii="Tahoma" w:hAnsi="Tahoma" w:cs="Tahoma"/>
          <w:szCs w:val="24"/>
        </w:rPr>
        <w:t xml:space="preserve">and California State University </w:t>
      </w:r>
      <w:r w:rsidRPr="001A4679">
        <w:rPr>
          <w:rFonts w:ascii="Tahoma" w:hAnsi="Tahoma" w:cs="Tahoma"/>
          <w:szCs w:val="24"/>
        </w:rPr>
        <w:t>terms and conditions; (2) U</w:t>
      </w:r>
      <w:r w:rsidR="00422322">
        <w:rPr>
          <w:rFonts w:ascii="Tahoma" w:hAnsi="Tahoma" w:cs="Tahoma"/>
          <w:szCs w:val="24"/>
        </w:rPr>
        <w:t>nited States</w:t>
      </w:r>
      <w:r w:rsidRPr="001A4679">
        <w:rPr>
          <w:rFonts w:ascii="Tahoma" w:hAnsi="Tahoma" w:cs="Tahoma"/>
          <w:szCs w:val="24"/>
        </w:rPr>
        <w:t xml:space="preserve"> Department of Energy terms and conditions; or (3) standard terms and conditions</w:t>
      </w:r>
      <w:r w:rsidR="648E067D" w:rsidRPr="001A4679">
        <w:rPr>
          <w:rFonts w:ascii="Tahoma" w:hAnsi="Tahoma" w:cs="Tahoma"/>
          <w:szCs w:val="24"/>
        </w:rPr>
        <w:t xml:space="preserve">.  </w:t>
      </w:r>
    </w:p>
    <w:p w14:paraId="77315D48" w14:textId="58E0A8CE" w:rsidR="007651F7" w:rsidRPr="001A4679" w:rsidRDefault="79FC096D" w:rsidP="009E7724">
      <w:pPr>
        <w:ind w:left="1440"/>
        <w:rPr>
          <w:rFonts w:ascii="Tahoma" w:hAnsi="Tahoma" w:cs="Tahoma"/>
        </w:rPr>
      </w:pPr>
      <w:r w:rsidRPr="6EB9B68B">
        <w:rPr>
          <w:rFonts w:ascii="Tahoma" w:hAnsi="Tahoma" w:cs="Tahoma"/>
        </w:rPr>
        <w:t xml:space="preserve">In addition </w:t>
      </w:r>
      <w:r w:rsidR="19F061CE" w:rsidRPr="6EB9B68B">
        <w:rPr>
          <w:rFonts w:ascii="Tahoma" w:hAnsi="Tahoma" w:cs="Tahoma"/>
        </w:rPr>
        <w:t xml:space="preserve">to the applicable terms and conditions listed above, </w:t>
      </w:r>
      <w:r w:rsidRPr="6EB9B68B">
        <w:rPr>
          <w:rFonts w:ascii="Tahoma" w:hAnsi="Tahoma" w:cs="Tahoma"/>
        </w:rPr>
        <w:t>the following terms and conditions may apply to the Applicant:</w:t>
      </w:r>
      <w:r w:rsidR="7AD75A57" w:rsidRPr="6EB9B68B">
        <w:rPr>
          <w:rFonts w:ascii="Tahoma" w:hAnsi="Tahoma" w:cs="Tahoma"/>
        </w:rPr>
        <w:t xml:space="preserve"> </w:t>
      </w:r>
      <w:r w:rsidR="7AD75A57" w:rsidRPr="6EB9B68B">
        <w:rPr>
          <w:rStyle w:val="normaltextrun"/>
          <w:rFonts w:ascii="Tahoma" w:hAnsi="Tahoma" w:cs="Tahoma"/>
        </w:rPr>
        <w:t>Special Terms and Conditions for California Native American Tribes and California Tribal Organizations serving California Native American Tribes with Sovereign Immunity, in addition to the standard terms and conditions;</w:t>
      </w:r>
      <w:r w:rsidR="0308A770" w:rsidRPr="6EB9B68B">
        <w:rPr>
          <w:rStyle w:val="normaltextrun"/>
          <w:rFonts w:ascii="Tahoma" w:hAnsi="Tahoma" w:cs="Tahoma"/>
        </w:rPr>
        <w:t xml:space="preserve"> </w:t>
      </w:r>
      <w:r w:rsidR="675F3FFB" w:rsidRPr="6EB9B68B">
        <w:rPr>
          <w:rStyle w:val="normaltextrun"/>
          <w:rFonts w:ascii="Tahoma" w:hAnsi="Tahoma" w:cs="Tahoma"/>
        </w:rPr>
        <w:t>the Special Terms and Conditions on Insolvency, Bankruptcy, or Receivership</w:t>
      </w:r>
      <w:r w:rsidR="1AAA28EA" w:rsidRPr="6EB9B68B">
        <w:rPr>
          <w:rStyle w:val="normaltextrun"/>
          <w:rFonts w:ascii="Tahoma" w:hAnsi="Tahoma" w:cs="Tahoma"/>
        </w:rPr>
        <w:t>;</w:t>
      </w:r>
      <w:r w:rsidR="675F3FFB" w:rsidRPr="6EB9B68B">
        <w:rPr>
          <w:rStyle w:val="normaltextrun"/>
          <w:rFonts w:ascii="Tahoma" w:hAnsi="Tahoma" w:cs="Tahoma"/>
        </w:rPr>
        <w:t xml:space="preserve"> </w:t>
      </w:r>
      <w:r w:rsidR="7AD75A57" w:rsidRPr="6EB9B68B">
        <w:rPr>
          <w:rStyle w:val="normaltextrun"/>
          <w:rFonts w:ascii="Tahoma" w:hAnsi="Tahoma" w:cs="Tahoma"/>
        </w:rPr>
        <w:t>and any other special terms and conditions required by the CEC</w:t>
      </w:r>
      <w:r w:rsidR="7AD75A57" w:rsidRPr="6EB9B68B">
        <w:rPr>
          <w:rFonts w:ascii="Tahoma" w:hAnsi="Tahoma" w:cs="Tahoma"/>
        </w:rPr>
        <w:t xml:space="preserve">. </w:t>
      </w:r>
      <w:r w:rsidR="44C47280" w:rsidRPr="00FD44ED">
        <w:rPr>
          <w:rFonts w:ascii="Tahoma" w:hAnsi="Tahoma" w:cs="Tahoma"/>
        </w:rPr>
        <w:t>The</w:t>
      </w:r>
      <w:r w:rsidR="09CAAD42" w:rsidRPr="00FD44ED">
        <w:rPr>
          <w:rFonts w:ascii="Tahoma" w:hAnsi="Tahoma" w:cs="Tahoma"/>
        </w:rPr>
        <w:t>se</w:t>
      </w:r>
      <w:r w:rsidR="44C47280" w:rsidRPr="00FD44ED">
        <w:rPr>
          <w:rFonts w:ascii="Tahoma" w:hAnsi="Tahoma" w:cs="Tahoma"/>
        </w:rPr>
        <w:t xml:space="preserve"> </w:t>
      </w:r>
      <w:r w:rsidR="44C47280" w:rsidRPr="6EB9B68B">
        <w:rPr>
          <w:rFonts w:ascii="Tahoma" w:hAnsi="Tahoma" w:cs="Tahoma"/>
        </w:rPr>
        <w:t xml:space="preserve">terms and conditions are located at </w:t>
      </w:r>
      <w:hyperlink r:id="rId36">
        <w:r w:rsidR="19857FB0" w:rsidRPr="6EB9B68B">
          <w:rPr>
            <w:rStyle w:val="Hyperlink"/>
            <w:rFonts w:ascii="Tahoma" w:hAnsi="Tahoma" w:cs="Tahoma"/>
          </w:rPr>
          <w:t>CEC's funding resources website</w:t>
        </w:r>
      </w:hyperlink>
      <w:r w:rsidR="055B0C30" w:rsidRPr="6EB9B68B">
        <w:rPr>
          <w:rFonts w:ascii="Tahoma" w:hAnsi="Tahoma" w:cs="Tahoma"/>
        </w:rPr>
        <w:t xml:space="preserve"> </w:t>
      </w:r>
      <w:bookmarkStart w:id="44" w:name="_Int_sbLBvvXJ"/>
      <w:r w:rsidR="055B0C30" w:rsidRPr="6EB9B68B">
        <w:rPr>
          <w:rFonts w:ascii="Tahoma" w:hAnsi="Tahoma" w:cs="Tahoma"/>
        </w:rPr>
        <w:t>at</w:t>
      </w:r>
      <w:bookmarkEnd w:id="44"/>
      <w:r w:rsidR="055B0C30" w:rsidRPr="6EB9B68B">
        <w:rPr>
          <w:rFonts w:ascii="Tahoma" w:hAnsi="Tahoma" w:cs="Tahoma"/>
        </w:rPr>
        <w:t xml:space="preserve"> </w:t>
      </w:r>
      <w:r w:rsidR="686D1B85" w:rsidRPr="00F82A99">
        <w:rPr>
          <w:rFonts w:ascii="Tahoma" w:hAnsi="Tahoma" w:cs="Tahoma"/>
        </w:rPr>
        <w:t>https://www.energy.ca.gov/funding-opportunities/funding-resources</w:t>
      </w:r>
      <w:r w:rsidR="5C9BAFC2" w:rsidRPr="6EB9B68B">
        <w:rPr>
          <w:rFonts w:ascii="Tahoma" w:hAnsi="Tahoma" w:cs="Tahoma"/>
        </w:rPr>
        <w:t>.</w:t>
      </w:r>
    </w:p>
    <w:p w14:paraId="4C12A275" w14:textId="09DA21B8" w:rsidR="41962BB8" w:rsidRPr="001A4679" w:rsidRDefault="5A64025C" w:rsidP="009E7724">
      <w:pPr>
        <w:ind w:left="1440"/>
        <w:rPr>
          <w:rFonts w:ascii="Tahoma" w:hAnsi="Tahoma" w:cs="Tahoma"/>
          <w:szCs w:val="24"/>
        </w:rPr>
      </w:pPr>
      <w:r w:rsidRPr="001A4679">
        <w:rPr>
          <w:rFonts w:ascii="Tahoma" w:hAnsi="Tahoma" w:cs="Tahoma"/>
          <w:szCs w:val="24"/>
        </w:rPr>
        <w:t xml:space="preserve">Failure to agree to the terms and conditions by taking actions such as failing to </w:t>
      </w:r>
      <w:r w:rsidR="32516B5C" w:rsidRPr="001A4679">
        <w:rPr>
          <w:rFonts w:ascii="Tahoma" w:hAnsi="Tahoma" w:cs="Tahoma"/>
          <w:szCs w:val="24"/>
        </w:rPr>
        <w:t>provide the required authorizations and certifications</w:t>
      </w:r>
      <w:r w:rsidRPr="001A4679">
        <w:rPr>
          <w:rFonts w:ascii="Tahoma" w:hAnsi="Tahoma" w:cs="Tahoma"/>
          <w:szCs w:val="24"/>
        </w:rPr>
        <w:t xml:space="preserve"> or </w:t>
      </w:r>
      <w:r w:rsidRPr="001A4679">
        <w:rPr>
          <w:rFonts w:ascii="Tahoma" w:hAnsi="Tahoma" w:cs="Tahoma"/>
          <w:szCs w:val="24"/>
        </w:rPr>
        <w:lastRenderedPageBreak/>
        <w:t xml:space="preserve">indicating that acceptance is based on modification of the terms </w:t>
      </w:r>
      <w:r w:rsidR="5787E600" w:rsidRPr="001A4679">
        <w:rPr>
          <w:rFonts w:ascii="Tahoma" w:hAnsi="Tahoma" w:cs="Tahoma"/>
          <w:szCs w:val="24"/>
        </w:rPr>
        <w:t>may</w:t>
      </w:r>
      <w:r w:rsidRPr="001A4679">
        <w:rPr>
          <w:rFonts w:ascii="Tahoma" w:hAnsi="Tahoma" w:cs="Tahoma"/>
          <w:szCs w:val="24"/>
        </w:rPr>
        <w:t xml:space="preserve"> result in rejection of the application. Applicants must read the terms and conditions carefully. </w:t>
      </w:r>
      <w:r w:rsidR="32516B5C" w:rsidRPr="001A4679">
        <w:rPr>
          <w:rFonts w:ascii="Tahoma" w:hAnsi="Tahoma" w:cs="Tahoma"/>
          <w:szCs w:val="24"/>
        </w:rPr>
        <w:t xml:space="preserve">CEC </w:t>
      </w:r>
      <w:r w:rsidRPr="001A4679">
        <w:rPr>
          <w:rFonts w:ascii="Tahoma" w:hAnsi="Tahoma" w:cs="Tahoma"/>
          <w:szCs w:val="24"/>
        </w:rPr>
        <w:t>reserves the right to modify the terms and conditions prior to executing grant agreements.</w:t>
      </w:r>
    </w:p>
    <w:p w14:paraId="0EFC4696" w14:textId="6FAD0203" w:rsidR="004A4D7D" w:rsidRPr="001A4679" w:rsidRDefault="64C83602" w:rsidP="009E7724">
      <w:pPr>
        <w:ind w:left="1440"/>
        <w:rPr>
          <w:rFonts w:ascii="Tahoma" w:hAnsi="Tahoma" w:cs="Tahoma"/>
          <w:szCs w:val="24"/>
        </w:rPr>
      </w:pPr>
      <w:bookmarkStart w:id="45" w:name="_Hlk80609093"/>
      <w:r w:rsidRPr="001A4679">
        <w:rPr>
          <w:rFonts w:ascii="Tahoma" w:hAnsi="Tahoma" w:cs="Tahoma"/>
          <w:szCs w:val="24"/>
        </w:rPr>
        <w:t xml:space="preserve">If a California Native American Tribe (Tribe) or a California Tribal Organization serving a California Native American Tribe (Tribal Organization) with sovereign immunity is listed as a proposed awardee in the Notice of Proposed Awards (NOPA), </w:t>
      </w:r>
      <w:r w:rsidR="00450D78" w:rsidRPr="001A4679">
        <w:rPr>
          <w:rFonts w:ascii="Tahoma" w:hAnsi="Tahoma" w:cs="Tahoma"/>
          <w:szCs w:val="24"/>
        </w:rPr>
        <w:t xml:space="preserve">before </w:t>
      </w:r>
      <w:r w:rsidR="002617B0" w:rsidRPr="001A4679">
        <w:rPr>
          <w:rFonts w:ascii="Tahoma" w:hAnsi="Tahoma" w:cs="Tahoma"/>
          <w:szCs w:val="24"/>
        </w:rPr>
        <w:t>bringing</w:t>
      </w:r>
      <w:r w:rsidR="00D95C15" w:rsidRPr="001A4679">
        <w:rPr>
          <w:rFonts w:ascii="Tahoma" w:hAnsi="Tahoma" w:cs="Tahoma"/>
          <w:szCs w:val="24"/>
        </w:rPr>
        <w:t xml:space="preserve"> the proposed award</w:t>
      </w:r>
      <w:r w:rsidR="009B1E70" w:rsidRPr="001A4679">
        <w:rPr>
          <w:rFonts w:ascii="Tahoma" w:hAnsi="Tahoma" w:cs="Tahoma"/>
          <w:szCs w:val="24"/>
        </w:rPr>
        <w:t xml:space="preserve"> </w:t>
      </w:r>
      <w:r w:rsidR="00A2520C" w:rsidRPr="001A4679">
        <w:rPr>
          <w:rFonts w:ascii="Tahoma" w:hAnsi="Tahoma" w:cs="Tahoma"/>
          <w:szCs w:val="24"/>
        </w:rPr>
        <w:t xml:space="preserve">to a Business Meeting, </w:t>
      </w:r>
      <w:r w:rsidRPr="001A4679">
        <w:rPr>
          <w:rFonts w:ascii="Tahoma" w:hAnsi="Tahoma" w:cs="Tahoma"/>
          <w:szCs w:val="24"/>
        </w:rPr>
        <w:t>CEC staff must receive (a) resolution(s) or other authorizing document(s) by the governing body of the Tribe or Tribal Organization which:</w:t>
      </w:r>
    </w:p>
    <w:p w14:paraId="7F2CB211" w14:textId="42D5B760" w:rsidR="004A4D7D" w:rsidRPr="001A4679" w:rsidRDefault="004A4D7D" w:rsidP="009E7724">
      <w:pPr>
        <w:ind w:left="2160" w:hanging="720"/>
        <w:rPr>
          <w:rFonts w:ascii="Tahoma" w:hAnsi="Tahoma" w:cs="Tahoma"/>
          <w:szCs w:val="24"/>
        </w:rPr>
      </w:pPr>
      <w:r w:rsidRPr="001A4679">
        <w:rPr>
          <w:rFonts w:ascii="Tahoma" w:hAnsi="Tahoma" w:cs="Tahoma"/>
          <w:szCs w:val="24"/>
        </w:rPr>
        <w:t>i.</w:t>
      </w:r>
      <w:r w:rsidR="00D97C15" w:rsidRPr="001A4679">
        <w:rPr>
          <w:rFonts w:ascii="Tahoma" w:hAnsi="Tahoma" w:cs="Tahoma"/>
          <w:szCs w:val="24"/>
        </w:rPr>
        <w:tab/>
      </w:r>
      <w:r w:rsidRPr="001A4679">
        <w:rPr>
          <w:rFonts w:ascii="Tahoma" w:hAnsi="Tahoma" w:cs="Tahoma"/>
          <w:szCs w:val="24"/>
        </w:rPr>
        <w:t>Authorizes the Tribe or Tribal Organization to enter into the proposed agreement, including accepting the Special Terms and Conditions for California Native American Tribes and California Tribal Organizations Serving California Native American Tribes with Sovereign Immunity</w:t>
      </w:r>
      <w:r w:rsidR="41F59C4C" w:rsidRPr="001A4679">
        <w:rPr>
          <w:rFonts w:ascii="Tahoma" w:hAnsi="Tahoma" w:cs="Tahoma"/>
          <w:szCs w:val="24"/>
        </w:rPr>
        <w:t>, including the Limited Waiver of Sovereign Immunity and Consent to Jurisdiction</w:t>
      </w:r>
      <w:r w:rsidRPr="001A4679">
        <w:rPr>
          <w:rFonts w:ascii="Tahoma" w:hAnsi="Tahoma" w:cs="Tahoma"/>
          <w:szCs w:val="24"/>
        </w:rPr>
        <w:t>; and</w:t>
      </w:r>
    </w:p>
    <w:p w14:paraId="70B8449D" w14:textId="6BB0A5EE" w:rsidR="004A4D7D" w:rsidRPr="001A4679" w:rsidRDefault="004A4D7D" w:rsidP="009E7724">
      <w:pPr>
        <w:ind w:left="2160" w:hanging="720"/>
        <w:rPr>
          <w:rFonts w:ascii="Tahoma" w:eastAsia="Arial" w:hAnsi="Tahoma" w:cs="Tahoma"/>
          <w:szCs w:val="24"/>
        </w:rPr>
      </w:pPr>
      <w:r w:rsidRPr="001A4679">
        <w:rPr>
          <w:rFonts w:ascii="Tahoma" w:hAnsi="Tahoma" w:cs="Tahoma"/>
          <w:szCs w:val="24"/>
        </w:rPr>
        <w:t>ii.</w:t>
      </w:r>
      <w:r w:rsidR="00D97C15" w:rsidRPr="001A4679">
        <w:rPr>
          <w:rFonts w:ascii="Tahoma" w:hAnsi="Tahoma" w:cs="Tahoma"/>
          <w:szCs w:val="24"/>
        </w:rPr>
        <w:tab/>
      </w:r>
      <w:r w:rsidRPr="001A4679">
        <w:rPr>
          <w:rFonts w:ascii="Tahoma" w:hAnsi="Tahoma" w:cs="Tahoma"/>
          <w:szCs w:val="24"/>
        </w:rPr>
        <w:t xml:space="preserve">Approves a limited waiver of tribal </w:t>
      </w:r>
      <w:r w:rsidRPr="001A4679">
        <w:rPr>
          <w:rFonts w:ascii="Tahoma" w:eastAsia="Arial" w:hAnsi="Tahoma" w:cs="Tahoma"/>
          <w:szCs w:val="24"/>
        </w:rPr>
        <w:t xml:space="preserve">sovereign immunity, to the extent that any such sovereign immunity exists, for any and all claims by the </w:t>
      </w:r>
      <w:r w:rsidR="00ED1F24">
        <w:rPr>
          <w:rFonts w:ascii="Tahoma" w:eastAsia="Arial" w:hAnsi="Tahoma" w:cs="Tahoma"/>
          <w:szCs w:val="24"/>
        </w:rPr>
        <w:t xml:space="preserve">CEC </w:t>
      </w:r>
      <w:r w:rsidRPr="001A4679">
        <w:rPr>
          <w:rFonts w:ascii="Tahoma" w:eastAsia="Arial" w:hAnsi="Tahoma" w:cs="Tahoma"/>
          <w:szCs w:val="24"/>
        </w:rPr>
        <w:t>that may arise relating to this Agreement and any remedies therefore under the laws of the state of California and the laws of the United States of America; and</w:t>
      </w:r>
    </w:p>
    <w:p w14:paraId="2A7844CC" w14:textId="77777777" w:rsidR="004A4D7D" w:rsidRPr="001A4679" w:rsidRDefault="004A4D7D" w:rsidP="009E7724">
      <w:pPr>
        <w:ind w:left="2160" w:hanging="720"/>
        <w:rPr>
          <w:rFonts w:ascii="Tahoma" w:eastAsia="Arial" w:hAnsi="Tahoma" w:cs="Tahoma"/>
          <w:szCs w:val="24"/>
        </w:rPr>
      </w:pPr>
      <w:r w:rsidRPr="001A4679">
        <w:rPr>
          <w:rFonts w:ascii="Tahoma" w:eastAsia="Arial" w:hAnsi="Tahoma" w:cs="Tahoma"/>
          <w:szCs w:val="24"/>
        </w:rPr>
        <w:t>iii.</w:t>
      </w:r>
      <w:r w:rsidR="00D97C15" w:rsidRPr="001A4679">
        <w:rPr>
          <w:rFonts w:ascii="Tahoma" w:eastAsia="Arial" w:hAnsi="Tahoma" w:cs="Tahoma"/>
          <w:szCs w:val="24"/>
        </w:rPr>
        <w:tab/>
      </w:r>
      <w:r w:rsidRPr="001A4679">
        <w:rPr>
          <w:rFonts w:ascii="Tahoma" w:eastAsia="Arial" w:hAnsi="Tahoma" w:cs="Tahoma"/>
          <w:szCs w:val="24"/>
        </w:rPr>
        <w:t>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State of California or a federal court sitting in the St</w:t>
      </w:r>
      <w:r w:rsidRPr="001A4679">
        <w:rPr>
          <w:rFonts w:ascii="Tahoma" w:hAnsi="Tahoma" w:cs="Tahoma"/>
        </w:rPr>
        <w:t>a</w:t>
      </w:r>
      <w:r w:rsidRPr="001A4679">
        <w:rPr>
          <w:rFonts w:ascii="Tahoma" w:eastAsia="Arial" w:hAnsi="Tahoma" w:cs="Tahoma"/>
          <w:szCs w:val="24"/>
        </w:rPr>
        <w:t xml:space="preserve">te of California, any requirement that tribal remedies must be exhausted; and </w:t>
      </w:r>
    </w:p>
    <w:p w14:paraId="362C4D18" w14:textId="18040196" w:rsidR="004A4D7D" w:rsidRPr="001A4679" w:rsidRDefault="3DC3C045" w:rsidP="009E7724">
      <w:pPr>
        <w:ind w:left="2160" w:hanging="720"/>
        <w:rPr>
          <w:rFonts w:ascii="Tahoma" w:hAnsi="Tahoma" w:cs="Tahoma"/>
          <w:szCs w:val="24"/>
        </w:rPr>
      </w:pPr>
      <w:r w:rsidRPr="001A4679">
        <w:rPr>
          <w:rFonts w:ascii="Tahoma" w:eastAsia="Arial" w:hAnsi="Tahoma" w:cs="Tahoma"/>
          <w:szCs w:val="24"/>
        </w:rPr>
        <w:t>i</w:t>
      </w:r>
      <w:r w:rsidR="004A4D7D" w:rsidRPr="001A4679">
        <w:rPr>
          <w:rFonts w:ascii="Tahoma" w:eastAsia="Arial" w:hAnsi="Tahoma" w:cs="Tahoma"/>
          <w:szCs w:val="24"/>
        </w:rPr>
        <w:t>v.</w:t>
      </w:r>
      <w:r w:rsidR="00D97C15" w:rsidRPr="001A4679">
        <w:rPr>
          <w:rFonts w:ascii="Tahoma" w:hAnsi="Tahoma" w:cs="Tahoma"/>
          <w:szCs w:val="24"/>
        </w:rPr>
        <w:tab/>
      </w:r>
      <w:r w:rsidR="004A4D7D" w:rsidRPr="001A4679">
        <w:rPr>
          <w:rFonts w:ascii="Tahoma" w:hAnsi="Tahoma" w:cs="Tahoma"/>
          <w:szCs w:val="24"/>
        </w:rPr>
        <w:t xml:space="preserve">Delegates authority to execute the proposed agreement to an appropriate individual. </w:t>
      </w:r>
    </w:p>
    <w:p w14:paraId="5C965899" w14:textId="6B78C517" w:rsidR="004A4D7D" w:rsidRPr="001A4679" w:rsidRDefault="004A4D7D" w:rsidP="009E7724">
      <w:pPr>
        <w:ind w:left="1440"/>
        <w:rPr>
          <w:rFonts w:ascii="Tahoma" w:hAnsi="Tahoma" w:cs="Tahoma"/>
          <w:szCs w:val="24"/>
        </w:rPr>
      </w:pPr>
      <w:r w:rsidRPr="001A4679">
        <w:rPr>
          <w:rFonts w:ascii="Tahoma" w:hAnsi="Tahoma" w:cs="Tahoma"/>
          <w:szCs w:val="24"/>
        </w:rPr>
        <w:t xml:space="preserve">The above requirements may be provided in one or more documents. The document(s) will be included as an exhibit to the resulting grant agreement. </w:t>
      </w:r>
    </w:p>
    <w:p w14:paraId="0ED1DF58" w14:textId="4EABC0C5" w:rsidR="004A4D7D" w:rsidRPr="001A4679" w:rsidRDefault="004A4D7D" w:rsidP="009E7724">
      <w:pPr>
        <w:ind w:left="1440"/>
        <w:rPr>
          <w:rFonts w:ascii="Tahoma" w:hAnsi="Tahoma" w:cs="Tahoma"/>
          <w:szCs w:val="24"/>
        </w:rPr>
      </w:pPr>
      <w:r w:rsidRPr="001A4679">
        <w:rPr>
          <w:rFonts w:ascii="Tahoma" w:hAnsi="Tahoma" w:cs="Tahoma"/>
          <w:b/>
          <w:szCs w:val="24"/>
        </w:rPr>
        <w:t>Delay in award.</w:t>
      </w:r>
      <w:r w:rsidRPr="001A4679">
        <w:rPr>
          <w:rFonts w:ascii="Tahoma" w:hAnsi="Tahoma" w:cs="Tahoma"/>
          <w:szCs w:val="24"/>
        </w:rPr>
        <w:t xml:space="preserve"> Any delay in the Tribe or Tribal Organization’s ability to provide the documentation specified in sections (i)-(</w:t>
      </w:r>
      <w:r w:rsidR="0DA5CBF5" w:rsidRPr="001A4679">
        <w:rPr>
          <w:rFonts w:ascii="Tahoma" w:hAnsi="Tahoma" w:cs="Tahoma"/>
          <w:szCs w:val="24"/>
        </w:rPr>
        <w:t>i</w:t>
      </w:r>
      <w:r w:rsidRPr="001A4679">
        <w:rPr>
          <w:rFonts w:ascii="Tahoma" w:hAnsi="Tahoma" w:cs="Tahoma"/>
          <w:szCs w:val="24"/>
        </w:rPr>
        <w:t>v) above may result in delayed award of the grant agreement.</w:t>
      </w:r>
    </w:p>
    <w:p w14:paraId="642BED58" w14:textId="525B9497" w:rsidR="007651F7" w:rsidRPr="001A4679" w:rsidRDefault="004A4D7D" w:rsidP="5742B1EB">
      <w:pPr>
        <w:ind w:left="1440"/>
        <w:rPr>
          <w:rFonts w:ascii="Tahoma" w:hAnsi="Tahoma" w:cs="Tahoma"/>
        </w:rPr>
      </w:pPr>
      <w:r w:rsidRPr="08BF5165">
        <w:rPr>
          <w:rFonts w:ascii="Tahoma" w:hAnsi="Tahoma" w:cs="Tahoma"/>
          <w:b/>
          <w:bCs/>
        </w:rPr>
        <w:t>Reservation of right to cancel proposed award.</w:t>
      </w:r>
      <w:r w:rsidRPr="08BF5165">
        <w:rPr>
          <w:rFonts w:ascii="Tahoma" w:hAnsi="Tahoma" w:cs="Tahoma"/>
        </w:rPr>
        <w:t xml:space="preserve"> Funds available under this solicitation have encumbrance deadlines which the CEC must </w:t>
      </w:r>
      <w:r w:rsidRPr="08BF5165">
        <w:rPr>
          <w:rFonts w:ascii="Tahoma" w:hAnsi="Tahoma" w:cs="Tahoma"/>
        </w:rPr>
        <w:lastRenderedPageBreak/>
        <w:t>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w:t>
      </w:r>
      <w:r w:rsidR="3D247A1F" w:rsidRPr="08BF5165">
        <w:rPr>
          <w:rFonts w:ascii="Tahoma" w:hAnsi="Tahoma" w:cs="Tahoma"/>
        </w:rPr>
        <w:t>i</w:t>
      </w:r>
      <w:r w:rsidRPr="08BF5165">
        <w:rPr>
          <w:rFonts w:ascii="Tahoma" w:hAnsi="Tahoma" w:cs="Tahoma"/>
        </w:rPr>
        <w:t xml:space="preserve">v)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45"/>
    </w:p>
    <w:p w14:paraId="043D2FA0" w14:textId="1A764712" w:rsidR="00840576" w:rsidRPr="001A4679" w:rsidRDefault="00840576" w:rsidP="00591578">
      <w:pPr>
        <w:numPr>
          <w:ilvl w:val="0"/>
          <w:numId w:val="22"/>
        </w:numPr>
        <w:ind w:left="1440" w:hanging="720"/>
        <w:jc w:val="both"/>
        <w:rPr>
          <w:rFonts w:ascii="Tahoma" w:hAnsi="Tahoma" w:cs="Tahoma"/>
          <w:b/>
        </w:rPr>
      </w:pPr>
      <w:r w:rsidRPr="001A4679">
        <w:rPr>
          <w:rFonts w:ascii="Tahoma" w:hAnsi="Tahoma" w:cs="Tahoma"/>
          <w:b/>
        </w:rPr>
        <w:t>California Secretary of State Registration</w:t>
      </w:r>
    </w:p>
    <w:p w14:paraId="0CE71238" w14:textId="729453E0" w:rsidR="035F2E26" w:rsidRPr="001A4679" w:rsidRDefault="00AE14D7" w:rsidP="009E7724">
      <w:pPr>
        <w:ind w:left="1440"/>
        <w:rPr>
          <w:rFonts w:ascii="Tahoma" w:hAnsi="Tahoma" w:cs="Tahoma"/>
          <w:szCs w:val="24"/>
        </w:rPr>
      </w:pPr>
      <w:r w:rsidRPr="001A4679">
        <w:rPr>
          <w:rFonts w:ascii="Tahoma" w:hAnsi="Tahoma" w:cs="Tahoma"/>
        </w:rPr>
        <w:t xml:space="preserve">All corporations, limited liability companies (LLCs), limited partnerships (LPs) and limited liability partnerships (LLPs) </w:t>
      </w:r>
      <w:r w:rsidR="00794B88" w:rsidRPr="001A4679">
        <w:rPr>
          <w:rFonts w:ascii="Tahoma" w:hAnsi="Tahoma" w:cs="Tahoma"/>
        </w:rPr>
        <w:t xml:space="preserve">that conduct intrastate business in California </w:t>
      </w:r>
      <w:r w:rsidRPr="001A4679">
        <w:rPr>
          <w:rFonts w:ascii="Tahoma" w:hAnsi="Tahoma" w:cs="Tahoma"/>
        </w:rPr>
        <w:t xml:space="preserve">are required to be registered and in good standing with the California Secretary of State prior to its project being recommended for approval at a </w:t>
      </w:r>
      <w:r w:rsidR="00EE2C04" w:rsidRPr="001A4679">
        <w:rPr>
          <w:rFonts w:ascii="Tahoma" w:hAnsi="Tahoma" w:cs="Tahoma"/>
        </w:rPr>
        <w:t xml:space="preserve">CEC </w:t>
      </w:r>
      <w:r w:rsidRPr="001A4679">
        <w:rPr>
          <w:rFonts w:ascii="Tahoma" w:hAnsi="Tahoma" w:cs="Tahoma"/>
        </w:rPr>
        <w:t xml:space="preserve">Business Meeting. If not currently registered with the California Secretary of State, </w:t>
      </w:r>
      <w:r w:rsidR="004F5375" w:rsidRPr="001A4679">
        <w:rPr>
          <w:rFonts w:ascii="Tahoma" w:hAnsi="Tahoma" w:cs="Tahoma"/>
        </w:rPr>
        <w:t>A</w:t>
      </w:r>
      <w:r w:rsidRPr="001A4679">
        <w:rPr>
          <w:rFonts w:ascii="Tahoma" w:hAnsi="Tahoma" w:cs="Tahoma"/>
        </w:rPr>
        <w:t>pplicants</w:t>
      </w:r>
      <w:r w:rsidR="00A7634E" w:rsidRPr="001A4679">
        <w:rPr>
          <w:rFonts w:ascii="Tahoma" w:hAnsi="Tahoma" w:cs="Tahoma"/>
        </w:rPr>
        <w:t xml:space="preserve"> and project team members (e.g.</w:t>
      </w:r>
      <w:r w:rsidR="7C175133" w:rsidRPr="001A4679">
        <w:rPr>
          <w:rFonts w:ascii="Tahoma" w:hAnsi="Tahoma" w:cs="Tahoma"/>
        </w:rPr>
        <w:t>,</w:t>
      </w:r>
      <w:r w:rsidR="00A7634E" w:rsidRPr="001A4679">
        <w:rPr>
          <w:rFonts w:ascii="Tahoma" w:hAnsi="Tahoma" w:cs="Tahoma"/>
        </w:rPr>
        <w:t xml:space="preserve"> subrecipients and even match fund partners)</w:t>
      </w:r>
      <w:r w:rsidRPr="001A4679">
        <w:rPr>
          <w:rFonts w:ascii="Tahoma" w:hAnsi="Tahoma" w:cs="Tahoma"/>
        </w:rPr>
        <w:t xml:space="preserve"> are encouraged to contact the Secretary of State’s Office as soon as possible to avoid potential delays in beginning the proposed project(s) (should the application be </w:t>
      </w:r>
      <w:r w:rsidR="00CC231C" w:rsidRPr="001A4679">
        <w:rPr>
          <w:rFonts w:ascii="Tahoma" w:hAnsi="Tahoma" w:cs="Tahoma"/>
        </w:rPr>
        <w:t>proposed for funding</w:t>
      </w:r>
      <w:r w:rsidRPr="001A4679">
        <w:rPr>
          <w:rFonts w:ascii="Tahoma" w:hAnsi="Tahoma" w:cs="Tahoma"/>
        </w:rPr>
        <w:t xml:space="preserve">). </w:t>
      </w:r>
    </w:p>
    <w:p w14:paraId="5317472A" w14:textId="5DE58ACE" w:rsidR="0091549F" w:rsidRDefault="00AE14D7" w:rsidP="009E7724">
      <w:pPr>
        <w:ind w:left="1440"/>
        <w:rPr>
          <w:rFonts w:ascii="Tahoma" w:hAnsi="Tahoma" w:cs="Tahoma"/>
          <w:szCs w:val="24"/>
        </w:rPr>
      </w:pPr>
      <w:r w:rsidRPr="001A4679">
        <w:rPr>
          <w:rFonts w:ascii="Tahoma" w:hAnsi="Tahoma" w:cs="Tahoma"/>
          <w:szCs w:val="24"/>
        </w:rPr>
        <w:t xml:space="preserve">For more information, contact the Secretary of State’s Office via </w:t>
      </w:r>
      <w:r w:rsidR="002E3506" w:rsidRPr="001A4679">
        <w:rPr>
          <w:rStyle w:val="Hyperlink"/>
          <w:rFonts w:ascii="Tahoma" w:hAnsi="Tahoma" w:cs="Tahoma"/>
          <w:szCs w:val="24"/>
        </w:rPr>
        <w:t>the Secretary of State Office’s website</w:t>
      </w:r>
      <w:r w:rsidRPr="001A4679">
        <w:rPr>
          <w:rFonts w:ascii="Tahoma" w:hAnsi="Tahoma" w:cs="Tahoma"/>
          <w:szCs w:val="24"/>
        </w:rPr>
        <w:t xml:space="preserve"> at </w:t>
      </w:r>
      <w:r w:rsidR="00037199" w:rsidRPr="001A4679">
        <w:rPr>
          <w:rFonts w:ascii="Tahoma" w:hAnsi="Tahoma" w:cs="Tahoma"/>
          <w:szCs w:val="24"/>
        </w:rPr>
        <w:t>www.sos.ca.gov</w:t>
      </w:r>
      <w:r w:rsidRPr="001A4679">
        <w:rPr>
          <w:rFonts w:ascii="Tahoma" w:hAnsi="Tahoma" w:cs="Tahoma"/>
          <w:szCs w:val="24"/>
        </w:rPr>
        <w:t xml:space="preserve">. Sole proprietors using a fictitious business name must be registered with the appropriate county and provide evidence of registration to </w:t>
      </w:r>
      <w:r w:rsidR="00EE2C04" w:rsidRPr="001A4679">
        <w:rPr>
          <w:rFonts w:ascii="Tahoma" w:hAnsi="Tahoma" w:cs="Tahoma"/>
          <w:szCs w:val="24"/>
        </w:rPr>
        <w:t>CEC</w:t>
      </w:r>
      <w:r w:rsidRPr="001A4679">
        <w:rPr>
          <w:rFonts w:ascii="Tahoma" w:hAnsi="Tahoma" w:cs="Tahoma"/>
          <w:szCs w:val="24"/>
        </w:rPr>
        <w:t xml:space="preserve"> prior to their project being recommended for approval at </w:t>
      </w:r>
      <w:r w:rsidR="00EE2C04" w:rsidRPr="001A4679">
        <w:rPr>
          <w:rFonts w:ascii="Tahoma" w:hAnsi="Tahoma" w:cs="Tahoma"/>
          <w:szCs w:val="24"/>
        </w:rPr>
        <w:t xml:space="preserve">a CEC </w:t>
      </w:r>
      <w:r w:rsidRPr="001A4679">
        <w:rPr>
          <w:rFonts w:ascii="Tahoma" w:hAnsi="Tahoma" w:cs="Tahoma"/>
          <w:szCs w:val="24"/>
        </w:rPr>
        <w:t>Business Meeting.</w:t>
      </w:r>
    </w:p>
    <w:p w14:paraId="73520825" w14:textId="05D7E447" w:rsidR="003E6FF4" w:rsidRPr="00AF59C1" w:rsidRDefault="00200F80" w:rsidP="005029F3">
      <w:pPr>
        <w:pStyle w:val="Heading3"/>
      </w:pPr>
      <w:bookmarkStart w:id="46" w:name="_Toc230188960"/>
      <w:r>
        <w:t>B.</w:t>
      </w:r>
      <w:r>
        <w:tab/>
      </w:r>
      <w:r w:rsidR="49B9D7F4" w:rsidRPr="6EB9B68B">
        <w:t>Project Requirements</w:t>
      </w:r>
      <w:bookmarkEnd w:id="46"/>
    </w:p>
    <w:p w14:paraId="0B98E981" w14:textId="598CD0C6" w:rsidR="006379CE" w:rsidRPr="00B85CC0" w:rsidRDefault="006379CE" w:rsidP="009E7724">
      <w:pPr>
        <w:pStyle w:val="HeadingNew1"/>
        <w:ind w:left="1440" w:hanging="720"/>
        <w:rPr>
          <w:rFonts w:ascii="Tahoma" w:hAnsi="Tahoma" w:cs="Tahoma"/>
        </w:rPr>
      </w:pPr>
      <w:r w:rsidRPr="00B85CC0">
        <w:rPr>
          <w:rFonts w:ascii="Tahoma" w:hAnsi="Tahoma" w:cs="Tahoma"/>
          <w:lang w:eastAsia="ja-JP"/>
        </w:rPr>
        <w:t>Eligible Projects</w:t>
      </w:r>
    </w:p>
    <w:p w14:paraId="10502229" w14:textId="77777777" w:rsidR="00ED38F1" w:rsidRPr="00C97D9B" w:rsidRDefault="00ED38F1" w:rsidP="00FC6512">
      <w:pPr>
        <w:pStyle w:val="ListParagraph"/>
        <w:ind w:firstLine="0"/>
        <w:rPr>
          <w:rFonts w:ascii="Tahoma" w:hAnsi="Tahoma" w:cs="Tahoma"/>
          <w:szCs w:val="24"/>
        </w:rPr>
      </w:pPr>
      <w:r w:rsidRPr="00C97D9B">
        <w:rPr>
          <w:rFonts w:ascii="Tahoma" w:hAnsi="Tahoma" w:cs="Tahoma"/>
          <w:szCs w:val="24"/>
        </w:rPr>
        <w:t>Applicants may propose projects for one or more of the following:</w:t>
      </w:r>
    </w:p>
    <w:p w14:paraId="389CE755" w14:textId="39C3B3A8" w:rsidR="0003209D" w:rsidRPr="00C97D9B" w:rsidRDefault="00ED38F1" w:rsidP="00591578">
      <w:pPr>
        <w:pStyle w:val="ListParagraph"/>
        <w:numPr>
          <w:ilvl w:val="1"/>
          <w:numId w:val="59"/>
        </w:numPr>
        <w:ind w:left="2160" w:hanging="720"/>
        <w:rPr>
          <w:rFonts w:ascii="Tahoma" w:hAnsi="Tahoma" w:cs="Tahoma"/>
          <w:szCs w:val="24"/>
        </w:rPr>
      </w:pPr>
      <w:r w:rsidRPr="00C97D9B">
        <w:rPr>
          <w:rFonts w:ascii="Tahoma" w:hAnsi="Tahoma" w:cs="Tahoma"/>
          <w:szCs w:val="24"/>
        </w:rPr>
        <w:t xml:space="preserve">Installation of new hydrogen refueling infrastructure for </w:t>
      </w:r>
      <w:r>
        <w:rPr>
          <w:rFonts w:ascii="Tahoma" w:hAnsi="Tahoma" w:cs="Tahoma"/>
        </w:rPr>
        <w:t xml:space="preserve">light-duty </w:t>
      </w:r>
      <w:r w:rsidR="004058D8">
        <w:rPr>
          <w:rFonts w:ascii="Tahoma" w:hAnsi="Tahoma" w:cs="Tahoma"/>
        </w:rPr>
        <w:t>(LD)</w:t>
      </w:r>
      <w:r w:rsidR="0020034C">
        <w:rPr>
          <w:rFonts w:ascii="Tahoma" w:hAnsi="Tahoma" w:cs="Tahoma"/>
        </w:rPr>
        <w:t xml:space="preserve"> </w:t>
      </w:r>
      <w:r>
        <w:rPr>
          <w:rFonts w:ascii="Tahoma" w:hAnsi="Tahoma" w:cs="Tahoma"/>
        </w:rPr>
        <w:t xml:space="preserve">vehicles, </w:t>
      </w:r>
      <w:r w:rsidR="0003209D">
        <w:rPr>
          <w:rFonts w:ascii="Tahoma" w:hAnsi="Tahoma" w:cs="Tahoma"/>
        </w:rPr>
        <w:t xml:space="preserve">with an emphasis on stations located in </w:t>
      </w:r>
      <w:r w:rsidR="0003209D" w:rsidRPr="008C59D8">
        <w:rPr>
          <w:rFonts w:ascii="Tahoma" w:hAnsi="Tahoma" w:cs="Tahoma"/>
        </w:rPr>
        <w:t>Santa Monica/West L</w:t>
      </w:r>
      <w:r w:rsidR="00837520">
        <w:rPr>
          <w:rFonts w:ascii="Tahoma" w:hAnsi="Tahoma" w:cs="Tahoma"/>
        </w:rPr>
        <w:t>os Angeles</w:t>
      </w:r>
      <w:r w:rsidR="0003209D" w:rsidRPr="008C59D8">
        <w:rPr>
          <w:rFonts w:ascii="Tahoma" w:hAnsi="Tahoma" w:cs="Tahoma"/>
        </w:rPr>
        <w:t>, San Francisco, Sacramento, and San Diego to alleviate market stress due to station demand</w:t>
      </w:r>
      <w:r w:rsidR="0003209D">
        <w:rPr>
          <w:rFonts w:ascii="Tahoma" w:hAnsi="Tahoma" w:cs="Tahoma"/>
        </w:rPr>
        <w:t xml:space="preserve">, as well as </w:t>
      </w:r>
      <w:r>
        <w:rPr>
          <w:rFonts w:ascii="Tahoma" w:hAnsi="Tahoma" w:cs="Tahoma"/>
        </w:rPr>
        <w:t>medium-duty</w:t>
      </w:r>
      <w:r w:rsidR="0020034C">
        <w:rPr>
          <w:rFonts w:ascii="Tahoma" w:hAnsi="Tahoma" w:cs="Tahoma"/>
        </w:rPr>
        <w:t xml:space="preserve"> (MD)</w:t>
      </w:r>
      <w:r>
        <w:rPr>
          <w:rFonts w:ascii="Tahoma" w:hAnsi="Tahoma" w:cs="Tahoma"/>
        </w:rPr>
        <w:t xml:space="preserve"> vehicles, or for heavy-duty </w:t>
      </w:r>
      <w:r w:rsidR="0020034C">
        <w:rPr>
          <w:rFonts w:ascii="Tahoma" w:hAnsi="Tahoma" w:cs="Tahoma"/>
        </w:rPr>
        <w:t xml:space="preserve">(HD) </w:t>
      </w:r>
      <w:r>
        <w:rPr>
          <w:rFonts w:ascii="Tahoma" w:hAnsi="Tahoma" w:cs="Tahoma"/>
        </w:rPr>
        <w:t>uses including drayage, transit, and port operations</w:t>
      </w:r>
      <w:r w:rsidR="0003209D">
        <w:rPr>
          <w:rFonts w:ascii="Tahoma" w:hAnsi="Tahoma" w:cs="Tahoma"/>
        </w:rPr>
        <w:t>. New hydrogen refueling infrastructure can also be a combination of the infrastructure types (mixed-use).</w:t>
      </w:r>
    </w:p>
    <w:p w14:paraId="5B366B44" w14:textId="215B87A8" w:rsidR="007E0BA2" w:rsidRPr="00FD287E" w:rsidRDefault="00ED38F1" w:rsidP="008D2D15">
      <w:pPr>
        <w:pStyle w:val="ListParagraph"/>
        <w:numPr>
          <w:ilvl w:val="1"/>
          <w:numId w:val="59"/>
        </w:numPr>
        <w:ind w:left="2160" w:hanging="720"/>
        <w:rPr>
          <w:rFonts w:ascii="Tahoma" w:hAnsi="Tahoma" w:cs="Tahoma"/>
          <w:szCs w:val="24"/>
        </w:rPr>
      </w:pPr>
      <w:r w:rsidRPr="00C97D9B">
        <w:rPr>
          <w:rFonts w:ascii="Tahoma" w:hAnsi="Tahoma" w:cs="Tahoma"/>
          <w:szCs w:val="24"/>
        </w:rPr>
        <w:t xml:space="preserve">Re-opening temporarily non-operational (TNO) stations that would otherwise not return to open-retail status. Applicants </w:t>
      </w:r>
      <w:r w:rsidR="009110A6">
        <w:rPr>
          <w:rFonts w:ascii="Tahoma" w:hAnsi="Tahoma" w:cs="Tahoma"/>
          <w:szCs w:val="24"/>
        </w:rPr>
        <w:t>shall</w:t>
      </w:r>
      <w:r w:rsidRPr="00C97D9B">
        <w:rPr>
          <w:rFonts w:ascii="Tahoma" w:hAnsi="Tahoma" w:cs="Tahoma"/>
          <w:szCs w:val="24"/>
        </w:rPr>
        <w:t xml:space="preserve"> describe why funding is needed to provide additional Cap-X to return the TNO station back to </w:t>
      </w:r>
      <w:r w:rsidR="008372D8">
        <w:rPr>
          <w:rFonts w:ascii="Tahoma" w:hAnsi="Tahoma" w:cs="Tahoma"/>
          <w:szCs w:val="24"/>
        </w:rPr>
        <w:t>o</w:t>
      </w:r>
      <w:r w:rsidRPr="00C97D9B">
        <w:rPr>
          <w:rFonts w:ascii="Tahoma" w:hAnsi="Tahoma" w:cs="Tahoma"/>
          <w:szCs w:val="24"/>
        </w:rPr>
        <w:t>pen</w:t>
      </w:r>
      <w:r w:rsidR="008372D8">
        <w:rPr>
          <w:rFonts w:ascii="Tahoma" w:hAnsi="Tahoma" w:cs="Tahoma"/>
          <w:szCs w:val="24"/>
        </w:rPr>
        <w:t>-r</w:t>
      </w:r>
      <w:r w:rsidRPr="00C97D9B">
        <w:rPr>
          <w:rFonts w:ascii="Tahoma" w:hAnsi="Tahoma" w:cs="Tahoma"/>
          <w:szCs w:val="24"/>
        </w:rPr>
        <w:t>etail status.</w:t>
      </w:r>
      <w:r w:rsidR="00736387">
        <w:rPr>
          <w:rFonts w:ascii="Tahoma" w:hAnsi="Tahoma" w:cs="Tahoma"/>
          <w:szCs w:val="24"/>
        </w:rPr>
        <w:t xml:space="preserve"> </w:t>
      </w:r>
    </w:p>
    <w:p w14:paraId="19B1AE9C" w14:textId="55A0C521" w:rsidR="00ED38F1" w:rsidRPr="00C97D9B" w:rsidRDefault="00ED38F1" w:rsidP="00591578">
      <w:pPr>
        <w:pStyle w:val="ListParagraph"/>
        <w:numPr>
          <w:ilvl w:val="1"/>
          <w:numId w:val="59"/>
        </w:numPr>
        <w:ind w:left="2160" w:hanging="720"/>
        <w:rPr>
          <w:rFonts w:ascii="Tahoma" w:hAnsi="Tahoma" w:cs="Tahoma"/>
          <w:szCs w:val="24"/>
        </w:rPr>
      </w:pPr>
      <w:r w:rsidRPr="00C97D9B">
        <w:rPr>
          <w:rFonts w:ascii="Tahoma" w:hAnsi="Tahoma" w:cs="Tahoma"/>
          <w:szCs w:val="24"/>
        </w:rPr>
        <w:t xml:space="preserve">Additional funding for </w:t>
      </w:r>
      <w:r w:rsidR="008372D8">
        <w:rPr>
          <w:rFonts w:ascii="Tahoma" w:hAnsi="Tahoma" w:cs="Tahoma"/>
          <w:szCs w:val="24"/>
        </w:rPr>
        <w:t xml:space="preserve">hydrogen refueling </w:t>
      </w:r>
      <w:r w:rsidRPr="00C97D9B">
        <w:rPr>
          <w:rFonts w:ascii="Tahoma" w:hAnsi="Tahoma" w:cs="Tahoma"/>
          <w:szCs w:val="24"/>
        </w:rPr>
        <w:t>stations awarded under GFO-19-602</w:t>
      </w:r>
      <w:r w:rsidR="00631D87">
        <w:rPr>
          <w:rFonts w:ascii="Tahoma" w:hAnsi="Tahoma" w:cs="Tahoma"/>
          <w:szCs w:val="24"/>
        </w:rPr>
        <w:t>.</w:t>
      </w:r>
    </w:p>
    <w:p w14:paraId="4AC7124E" w14:textId="543B85E1" w:rsidR="00B20032" w:rsidRPr="00E23FFE" w:rsidRDefault="00ED38F1" w:rsidP="00591578">
      <w:pPr>
        <w:pStyle w:val="ListParagraph"/>
        <w:numPr>
          <w:ilvl w:val="1"/>
          <w:numId w:val="59"/>
        </w:numPr>
        <w:ind w:left="2160" w:hanging="720"/>
        <w:rPr>
          <w:rFonts w:ascii="Tahoma" w:hAnsi="Tahoma" w:cs="Tahoma"/>
          <w:szCs w:val="24"/>
        </w:rPr>
      </w:pPr>
      <w:r w:rsidRPr="00C97D9B">
        <w:rPr>
          <w:rFonts w:ascii="Tahoma" w:hAnsi="Tahoma" w:cs="Tahoma"/>
          <w:szCs w:val="24"/>
        </w:rPr>
        <w:lastRenderedPageBreak/>
        <w:t>Operations and maintenance (O&amp;M) activities only if they are in addition to one of the projects above</w:t>
      </w:r>
      <w:r w:rsidR="00837520">
        <w:rPr>
          <w:rFonts w:ascii="Tahoma" w:hAnsi="Tahoma" w:cs="Tahoma"/>
          <w:szCs w:val="24"/>
        </w:rPr>
        <w:t>.</w:t>
      </w:r>
      <w:r w:rsidR="007C1C7D">
        <w:rPr>
          <w:rFonts w:ascii="Tahoma" w:hAnsi="Tahoma" w:cs="Tahoma"/>
          <w:szCs w:val="24"/>
        </w:rPr>
        <w:t xml:space="preserve"> </w:t>
      </w:r>
      <w:r w:rsidR="00DF6082">
        <w:rPr>
          <w:rFonts w:ascii="Tahoma" w:hAnsi="Tahoma" w:cs="Tahoma"/>
          <w:szCs w:val="24"/>
        </w:rPr>
        <w:t>Stations that received O&amp;M funding under GFO-24-601 are not eligible for additional O&amp;M funding.</w:t>
      </w:r>
    </w:p>
    <w:p w14:paraId="27DDDABF" w14:textId="77777777" w:rsidR="001C3D67" w:rsidRDefault="00145172" w:rsidP="00B20032">
      <w:pPr>
        <w:ind w:left="1440"/>
        <w:rPr>
          <w:rFonts w:ascii="Tahoma" w:hAnsi="Tahoma" w:cs="Tahoma"/>
        </w:rPr>
      </w:pPr>
      <w:r w:rsidRPr="6EB9B68B">
        <w:rPr>
          <w:rFonts w:ascii="Tahoma" w:hAnsi="Tahoma" w:cs="Tahoma"/>
        </w:rPr>
        <w:t xml:space="preserve">For the purposes of this solicitation, </w:t>
      </w:r>
      <w:r>
        <w:rPr>
          <w:rFonts w:ascii="Tahoma" w:hAnsi="Tahoma" w:cs="Tahoma"/>
        </w:rPr>
        <w:t>LD vehicles are defined as Classes 1 and 2 on-road vehicles. LD vehicles are defined as having a Gross Vehicle Weight Rating (GVWR) of 10,000 pounds or less. MD</w:t>
      </w:r>
      <w:r w:rsidRPr="6EB9B68B">
        <w:rPr>
          <w:rFonts w:ascii="Tahoma" w:hAnsi="Tahoma" w:cs="Tahoma"/>
        </w:rPr>
        <w:t xml:space="preserve"> vehicles are defined as Classes 3 through </w:t>
      </w:r>
      <w:r>
        <w:rPr>
          <w:rFonts w:ascii="Tahoma" w:hAnsi="Tahoma" w:cs="Tahoma"/>
        </w:rPr>
        <w:t>6</w:t>
      </w:r>
      <w:r w:rsidRPr="6EB9B68B">
        <w:rPr>
          <w:rFonts w:ascii="Tahoma" w:hAnsi="Tahoma" w:cs="Tahoma"/>
        </w:rPr>
        <w:t xml:space="preserve"> on-road vehicles. </w:t>
      </w:r>
      <w:r>
        <w:rPr>
          <w:rFonts w:ascii="Tahoma" w:hAnsi="Tahoma" w:cs="Tahoma"/>
        </w:rPr>
        <w:t>MD</w:t>
      </w:r>
      <w:r w:rsidRPr="6EB9B68B">
        <w:rPr>
          <w:rFonts w:ascii="Tahoma" w:hAnsi="Tahoma" w:cs="Tahoma"/>
        </w:rPr>
        <w:t xml:space="preserve"> vehicles are defined as having a GVWR between 10,001 – 26,000 pounds. </w:t>
      </w:r>
      <w:r w:rsidR="005B5480">
        <w:rPr>
          <w:rFonts w:ascii="Tahoma" w:hAnsi="Tahoma" w:cs="Tahoma"/>
        </w:rPr>
        <w:t>HD</w:t>
      </w:r>
      <w:r w:rsidRPr="6EB9B68B">
        <w:rPr>
          <w:rFonts w:ascii="Tahoma" w:hAnsi="Tahoma" w:cs="Tahoma"/>
        </w:rPr>
        <w:t xml:space="preserve"> vehicles are defined as having a GVWR of 26,001 pounds and above and include weight classes 7 and 8. </w:t>
      </w:r>
    </w:p>
    <w:p w14:paraId="6A427EF6" w14:textId="03DD3F6D" w:rsidR="001049BD" w:rsidRPr="001C3D67" w:rsidRDefault="001C3D67" w:rsidP="00B20032">
      <w:pPr>
        <w:ind w:left="1440"/>
        <w:rPr>
          <w:rFonts w:ascii="Tahoma" w:hAnsi="Tahoma" w:cs="Tahoma"/>
          <w:szCs w:val="24"/>
        </w:rPr>
      </w:pPr>
      <w:r w:rsidRPr="00FC6512">
        <w:rPr>
          <w:rFonts w:ascii="Tahoma" w:hAnsi="Tahoma" w:cs="Tahoma"/>
          <w:szCs w:val="24"/>
        </w:rPr>
        <w:t>Applications must propose projects that deploy infrastructure within California to support vehicles that operate in the state at least 51% of the time.</w:t>
      </w:r>
    </w:p>
    <w:p w14:paraId="46B24C44" w14:textId="140D95C9" w:rsidR="00AC339B" w:rsidRPr="001049BD" w:rsidRDefault="6BC1D530" w:rsidP="009E7724">
      <w:pPr>
        <w:pStyle w:val="HeadingNew1"/>
        <w:ind w:left="1440" w:hanging="720"/>
        <w:rPr>
          <w:rFonts w:ascii="Tahoma" w:hAnsi="Tahoma" w:cs="Tahoma"/>
          <w:lang w:eastAsia="ja-JP"/>
        </w:rPr>
      </w:pPr>
      <w:r w:rsidRPr="00FD44ED">
        <w:rPr>
          <w:rFonts w:ascii="Tahoma" w:hAnsi="Tahoma" w:cs="Tahoma"/>
          <w:color w:val="000000" w:themeColor="text1"/>
          <w:lang w:eastAsia="ja-JP"/>
        </w:rPr>
        <w:t xml:space="preserve">Infrastructure </w:t>
      </w:r>
      <w:r w:rsidR="3B1B92E7" w:rsidRPr="00FD44ED">
        <w:rPr>
          <w:rFonts w:ascii="Tahoma" w:hAnsi="Tahoma" w:cs="Tahoma"/>
          <w:color w:val="000000" w:themeColor="text1"/>
          <w:lang w:eastAsia="ja-JP"/>
        </w:rPr>
        <w:t>Accessibility Requirements</w:t>
      </w:r>
    </w:p>
    <w:p w14:paraId="0317CC1A" w14:textId="1395CFB7" w:rsidR="00B15784" w:rsidRDefault="00B15784" w:rsidP="00B20032">
      <w:pPr>
        <w:ind w:left="1440"/>
        <w:rPr>
          <w:rFonts w:ascii="Tahoma" w:hAnsi="Tahoma" w:cs="Tahoma"/>
          <w:color w:val="000000" w:themeColor="text1"/>
          <w:lang w:eastAsia="ja-JP"/>
        </w:rPr>
      </w:pPr>
      <w:r>
        <w:rPr>
          <w:rFonts w:ascii="Tahoma" w:hAnsi="Tahoma" w:cs="Tahoma"/>
          <w:color w:val="000000" w:themeColor="text1"/>
          <w:lang w:eastAsia="ja-JP"/>
        </w:rPr>
        <w:t>All LD stations must be Public Access.</w:t>
      </w:r>
    </w:p>
    <w:p w14:paraId="176E662A" w14:textId="30F21196" w:rsidR="00CF47E2" w:rsidRPr="00FD44ED" w:rsidRDefault="0EB3FA6F" w:rsidP="00B20032">
      <w:pPr>
        <w:ind w:left="1440"/>
        <w:rPr>
          <w:rFonts w:ascii="Tahoma" w:hAnsi="Tahoma" w:cs="Tahoma"/>
          <w:color w:val="000000" w:themeColor="text1"/>
          <w:lang w:eastAsia="ja-JP"/>
        </w:rPr>
      </w:pPr>
      <w:r w:rsidRPr="00FD44ED">
        <w:rPr>
          <w:rFonts w:ascii="Tahoma" w:hAnsi="Tahoma" w:cs="Tahoma"/>
          <w:color w:val="000000" w:themeColor="text1"/>
          <w:lang w:eastAsia="ja-JP"/>
        </w:rPr>
        <w:t xml:space="preserve">If </w:t>
      </w:r>
      <w:r w:rsidR="00211180">
        <w:rPr>
          <w:rFonts w:ascii="Tahoma" w:hAnsi="Tahoma" w:cs="Tahoma"/>
          <w:color w:val="000000" w:themeColor="text1"/>
          <w:lang w:eastAsia="ja-JP"/>
        </w:rPr>
        <w:t>MDHD station</w:t>
      </w:r>
      <w:r w:rsidRPr="00FD44ED">
        <w:rPr>
          <w:rFonts w:ascii="Tahoma" w:hAnsi="Tahoma" w:cs="Tahoma"/>
          <w:color w:val="000000" w:themeColor="text1"/>
          <w:lang w:eastAsia="ja-JP"/>
        </w:rPr>
        <w:t xml:space="preserve"> </w:t>
      </w:r>
      <w:r w:rsidR="7A14146A" w:rsidRPr="00FD44ED">
        <w:rPr>
          <w:rFonts w:ascii="Tahoma" w:hAnsi="Tahoma" w:cs="Tahoma"/>
          <w:color w:val="000000" w:themeColor="text1"/>
          <w:lang w:eastAsia="ja-JP"/>
        </w:rPr>
        <w:t>Applicants</w:t>
      </w:r>
      <w:r w:rsidRPr="00FD44ED">
        <w:rPr>
          <w:rFonts w:ascii="Tahoma" w:hAnsi="Tahoma" w:cs="Tahoma"/>
          <w:color w:val="000000" w:themeColor="text1"/>
          <w:lang w:eastAsia="ja-JP"/>
        </w:rPr>
        <w:t xml:space="preserve"> are private entities, they</w:t>
      </w:r>
      <w:r w:rsidR="7A14146A" w:rsidRPr="00FD44ED">
        <w:rPr>
          <w:rFonts w:ascii="Tahoma" w:hAnsi="Tahoma" w:cs="Tahoma"/>
          <w:color w:val="000000" w:themeColor="text1"/>
          <w:lang w:eastAsia="ja-JP"/>
        </w:rPr>
        <w:t xml:space="preserve"> may </w:t>
      </w:r>
      <w:r w:rsidR="22941E8C" w:rsidRPr="00FD44ED">
        <w:rPr>
          <w:rFonts w:ascii="Tahoma" w:hAnsi="Tahoma" w:cs="Tahoma"/>
          <w:color w:val="000000" w:themeColor="text1"/>
          <w:lang w:eastAsia="ja-JP"/>
        </w:rPr>
        <w:t>choose</w:t>
      </w:r>
      <w:r w:rsidR="7A14146A" w:rsidRPr="00FD44ED">
        <w:rPr>
          <w:rFonts w:ascii="Tahoma" w:hAnsi="Tahoma" w:cs="Tahoma"/>
          <w:color w:val="000000" w:themeColor="text1"/>
          <w:lang w:eastAsia="ja-JP"/>
        </w:rPr>
        <w:t xml:space="preserve"> any of the following accessibility types for their projects</w:t>
      </w:r>
      <w:r w:rsidRPr="00FD44ED">
        <w:rPr>
          <w:rFonts w:ascii="Tahoma" w:hAnsi="Tahoma" w:cs="Tahoma"/>
          <w:color w:val="000000" w:themeColor="text1"/>
          <w:lang w:eastAsia="ja-JP"/>
        </w:rPr>
        <w:t>:</w:t>
      </w:r>
    </w:p>
    <w:p w14:paraId="3B48A9E2" w14:textId="6F23F7FC" w:rsidR="000E4F68" w:rsidRPr="00FD44ED" w:rsidRDefault="5A81817F" w:rsidP="00591578">
      <w:pPr>
        <w:pStyle w:val="ListParagraph"/>
        <w:numPr>
          <w:ilvl w:val="0"/>
          <w:numId w:val="60"/>
        </w:numPr>
        <w:ind w:left="2160" w:hanging="720"/>
        <w:rPr>
          <w:rFonts w:ascii="Tahoma" w:hAnsi="Tahoma" w:cs="Tahoma"/>
          <w:color w:val="000000" w:themeColor="text1"/>
          <w:lang w:eastAsia="ja-JP"/>
        </w:rPr>
      </w:pPr>
      <w:r w:rsidRPr="00FD44ED">
        <w:rPr>
          <w:rFonts w:ascii="Tahoma" w:hAnsi="Tahoma" w:cs="Tahoma"/>
          <w:color w:val="000000" w:themeColor="text1"/>
          <w:lang w:eastAsia="ja-JP"/>
        </w:rPr>
        <w:t>Public Access – Open</w:t>
      </w:r>
      <w:r w:rsidR="00ED05F0">
        <w:rPr>
          <w:rFonts w:ascii="Tahoma" w:hAnsi="Tahoma" w:cs="Tahoma"/>
          <w:color w:val="000000" w:themeColor="text1"/>
          <w:lang w:eastAsia="ja-JP"/>
        </w:rPr>
        <w:t xml:space="preserve"> and accessible</w:t>
      </w:r>
      <w:r w:rsidRPr="00FD44ED">
        <w:rPr>
          <w:rFonts w:ascii="Tahoma" w:hAnsi="Tahoma" w:cs="Tahoma"/>
          <w:color w:val="000000" w:themeColor="text1"/>
          <w:lang w:eastAsia="ja-JP"/>
        </w:rPr>
        <w:t xml:space="preserve"> to the general public without restriction.</w:t>
      </w:r>
    </w:p>
    <w:p w14:paraId="4F4B2345" w14:textId="558E5E98" w:rsidR="000E4F68" w:rsidRPr="00FD44ED" w:rsidRDefault="5A81817F" w:rsidP="00591578">
      <w:pPr>
        <w:pStyle w:val="ListParagraph"/>
        <w:numPr>
          <w:ilvl w:val="1"/>
          <w:numId w:val="53"/>
        </w:numPr>
        <w:ind w:left="2790" w:hanging="630"/>
        <w:rPr>
          <w:rFonts w:ascii="Tahoma" w:hAnsi="Tahoma" w:cs="Tahoma"/>
          <w:color w:val="000000" w:themeColor="text1"/>
          <w:lang w:eastAsia="ja-JP"/>
        </w:rPr>
      </w:pPr>
      <w:r w:rsidRPr="00FD44ED">
        <w:rPr>
          <w:rFonts w:ascii="Tahoma" w:hAnsi="Tahoma" w:cs="Tahoma"/>
          <w:color w:val="000000" w:themeColor="text1"/>
          <w:lang w:eastAsia="ja-JP"/>
        </w:rPr>
        <w:t xml:space="preserve">Examples </w:t>
      </w:r>
      <w:r w:rsidR="00145172">
        <w:rPr>
          <w:rFonts w:ascii="Tahoma" w:hAnsi="Tahoma" w:cs="Tahoma"/>
          <w:color w:val="000000" w:themeColor="text1"/>
          <w:lang w:eastAsia="ja-JP"/>
        </w:rPr>
        <w:t xml:space="preserve">for LD </w:t>
      </w:r>
      <w:r w:rsidRPr="00FD44ED">
        <w:rPr>
          <w:rFonts w:ascii="Tahoma" w:hAnsi="Tahoma" w:cs="Tahoma"/>
          <w:color w:val="000000" w:themeColor="text1"/>
          <w:lang w:eastAsia="ja-JP"/>
        </w:rPr>
        <w:t xml:space="preserve">include </w:t>
      </w:r>
      <w:r w:rsidR="00145172">
        <w:rPr>
          <w:rFonts w:ascii="Tahoma" w:hAnsi="Tahoma" w:cs="Tahoma"/>
          <w:color w:val="000000" w:themeColor="text1"/>
          <w:lang w:eastAsia="ja-JP"/>
        </w:rPr>
        <w:t xml:space="preserve">existing gasoline stations. Examples for MDHD </w:t>
      </w:r>
      <w:r w:rsidRPr="00FD44ED">
        <w:rPr>
          <w:rFonts w:ascii="Tahoma" w:hAnsi="Tahoma" w:cs="Tahoma"/>
          <w:color w:val="000000" w:themeColor="text1"/>
          <w:lang w:eastAsia="ja-JP"/>
        </w:rPr>
        <w:t>include truck stops</w:t>
      </w:r>
      <w:r w:rsidR="00145172">
        <w:rPr>
          <w:rFonts w:ascii="Tahoma" w:hAnsi="Tahoma" w:cs="Tahoma"/>
          <w:color w:val="000000" w:themeColor="text1"/>
          <w:lang w:eastAsia="ja-JP"/>
        </w:rPr>
        <w:t>,</w:t>
      </w:r>
      <w:r w:rsidRPr="00FD44ED">
        <w:rPr>
          <w:rFonts w:ascii="Tahoma" w:hAnsi="Tahoma" w:cs="Tahoma"/>
          <w:color w:val="000000" w:themeColor="text1"/>
          <w:lang w:eastAsia="ja-JP"/>
        </w:rPr>
        <w:t xml:space="preserve"> and locations along major freight corridors or a mix of overnight and opportunity (en-route, fast filling). Public Access </w:t>
      </w:r>
      <w:r w:rsidR="00145172">
        <w:rPr>
          <w:rFonts w:ascii="Tahoma" w:hAnsi="Tahoma" w:cs="Tahoma"/>
          <w:color w:val="000000" w:themeColor="text1"/>
          <w:lang w:eastAsia="ja-JP"/>
        </w:rPr>
        <w:t xml:space="preserve">for MDHD </w:t>
      </w:r>
      <w:r w:rsidRPr="00FD44ED">
        <w:rPr>
          <w:rFonts w:ascii="Tahoma" w:hAnsi="Tahoma" w:cs="Tahoma"/>
          <w:color w:val="000000" w:themeColor="text1"/>
          <w:lang w:eastAsia="ja-JP"/>
        </w:rPr>
        <w:t xml:space="preserve">may allow reservation systems so that operators are confident that a hydrogen </w:t>
      </w:r>
      <w:r w:rsidR="6309656C" w:rsidRPr="3AC660FC">
        <w:rPr>
          <w:rFonts w:ascii="Tahoma" w:hAnsi="Tahoma" w:cs="Tahoma"/>
          <w:color w:val="000000" w:themeColor="text1"/>
          <w:lang w:eastAsia="ja-JP"/>
        </w:rPr>
        <w:t>refueling position</w:t>
      </w:r>
      <w:r w:rsidRPr="00FD44ED">
        <w:rPr>
          <w:rFonts w:ascii="Tahoma" w:hAnsi="Tahoma" w:cs="Tahoma"/>
          <w:color w:val="000000" w:themeColor="text1"/>
          <w:lang w:eastAsia="ja-JP"/>
        </w:rPr>
        <w:t xml:space="preserve"> will be available when they arrive.  </w:t>
      </w:r>
    </w:p>
    <w:p w14:paraId="7062B66B" w14:textId="0C05F09D" w:rsidR="000C5ABB" w:rsidRPr="00FD44ED" w:rsidRDefault="47190289" w:rsidP="00591578">
      <w:pPr>
        <w:pStyle w:val="ListParagraph"/>
        <w:numPr>
          <w:ilvl w:val="0"/>
          <w:numId w:val="53"/>
        </w:numPr>
        <w:ind w:left="2160" w:hanging="720"/>
        <w:rPr>
          <w:rFonts w:ascii="Tahoma" w:hAnsi="Tahoma" w:cs="Tahoma"/>
          <w:color w:val="000000" w:themeColor="text1"/>
          <w:lang w:eastAsia="ja-JP"/>
        </w:rPr>
      </w:pPr>
      <w:r w:rsidRPr="00FD44ED">
        <w:rPr>
          <w:rFonts w:ascii="Tahoma" w:hAnsi="Tahoma" w:cs="Tahoma"/>
          <w:color w:val="000000" w:themeColor="text1"/>
          <w:lang w:eastAsia="ja-JP"/>
        </w:rPr>
        <w:t xml:space="preserve">Private Access – Available to one dedicated </w:t>
      </w:r>
      <w:r w:rsidR="008F0734">
        <w:rPr>
          <w:rFonts w:ascii="Tahoma" w:hAnsi="Tahoma" w:cs="Tahoma"/>
          <w:color w:val="000000" w:themeColor="text1"/>
          <w:lang w:eastAsia="ja-JP"/>
        </w:rPr>
        <w:t xml:space="preserve">MDHD </w:t>
      </w:r>
      <w:r w:rsidRPr="00FD44ED">
        <w:rPr>
          <w:rFonts w:ascii="Tahoma" w:hAnsi="Tahoma" w:cs="Tahoma"/>
          <w:color w:val="000000" w:themeColor="text1"/>
          <w:lang w:eastAsia="ja-JP"/>
        </w:rPr>
        <w:t>fleet. Infrastructure is not shared with another fleet and not open to the public.</w:t>
      </w:r>
    </w:p>
    <w:p w14:paraId="7E37BB19" w14:textId="2DF9D17E" w:rsidR="000E4F68" w:rsidRPr="00FD44ED" w:rsidRDefault="5A81817F" w:rsidP="00591578">
      <w:pPr>
        <w:pStyle w:val="ListParagraph"/>
        <w:numPr>
          <w:ilvl w:val="0"/>
          <w:numId w:val="53"/>
        </w:numPr>
        <w:ind w:left="2160" w:hanging="720"/>
        <w:rPr>
          <w:rFonts w:ascii="Tahoma" w:hAnsi="Tahoma" w:cs="Tahoma"/>
          <w:color w:val="000000" w:themeColor="text1"/>
          <w:lang w:eastAsia="ja-JP"/>
        </w:rPr>
      </w:pPr>
      <w:r w:rsidRPr="00FD44ED">
        <w:rPr>
          <w:rFonts w:ascii="Tahoma" w:hAnsi="Tahoma" w:cs="Tahoma"/>
          <w:color w:val="000000" w:themeColor="text1"/>
          <w:lang w:eastAsia="ja-JP"/>
        </w:rPr>
        <w:t xml:space="preserve">Shared Access – Available to more than one </w:t>
      </w:r>
      <w:r w:rsidR="008F0734">
        <w:rPr>
          <w:rFonts w:ascii="Tahoma" w:hAnsi="Tahoma" w:cs="Tahoma"/>
          <w:color w:val="000000" w:themeColor="text1"/>
          <w:lang w:eastAsia="ja-JP"/>
        </w:rPr>
        <w:t xml:space="preserve">MDHD </w:t>
      </w:r>
      <w:r w:rsidRPr="00FD44ED">
        <w:rPr>
          <w:rFonts w:ascii="Tahoma" w:hAnsi="Tahoma" w:cs="Tahoma"/>
          <w:color w:val="000000" w:themeColor="text1"/>
          <w:lang w:eastAsia="ja-JP"/>
        </w:rPr>
        <w:t xml:space="preserve">fleet, but not open to the public. </w:t>
      </w:r>
    </w:p>
    <w:p w14:paraId="20B7C85E" w14:textId="47B07A63" w:rsidR="00385EA4" w:rsidRPr="00385EA4" w:rsidRDefault="00385EA4" w:rsidP="00385EA4">
      <w:pPr>
        <w:ind w:left="1440"/>
        <w:rPr>
          <w:rFonts w:ascii="Tahoma" w:hAnsi="Tahoma" w:cs="Tahoma"/>
          <w:color w:val="000000" w:themeColor="text1"/>
          <w:lang w:eastAsia="ja-JP"/>
        </w:rPr>
      </w:pPr>
      <w:r w:rsidRPr="00385EA4">
        <w:rPr>
          <w:rFonts w:ascii="Tahoma" w:hAnsi="Tahoma" w:cs="Tahoma"/>
          <w:color w:val="000000" w:themeColor="text1"/>
          <w:lang w:eastAsia="ja-JP"/>
        </w:rPr>
        <w:t xml:space="preserve">For infrastructure projects supporting the fleets of California public entities </w:t>
      </w:r>
      <w:r w:rsidRPr="00F87F08">
        <w:rPr>
          <w:rFonts w:ascii="Tahoma" w:hAnsi="Tahoma" w:cs="Tahoma"/>
          <w:color w:val="000000" w:themeColor="text1"/>
          <w:lang w:eastAsia="ja-JP"/>
        </w:rPr>
        <w:t>(</w:t>
      </w:r>
      <w:r w:rsidR="00A95564" w:rsidRPr="00A95564">
        <w:rPr>
          <w:rFonts w:ascii="Tahoma" w:hAnsi="Tahoma" w:cs="Tahoma"/>
          <w:color w:val="000000" w:themeColor="text1"/>
          <w:lang w:eastAsia="ja-JP"/>
        </w:rPr>
        <w:t xml:space="preserve">such as county governments, city governments, tribal governments, special districts (e.g., water utility districts, sewer utility districts, sanitation districts, air districts, publicly owned utilities), public colleges or public universities, </w:t>
      </w:r>
      <w:r w:rsidR="00A95564">
        <w:rPr>
          <w:rFonts w:ascii="Tahoma" w:hAnsi="Tahoma" w:cs="Tahoma"/>
          <w:color w:val="000000" w:themeColor="text1"/>
          <w:lang w:eastAsia="ja-JP"/>
        </w:rPr>
        <w:t>and</w:t>
      </w:r>
      <w:r w:rsidR="00A95564" w:rsidRPr="00A95564">
        <w:rPr>
          <w:rFonts w:ascii="Tahoma" w:hAnsi="Tahoma" w:cs="Tahoma"/>
          <w:color w:val="000000" w:themeColor="text1"/>
          <w:lang w:eastAsia="ja-JP"/>
        </w:rPr>
        <w:t xml:space="preserve"> </w:t>
      </w:r>
      <w:r w:rsidRPr="00F87F08">
        <w:rPr>
          <w:rFonts w:ascii="Tahoma" w:hAnsi="Tahoma" w:cs="Tahoma"/>
          <w:color w:val="000000" w:themeColor="text1"/>
          <w:lang w:eastAsia="ja-JP"/>
        </w:rPr>
        <w:t>excluding the public entities covered by the exceptions listed below)</w:t>
      </w:r>
      <w:r w:rsidRPr="00385EA4">
        <w:rPr>
          <w:rFonts w:ascii="Tahoma" w:hAnsi="Tahoma" w:cs="Tahoma"/>
          <w:color w:val="000000" w:themeColor="text1"/>
          <w:lang w:eastAsia="ja-JP"/>
        </w:rPr>
        <w:t xml:space="preserve">, applicants must propose infrastructure with at least 25% of the hydrogen </w:t>
      </w:r>
      <w:r w:rsidR="00223C3A">
        <w:rPr>
          <w:rFonts w:ascii="Tahoma" w:hAnsi="Tahoma" w:cs="Tahoma"/>
          <w:color w:val="000000" w:themeColor="text1"/>
          <w:lang w:eastAsia="ja-JP"/>
        </w:rPr>
        <w:t>re</w:t>
      </w:r>
      <w:r w:rsidRPr="00385EA4">
        <w:rPr>
          <w:rFonts w:ascii="Tahoma" w:hAnsi="Tahoma" w:cs="Tahoma"/>
          <w:color w:val="000000" w:themeColor="text1"/>
          <w:lang w:eastAsia="ja-JP"/>
        </w:rPr>
        <w:t xml:space="preserve">fueling positions available as Public Access during normal operating hours. The remaining infrastructure may be Public, Shared, or Private Access. </w:t>
      </w:r>
    </w:p>
    <w:p w14:paraId="458E83AF" w14:textId="77777777" w:rsidR="00385EA4" w:rsidRPr="00385EA4" w:rsidRDefault="00385EA4" w:rsidP="00385EA4">
      <w:pPr>
        <w:spacing w:before="100" w:beforeAutospacing="1"/>
        <w:ind w:left="1440"/>
        <w:contextualSpacing/>
        <w:rPr>
          <w:rFonts w:ascii="Tahoma" w:eastAsia="Tahoma" w:hAnsi="Tahoma" w:cs="Tahoma"/>
          <w:color w:val="000000"/>
        </w:rPr>
      </w:pPr>
      <w:r w:rsidRPr="00F87F08">
        <w:rPr>
          <w:rFonts w:ascii="Tahoma" w:eastAsia="Tahoma" w:hAnsi="Tahoma" w:cs="Tahoma"/>
          <w:color w:val="000000" w:themeColor="text1"/>
        </w:rPr>
        <w:lastRenderedPageBreak/>
        <w:t xml:space="preserve">Public Access requirements apply to all public entity Applicants, </w:t>
      </w:r>
      <w:r w:rsidRPr="00F87F08" w:rsidDel="00B1344D">
        <w:rPr>
          <w:rFonts w:ascii="Tahoma" w:eastAsia="Tahoma" w:hAnsi="Tahoma" w:cs="Tahoma"/>
          <w:color w:val="000000" w:themeColor="text1"/>
        </w:rPr>
        <w:t>with</w:t>
      </w:r>
      <w:r w:rsidRPr="00F87F08">
        <w:rPr>
          <w:rFonts w:ascii="Tahoma" w:eastAsia="Tahoma" w:hAnsi="Tahoma" w:cs="Tahoma"/>
          <w:color w:val="000000" w:themeColor="text1"/>
        </w:rPr>
        <w:t xml:space="preserve"> the following</w:t>
      </w:r>
      <w:r w:rsidRPr="00F87F08" w:rsidDel="00B1344D">
        <w:rPr>
          <w:rFonts w:ascii="Tahoma" w:eastAsia="Tahoma" w:hAnsi="Tahoma" w:cs="Tahoma"/>
          <w:color w:val="000000" w:themeColor="text1"/>
        </w:rPr>
        <w:t xml:space="preserve"> exceptions</w:t>
      </w:r>
      <w:r w:rsidRPr="00F87F08">
        <w:rPr>
          <w:rFonts w:ascii="Tahoma" w:eastAsia="Tahoma" w:hAnsi="Tahoma" w:cs="Tahoma"/>
          <w:color w:val="000000" w:themeColor="text1"/>
        </w:rPr>
        <w:t>:</w:t>
      </w:r>
    </w:p>
    <w:p w14:paraId="075E99A2" w14:textId="04BE6E35" w:rsidR="00385EA4" w:rsidRPr="00385EA4" w:rsidRDefault="00385EA4" w:rsidP="00591578">
      <w:pPr>
        <w:pStyle w:val="ListParagraph"/>
        <w:numPr>
          <w:ilvl w:val="0"/>
          <w:numId w:val="58"/>
        </w:numPr>
        <w:ind w:hanging="720"/>
        <w:contextualSpacing/>
        <w:rPr>
          <w:rFonts w:ascii="Tahoma" w:eastAsia="Tahoma" w:hAnsi="Tahoma" w:cs="Tahoma"/>
          <w:color w:val="000000"/>
        </w:rPr>
      </w:pPr>
      <w:r w:rsidRPr="00F87F08">
        <w:rPr>
          <w:rFonts w:ascii="Tahoma" w:eastAsia="Tahoma" w:hAnsi="Tahoma" w:cs="Tahoma"/>
          <w:color w:val="000000" w:themeColor="text1"/>
        </w:rPr>
        <w:t>If the Applicant is a school district and the proposed project is solely for refueling school buses, there is no Public Access requirement for their project.</w:t>
      </w:r>
    </w:p>
    <w:p w14:paraId="53389326" w14:textId="1896981C" w:rsidR="00385EA4" w:rsidRPr="00385EA4" w:rsidRDefault="00385EA4" w:rsidP="00591578">
      <w:pPr>
        <w:pStyle w:val="ListParagraph"/>
        <w:numPr>
          <w:ilvl w:val="0"/>
          <w:numId w:val="58"/>
        </w:numPr>
        <w:ind w:hanging="720"/>
        <w:contextualSpacing/>
        <w:rPr>
          <w:rFonts w:ascii="Tahoma" w:eastAsia="Tahoma" w:hAnsi="Tahoma" w:cs="Tahoma"/>
          <w:color w:val="000000"/>
        </w:rPr>
      </w:pPr>
      <w:r w:rsidRPr="00F87F08">
        <w:rPr>
          <w:rFonts w:ascii="Tahoma" w:eastAsia="Tahoma" w:hAnsi="Tahoma" w:cs="Tahoma"/>
          <w:color w:val="000000" w:themeColor="text1"/>
        </w:rPr>
        <w:t>If the Applicant is a transit agency and the proposed project is solely for refueling transit buses, there is no Public Access requirement for their project.</w:t>
      </w:r>
    </w:p>
    <w:p w14:paraId="3C71F498" w14:textId="77777777" w:rsidR="00385EA4" w:rsidRPr="00F87F08" w:rsidRDefault="00385EA4" w:rsidP="00385EA4">
      <w:pPr>
        <w:ind w:left="1440"/>
        <w:contextualSpacing/>
        <w:rPr>
          <w:rFonts w:ascii="Tahoma" w:eastAsia="Tahoma" w:hAnsi="Tahoma" w:cs="Tahoma"/>
          <w:color w:val="000000"/>
        </w:rPr>
      </w:pPr>
      <w:r w:rsidRPr="00F87F08">
        <w:rPr>
          <w:rFonts w:ascii="Tahoma" w:eastAsia="Tahoma" w:hAnsi="Tahoma" w:cs="Tahoma"/>
          <w:color w:val="000000" w:themeColor="text1"/>
        </w:rPr>
        <w:t>Applicants proposing a project that will support a public entity must adhere to all requirements established for public entities. Exceptions will apply only to school district and transit agency projects as described above.</w:t>
      </w:r>
    </w:p>
    <w:p w14:paraId="236B8529" w14:textId="61D9F8B8" w:rsidR="00AB430B" w:rsidRPr="00AB430B" w:rsidRDefault="370EB188" w:rsidP="00F87F08">
      <w:pPr>
        <w:pStyle w:val="HeadingNew1"/>
        <w:ind w:left="1440" w:hanging="720"/>
        <w:rPr>
          <w:lang w:eastAsia="ja-JP"/>
        </w:rPr>
      </w:pPr>
      <w:r w:rsidRPr="00FD44ED">
        <w:rPr>
          <w:rFonts w:ascii="Tahoma" w:hAnsi="Tahoma" w:cs="Tahoma"/>
          <w:color w:val="000000" w:themeColor="text1"/>
          <w:lang w:eastAsia="ja-JP"/>
        </w:rPr>
        <w:t xml:space="preserve">Vehicle </w:t>
      </w:r>
      <w:r w:rsidR="31C56139" w:rsidRPr="00FD44ED">
        <w:rPr>
          <w:rFonts w:ascii="Tahoma" w:hAnsi="Tahoma" w:cs="Tahoma"/>
          <w:color w:val="000000" w:themeColor="text1"/>
          <w:lang w:eastAsia="ja-JP"/>
        </w:rPr>
        <w:t>Deployment</w:t>
      </w:r>
      <w:r w:rsidRPr="00FD44ED">
        <w:rPr>
          <w:rFonts w:ascii="Tahoma" w:hAnsi="Tahoma" w:cs="Tahoma"/>
          <w:color w:val="000000" w:themeColor="text1"/>
          <w:lang w:eastAsia="ja-JP"/>
        </w:rPr>
        <w:t xml:space="preserve"> Requirements</w:t>
      </w:r>
    </w:p>
    <w:p w14:paraId="5A85672D" w14:textId="3B1DFD47" w:rsidR="00333198" w:rsidRPr="00FD44ED" w:rsidRDefault="1B68EA70" w:rsidP="00B20032">
      <w:pPr>
        <w:ind w:left="1440"/>
        <w:rPr>
          <w:rFonts w:ascii="Tahoma" w:hAnsi="Tahoma" w:cs="Tahoma"/>
          <w:color w:val="000000" w:themeColor="text1"/>
          <w:lang w:eastAsia="ja-JP"/>
        </w:rPr>
      </w:pPr>
      <w:r w:rsidRPr="00FD44ED">
        <w:rPr>
          <w:rFonts w:ascii="Tahoma" w:hAnsi="Tahoma" w:cs="Tahoma"/>
          <w:color w:val="000000" w:themeColor="text1"/>
          <w:lang w:eastAsia="ja-JP"/>
        </w:rPr>
        <w:t>If proposing</w:t>
      </w:r>
      <w:r w:rsidR="77317B28" w:rsidRPr="00FD44ED">
        <w:rPr>
          <w:rFonts w:ascii="Tahoma" w:hAnsi="Tahoma" w:cs="Tahoma"/>
          <w:color w:val="000000" w:themeColor="text1"/>
          <w:lang w:eastAsia="ja-JP"/>
        </w:rPr>
        <w:t xml:space="preserve"> a </w:t>
      </w:r>
      <w:r w:rsidR="54EDC633" w:rsidRPr="00FD44ED">
        <w:rPr>
          <w:rFonts w:ascii="Tahoma" w:hAnsi="Tahoma" w:cs="Tahoma"/>
          <w:color w:val="000000" w:themeColor="text1"/>
          <w:lang w:eastAsia="ja-JP"/>
        </w:rPr>
        <w:t>P</w:t>
      </w:r>
      <w:r w:rsidR="77317B28" w:rsidRPr="00FD44ED">
        <w:rPr>
          <w:rFonts w:ascii="Tahoma" w:hAnsi="Tahoma" w:cs="Tahoma"/>
          <w:color w:val="000000" w:themeColor="text1"/>
          <w:lang w:eastAsia="ja-JP"/>
        </w:rPr>
        <w:t xml:space="preserve">rivate </w:t>
      </w:r>
      <w:r w:rsidR="54EDC633" w:rsidRPr="00FD44ED">
        <w:rPr>
          <w:rFonts w:ascii="Tahoma" w:hAnsi="Tahoma" w:cs="Tahoma"/>
          <w:color w:val="000000" w:themeColor="text1"/>
          <w:lang w:eastAsia="ja-JP"/>
        </w:rPr>
        <w:t>A</w:t>
      </w:r>
      <w:r w:rsidR="77317B28" w:rsidRPr="00FD44ED">
        <w:rPr>
          <w:rFonts w:ascii="Tahoma" w:hAnsi="Tahoma" w:cs="Tahoma"/>
          <w:color w:val="000000" w:themeColor="text1"/>
          <w:lang w:eastAsia="ja-JP"/>
        </w:rPr>
        <w:t>ccess infrastructure project</w:t>
      </w:r>
      <w:r w:rsidR="00E71965">
        <w:rPr>
          <w:rFonts w:ascii="Tahoma" w:hAnsi="Tahoma" w:cs="Tahoma"/>
          <w:color w:val="000000" w:themeColor="text1"/>
          <w:lang w:eastAsia="ja-JP"/>
        </w:rPr>
        <w:t xml:space="preserve"> </w:t>
      </w:r>
      <w:r w:rsidR="00E71965" w:rsidRPr="00740DE8">
        <w:rPr>
          <w:rFonts w:ascii="Tahoma" w:hAnsi="Tahoma" w:cs="Tahoma"/>
          <w:color w:val="000000" w:themeColor="text1"/>
          <w:szCs w:val="24"/>
          <w:lang w:eastAsia="ja-JP"/>
        </w:rPr>
        <w:t>(excluding the public entities covered by the exceptions listed in Section II.B.2)</w:t>
      </w:r>
      <w:r w:rsidR="77317B28" w:rsidRPr="00FD44ED">
        <w:rPr>
          <w:rFonts w:ascii="Tahoma" w:hAnsi="Tahoma" w:cs="Tahoma"/>
          <w:color w:val="000000" w:themeColor="text1"/>
          <w:lang w:eastAsia="ja-JP"/>
        </w:rPr>
        <w:t xml:space="preserve">, the </w:t>
      </w:r>
      <w:r w:rsidR="00460741">
        <w:rPr>
          <w:rFonts w:ascii="Tahoma" w:hAnsi="Tahoma" w:cs="Tahoma"/>
          <w:color w:val="000000" w:themeColor="text1"/>
          <w:lang w:eastAsia="ja-JP"/>
        </w:rPr>
        <w:t xml:space="preserve">MDHD </w:t>
      </w:r>
      <w:r w:rsidR="77317B28" w:rsidRPr="00FD44ED">
        <w:rPr>
          <w:rFonts w:ascii="Tahoma" w:hAnsi="Tahoma" w:cs="Tahoma"/>
          <w:color w:val="000000" w:themeColor="text1"/>
          <w:lang w:eastAsia="ja-JP"/>
        </w:rPr>
        <w:t xml:space="preserve">fleet(s) that is being supported must </w:t>
      </w:r>
      <w:r w:rsidR="00D26F0F">
        <w:rPr>
          <w:rFonts w:ascii="Tahoma" w:hAnsi="Tahoma" w:cs="Tahoma"/>
          <w:color w:val="000000" w:themeColor="text1"/>
          <w:lang w:eastAsia="ja-JP"/>
        </w:rPr>
        <w:t>commit to</w:t>
      </w:r>
      <w:r w:rsidR="1CB0614D" w:rsidRPr="00FD44ED">
        <w:rPr>
          <w:rFonts w:ascii="Tahoma" w:hAnsi="Tahoma" w:cs="Tahoma"/>
          <w:color w:val="000000" w:themeColor="text1"/>
          <w:lang w:eastAsia="ja-JP"/>
        </w:rPr>
        <w:t>:</w:t>
      </w:r>
    </w:p>
    <w:p w14:paraId="276E71B4" w14:textId="07B3A0FA" w:rsidR="00374468" w:rsidRPr="00FD44ED" w:rsidRDefault="2E457D51" w:rsidP="00591578">
      <w:pPr>
        <w:numPr>
          <w:ilvl w:val="0"/>
          <w:numId w:val="61"/>
        </w:numPr>
        <w:ind w:left="2160" w:hanging="720"/>
        <w:rPr>
          <w:rFonts w:ascii="Tahoma" w:hAnsi="Tahoma" w:cs="Tahoma"/>
          <w:color w:val="000000" w:themeColor="text1"/>
          <w:szCs w:val="24"/>
          <w:lang w:eastAsia="ja-JP"/>
        </w:rPr>
      </w:pPr>
      <w:r w:rsidRPr="00FD44ED">
        <w:rPr>
          <w:rFonts w:ascii="Tahoma" w:hAnsi="Tahoma" w:cs="Tahoma"/>
          <w:color w:val="000000" w:themeColor="text1"/>
          <w:lang w:eastAsia="ja-JP"/>
        </w:rPr>
        <w:t xml:space="preserve">At least </w:t>
      </w:r>
      <w:r w:rsidR="05DED355" w:rsidRPr="00FD44ED">
        <w:rPr>
          <w:rFonts w:ascii="Tahoma" w:hAnsi="Tahoma" w:cs="Tahoma"/>
          <w:color w:val="000000" w:themeColor="text1"/>
          <w:lang w:eastAsia="ja-JP"/>
        </w:rPr>
        <w:t>5</w:t>
      </w:r>
      <w:r w:rsidRPr="00FD44ED">
        <w:rPr>
          <w:rFonts w:ascii="Tahoma" w:hAnsi="Tahoma" w:cs="Tahoma"/>
          <w:color w:val="000000" w:themeColor="text1"/>
          <w:lang w:eastAsia="ja-JP"/>
        </w:rPr>
        <w:t xml:space="preserve"> </w:t>
      </w:r>
      <w:r w:rsidR="00737636">
        <w:rPr>
          <w:rFonts w:ascii="Tahoma" w:hAnsi="Tahoma" w:cs="Tahoma"/>
          <w:color w:val="000000" w:themeColor="text1"/>
          <w:lang w:eastAsia="ja-JP"/>
        </w:rPr>
        <w:t xml:space="preserve">MDHD </w:t>
      </w:r>
      <w:r w:rsidRPr="00FD44ED">
        <w:rPr>
          <w:rFonts w:ascii="Tahoma" w:hAnsi="Tahoma" w:cs="Tahoma"/>
          <w:color w:val="000000" w:themeColor="text1"/>
          <w:lang w:eastAsia="ja-JP"/>
        </w:rPr>
        <w:t xml:space="preserve">FCEVs per hydrogen </w:t>
      </w:r>
      <w:r w:rsidR="05DED355" w:rsidRPr="00FD44ED">
        <w:rPr>
          <w:rFonts w:ascii="Tahoma" w:hAnsi="Tahoma" w:cs="Tahoma"/>
          <w:color w:val="000000" w:themeColor="text1"/>
          <w:lang w:eastAsia="ja-JP"/>
        </w:rPr>
        <w:t>re</w:t>
      </w:r>
      <w:r w:rsidRPr="00FD44ED">
        <w:rPr>
          <w:rFonts w:ascii="Tahoma" w:hAnsi="Tahoma" w:cs="Tahoma"/>
          <w:color w:val="000000" w:themeColor="text1"/>
          <w:lang w:eastAsia="ja-JP"/>
        </w:rPr>
        <w:t>fueling position proposed for CEC funding.</w:t>
      </w:r>
      <w:r w:rsidR="00093AB2">
        <w:rPr>
          <w:rFonts w:ascii="Tahoma" w:hAnsi="Tahoma" w:cs="Tahoma"/>
          <w:color w:val="000000" w:themeColor="text1"/>
          <w:lang w:eastAsia="ja-JP"/>
        </w:rPr>
        <w:t xml:space="preserve"> This must be a documented firm commitment that includes evidence such as purchase orders.</w:t>
      </w:r>
      <w:r w:rsidR="00C92E23">
        <w:rPr>
          <w:rFonts w:ascii="Tahoma" w:hAnsi="Tahoma" w:cs="Tahoma"/>
          <w:color w:val="000000" w:themeColor="text1"/>
          <w:lang w:eastAsia="ja-JP"/>
        </w:rPr>
        <w:t xml:space="preserve"> For projects proposing new hydrogen refueling infrastructure, a minimum of two (2) </w:t>
      </w:r>
      <w:r w:rsidR="000468B0">
        <w:rPr>
          <w:rFonts w:ascii="Tahoma" w:hAnsi="Tahoma" w:cs="Tahoma"/>
          <w:color w:val="000000" w:themeColor="text1"/>
          <w:lang w:eastAsia="ja-JP"/>
        </w:rPr>
        <w:t>re</w:t>
      </w:r>
      <w:r w:rsidR="00C92E23">
        <w:rPr>
          <w:rFonts w:ascii="Tahoma" w:hAnsi="Tahoma" w:cs="Tahoma"/>
          <w:color w:val="000000" w:themeColor="text1"/>
          <w:lang w:eastAsia="ja-JP"/>
        </w:rPr>
        <w:t>fueling positions</w:t>
      </w:r>
      <w:r w:rsidR="00766D8B">
        <w:rPr>
          <w:rFonts w:ascii="Tahoma" w:hAnsi="Tahoma" w:cs="Tahoma"/>
          <w:color w:val="000000" w:themeColor="text1"/>
          <w:lang w:eastAsia="ja-JP"/>
        </w:rPr>
        <w:t xml:space="preserve"> per station</w:t>
      </w:r>
      <w:r w:rsidR="00C92E23">
        <w:rPr>
          <w:rFonts w:ascii="Tahoma" w:hAnsi="Tahoma" w:cs="Tahoma"/>
          <w:color w:val="000000" w:themeColor="text1"/>
          <w:lang w:eastAsia="ja-JP"/>
        </w:rPr>
        <w:t xml:space="preserve"> is required.</w:t>
      </w:r>
      <w:r w:rsidR="003F2229">
        <w:rPr>
          <w:rFonts w:ascii="Tahoma" w:hAnsi="Tahoma" w:cs="Tahoma"/>
          <w:color w:val="000000" w:themeColor="text1"/>
          <w:lang w:eastAsia="ja-JP"/>
        </w:rPr>
        <w:t xml:space="preserve"> This would equate to a minimum of ten (10) MDHD FCEVs.</w:t>
      </w:r>
    </w:p>
    <w:p w14:paraId="2FC0EC15" w14:textId="4A7BEB6B" w:rsidR="00B80D8D" w:rsidRPr="00FD44ED" w:rsidRDefault="787DBC02" w:rsidP="00B20032">
      <w:pPr>
        <w:spacing w:before="100" w:beforeAutospacing="1" w:after="100" w:afterAutospacing="1"/>
        <w:ind w:left="1440"/>
        <w:rPr>
          <w:rFonts w:ascii="Tahoma" w:eastAsia="Yu Gothic" w:hAnsi="Tahoma" w:cs="Tahoma"/>
          <w:lang w:eastAsia="ja-JP"/>
        </w:rPr>
      </w:pPr>
      <w:r w:rsidRPr="00FD44ED">
        <w:rPr>
          <w:rFonts w:ascii="Tahoma" w:eastAsia="Yu Gothic" w:hAnsi="Tahoma" w:cs="Tahoma"/>
          <w:lang w:eastAsia="ja-JP"/>
        </w:rPr>
        <w:t xml:space="preserve">The </w:t>
      </w:r>
      <w:r w:rsidR="00737636">
        <w:rPr>
          <w:rFonts w:ascii="Tahoma" w:eastAsia="Yu Gothic" w:hAnsi="Tahoma" w:cs="Tahoma"/>
          <w:lang w:eastAsia="ja-JP"/>
        </w:rPr>
        <w:t xml:space="preserve">MDHD </w:t>
      </w:r>
      <w:r w:rsidR="00D7656D">
        <w:rPr>
          <w:rFonts w:ascii="Tahoma" w:eastAsia="Yu Gothic" w:hAnsi="Tahoma" w:cs="Tahoma"/>
          <w:lang w:eastAsia="ja-JP"/>
        </w:rPr>
        <w:t>FCEVs</w:t>
      </w:r>
      <w:r w:rsidR="00D7656D" w:rsidRPr="00FD44ED">
        <w:rPr>
          <w:rFonts w:ascii="Tahoma" w:eastAsia="Yu Gothic" w:hAnsi="Tahoma" w:cs="Tahoma"/>
          <w:lang w:eastAsia="ja-JP"/>
        </w:rPr>
        <w:t xml:space="preserve"> </w:t>
      </w:r>
      <w:r w:rsidRPr="00FD44ED">
        <w:rPr>
          <w:rFonts w:ascii="Tahoma" w:eastAsia="Yu Gothic" w:hAnsi="Tahoma" w:cs="Tahoma"/>
          <w:lang w:eastAsia="ja-JP"/>
        </w:rPr>
        <w:t xml:space="preserve">being supported must either be new vehicles being procured or existing vehicles that were not able to be used due to a lack of infrastructure. </w:t>
      </w:r>
      <w:r w:rsidR="00737636" w:rsidRPr="5579F8F6">
        <w:rPr>
          <w:rFonts w:ascii="Tahoma" w:eastAsia="Yu Gothic" w:hAnsi="Tahoma" w:cs="Tahoma"/>
          <w:szCs w:val="24"/>
          <w:lang w:eastAsia="ja-JP"/>
        </w:rPr>
        <w:t>New vehicles procured as part of a resulting grant agreement may be eligible for match funding. Existing vehicles are not eligible for reimbursement or match funding.</w:t>
      </w:r>
    </w:p>
    <w:p w14:paraId="7DED7586" w14:textId="77777777" w:rsidR="00D27F64" w:rsidRPr="00732B34" w:rsidRDefault="00D27F64" w:rsidP="00D27F64">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If proposing a Shared Access infrastructure project, the application must demonstrate that at least two fleets are being supported by the proposed infrastructure</w:t>
      </w:r>
      <w:r w:rsidRPr="008D02C3">
        <w:rPr>
          <w:rFonts w:ascii="Tahoma" w:eastAsia="Yu Gothic" w:hAnsi="Tahoma" w:cs="Tahoma"/>
          <w:szCs w:val="24"/>
          <w:lang w:eastAsia="ja-JP"/>
        </w:rPr>
        <w:t>.</w:t>
      </w:r>
    </w:p>
    <w:p w14:paraId="0BEF8BD8" w14:textId="559C9AFA" w:rsidR="00F472B9" w:rsidRPr="00D27F64" w:rsidRDefault="00D27F64" w:rsidP="00D27F64">
      <w:pPr>
        <w:ind w:left="1440"/>
        <w:rPr>
          <w:rFonts w:ascii="Tahoma" w:hAnsi="Tahoma" w:cs="Tahoma"/>
          <w:color w:val="000000" w:themeColor="text1"/>
          <w:szCs w:val="24"/>
          <w:lang w:eastAsia="ja-JP"/>
        </w:rPr>
      </w:pPr>
      <w:r w:rsidRPr="008D02C3">
        <w:rPr>
          <w:rFonts w:ascii="Tahoma" w:hAnsi="Tahoma" w:cs="Tahoma"/>
          <w:color w:val="000000" w:themeColor="text1"/>
          <w:szCs w:val="24"/>
          <w:lang w:eastAsia="ja-JP"/>
        </w:rPr>
        <w:t>Shared and</w:t>
      </w:r>
      <w:r w:rsidRPr="002F4900">
        <w:rPr>
          <w:rFonts w:ascii="Tahoma" w:hAnsi="Tahoma" w:cs="Tahoma"/>
          <w:color w:val="000000" w:themeColor="text1"/>
          <w:szCs w:val="24"/>
          <w:lang w:eastAsia="ja-JP"/>
        </w:rPr>
        <w:t xml:space="preserve"> </w:t>
      </w:r>
      <w:r w:rsidRPr="00732B34">
        <w:rPr>
          <w:rFonts w:ascii="Tahoma" w:hAnsi="Tahoma" w:cs="Tahoma"/>
          <w:color w:val="000000" w:themeColor="text1"/>
          <w:szCs w:val="24"/>
          <w:lang w:eastAsia="ja-JP"/>
        </w:rPr>
        <w:t>Public Access infrastructure projects are not required to meet the vehicle deployment requirements; however, applications will be scored on the degree to which proposed projects maximize</w:t>
      </w:r>
      <w:r w:rsidRPr="005F676F">
        <w:rPr>
          <w:rFonts w:ascii="Tahoma" w:hAnsi="Tahoma" w:cs="Tahoma"/>
          <w:strike/>
          <w:color w:val="000000" w:themeColor="text1"/>
          <w:szCs w:val="24"/>
          <w:lang w:eastAsia="ja-JP"/>
        </w:rPr>
        <w:t>s</w:t>
      </w:r>
      <w:r w:rsidRPr="00732B34">
        <w:rPr>
          <w:rFonts w:ascii="Tahoma" w:hAnsi="Tahoma" w:cs="Tahoma"/>
          <w:color w:val="000000" w:themeColor="text1"/>
          <w:szCs w:val="24"/>
          <w:lang w:eastAsia="ja-JP"/>
        </w:rPr>
        <w:t xml:space="preserve"> vehicle deployment and market growth.</w:t>
      </w:r>
      <w:r w:rsidR="00076267">
        <w:rPr>
          <w:rFonts w:ascii="Tahoma" w:hAnsi="Tahoma" w:cs="Tahoma"/>
          <w:color w:val="000000" w:themeColor="text1"/>
          <w:szCs w:val="24"/>
          <w:lang w:eastAsia="ja-JP"/>
        </w:rPr>
        <w:t xml:space="preserve"> </w:t>
      </w:r>
      <w:r w:rsidRPr="00732B34">
        <w:rPr>
          <w:rFonts w:ascii="Tahoma" w:hAnsi="Tahoma" w:cs="Tahoma"/>
          <w:color w:val="000000" w:themeColor="text1"/>
          <w:szCs w:val="24"/>
          <w:lang w:eastAsia="ja-JP"/>
        </w:rPr>
        <w:t xml:space="preserve">  </w:t>
      </w:r>
    </w:p>
    <w:p w14:paraId="0A8013B7" w14:textId="7E63694E" w:rsidR="006F7A9C" w:rsidRPr="00FD44ED" w:rsidRDefault="1D22EB7B" w:rsidP="00B20032">
      <w:pPr>
        <w:ind w:left="1440"/>
        <w:rPr>
          <w:rFonts w:ascii="Tahoma" w:hAnsi="Tahoma" w:cs="Tahoma"/>
          <w:color w:val="000000" w:themeColor="text1"/>
          <w:highlight w:val="yellow"/>
          <w:lang w:eastAsia="ja-JP"/>
        </w:rPr>
      </w:pPr>
      <w:r w:rsidRPr="00FD44ED">
        <w:rPr>
          <w:rFonts w:ascii="Tahoma" w:hAnsi="Tahoma" w:cs="Tahoma"/>
          <w:color w:val="000000" w:themeColor="text1"/>
          <w:lang w:eastAsia="ja-JP"/>
        </w:rPr>
        <w:t xml:space="preserve">If a project is a combination of Public </w:t>
      </w:r>
      <w:r w:rsidR="00BF0BB3">
        <w:rPr>
          <w:rFonts w:ascii="Tahoma" w:hAnsi="Tahoma" w:cs="Tahoma"/>
          <w:color w:val="000000" w:themeColor="text1"/>
          <w:lang w:eastAsia="ja-JP"/>
        </w:rPr>
        <w:t>or</w:t>
      </w:r>
      <w:r w:rsidR="00BF0BB3" w:rsidRPr="00FD44ED">
        <w:rPr>
          <w:rFonts w:ascii="Tahoma" w:hAnsi="Tahoma" w:cs="Tahoma"/>
          <w:color w:val="000000" w:themeColor="text1"/>
          <w:lang w:eastAsia="ja-JP"/>
        </w:rPr>
        <w:t xml:space="preserve"> </w:t>
      </w:r>
      <w:r w:rsidRPr="00FD44ED">
        <w:rPr>
          <w:rFonts w:ascii="Tahoma" w:hAnsi="Tahoma" w:cs="Tahoma"/>
          <w:color w:val="000000" w:themeColor="text1"/>
          <w:lang w:eastAsia="ja-JP"/>
        </w:rPr>
        <w:t>Shared</w:t>
      </w:r>
      <w:r w:rsidR="00806A93">
        <w:rPr>
          <w:rFonts w:ascii="Tahoma" w:hAnsi="Tahoma" w:cs="Tahoma"/>
          <w:color w:val="000000" w:themeColor="text1"/>
          <w:lang w:eastAsia="ja-JP"/>
        </w:rPr>
        <w:t xml:space="preserve"> Access with </w:t>
      </w:r>
      <w:r w:rsidRPr="00FD44ED">
        <w:rPr>
          <w:rFonts w:ascii="Tahoma" w:hAnsi="Tahoma" w:cs="Tahoma"/>
          <w:color w:val="000000" w:themeColor="text1"/>
          <w:lang w:eastAsia="ja-JP"/>
        </w:rPr>
        <w:t xml:space="preserve">Private Access infrastructure, then the portion of the infrastructure with Private Access must meet the </w:t>
      </w:r>
      <w:r w:rsidR="45282246" w:rsidRPr="00FD44ED">
        <w:rPr>
          <w:rFonts w:ascii="Tahoma" w:hAnsi="Tahoma" w:cs="Tahoma"/>
          <w:color w:val="000000" w:themeColor="text1"/>
          <w:lang w:eastAsia="ja-JP"/>
        </w:rPr>
        <w:t xml:space="preserve">minimum </w:t>
      </w:r>
      <w:r w:rsidR="0070662C">
        <w:rPr>
          <w:rFonts w:ascii="Tahoma" w:hAnsi="Tahoma" w:cs="Tahoma"/>
          <w:color w:val="000000" w:themeColor="text1"/>
          <w:lang w:eastAsia="ja-JP"/>
        </w:rPr>
        <w:t xml:space="preserve">FCEV </w:t>
      </w:r>
      <w:r w:rsidR="49987F6B" w:rsidRPr="00FD44ED">
        <w:rPr>
          <w:rFonts w:ascii="Tahoma" w:hAnsi="Tahoma" w:cs="Tahoma"/>
          <w:color w:val="000000" w:themeColor="text1"/>
          <w:lang w:eastAsia="ja-JP"/>
        </w:rPr>
        <w:t>commitment numbers</w:t>
      </w:r>
      <w:r w:rsidR="549568BE" w:rsidRPr="00FD44ED">
        <w:rPr>
          <w:rFonts w:ascii="Tahoma" w:hAnsi="Tahoma" w:cs="Tahoma"/>
          <w:color w:val="000000" w:themeColor="text1"/>
          <w:lang w:eastAsia="ja-JP"/>
        </w:rPr>
        <w:t xml:space="preserve"> listed above</w:t>
      </w:r>
      <w:r w:rsidR="001571DE">
        <w:rPr>
          <w:rFonts w:ascii="Tahoma" w:hAnsi="Tahoma" w:cs="Tahoma"/>
          <w:color w:val="000000" w:themeColor="text1"/>
          <w:lang w:eastAsia="ja-JP"/>
        </w:rPr>
        <w:t xml:space="preserve"> (excluding the public entities covered by the exceptions listed in Section II.B.2</w:t>
      </w:r>
      <w:r w:rsidR="00457C21">
        <w:rPr>
          <w:rFonts w:ascii="Tahoma" w:hAnsi="Tahoma" w:cs="Tahoma"/>
          <w:color w:val="000000" w:themeColor="text1"/>
          <w:lang w:eastAsia="ja-JP"/>
        </w:rPr>
        <w:t>)</w:t>
      </w:r>
      <w:r w:rsidRPr="00FD44ED">
        <w:rPr>
          <w:rFonts w:ascii="Tahoma" w:hAnsi="Tahoma" w:cs="Tahoma"/>
          <w:color w:val="000000" w:themeColor="text1"/>
          <w:lang w:eastAsia="ja-JP"/>
        </w:rPr>
        <w:t>.</w:t>
      </w:r>
    </w:p>
    <w:p w14:paraId="0DC3C88D" w14:textId="2A9C981D" w:rsidR="006F7A9C" w:rsidRPr="00091274" w:rsidRDefault="6C4854F1" w:rsidP="00B20032">
      <w:pPr>
        <w:ind w:left="1440"/>
        <w:rPr>
          <w:rFonts w:ascii="Tahoma" w:hAnsi="Tahoma" w:cs="Tahoma"/>
          <w:color w:val="000000" w:themeColor="text1"/>
          <w:lang w:eastAsia="ja-JP"/>
        </w:rPr>
      </w:pPr>
      <w:r w:rsidRPr="00FD44ED">
        <w:rPr>
          <w:rFonts w:ascii="Tahoma" w:hAnsi="Tahoma" w:cs="Tahoma"/>
          <w:color w:val="000000" w:themeColor="text1"/>
          <w:lang w:eastAsia="ja-JP"/>
        </w:rPr>
        <w:t xml:space="preserve">All applications, regardless of access-type, must demonstrate how the proposed project will maximize </w:t>
      </w:r>
      <w:r w:rsidR="00642CA8">
        <w:rPr>
          <w:rFonts w:ascii="Tahoma" w:hAnsi="Tahoma" w:cs="Tahoma"/>
          <w:color w:val="000000" w:themeColor="text1"/>
          <w:lang w:eastAsia="ja-JP"/>
        </w:rPr>
        <w:t>FCEV</w:t>
      </w:r>
      <w:r w:rsidRPr="00FD44ED">
        <w:rPr>
          <w:rFonts w:ascii="Tahoma" w:hAnsi="Tahoma" w:cs="Tahoma"/>
          <w:color w:val="000000" w:themeColor="text1"/>
          <w:lang w:eastAsia="ja-JP"/>
        </w:rPr>
        <w:t xml:space="preserve"> deployment, including descriptions of </w:t>
      </w:r>
      <w:r w:rsidRPr="00FD44ED">
        <w:rPr>
          <w:rFonts w:ascii="Tahoma" w:hAnsi="Tahoma" w:cs="Tahoma"/>
          <w:color w:val="000000" w:themeColor="text1"/>
          <w:lang w:eastAsia="ja-JP"/>
        </w:rPr>
        <w:lastRenderedPageBreak/>
        <w:t>fleet commitments and strategies the Applicant will take to maximize market growth.</w:t>
      </w:r>
      <w:r w:rsidRPr="6EB9B68B">
        <w:rPr>
          <w:rFonts w:ascii="Tahoma" w:hAnsi="Tahoma" w:cs="Tahoma"/>
          <w:color w:val="000000" w:themeColor="text1"/>
          <w:lang w:eastAsia="ja-JP"/>
        </w:rPr>
        <w:t> </w:t>
      </w:r>
    </w:p>
    <w:p w14:paraId="148105F4" w14:textId="35A03083" w:rsidR="00B35C3F" w:rsidRDefault="65AA23B3" w:rsidP="009E7724">
      <w:pPr>
        <w:pStyle w:val="HeadingNew1"/>
        <w:ind w:left="1440" w:hanging="720"/>
        <w:rPr>
          <w:rFonts w:ascii="Tahoma" w:hAnsi="Tahoma" w:cs="Tahoma"/>
          <w:color w:val="000000" w:themeColor="text1"/>
          <w:lang w:eastAsia="ja-JP"/>
        </w:rPr>
      </w:pPr>
      <w:r w:rsidRPr="00B35C3F">
        <w:rPr>
          <w:rFonts w:ascii="Tahoma" w:hAnsi="Tahoma" w:cs="Tahoma"/>
          <w:color w:val="000000" w:themeColor="text1"/>
          <w:lang w:eastAsia="ja-JP"/>
        </w:rPr>
        <w:t xml:space="preserve">Infrastructure </w:t>
      </w:r>
      <w:r w:rsidR="00DB271B" w:rsidRPr="00B35C3F">
        <w:rPr>
          <w:rFonts w:ascii="Tahoma" w:hAnsi="Tahoma" w:cs="Tahoma"/>
          <w:color w:val="000000" w:themeColor="text1"/>
          <w:lang w:eastAsia="ja-JP"/>
        </w:rPr>
        <w:t>De</w:t>
      </w:r>
      <w:r w:rsidR="00DB271B">
        <w:rPr>
          <w:rFonts w:ascii="Tahoma" w:hAnsi="Tahoma" w:cs="Tahoma"/>
          <w:color w:val="000000" w:themeColor="text1"/>
          <w:lang w:eastAsia="ja-JP"/>
        </w:rPr>
        <w:t>ployment</w:t>
      </w:r>
      <w:r w:rsidR="00DB271B" w:rsidRPr="00B35C3F">
        <w:rPr>
          <w:rFonts w:ascii="Tahoma" w:hAnsi="Tahoma" w:cs="Tahoma"/>
          <w:color w:val="000000" w:themeColor="text1"/>
          <w:lang w:eastAsia="ja-JP"/>
        </w:rPr>
        <w:t xml:space="preserve"> </w:t>
      </w:r>
      <w:r w:rsidRPr="00B35C3F">
        <w:rPr>
          <w:rFonts w:ascii="Tahoma" w:hAnsi="Tahoma" w:cs="Tahoma"/>
          <w:color w:val="000000" w:themeColor="text1"/>
          <w:lang w:eastAsia="ja-JP"/>
        </w:rPr>
        <w:t>Requirements</w:t>
      </w:r>
    </w:p>
    <w:p w14:paraId="2C8AC515" w14:textId="6CAB1D41" w:rsidR="00CB10FC" w:rsidRDefault="00B459D7" w:rsidP="00CB10FC">
      <w:pPr>
        <w:pStyle w:val="ListParagraph"/>
        <w:ind w:firstLine="0"/>
        <w:rPr>
          <w:rFonts w:ascii="Tahoma" w:hAnsi="Tahoma" w:cs="Tahoma"/>
          <w:lang w:eastAsia="ja-JP"/>
        </w:rPr>
      </w:pPr>
      <w:r>
        <w:rPr>
          <w:rFonts w:ascii="Tahoma" w:hAnsi="Tahoma" w:cs="Tahoma"/>
          <w:bCs/>
          <w:color w:val="000000" w:themeColor="text1"/>
          <w:lang w:eastAsia="ja-JP"/>
        </w:rPr>
        <w:t>Requirements for hydrogen refueling infrastructure:</w:t>
      </w:r>
    </w:p>
    <w:p w14:paraId="58F9D57C" w14:textId="0EAD615B" w:rsidR="00C63832" w:rsidRPr="00BA4473" w:rsidRDefault="00145172" w:rsidP="00591578">
      <w:pPr>
        <w:pStyle w:val="ListParagraph"/>
        <w:numPr>
          <w:ilvl w:val="0"/>
          <w:numId w:val="62"/>
        </w:numPr>
        <w:rPr>
          <w:rFonts w:ascii="Tahoma" w:hAnsi="Tahoma" w:cs="Tahoma"/>
          <w:lang w:eastAsia="ja-JP"/>
        </w:rPr>
      </w:pPr>
      <w:r w:rsidRPr="003B0256">
        <w:rPr>
          <w:rFonts w:ascii="Tahoma" w:hAnsi="Tahoma" w:cs="Tahoma"/>
          <w:lang w:eastAsia="ja-JP"/>
        </w:rPr>
        <w:t>H</w:t>
      </w:r>
      <w:r w:rsidR="69F17C10" w:rsidRPr="003B0256">
        <w:rPr>
          <w:rFonts w:ascii="Tahoma" w:hAnsi="Tahoma" w:cs="Tahoma"/>
          <w:lang w:eastAsia="ja-JP"/>
        </w:rPr>
        <w:t xml:space="preserve">ydrogen </w:t>
      </w:r>
      <w:r w:rsidR="317878BB" w:rsidRPr="003B0256">
        <w:rPr>
          <w:rFonts w:ascii="Tahoma" w:hAnsi="Tahoma" w:cs="Tahoma"/>
          <w:lang w:eastAsia="ja-JP"/>
        </w:rPr>
        <w:t xml:space="preserve">refueling positions can be either </w:t>
      </w:r>
      <w:r w:rsidR="69F17C10" w:rsidRPr="003B0256">
        <w:rPr>
          <w:rFonts w:ascii="Tahoma" w:hAnsi="Tahoma" w:cs="Tahoma"/>
          <w:lang w:eastAsia="ja-JP"/>
        </w:rPr>
        <w:t xml:space="preserve">350-bar or 700-bar refueling position, whichever </w:t>
      </w:r>
      <w:r w:rsidR="29E99181" w:rsidRPr="003B0256">
        <w:rPr>
          <w:rFonts w:ascii="Tahoma" w:hAnsi="Tahoma" w:cs="Tahoma"/>
          <w:lang w:eastAsia="ja-JP"/>
        </w:rPr>
        <w:t>is compatible with</w:t>
      </w:r>
      <w:r w:rsidR="69F17C10" w:rsidRPr="003B0256">
        <w:rPr>
          <w:rFonts w:ascii="Tahoma" w:hAnsi="Tahoma" w:cs="Tahoma"/>
          <w:lang w:eastAsia="ja-JP"/>
        </w:rPr>
        <w:t xml:space="preserve"> FCEVs that the Applicant plans to use.</w:t>
      </w:r>
      <w:r w:rsidR="6CC56445" w:rsidRPr="003B0256">
        <w:rPr>
          <w:rFonts w:ascii="Tahoma" w:hAnsi="Tahoma" w:cs="Tahoma"/>
          <w:lang w:eastAsia="ja-JP"/>
        </w:rPr>
        <w:t xml:space="preserve"> </w:t>
      </w:r>
      <w:r w:rsidR="0E4BA263" w:rsidRPr="003B0256">
        <w:rPr>
          <w:rFonts w:ascii="Tahoma" w:hAnsi="Tahoma" w:cs="Tahoma"/>
          <w:lang w:eastAsia="ja-JP"/>
        </w:rPr>
        <w:t>If installing multiple refueling positions, they must be capable of simultaneous refueling.</w:t>
      </w:r>
    </w:p>
    <w:p w14:paraId="036865EA" w14:textId="24362423" w:rsidR="00894AA5" w:rsidRPr="00AF320D" w:rsidRDefault="00894AA5" w:rsidP="00591578">
      <w:pPr>
        <w:pStyle w:val="ListParagraph"/>
        <w:numPr>
          <w:ilvl w:val="0"/>
          <w:numId w:val="62"/>
        </w:numPr>
        <w:rPr>
          <w:rFonts w:ascii="Tahoma" w:hAnsi="Tahoma" w:cs="Tahoma"/>
          <w:szCs w:val="24"/>
        </w:rPr>
      </w:pPr>
      <w:r>
        <w:rPr>
          <w:rFonts w:ascii="Tahoma" w:hAnsi="Tahoma" w:cs="Tahoma"/>
          <w:szCs w:val="24"/>
        </w:rPr>
        <w:t>Projects proposing to install new hydrogen refueling infrastructure must include</w:t>
      </w:r>
      <w:r w:rsidRPr="00894AA5">
        <w:rPr>
          <w:rFonts w:ascii="Tahoma" w:hAnsi="Tahoma" w:cs="Tahoma"/>
        </w:rPr>
        <w:t xml:space="preserve"> </w:t>
      </w:r>
      <w:r w:rsidRPr="00700D78">
        <w:rPr>
          <w:rFonts w:ascii="Tahoma" w:hAnsi="Tahoma" w:cs="Tahoma"/>
        </w:rPr>
        <w:t xml:space="preserve">a minimum of </w:t>
      </w:r>
      <w:r>
        <w:rPr>
          <w:rFonts w:ascii="Tahoma" w:hAnsi="Tahoma" w:cs="Tahoma"/>
        </w:rPr>
        <w:t>two (</w:t>
      </w:r>
      <w:r w:rsidRPr="00700D78">
        <w:rPr>
          <w:rFonts w:ascii="Tahoma" w:hAnsi="Tahoma" w:cs="Tahoma"/>
        </w:rPr>
        <w:t>2</w:t>
      </w:r>
      <w:r w:rsidR="00DA7362">
        <w:rPr>
          <w:rFonts w:ascii="Tahoma" w:hAnsi="Tahoma" w:cs="Tahoma"/>
        </w:rPr>
        <w:t>)</w:t>
      </w:r>
      <w:r w:rsidRPr="00700D78">
        <w:rPr>
          <w:rFonts w:ascii="Tahoma" w:hAnsi="Tahoma" w:cs="Tahoma"/>
        </w:rPr>
        <w:t xml:space="preserve"> fueling positions per station</w:t>
      </w:r>
      <w:r w:rsidR="00DA7362">
        <w:rPr>
          <w:rFonts w:ascii="Tahoma" w:hAnsi="Tahoma" w:cs="Tahoma"/>
        </w:rPr>
        <w:t>.</w:t>
      </w:r>
    </w:p>
    <w:p w14:paraId="651AE502" w14:textId="5E0466E5" w:rsidR="0020113F" w:rsidRPr="003B0256" w:rsidRDefault="69F17C10" w:rsidP="00591578">
      <w:pPr>
        <w:pStyle w:val="ListParagraph"/>
        <w:numPr>
          <w:ilvl w:val="0"/>
          <w:numId w:val="62"/>
        </w:numPr>
        <w:rPr>
          <w:rFonts w:ascii="Tahoma" w:hAnsi="Tahoma" w:cs="Tahoma"/>
        </w:rPr>
      </w:pPr>
      <w:r w:rsidRPr="003B0256">
        <w:rPr>
          <w:rFonts w:ascii="Tahoma" w:hAnsi="Tahoma" w:cs="Tahoma"/>
          <w:lang w:eastAsia="ja-JP"/>
        </w:rPr>
        <w:t xml:space="preserve">Proposed projects to upgrade existing </w:t>
      </w:r>
      <w:r w:rsidR="5CFAF381" w:rsidRPr="60BB9D74">
        <w:rPr>
          <w:rFonts w:ascii="Tahoma" w:hAnsi="Tahoma" w:cs="Tahoma"/>
          <w:lang w:eastAsia="ja-JP"/>
        </w:rPr>
        <w:t>Open Retail</w:t>
      </w:r>
      <w:r w:rsidRPr="60BB9D74">
        <w:rPr>
          <w:rFonts w:ascii="Tahoma" w:hAnsi="Tahoma" w:cs="Tahoma"/>
          <w:lang w:eastAsia="ja-JP"/>
        </w:rPr>
        <w:t xml:space="preserve"> </w:t>
      </w:r>
      <w:r w:rsidRPr="003B0256">
        <w:rPr>
          <w:rFonts w:ascii="Tahoma" w:hAnsi="Tahoma" w:cs="Tahoma"/>
          <w:lang w:eastAsia="ja-JP"/>
        </w:rPr>
        <w:t>hydrogen refueling stations are not eligible for this solicitation.</w:t>
      </w:r>
      <w:r w:rsidR="769D034C" w:rsidRPr="003B0256">
        <w:rPr>
          <w:rFonts w:ascii="Tahoma" w:hAnsi="Tahoma" w:cs="Tahoma"/>
          <w:lang w:eastAsia="ja-JP"/>
        </w:rPr>
        <w:t xml:space="preserve"> </w:t>
      </w:r>
      <w:r w:rsidR="3B57E042" w:rsidRPr="003B0256">
        <w:rPr>
          <w:rFonts w:ascii="Tahoma" w:hAnsi="Tahoma" w:cs="Tahoma"/>
          <w:lang w:eastAsia="ja-JP"/>
        </w:rPr>
        <w:t xml:space="preserve">However, </w:t>
      </w:r>
      <w:r w:rsidR="4A53E265" w:rsidRPr="003B0256">
        <w:rPr>
          <w:rFonts w:ascii="Tahoma" w:hAnsi="Tahoma" w:cs="Tahoma"/>
          <w:lang w:eastAsia="ja-JP"/>
        </w:rPr>
        <w:t xml:space="preserve">projects that </w:t>
      </w:r>
      <w:r w:rsidR="769D034C" w:rsidRPr="003B0256">
        <w:rPr>
          <w:rFonts w:ascii="Tahoma" w:hAnsi="Tahoma" w:cs="Tahoma"/>
          <w:lang w:eastAsia="ja-JP"/>
        </w:rPr>
        <w:t>expand existing</w:t>
      </w:r>
      <w:r w:rsidR="769D034C" w:rsidRPr="60BB9D74">
        <w:rPr>
          <w:rFonts w:ascii="Tahoma" w:hAnsi="Tahoma" w:cs="Tahoma"/>
          <w:lang w:eastAsia="ja-JP"/>
        </w:rPr>
        <w:t xml:space="preserve"> </w:t>
      </w:r>
      <w:r w:rsidR="5B28F580" w:rsidRPr="60BB9D74">
        <w:rPr>
          <w:rFonts w:ascii="Tahoma" w:hAnsi="Tahoma" w:cs="Tahoma"/>
          <w:lang w:eastAsia="ja-JP"/>
        </w:rPr>
        <w:t>Open Retail</w:t>
      </w:r>
      <w:r w:rsidR="769D034C" w:rsidRPr="60BB9D74">
        <w:rPr>
          <w:rFonts w:ascii="Tahoma" w:hAnsi="Tahoma" w:cs="Tahoma"/>
        </w:rPr>
        <w:t xml:space="preserve"> </w:t>
      </w:r>
      <w:r w:rsidR="769D034C" w:rsidRPr="003B0256">
        <w:rPr>
          <w:rFonts w:ascii="Tahoma" w:hAnsi="Tahoma" w:cs="Tahoma"/>
        </w:rPr>
        <w:t>stations</w:t>
      </w:r>
      <w:r w:rsidR="16E58547" w:rsidRPr="003B0256">
        <w:rPr>
          <w:rFonts w:ascii="Tahoma" w:hAnsi="Tahoma" w:cs="Tahoma"/>
          <w:lang w:eastAsia="ja-JP"/>
        </w:rPr>
        <w:t>,</w:t>
      </w:r>
      <w:r w:rsidR="769D034C" w:rsidRPr="003B0256">
        <w:rPr>
          <w:rFonts w:ascii="Tahoma" w:hAnsi="Tahoma" w:cs="Tahoma"/>
        </w:rPr>
        <w:t xml:space="preserve"> such as installing additional equipment rather than </w:t>
      </w:r>
      <w:r w:rsidR="6CCB9F95" w:rsidRPr="003B0256">
        <w:rPr>
          <w:rFonts w:ascii="Tahoma" w:hAnsi="Tahoma" w:cs="Tahoma"/>
          <w:lang w:eastAsia="ja-JP"/>
        </w:rPr>
        <w:t>replacing</w:t>
      </w:r>
      <w:r w:rsidR="1231454E" w:rsidRPr="003B0256">
        <w:rPr>
          <w:rFonts w:ascii="Tahoma" w:hAnsi="Tahoma" w:cs="Tahoma"/>
          <w:lang w:eastAsia="ja-JP"/>
        </w:rPr>
        <w:t>, are eligible</w:t>
      </w:r>
      <w:r w:rsidR="769D034C" w:rsidRPr="003B0256">
        <w:rPr>
          <w:rFonts w:ascii="Tahoma" w:hAnsi="Tahoma" w:cs="Tahoma"/>
        </w:rPr>
        <w:t>.</w:t>
      </w:r>
      <w:r w:rsidR="008A622D">
        <w:rPr>
          <w:rFonts w:ascii="Tahoma" w:hAnsi="Tahoma" w:cs="Tahoma"/>
        </w:rPr>
        <w:t xml:space="preserve"> Projects proposing to </w:t>
      </w:r>
      <w:r w:rsidR="003849DF">
        <w:rPr>
          <w:rFonts w:ascii="Tahoma" w:hAnsi="Tahoma" w:cs="Tahoma"/>
        </w:rPr>
        <w:t xml:space="preserve">expand existing </w:t>
      </w:r>
      <w:r w:rsidR="743A5A1C" w:rsidRPr="60BB9D74">
        <w:rPr>
          <w:rFonts w:ascii="Tahoma" w:hAnsi="Tahoma" w:cs="Tahoma"/>
        </w:rPr>
        <w:t xml:space="preserve">Open Retail </w:t>
      </w:r>
      <w:r w:rsidR="003849DF">
        <w:rPr>
          <w:rFonts w:ascii="Tahoma" w:hAnsi="Tahoma" w:cs="Tahoma"/>
        </w:rPr>
        <w:t>stations must in</w:t>
      </w:r>
      <w:r w:rsidR="00C52ED3">
        <w:rPr>
          <w:rFonts w:ascii="Tahoma" w:hAnsi="Tahoma" w:cs="Tahoma"/>
        </w:rPr>
        <w:t xml:space="preserve">clude a minimum </w:t>
      </w:r>
      <w:r w:rsidR="00756FAE">
        <w:rPr>
          <w:rFonts w:ascii="Tahoma" w:hAnsi="Tahoma" w:cs="Tahoma"/>
        </w:rPr>
        <w:t xml:space="preserve">of two (2) </w:t>
      </w:r>
      <w:r w:rsidR="00471018">
        <w:rPr>
          <w:rFonts w:ascii="Tahoma" w:hAnsi="Tahoma" w:cs="Tahoma"/>
        </w:rPr>
        <w:t xml:space="preserve">new </w:t>
      </w:r>
      <w:r w:rsidR="00756FAE">
        <w:rPr>
          <w:rFonts w:ascii="Tahoma" w:hAnsi="Tahoma" w:cs="Tahoma"/>
        </w:rPr>
        <w:t>fueling positions per station.</w:t>
      </w:r>
    </w:p>
    <w:p w14:paraId="76471BF8" w14:textId="5EAB892F" w:rsidR="000B71A8" w:rsidRPr="003B0256" w:rsidRDefault="4864A836" w:rsidP="00591578">
      <w:pPr>
        <w:pStyle w:val="ListParagraph"/>
        <w:numPr>
          <w:ilvl w:val="0"/>
          <w:numId w:val="62"/>
        </w:numPr>
        <w:rPr>
          <w:rFonts w:ascii="Tahoma" w:hAnsi="Tahoma" w:cs="Tahoma"/>
        </w:rPr>
      </w:pPr>
      <w:r w:rsidRPr="003B0256">
        <w:rPr>
          <w:rFonts w:ascii="Tahoma" w:hAnsi="Tahoma" w:cs="Tahoma"/>
          <w:lang w:eastAsia="ja-JP"/>
        </w:rPr>
        <w:t xml:space="preserve">Proposed projects must meet </w:t>
      </w:r>
      <w:r w:rsidR="069ED068" w:rsidRPr="003B0256">
        <w:rPr>
          <w:rFonts w:ascii="Tahoma" w:hAnsi="Tahoma" w:cs="Tahoma"/>
          <w:lang w:eastAsia="ja-JP"/>
        </w:rPr>
        <w:t xml:space="preserve">the </w:t>
      </w:r>
      <w:r w:rsidR="221D1F15" w:rsidRPr="003B0256">
        <w:rPr>
          <w:rFonts w:ascii="Tahoma" w:hAnsi="Tahoma" w:cs="Tahoma"/>
          <w:lang w:eastAsia="ja-JP"/>
        </w:rPr>
        <w:t>Minimum Technical</w:t>
      </w:r>
      <w:r w:rsidR="284258C1" w:rsidRPr="003B0256">
        <w:rPr>
          <w:rFonts w:ascii="Tahoma" w:hAnsi="Tahoma" w:cs="Tahoma"/>
          <w:lang w:eastAsia="ja-JP"/>
        </w:rPr>
        <w:t xml:space="preserve"> Requirements for Hydrogen Refueling Stations</w:t>
      </w:r>
      <w:r w:rsidR="069ED068" w:rsidRPr="003B0256">
        <w:rPr>
          <w:rFonts w:ascii="Tahoma" w:hAnsi="Tahoma" w:cs="Tahoma"/>
          <w:lang w:eastAsia="ja-JP"/>
        </w:rPr>
        <w:t xml:space="preserve"> described in </w:t>
      </w:r>
      <w:r w:rsidR="069ED068" w:rsidRPr="00AF320D">
        <w:rPr>
          <w:rFonts w:ascii="Tahoma" w:hAnsi="Tahoma" w:cs="Tahoma"/>
          <w:lang w:eastAsia="ja-JP"/>
        </w:rPr>
        <w:t>Section II.C</w:t>
      </w:r>
      <w:r w:rsidR="069ED068" w:rsidRPr="003B0256">
        <w:rPr>
          <w:rFonts w:ascii="Tahoma" w:hAnsi="Tahoma" w:cs="Tahoma"/>
          <w:lang w:eastAsia="ja-JP"/>
        </w:rPr>
        <w:t>.</w:t>
      </w:r>
    </w:p>
    <w:p w14:paraId="066FE15E" w14:textId="5CD9F852" w:rsidR="006379CE" w:rsidRPr="0085493E" w:rsidRDefault="69F17C10" w:rsidP="00591578">
      <w:pPr>
        <w:pStyle w:val="ListParagraph"/>
        <w:numPr>
          <w:ilvl w:val="0"/>
          <w:numId w:val="62"/>
        </w:numPr>
        <w:rPr>
          <w:rFonts w:ascii="Tahoma" w:hAnsi="Tahoma" w:cs="Tahoma"/>
          <w:lang w:eastAsia="ja-JP"/>
        </w:rPr>
      </w:pPr>
      <w:r w:rsidRPr="003B0256">
        <w:rPr>
          <w:rFonts w:ascii="Tahoma" w:hAnsi="Tahoma" w:cs="Tahoma"/>
          <w:lang w:eastAsia="ja-JP"/>
        </w:rPr>
        <w:t xml:space="preserve">The Applicant or a key project partner must operate each proposed </w:t>
      </w:r>
      <w:r w:rsidRPr="00A515A1">
        <w:rPr>
          <w:rFonts w:ascii="Tahoma" w:hAnsi="Tahoma" w:cs="Tahoma"/>
          <w:lang w:eastAsia="ja-JP"/>
        </w:rPr>
        <w:t xml:space="preserve">station </w:t>
      </w:r>
      <w:r w:rsidRPr="00AF320D">
        <w:rPr>
          <w:rFonts w:ascii="Tahoma" w:hAnsi="Tahoma" w:cs="Tahoma"/>
          <w:lang w:eastAsia="ja-JP"/>
        </w:rPr>
        <w:t xml:space="preserve">for a minimum of </w:t>
      </w:r>
      <w:r w:rsidR="405D9D6F" w:rsidRPr="00AF320D">
        <w:rPr>
          <w:rFonts w:ascii="Tahoma" w:hAnsi="Tahoma" w:cs="Tahoma"/>
        </w:rPr>
        <w:t>six</w:t>
      </w:r>
      <w:r w:rsidRPr="00AF320D">
        <w:rPr>
          <w:rFonts w:ascii="Tahoma" w:hAnsi="Tahoma" w:cs="Tahoma"/>
        </w:rPr>
        <w:t xml:space="preserve"> (</w:t>
      </w:r>
      <w:r w:rsidR="405D9D6F" w:rsidRPr="00AF320D">
        <w:rPr>
          <w:rFonts w:ascii="Tahoma" w:hAnsi="Tahoma" w:cs="Tahoma"/>
        </w:rPr>
        <w:t>6</w:t>
      </w:r>
      <w:r w:rsidRPr="00AF320D">
        <w:rPr>
          <w:rFonts w:ascii="Tahoma" w:hAnsi="Tahoma" w:cs="Tahoma"/>
        </w:rPr>
        <w:t>) years</w:t>
      </w:r>
      <w:r w:rsidRPr="00AF320D">
        <w:rPr>
          <w:rFonts w:ascii="Tahoma" w:hAnsi="Tahoma" w:cs="Tahoma"/>
          <w:lang w:eastAsia="ja-JP"/>
        </w:rPr>
        <w:t>.</w:t>
      </w:r>
      <w:r w:rsidRPr="00AF320D">
        <w:rPr>
          <w:rFonts w:ascii="Tahoma" w:hAnsi="Tahoma" w:cs="Tahoma"/>
        </w:rPr>
        <w:t xml:space="preserve"> If the current site control agreement for the proposed project location is valid for less than the required </w:t>
      </w:r>
      <w:r w:rsidR="405D9D6F" w:rsidRPr="00AF320D">
        <w:rPr>
          <w:rFonts w:ascii="Tahoma" w:hAnsi="Tahoma" w:cs="Tahoma"/>
        </w:rPr>
        <w:t>six</w:t>
      </w:r>
      <w:r w:rsidRPr="00AF320D">
        <w:rPr>
          <w:rFonts w:ascii="Tahoma" w:hAnsi="Tahoma" w:cs="Tahoma"/>
        </w:rPr>
        <w:t xml:space="preserve"> years, the Applicant must commit to operating that station until the current site control agreement ends and make a good faith effort to extend the site control agreement to continue operation for the full </w:t>
      </w:r>
      <w:r w:rsidR="405D9D6F" w:rsidRPr="00AF320D">
        <w:rPr>
          <w:rFonts w:ascii="Tahoma" w:hAnsi="Tahoma" w:cs="Tahoma"/>
        </w:rPr>
        <w:t xml:space="preserve">six </w:t>
      </w:r>
      <w:r w:rsidRPr="00AF320D">
        <w:rPr>
          <w:rFonts w:ascii="Tahoma" w:hAnsi="Tahoma" w:cs="Tahoma"/>
        </w:rPr>
        <w:t xml:space="preserve">years. If an Applicant does not meet the full </w:t>
      </w:r>
      <w:r w:rsidR="405D9D6F" w:rsidRPr="00AF320D">
        <w:rPr>
          <w:rFonts w:ascii="Tahoma" w:hAnsi="Tahoma" w:cs="Tahoma"/>
        </w:rPr>
        <w:t>six</w:t>
      </w:r>
      <w:r w:rsidRPr="00AF320D">
        <w:rPr>
          <w:rFonts w:ascii="Tahoma" w:hAnsi="Tahoma" w:cs="Tahoma"/>
        </w:rPr>
        <w:t xml:space="preserve">-year commitment, or if the Applicant closes the station shortly after </w:t>
      </w:r>
      <w:r w:rsidR="405D9D6F" w:rsidRPr="00AF320D">
        <w:rPr>
          <w:rFonts w:ascii="Tahoma" w:hAnsi="Tahoma" w:cs="Tahoma"/>
        </w:rPr>
        <w:t>six</w:t>
      </w:r>
      <w:r w:rsidRPr="00AF320D">
        <w:rPr>
          <w:rFonts w:ascii="Tahoma" w:hAnsi="Tahoma" w:cs="Tahoma"/>
        </w:rPr>
        <w:t xml:space="preserve"> years without good cause, the CEC may seek repayment of grant funds. Applicants must submit a commitment letter as described in Section III.D. Application Content, to confirm their commitment to operate the proposed refueling infrastructure included in the application per the applicable Minimum Technical Requirements and explain any site control agreement limitations.</w:t>
      </w:r>
    </w:p>
    <w:p w14:paraId="5256F003" w14:textId="6F317077" w:rsidR="757589BF" w:rsidRPr="0085493E" w:rsidRDefault="757589BF" w:rsidP="00591578">
      <w:pPr>
        <w:pStyle w:val="ListParagraph"/>
        <w:numPr>
          <w:ilvl w:val="0"/>
          <w:numId w:val="62"/>
        </w:numPr>
        <w:rPr>
          <w:rFonts w:ascii="Tahoma" w:hAnsi="Tahoma" w:cs="Tahoma"/>
        </w:rPr>
      </w:pPr>
      <w:r w:rsidRPr="0085493E">
        <w:rPr>
          <w:rFonts w:ascii="Tahoma" w:hAnsi="Tahoma" w:cs="Tahoma"/>
        </w:rPr>
        <w:t xml:space="preserve">A project proposing to expand an existing </w:t>
      </w:r>
      <w:r w:rsidR="004F4E82" w:rsidRPr="00A515A1">
        <w:rPr>
          <w:rFonts w:ascii="Tahoma" w:hAnsi="Tahoma" w:cs="Tahoma"/>
          <w:lang w:eastAsia="ja-JP"/>
        </w:rPr>
        <w:t xml:space="preserve">hydrogen refueling </w:t>
      </w:r>
      <w:r w:rsidRPr="0085493E">
        <w:rPr>
          <w:rFonts w:ascii="Tahoma" w:hAnsi="Tahoma" w:cs="Tahoma"/>
        </w:rPr>
        <w:t>station must operate a</w:t>
      </w:r>
      <w:r w:rsidR="02F0B60A" w:rsidRPr="0085493E">
        <w:rPr>
          <w:rFonts w:ascii="Tahoma" w:hAnsi="Tahoma" w:cs="Tahoma"/>
        </w:rPr>
        <w:t>bove</w:t>
      </w:r>
      <w:r w:rsidRPr="0085493E">
        <w:rPr>
          <w:rFonts w:ascii="Tahoma" w:hAnsi="Tahoma" w:cs="Tahoma"/>
        </w:rPr>
        <w:t xml:space="preserve"> its expanded capacity for a minimum of six (6) years.</w:t>
      </w:r>
      <w:r w:rsidR="6860B9E5" w:rsidRPr="0085493E">
        <w:rPr>
          <w:rFonts w:ascii="Tahoma" w:hAnsi="Tahoma" w:cs="Tahoma"/>
        </w:rPr>
        <w:t xml:space="preserve"> For example, a project proposing to add 2,400 kg/day capacity to a station with an</w:t>
      </w:r>
      <w:r w:rsidR="2D35AF8F" w:rsidRPr="0085493E">
        <w:rPr>
          <w:rFonts w:ascii="Tahoma" w:hAnsi="Tahoma" w:cs="Tahoma"/>
        </w:rPr>
        <w:t>y existing capacity must maintain more than 2,400 kg/day capacity</w:t>
      </w:r>
      <w:r w:rsidR="38A99EE0" w:rsidRPr="0085493E">
        <w:rPr>
          <w:rFonts w:ascii="Tahoma" w:hAnsi="Tahoma" w:cs="Tahoma"/>
        </w:rPr>
        <w:t xml:space="preserve">. </w:t>
      </w:r>
    </w:p>
    <w:p w14:paraId="613626F0" w14:textId="04534D66" w:rsidR="00B53807" w:rsidRPr="003B0256" w:rsidRDefault="003A3BE1" w:rsidP="00591578">
      <w:pPr>
        <w:pStyle w:val="ListParagraph"/>
        <w:numPr>
          <w:ilvl w:val="0"/>
          <w:numId w:val="62"/>
        </w:numPr>
        <w:rPr>
          <w:rFonts w:ascii="Tahoma" w:hAnsi="Tahoma" w:cs="Tahoma"/>
          <w:lang w:eastAsia="ja-JP"/>
        </w:rPr>
      </w:pPr>
      <w:r>
        <w:rPr>
          <w:rFonts w:ascii="Tahoma" w:hAnsi="Tahoma" w:cs="Tahoma"/>
          <w:lang w:eastAsia="ja-JP"/>
        </w:rPr>
        <w:t>If applicable, t</w:t>
      </w:r>
      <w:r w:rsidR="0A0B2E1C" w:rsidRPr="003B0256">
        <w:rPr>
          <w:rFonts w:ascii="Tahoma" w:hAnsi="Tahoma" w:cs="Tahoma"/>
          <w:lang w:eastAsia="ja-JP"/>
        </w:rPr>
        <w:t>he Applicant shall contact the vehicle manufacturer(s) to determine the right size of the infrastructure to propose in the application. The discussion should include, but not</w:t>
      </w:r>
      <w:r w:rsidR="1F62437A" w:rsidRPr="003B0256">
        <w:rPr>
          <w:rFonts w:ascii="Tahoma" w:hAnsi="Tahoma" w:cs="Tahoma"/>
          <w:lang w:eastAsia="ja-JP"/>
        </w:rPr>
        <w:t xml:space="preserve"> be</w:t>
      </w:r>
      <w:r w:rsidR="0A0B2E1C" w:rsidRPr="003B0256">
        <w:rPr>
          <w:rFonts w:ascii="Tahoma" w:hAnsi="Tahoma" w:cs="Tahoma"/>
          <w:lang w:eastAsia="ja-JP"/>
        </w:rPr>
        <w:t xml:space="preserve"> limited to, the size(s) of the </w:t>
      </w:r>
      <w:r w:rsidR="71019E9C" w:rsidRPr="003B0256">
        <w:rPr>
          <w:rFonts w:ascii="Tahoma" w:hAnsi="Tahoma" w:cs="Tahoma"/>
          <w:lang w:eastAsia="ja-JP"/>
        </w:rPr>
        <w:t>FC</w:t>
      </w:r>
      <w:r w:rsidR="3F298EF3" w:rsidRPr="003B0256">
        <w:rPr>
          <w:rFonts w:ascii="Tahoma" w:hAnsi="Tahoma" w:cs="Tahoma"/>
          <w:lang w:eastAsia="ja-JP"/>
        </w:rPr>
        <w:t xml:space="preserve">EVs </w:t>
      </w:r>
      <w:r w:rsidR="0A0B2E1C" w:rsidRPr="003B0256">
        <w:rPr>
          <w:rFonts w:ascii="Tahoma" w:hAnsi="Tahoma" w:cs="Tahoma"/>
          <w:lang w:eastAsia="ja-JP"/>
        </w:rPr>
        <w:t xml:space="preserve">that will use the proposed </w:t>
      </w:r>
      <w:r w:rsidR="0A0B2E1C" w:rsidRPr="003B0256">
        <w:rPr>
          <w:rFonts w:ascii="Tahoma" w:hAnsi="Tahoma" w:cs="Tahoma"/>
          <w:lang w:eastAsia="ja-JP"/>
        </w:rPr>
        <w:lastRenderedPageBreak/>
        <w:t xml:space="preserve">infrastructure, the duty cycle of the </w:t>
      </w:r>
      <w:r w:rsidR="7008E5F5" w:rsidRPr="003B0256">
        <w:rPr>
          <w:rFonts w:ascii="Tahoma" w:hAnsi="Tahoma" w:cs="Tahoma"/>
          <w:lang w:eastAsia="ja-JP"/>
        </w:rPr>
        <w:t>FC</w:t>
      </w:r>
      <w:r w:rsidR="3F298EF3" w:rsidRPr="003B0256">
        <w:rPr>
          <w:rFonts w:ascii="Tahoma" w:hAnsi="Tahoma" w:cs="Tahoma"/>
          <w:lang w:eastAsia="ja-JP"/>
        </w:rPr>
        <w:t>EVs</w:t>
      </w:r>
      <w:r w:rsidR="0A0B2E1C" w:rsidRPr="003B0256">
        <w:rPr>
          <w:rFonts w:ascii="Tahoma" w:hAnsi="Tahoma" w:cs="Tahoma"/>
          <w:lang w:eastAsia="ja-JP"/>
        </w:rPr>
        <w:t xml:space="preserve">, and how fast the Applicant wants to refuel the </w:t>
      </w:r>
      <w:r w:rsidR="7D82AC28" w:rsidRPr="003B0256">
        <w:rPr>
          <w:rFonts w:ascii="Tahoma" w:hAnsi="Tahoma" w:cs="Tahoma"/>
          <w:lang w:eastAsia="ja-JP"/>
        </w:rPr>
        <w:t>FC</w:t>
      </w:r>
      <w:r w:rsidR="3F298EF3" w:rsidRPr="003B0256">
        <w:rPr>
          <w:rFonts w:ascii="Tahoma" w:hAnsi="Tahoma" w:cs="Tahoma"/>
          <w:lang w:eastAsia="ja-JP"/>
        </w:rPr>
        <w:t>EVs</w:t>
      </w:r>
      <w:r w:rsidR="0A0B2E1C" w:rsidRPr="003B0256">
        <w:rPr>
          <w:rFonts w:ascii="Tahoma" w:hAnsi="Tahoma" w:cs="Tahoma"/>
          <w:lang w:eastAsia="ja-JP"/>
        </w:rPr>
        <w:t>. The Applicant must provide the CEC p</w:t>
      </w:r>
      <w:r w:rsidR="3E040495" w:rsidRPr="003B0256">
        <w:rPr>
          <w:rFonts w:ascii="Tahoma" w:hAnsi="Tahoma" w:cs="Tahoma"/>
          <w:lang w:eastAsia="ja-JP"/>
        </w:rPr>
        <w:t>r</w:t>
      </w:r>
      <w:r w:rsidR="0A0B2E1C" w:rsidRPr="003B0256">
        <w:rPr>
          <w:rFonts w:ascii="Tahoma" w:hAnsi="Tahoma" w:cs="Tahoma"/>
          <w:lang w:eastAsia="ja-JP"/>
        </w:rPr>
        <w:t>oof of having this contact by submitting</w:t>
      </w:r>
      <w:r w:rsidR="006659D0">
        <w:rPr>
          <w:rFonts w:ascii="Tahoma" w:hAnsi="Tahoma" w:cs="Tahoma"/>
          <w:lang w:eastAsia="ja-JP"/>
        </w:rPr>
        <w:t xml:space="preserve"> </w:t>
      </w:r>
      <w:r w:rsidR="0A0B2E1C" w:rsidRPr="003B0256">
        <w:rPr>
          <w:rFonts w:ascii="Tahoma" w:hAnsi="Tahoma" w:cs="Tahoma"/>
          <w:lang w:eastAsia="ja-JP"/>
        </w:rPr>
        <w:t xml:space="preserve">in its project narrative (Attachment 1) </w:t>
      </w:r>
      <w:r w:rsidR="00440222">
        <w:rPr>
          <w:rFonts w:ascii="Tahoma" w:hAnsi="Tahoma" w:cs="Tahoma"/>
          <w:lang w:eastAsia="ja-JP"/>
        </w:rPr>
        <w:t xml:space="preserve">the </w:t>
      </w:r>
      <w:r w:rsidR="0A0B2E1C" w:rsidRPr="003B0256">
        <w:rPr>
          <w:rFonts w:ascii="Tahoma" w:hAnsi="Tahoma" w:cs="Tahoma"/>
          <w:lang w:eastAsia="ja-JP"/>
        </w:rPr>
        <w:t>date, names of the manufacturer representatives, a summary of the discussion, and the sizing of the proposed infrastructure based on the discussion.</w:t>
      </w:r>
      <w:r w:rsidR="278151C7" w:rsidRPr="003B0256">
        <w:rPr>
          <w:rFonts w:ascii="Tahoma" w:hAnsi="Tahoma" w:cs="Tahoma"/>
          <w:lang w:eastAsia="ja-JP"/>
        </w:rPr>
        <w:t xml:space="preserve"> </w:t>
      </w:r>
      <w:r w:rsidR="0A0B2E1C" w:rsidRPr="003B0256">
        <w:rPr>
          <w:rFonts w:ascii="Tahoma" w:hAnsi="Tahoma" w:cs="Tahoma"/>
          <w:lang w:eastAsia="ja-JP"/>
        </w:rPr>
        <w:t xml:space="preserve">If the Applicant already owns the same type of </w:t>
      </w:r>
      <w:r w:rsidR="7FDFE8B9" w:rsidRPr="003B0256">
        <w:rPr>
          <w:rFonts w:ascii="Tahoma" w:hAnsi="Tahoma" w:cs="Tahoma"/>
          <w:lang w:eastAsia="ja-JP"/>
        </w:rPr>
        <w:t>FC</w:t>
      </w:r>
      <w:r w:rsidR="61753400" w:rsidRPr="003B0256">
        <w:rPr>
          <w:rFonts w:ascii="Tahoma" w:hAnsi="Tahoma" w:cs="Tahoma"/>
          <w:lang w:eastAsia="ja-JP"/>
        </w:rPr>
        <w:t xml:space="preserve">EVs </w:t>
      </w:r>
      <w:r w:rsidR="0A0B2E1C" w:rsidRPr="003B0256">
        <w:rPr>
          <w:rFonts w:ascii="Tahoma" w:hAnsi="Tahoma" w:cs="Tahoma"/>
          <w:lang w:eastAsia="ja-JP"/>
        </w:rPr>
        <w:t xml:space="preserve">and infrastructure, the Applicant may submit information that shows how the existing infrastructure meets the duty cycle of the </w:t>
      </w:r>
      <w:r w:rsidR="44048C7B" w:rsidRPr="003B0256">
        <w:rPr>
          <w:rFonts w:ascii="Tahoma" w:hAnsi="Tahoma" w:cs="Tahoma"/>
          <w:lang w:eastAsia="ja-JP"/>
        </w:rPr>
        <w:t>FC</w:t>
      </w:r>
      <w:r w:rsidR="61753400" w:rsidRPr="003B0256">
        <w:rPr>
          <w:rFonts w:ascii="Tahoma" w:hAnsi="Tahoma" w:cs="Tahoma"/>
          <w:lang w:eastAsia="ja-JP"/>
        </w:rPr>
        <w:t xml:space="preserve">EVs </w:t>
      </w:r>
      <w:r w:rsidR="0A0B2E1C" w:rsidRPr="003B0256">
        <w:rPr>
          <w:rFonts w:ascii="Tahoma" w:hAnsi="Tahoma" w:cs="Tahoma"/>
          <w:lang w:eastAsia="ja-JP"/>
        </w:rPr>
        <w:t xml:space="preserve">and certify that the planned </w:t>
      </w:r>
      <w:r w:rsidR="675DC32A" w:rsidRPr="003B0256">
        <w:rPr>
          <w:rFonts w:ascii="Tahoma" w:hAnsi="Tahoma" w:cs="Tahoma"/>
          <w:lang w:eastAsia="ja-JP"/>
        </w:rPr>
        <w:t>FC</w:t>
      </w:r>
      <w:r w:rsidR="61753400" w:rsidRPr="003B0256">
        <w:rPr>
          <w:rFonts w:ascii="Tahoma" w:hAnsi="Tahoma" w:cs="Tahoma"/>
          <w:lang w:eastAsia="ja-JP"/>
        </w:rPr>
        <w:t xml:space="preserve">EVs </w:t>
      </w:r>
      <w:r w:rsidR="0A0B2E1C" w:rsidRPr="003B0256">
        <w:rPr>
          <w:rFonts w:ascii="Tahoma" w:hAnsi="Tahoma" w:cs="Tahoma"/>
          <w:lang w:eastAsia="ja-JP"/>
        </w:rPr>
        <w:t>and infrastructure will be the same</w:t>
      </w:r>
      <w:r w:rsidR="21AE5FDE" w:rsidRPr="003B0256">
        <w:rPr>
          <w:rFonts w:ascii="Tahoma" w:hAnsi="Tahoma" w:cs="Tahoma"/>
          <w:lang w:eastAsia="ja-JP"/>
        </w:rPr>
        <w:t xml:space="preserve">. </w:t>
      </w:r>
    </w:p>
    <w:p w14:paraId="0D2596D0" w14:textId="1F912D74" w:rsidR="006379CE" w:rsidRPr="003B0256" w:rsidRDefault="00B53807" w:rsidP="00591578">
      <w:pPr>
        <w:pStyle w:val="ListParagraph"/>
        <w:numPr>
          <w:ilvl w:val="0"/>
          <w:numId w:val="62"/>
        </w:numPr>
        <w:rPr>
          <w:rFonts w:ascii="Tahoma" w:hAnsi="Tahoma" w:cs="Tahoma"/>
        </w:rPr>
      </w:pPr>
      <w:r w:rsidRPr="003B0256">
        <w:rPr>
          <w:rFonts w:ascii="Tahoma" w:hAnsi="Tahoma" w:cs="Tahoma"/>
          <w:lang w:eastAsia="ja-JP"/>
        </w:rPr>
        <w:t>All equipment must be able to withstand extreme weather conditions associated with the deployment area, including extreme temperature, flooding, heavy rains, and high winds, and display screens are protected from malfunctions due to condensation and</w:t>
      </w:r>
      <w:r w:rsidRPr="003B0256">
        <w:rPr>
          <w:rFonts w:ascii="Tahoma" w:hAnsi="Tahoma" w:cs="Tahoma"/>
        </w:rPr>
        <w:t xml:space="preserve"> any local area weather conditions.</w:t>
      </w:r>
    </w:p>
    <w:p w14:paraId="71581D82" w14:textId="322537E9" w:rsidR="00032420" w:rsidRDefault="00032420" w:rsidP="003B0256">
      <w:pPr>
        <w:pStyle w:val="HeadingNew1"/>
        <w:ind w:left="1440" w:hanging="720"/>
        <w:jc w:val="left"/>
        <w:rPr>
          <w:rFonts w:ascii="Tahoma" w:hAnsi="Tahoma" w:cs="Tahoma"/>
          <w:b w:val="0"/>
        </w:rPr>
      </w:pPr>
      <w:r>
        <w:rPr>
          <w:rFonts w:ascii="Tahoma" w:hAnsi="Tahoma" w:cs="Tahoma"/>
          <w:bCs/>
        </w:rPr>
        <w:t xml:space="preserve">Fund Stacking: </w:t>
      </w:r>
      <w:r w:rsidR="2B56CA5F" w:rsidRPr="6EB9B68B">
        <w:rPr>
          <w:rFonts w:ascii="Tahoma" w:hAnsi="Tahoma" w:cs="Tahoma"/>
          <w:b w:val="0"/>
        </w:rPr>
        <w:t xml:space="preserve">A project that receives incentive funding from another CEC grant funding opportunity </w:t>
      </w:r>
      <w:r w:rsidR="1899C093" w:rsidRPr="00FD44ED">
        <w:rPr>
          <w:rFonts w:ascii="Tahoma" w:hAnsi="Tahoma" w:cs="Tahoma"/>
          <w:b w:val="0"/>
        </w:rPr>
        <w:t>(GFO)</w:t>
      </w:r>
      <w:r w:rsidR="1899C093" w:rsidRPr="6EB9B68B">
        <w:rPr>
          <w:rFonts w:ascii="Tahoma" w:hAnsi="Tahoma" w:cs="Tahoma"/>
          <w:b w:val="0"/>
        </w:rPr>
        <w:t xml:space="preserve"> </w:t>
      </w:r>
      <w:r w:rsidR="2B56CA5F" w:rsidRPr="6EB9B68B">
        <w:rPr>
          <w:rFonts w:ascii="Tahoma" w:hAnsi="Tahoma" w:cs="Tahoma"/>
          <w:b w:val="0"/>
        </w:rPr>
        <w:t>or block grant incentive project is not eligible for this GFO</w:t>
      </w:r>
      <w:r w:rsidR="3D668C97" w:rsidRPr="3AC660FC">
        <w:rPr>
          <w:rFonts w:ascii="Tahoma" w:hAnsi="Tahoma" w:cs="Tahoma"/>
          <w:b w:val="0"/>
        </w:rPr>
        <w:t>, with the exception</w:t>
      </w:r>
      <w:r w:rsidR="1B29F93F" w:rsidRPr="3AC660FC">
        <w:rPr>
          <w:rFonts w:ascii="Tahoma" w:hAnsi="Tahoma" w:cs="Tahoma"/>
          <w:b w:val="0"/>
        </w:rPr>
        <w:t>s</w:t>
      </w:r>
      <w:r w:rsidR="3D668C97" w:rsidRPr="3AC660FC">
        <w:rPr>
          <w:rFonts w:ascii="Tahoma" w:hAnsi="Tahoma" w:cs="Tahoma"/>
          <w:b w:val="0"/>
        </w:rPr>
        <w:t xml:space="preserve"> of reopening TNO stations</w:t>
      </w:r>
      <w:r w:rsidR="4C4CEC3F" w:rsidRPr="3AC660FC">
        <w:rPr>
          <w:rFonts w:ascii="Tahoma" w:hAnsi="Tahoma" w:cs="Tahoma"/>
          <w:b w:val="0"/>
        </w:rPr>
        <w:t xml:space="preserve"> funded through CEC GFOs</w:t>
      </w:r>
      <w:r w:rsidR="3D668C97" w:rsidRPr="3AC660FC">
        <w:rPr>
          <w:rFonts w:ascii="Tahoma" w:hAnsi="Tahoma" w:cs="Tahoma"/>
          <w:b w:val="0"/>
        </w:rPr>
        <w:t xml:space="preserve"> or</w:t>
      </w:r>
      <w:r w:rsidR="7D64396F" w:rsidRPr="3AC660FC">
        <w:rPr>
          <w:rFonts w:ascii="Tahoma" w:hAnsi="Tahoma" w:cs="Tahoma"/>
          <w:b w:val="0"/>
        </w:rPr>
        <w:t xml:space="preserve"> applicants seeking additional funding for GFO-19-602 awarded stations</w:t>
      </w:r>
      <w:r w:rsidR="2B56CA5F" w:rsidRPr="6EB9B68B">
        <w:rPr>
          <w:rFonts w:ascii="Tahoma" w:hAnsi="Tahoma" w:cs="Tahoma"/>
          <w:b w:val="0"/>
        </w:rPr>
        <w:t>.</w:t>
      </w:r>
    </w:p>
    <w:p w14:paraId="5030DB7E" w14:textId="0E29DCC9" w:rsidR="000C2697" w:rsidRPr="00FD44ED" w:rsidRDefault="7FD9B8E0" w:rsidP="003B0256">
      <w:pPr>
        <w:pStyle w:val="HeadingNew1"/>
        <w:ind w:left="1440" w:hanging="720"/>
        <w:jc w:val="left"/>
        <w:rPr>
          <w:rFonts w:ascii="Tahoma" w:eastAsia="Tahoma" w:hAnsi="Tahoma" w:cs="Tahoma"/>
          <w:b w:val="0"/>
          <w:bCs/>
        </w:rPr>
      </w:pPr>
      <w:r w:rsidRPr="00FD44ED">
        <w:rPr>
          <w:rFonts w:ascii="Tahoma" w:eastAsia="Tahoma" w:hAnsi="Tahoma" w:cs="Tahoma"/>
        </w:rPr>
        <w:t>Priority Populations:</w:t>
      </w:r>
      <w:r w:rsidRPr="00FD44ED">
        <w:rPr>
          <w:rFonts w:ascii="Tahoma" w:eastAsia="Tahoma" w:hAnsi="Tahoma" w:cs="Tahoma"/>
          <w:b w:val="0"/>
          <w:bCs/>
        </w:rPr>
        <w:t xml:space="preserve"> At least 50% of the locations in the application must directly benefit or serve residents of disadvantaged and low-income communities and low-income Californians in accordance with the map provided at </w:t>
      </w:r>
      <w:hyperlink r:id="rId37">
        <w:r w:rsidRPr="00FD44ED">
          <w:rPr>
            <w:rStyle w:val="Hyperlink"/>
            <w:rFonts w:ascii="Tahoma" w:eastAsia="Tahoma" w:hAnsi="Tahoma" w:cs="Tahoma"/>
            <w:b w:val="0"/>
            <w:bCs/>
            <w:u w:val="none"/>
          </w:rPr>
          <w:t xml:space="preserve">Priority Populations — California Climate Investments  </w:t>
        </w:r>
      </w:hyperlink>
      <w:r w:rsidRPr="00FD44ED">
        <w:rPr>
          <w:rFonts w:ascii="Tahoma" w:eastAsia="Tahoma" w:hAnsi="Tahoma" w:cs="Tahoma"/>
          <w:b w:val="0"/>
          <w:bCs/>
        </w:rPr>
        <w:t>https://www.caclimateinvestments.ca.gov/priority-populations. </w:t>
      </w:r>
    </w:p>
    <w:p w14:paraId="76175DDC" w14:textId="77777777" w:rsidR="006379CE" w:rsidRPr="001A4679" w:rsidRDefault="006379CE" w:rsidP="009E7724">
      <w:pPr>
        <w:pStyle w:val="HeadingNew1"/>
        <w:ind w:left="1440" w:hanging="720"/>
        <w:rPr>
          <w:rFonts w:ascii="Tahoma" w:hAnsi="Tahoma" w:cs="Tahoma"/>
          <w:lang w:eastAsia="ja-JP"/>
        </w:rPr>
      </w:pPr>
      <w:r w:rsidRPr="001A4679">
        <w:rPr>
          <w:rFonts w:ascii="Tahoma" w:hAnsi="Tahoma" w:cs="Tahoma"/>
          <w:lang w:eastAsia="ja-JP"/>
        </w:rPr>
        <w:t>Data Collection</w:t>
      </w:r>
    </w:p>
    <w:p w14:paraId="7978B8E1" w14:textId="5A866A03" w:rsidR="006379CE" w:rsidRPr="001A4679" w:rsidRDefault="006379CE" w:rsidP="009E7724">
      <w:pPr>
        <w:ind w:left="1440"/>
        <w:rPr>
          <w:rFonts w:ascii="Tahoma" w:hAnsi="Tahoma" w:cs="Tahoma"/>
          <w:lang w:eastAsia="ja-JP"/>
        </w:rPr>
      </w:pPr>
      <w:r w:rsidRPr="001A4679">
        <w:rPr>
          <w:rFonts w:ascii="Tahoma" w:hAnsi="Tahoma" w:cs="Tahoma"/>
        </w:rPr>
        <w:t xml:space="preserve">Applications that result in proposed awards and executed agreements will be required to collect data from the project and perform recordkeeping and reporting on operations and reliability as specified in the Scope of Work (Attachment </w:t>
      </w:r>
      <w:r w:rsidR="00AC0E74" w:rsidRPr="001A4679">
        <w:rPr>
          <w:rFonts w:ascii="Tahoma" w:hAnsi="Tahoma" w:cs="Tahoma"/>
          <w:lang w:eastAsia="ja-JP"/>
        </w:rPr>
        <w:t>2</w:t>
      </w:r>
      <w:r w:rsidRPr="001A4679">
        <w:rPr>
          <w:rFonts w:ascii="Tahoma" w:hAnsi="Tahoma" w:cs="Tahoma"/>
        </w:rPr>
        <w:t>). Applicants should familiarize themselves with these requirements and ensure they have systems in place to comply.</w:t>
      </w:r>
    </w:p>
    <w:p w14:paraId="754C50CE" w14:textId="43EDA878" w:rsidR="008E3562" w:rsidRPr="001A4679" w:rsidRDefault="002368B3" w:rsidP="009E7724">
      <w:pPr>
        <w:pStyle w:val="HeadingNew1"/>
        <w:tabs>
          <w:tab w:val="left" w:pos="1440"/>
        </w:tabs>
        <w:ind w:left="1440" w:hanging="720"/>
        <w:jc w:val="left"/>
        <w:rPr>
          <w:rFonts w:ascii="Tahoma" w:hAnsi="Tahoma" w:cs="Tahoma"/>
          <w:lang w:eastAsia="ja-JP"/>
        </w:rPr>
      </w:pPr>
      <w:r w:rsidRPr="001A4679">
        <w:rPr>
          <w:rFonts w:ascii="Tahoma" w:hAnsi="Tahoma" w:cs="Tahoma"/>
          <w:lang w:eastAsia="ja-JP"/>
        </w:rPr>
        <w:t xml:space="preserve">Letter of Intent to </w:t>
      </w:r>
      <w:r w:rsidR="00C211B2" w:rsidRPr="001A4679">
        <w:rPr>
          <w:rFonts w:ascii="Tahoma" w:hAnsi="Tahoma" w:cs="Tahoma"/>
          <w:lang w:eastAsia="ja-JP"/>
        </w:rPr>
        <w:t>Place a Purchase Order</w:t>
      </w:r>
    </w:p>
    <w:p w14:paraId="254E8999" w14:textId="2DE1FEFC" w:rsidR="00C211B2" w:rsidRPr="00BA6D23" w:rsidRDefault="625234D6" w:rsidP="009E7724">
      <w:pPr>
        <w:pStyle w:val="HeadingNew1"/>
        <w:numPr>
          <w:ilvl w:val="0"/>
          <w:numId w:val="0"/>
        </w:numPr>
        <w:ind w:left="1440"/>
        <w:jc w:val="left"/>
        <w:rPr>
          <w:rFonts w:ascii="Tahoma" w:hAnsi="Tahoma" w:cs="Tahoma"/>
          <w:b w:val="0"/>
          <w:lang w:eastAsia="ja-JP"/>
        </w:rPr>
      </w:pPr>
      <w:r w:rsidRPr="6EB9B68B">
        <w:rPr>
          <w:rFonts w:ascii="Tahoma" w:hAnsi="Tahoma" w:cs="Tahoma"/>
          <w:b w:val="0"/>
          <w:lang w:eastAsia="ja-JP"/>
        </w:rPr>
        <w:t>To ensure that the infrastructure funded under this solicitation will be utilized, Applicants</w:t>
      </w:r>
      <w:r w:rsidRPr="00FD44ED">
        <w:rPr>
          <w:rFonts w:ascii="Tahoma" w:hAnsi="Tahoma" w:cs="Tahoma"/>
          <w:b w:val="0"/>
          <w:lang w:eastAsia="ja-JP"/>
        </w:rPr>
        <w:t xml:space="preserve"> </w:t>
      </w:r>
      <w:r w:rsidR="5DA1FD6F" w:rsidRPr="00FD44ED">
        <w:rPr>
          <w:rFonts w:ascii="Tahoma" w:hAnsi="Tahoma" w:cs="Tahoma"/>
          <w:b w:val="0"/>
          <w:lang w:eastAsia="ja-JP"/>
        </w:rPr>
        <w:t>of Private Access infrastructure projects</w:t>
      </w:r>
      <w:r w:rsidR="5DA1FD6F" w:rsidRPr="6EB9B68B">
        <w:rPr>
          <w:rFonts w:ascii="Tahoma" w:hAnsi="Tahoma" w:cs="Tahoma"/>
          <w:b w:val="0"/>
          <w:lang w:eastAsia="ja-JP"/>
        </w:rPr>
        <w:t xml:space="preserve"> </w:t>
      </w:r>
      <w:r w:rsidR="4686EE03" w:rsidRPr="6EB9B68B">
        <w:rPr>
          <w:rFonts w:ascii="Tahoma" w:hAnsi="Tahoma" w:cs="Tahoma"/>
          <w:b w:val="0"/>
          <w:lang w:eastAsia="ja-JP"/>
        </w:rPr>
        <w:t>must</w:t>
      </w:r>
      <w:r w:rsidR="085F1A7F" w:rsidRPr="6EB9B68B">
        <w:rPr>
          <w:rFonts w:ascii="Tahoma" w:hAnsi="Tahoma" w:cs="Tahoma"/>
          <w:b w:val="0"/>
          <w:lang w:eastAsia="ja-JP"/>
        </w:rPr>
        <w:t xml:space="preserve"> submit a </w:t>
      </w:r>
      <w:r w:rsidR="442A2D4B" w:rsidRPr="6EB9B68B">
        <w:rPr>
          <w:rFonts w:ascii="Tahoma" w:hAnsi="Tahoma" w:cs="Tahoma"/>
          <w:b w:val="0"/>
          <w:lang w:eastAsia="ja-JP"/>
        </w:rPr>
        <w:t>L</w:t>
      </w:r>
      <w:r w:rsidR="085F1A7F" w:rsidRPr="6EB9B68B">
        <w:rPr>
          <w:rFonts w:ascii="Tahoma" w:hAnsi="Tahoma" w:cs="Tahoma"/>
          <w:b w:val="0"/>
          <w:lang w:eastAsia="ja-JP"/>
        </w:rPr>
        <w:t xml:space="preserve">etter of </w:t>
      </w:r>
      <w:r w:rsidR="442A2D4B" w:rsidRPr="6EB9B68B">
        <w:rPr>
          <w:rFonts w:ascii="Tahoma" w:hAnsi="Tahoma" w:cs="Tahoma"/>
          <w:b w:val="0"/>
          <w:lang w:eastAsia="ja-JP"/>
        </w:rPr>
        <w:t>I</w:t>
      </w:r>
      <w:r w:rsidR="085F1A7F" w:rsidRPr="6EB9B68B">
        <w:rPr>
          <w:rFonts w:ascii="Tahoma" w:hAnsi="Tahoma" w:cs="Tahoma"/>
          <w:b w:val="0"/>
          <w:lang w:eastAsia="ja-JP"/>
        </w:rPr>
        <w:t xml:space="preserve">ntent to </w:t>
      </w:r>
      <w:r w:rsidR="442A2D4B" w:rsidRPr="6EB9B68B">
        <w:rPr>
          <w:rFonts w:ascii="Tahoma" w:hAnsi="Tahoma" w:cs="Tahoma"/>
          <w:b w:val="0"/>
          <w:lang w:eastAsia="ja-JP"/>
        </w:rPr>
        <w:t>P</w:t>
      </w:r>
      <w:r w:rsidR="085F1A7F" w:rsidRPr="6EB9B68B">
        <w:rPr>
          <w:rFonts w:ascii="Tahoma" w:hAnsi="Tahoma" w:cs="Tahoma"/>
          <w:b w:val="0"/>
          <w:lang w:eastAsia="ja-JP"/>
        </w:rPr>
        <w:t xml:space="preserve">lace a </w:t>
      </w:r>
      <w:r w:rsidR="442A2D4B" w:rsidRPr="6EB9B68B">
        <w:rPr>
          <w:rFonts w:ascii="Tahoma" w:hAnsi="Tahoma" w:cs="Tahoma"/>
          <w:b w:val="0"/>
          <w:lang w:eastAsia="ja-JP"/>
        </w:rPr>
        <w:t>P</w:t>
      </w:r>
      <w:r w:rsidR="085F1A7F" w:rsidRPr="6EB9B68B">
        <w:rPr>
          <w:rFonts w:ascii="Tahoma" w:hAnsi="Tahoma" w:cs="Tahoma"/>
          <w:b w:val="0"/>
          <w:lang w:eastAsia="ja-JP"/>
        </w:rPr>
        <w:t xml:space="preserve">urchase </w:t>
      </w:r>
      <w:r w:rsidR="442A2D4B" w:rsidRPr="6EB9B68B">
        <w:rPr>
          <w:rFonts w:ascii="Tahoma" w:hAnsi="Tahoma" w:cs="Tahoma"/>
          <w:b w:val="0"/>
          <w:lang w:eastAsia="ja-JP"/>
        </w:rPr>
        <w:t>O</w:t>
      </w:r>
      <w:r w:rsidR="085F1A7F" w:rsidRPr="6EB9B68B">
        <w:rPr>
          <w:rFonts w:ascii="Tahoma" w:hAnsi="Tahoma" w:cs="Tahoma"/>
          <w:b w:val="0"/>
          <w:lang w:eastAsia="ja-JP"/>
        </w:rPr>
        <w:t>rder</w:t>
      </w:r>
      <w:r w:rsidR="442A2D4B" w:rsidRPr="6EB9B68B">
        <w:rPr>
          <w:rFonts w:ascii="Tahoma" w:hAnsi="Tahoma" w:cs="Tahoma"/>
          <w:b w:val="0"/>
          <w:lang w:eastAsia="ja-JP"/>
        </w:rPr>
        <w:t xml:space="preserve"> (Attachment 1</w:t>
      </w:r>
      <w:r w:rsidR="000173E3">
        <w:rPr>
          <w:rFonts w:ascii="Tahoma" w:hAnsi="Tahoma" w:cs="Tahoma"/>
          <w:b w:val="0"/>
          <w:lang w:eastAsia="ja-JP"/>
        </w:rPr>
        <w:t>3</w:t>
      </w:r>
      <w:r w:rsidR="442A2D4B" w:rsidRPr="6EB9B68B">
        <w:rPr>
          <w:rFonts w:ascii="Tahoma" w:hAnsi="Tahoma" w:cs="Tahoma"/>
          <w:b w:val="0"/>
          <w:lang w:eastAsia="ja-JP"/>
        </w:rPr>
        <w:t>)</w:t>
      </w:r>
      <w:r w:rsidR="085F1A7F" w:rsidRPr="6EB9B68B">
        <w:rPr>
          <w:rFonts w:ascii="Tahoma" w:hAnsi="Tahoma" w:cs="Tahoma"/>
          <w:b w:val="0"/>
          <w:lang w:eastAsia="ja-JP"/>
        </w:rPr>
        <w:t xml:space="preserve"> within </w:t>
      </w:r>
      <w:r w:rsidR="0A55990C" w:rsidRPr="00FD44ED">
        <w:rPr>
          <w:rFonts w:ascii="Tahoma" w:hAnsi="Tahoma" w:cs="Tahoma"/>
          <w:b w:val="0"/>
          <w:lang w:eastAsia="ja-JP"/>
        </w:rPr>
        <w:t>three</w:t>
      </w:r>
      <w:r w:rsidR="5547ADAC" w:rsidRPr="00FD44ED">
        <w:rPr>
          <w:rFonts w:ascii="Tahoma" w:hAnsi="Tahoma" w:cs="Tahoma"/>
          <w:b w:val="0"/>
          <w:lang w:eastAsia="ja-JP"/>
        </w:rPr>
        <w:t xml:space="preserve"> (3)</w:t>
      </w:r>
      <w:r w:rsidR="0A55990C" w:rsidRPr="00FD44ED">
        <w:rPr>
          <w:rFonts w:ascii="Tahoma" w:hAnsi="Tahoma" w:cs="Tahoma"/>
          <w:b w:val="0"/>
          <w:lang w:eastAsia="ja-JP"/>
        </w:rPr>
        <w:t xml:space="preserve"> months</w:t>
      </w:r>
      <w:r w:rsidR="085F1A7F" w:rsidRPr="6EB9B68B">
        <w:rPr>
          <w:rFonts w:ascii="Tahoma" w:hAnsi="Tahoma" w:cs="Tahoma"/>
          <w:b w:val="0"/>
          <w:lang w:eastAsia="ja-JP"/>
        </w:rPr>
        <w:t xml:space="preserve"> of </w:t>
      </w:r>
      <w:r w:rsidR="00410EBE">
        <w:rPr>
          <w:rFonts w:ascii="Tahoma" w:hAnsi="Tahoma" w:cs="Tahoma"/>
          <w:b w:val="0"/>
          <w:lang w:eastAsia="ja-JP"/>
        </w:rPr>
        <w:t>agreement execution</w:t>
      </w:r>
      <w:r w:rsidR="085F1A7F" w:rsidRPr="6EB9B68B">
        <w:rPr>
          <w:rFonts w:ascii="Tahoma" w:hAnsi="Tahoma" w:cs="Tahoma"/>
          <w:b w:val="0"/>
          <w:lang w:eastAsia="ja-JP"/>
        </w:rPr>
        <w:t xml:space="preserve">. </w:t>
      </w:r>
      <w:r w:rsidR="7023BF14" w:rsidRPr="6EB9B68B">
        <w:rPr>
          <w:rFonts w:ascii="Tahoma" w:hAnsi="Tahoma" w:cs="Tahoma"/>
          <w:b w:val="0"/>
          <w:lang w:eastAsia="ja-JP"/>
        </w:rPr>
        <w:t xml:space="preserve">The letter </w:t>
      </w:r>
      <w:r w:rsidR="5BC0A4F4" w:rsidRPr="6EB9B68B">
        <w:rPr>
          <w:rFonts w:ascii="Tahoma" w:hAnsi="Tahoma" w:cs="Tahoma"/>
          <w:b w:val="0"/>
          <w:lang w:eastAsia="ja-JP"/>
        </w:rPr>
        <w:t>must</w:t>
      </w:r>
      <w:r w:rsidR="7023BF14" w:rsidRPr="6EB9B68B">
        <w:rPr>
          <w:rFonts w:ascii="Tahoma" w:hAnsi="Tahoma" w:cs="Tahoma"/>
          <w:b w:val="0"/>
          <w:lang w:eastAsia="ja-JP"/>
        </w:rPr>
        <w:t xml:space="preserve"> </w:t>
      </w:r>
      <w:r w:rsidR="0B781863" w:rsidRPr="6EB9B68B">
        <w:rPr>
          <w:rFonts w:ascii="Tahoma" w:hAnsi="Tahoma" w:cs="Tahoma"/>
          <w:b w:val="0"/>
          <w:lang w:eastAsia="ja-JP"/>
        </w:rPr>
        <w:t>specify</w:t>
      </w:r>
      <w:r w:rsidR="7023BF14" w:rsidRPr="6EB9B68B">
        <w:rPr>
          <w:rFonts w:ascii="Tahoma" w:hAnsi="Tahoma" w:cs="Tahoma"/>
          <w:b w:val="0"/>
          <w:lang w:eastAsia="ja-JP"/>
        </w:rPr>
        <w:t xml:space="preserve"> the type(s) and number(s) of </w:t>
      </w:r>
      <w:r w:rsidR="66C7C6B5" w:rsidRPr="6EB9B68B">
        <w:rPr>
          <w:rFonts w:ascii="Tahoma" w:hAnsi="Tahoma" w:cs="Tahoma"/>
          <w:b w:val="0"/>
          <w:lang w:eastAsia="ja-JP"/>
        </w:rPr>
        <w:t>FC</w:t>
      </w:r>
      <w:r w:rsidR="3DB8CA42" w:rsidRPr="6EB9B68B">
        <w:rPr>
          <w:rFonts w:ascii="Tahoma" w:hAnsi="Tahoma" w:cs="Tahoma"/>
          <w:b w:val="0"/>
          <w:lang w:eastAsia="ja-JP"/>
        </w:rPr>
        <w:t xml:space="preserve">EVs </w:t>
      </w:r>
      <w:r w:rsidR="0B781863" w:rsidRPr="6EB9B68B">
        <w:rPr>
          <w:rFonts w:ascii="Tahoma" w:hAnsi="Tahoma" w:cs="Tahoma"/>
          <w:b w:val="0"/>
          <w:lang w:eastAsia="ja-JP"/>
        </w:rPr>
        <w:t>to be procured</w:t>
      </w:r>
      <w:r w:rsidR="46AC276A" w:rsidRPr="6EB9B68B">
        <w:rPr>
          <w:rFonts w:ascii="Tahoma" w:hAnsi="Tahoma" w:cs="Tahoma"/>
          <w:b w:val="0"/>
          <w:lang w:eastAsia="ja-JP"/>
        </w:rPr>
        <w:t xml:space="preserve"> and </w:t>
      </w:r>
      <w:r w:rsidR="7023BF14" w:rsidRPr="6EB9B68B">
        <w:rPr>
          <w:rFonts w:ascii="Tahoma" w:hAnsi="Tahoma" w:cs="Tahoma"/>
          <w:b w:val="0"/>
          <w:lang w:eastAsia="ja-JP"/>
        </w:rPr>
        <w:t xml:space="preserve">justify the </w:t>
      </w:r>
      <w:r w:rsidR="50B76BFE" w:rsidRPr="6EB9B68B">
        <w:rPr>
          <w:rFonts w:ascii="Tahoma" w:hAnsi="Tahoma" w:cs="Tahoma"/>
          <w:b w:val="0"/>
          <w:lang w:eastAsia="ja-JP"/>
        </w:rPr>
        <w:t xml:space="preserve">need for the </w:t>
      </w:r>
      <w:r w:rsidR="7023BF14" w:rsidRPr="6EB9B68B">
        <w:rPr>
          <w:rFonts w:ascii="Tahoma" w:hAnsi="Tahoma" w:cs="Tahoma"/>
          <w:b w:val="0"/>
          <w:lang w:eastAsia="ja-JP"/>
        </w:rPr>
        <w:t>proposed infrastructure</w:t>
      </w:r>
      <w:r w:rsidR="46AC276A" w:rsidRPr="6EB9B68B">
        <w:rPr>
          <w:rFonts w:ascii="Tahoma" w:hAnsi="Tahoma" w:cs="Tahoma"/>
          <w:b w:val="0"/>
          <w:lang w:eastAsia="ja-JP"/>
        </w:rPr>
        <w:t>.</w:t>
      </w:r>
      <w:r w:rsidR="7023BF14" w:rsidRPr="6EB9B68B">
        <w:rPr>
          <w:rFonts w:ascii="Tahoma" w:hAnsi="Tahoma" w:cs="Tahoma"/>
          <w:b w:val="0"/>
          <w:lang w:eastAsia="ja-JP"/>
        </w:rPr>
        <w:t xml:space="preserve"> </w:t>
      </w:r>
      <w:r w:rsidR="03F19B7E" w:rsidRPr="6EB9B68B">
        <w:rPr>
          <w:rFonts w:ascii="Tahoma" w:hAnsi="Tahoma" w:cs="Tahoma"/>
          <w:b w:val="0"/>
          <w:lang w:eastAsia="ja-JP"/>
        </w:rPr>
        <w:t xml:space="preserve">If </w:t>
      </w:r>
      <w:r w:rsidR="50B76BFE" w:rsidRPr="6EB9B68B">
        <w:rPr>
          <w:rFonts w:ascii="Tahoma" w:hAnsi="Tahoma" w:cs="Tahoma"/>
          <w:b w:val="0"/>
          <w:lang w:eastAsia="ja-JP"/>
        </w:rPr>
        <w:t>an</w:t>
      </w:r>
      <w:r w:rsidR="03F19B7E" w:rsidRPr="6EB9B68B">
        <w:rPr>
          <w:rFonts w:ascii="Tahoma" w:hAnsi="Tahoma" w:cs="Tahoma"/>
          <w:b w:val="0"/>
          <w:lang w:eastAsia="ja-JP"/>
        </w:rPr>
        <w:t xml:space="preserve"> Applicant cannot place a purchase order within </w:t>
      </w:r>
      <w:r w:rsidR="0A55990C" w:rsidRPr="00FD44ED">
        <w:rPr>
          <w:rFonts w:ascii="Tahoma" w:hAnsi="Tahoma" w:cs="Tahoma"/>
          <w:b w:val="0"/>
          <w:lang w:eastAsia="ja-JP"/>
        </w:rPr>
        <w:t xml:space="preserve">three </w:t>
      </w:r>
      <w:r w:rsidR="5547ADAC" w:rsidRPr="00FD44ED">
        <w:rPr>
          <w:rFonts w:ascii="Tahoma" w:hAnsi="Tahoma" w:cs="Tahoma"/>
          <w:b w:val="0"/>
          <w:lang w:eastAsia="ja-JP"/>
        </w:rPr>
        <w:t xml:space="preserve">(3) </w:t>
      </w:r>
      <w:r w:rsidR="0A55990C" w:rsidRPr="00FD44ED">
        <w:rPr>
          <w:rFonts w:ascii="Tahoma" w:hAnsi="Tahoma" w:cs="Tahoma"/>
          <w:b w:val="0"/>
          <w:lang w:eastAsia="ja-JP"/>
        </w:rPr>
        <w:t>months</w:t>
      </w:r>
      <w:r w:rsidR="0A55990C" w:rsidRPr="6EB9B68B">
        <w:rPr>
          <w:rFonts w:ascii="Tahoma" w:hAnsi="Tahoma" w:cs="Tahoma"/>
          <w:b w:val="0"/>
          <w:lang w:eastAsia="ja-JP"/>
        </w:rPr>
        <w:t xml:space="preserve"> </w:t>
      </w:r>
      <w:r w:rsidR="03F19B7E" w:rsidRPr="6EB9B68B">
        <w:rPr>
          <w:rFonts w:ascii="Tahoma" w:hAnsi="Tahoma" w:cs="Tahoma"/>
          <w:b w:val="0"/>
          <w:lang w:eastAsia="ja-JP"/>
        </w:rPr>
        <w:t xml:space="preserve">of </w:t>
      </w:r>
      <w:r w:rsidR="00903B77">
        <w:rPr>
          <w:rFonts w:ascii="Tahoma" w:hAnsi="Tahoma" w:cs="Tahoma"/>
          <w:b w:val="0"/>
          <w:lang w:eastAsia="ja-JP"/>
        </w:rPr>
        <w:t>agreement execution</w:t>
      </w:r>
      <w:r w:rsidR="03F19B7E" w:rsidRPr="6EB9B68B">
        <w:rPr>
          <w:rFonts w:ascii="Tahoma" w:hAnsi="Tahoma" w:cs="Tahoma"/>
          <w:b w:val="0"/>
          <w:lang w:eastAsia="ja-JP"/>
        </w:rPr>
        <w:t>, the CEC reserve</w:t>
      </w:r>
      <w:r w:rsidR="0094D265" w:rsidRPr="6EB9B68B">
        <w:rPr>
          <w:rFonts w:ascii="Tahoma" w:hAnsi="Tahoma" w:cs="Tahoma"/>
          <w:b w:val="0"/>
          <w:lang w:eastAsia="ja-JP"/>
        </w:rPr>
        <w:t>s</w:t>
      </w:r>
      <w:r w:rsidR="03F19B7E" w:rsidRPr="6EB9B68B">
        <w:rPr>
          <w:rFonts w:ascii="Tahoma" w:hAnsi="Tahoma" w:cs="Tahoma"/>
          <w:b w:val="0"/>
          <w:lang w:eastAsia="ja-JP"/>
        </w:rPr>
        <w:t xml:space="preserve"> the right</w:t>
      </w:r>
      <w:r w:rsidR="08EBCEC0" w:rsidRPr="6EB9B68B">
        <w:rPr>
          <w:rFonts w:ascii="Tahoma" w:hAnsi="Tahoma" w:cs="Tahoma"/>
          <w:b w:val="0"/>
          <w:lang w:eastAsia="ja-JP"/>
        </w:rPr>
        <w:t>, in addition to any other rights it has,</w:t>
      </w:r>
      <w:r w:rsidR="03F19B7E" w:rsidRPr="6EB9B68B">
        <w:rPr>
          <w:rFonts w:ascii="Tahoma" w:hAnsi="Tahoma" w:cs="Tahoma"/>
          <w:b w:val="0"/>
          <w:lang w:eastAsia="ja-JP"/>
        </w:rPr>
        <w:t xml:space="preserve"> to </w:t>
      </w:r>
      <w:r w:rsidR="50B76BFE" w:rsidRPr="6EB9B68B">
        <w:rPr>
          <w:rFonts w:ascii="Tahoma" w:hAnsi="Tahoma" w:cs="Tahoma"/>
          <w:b w:val="0"/>
          <w:lang w:eastAsia="ja-JP"/>
        </w:rPr>
        <w:t>offer funding</w:t>
      </w:r>
      <w:r w:rsidR="03F19B7E" w:rsidRPr="6EB9B68B">
        <w:rPr>
          <w:rFonts w:ascii="Tahoma" w:hAnsi="Tahoma" w:cs="Tahoma"/>
          <w:b w:val="0"/>
          <w:lang w:eastAsia="ja-JP"/>
        </w:rPr>
        <w:t xml:space="preserve"> </w:t>
      </w:r>
      <w:r w:rsidR="36C0792A" w:rsidRPr="6EB9B68B">
        <w:rPr>
          <w:rFonts w:ascii="Tahoma" w:hAnsi="Tahoma" w:cs="Tahoma"/>
          <w:b w:val="0"/>
          <w:lang w:eastAsia="ja-JP"/>
        </w:rPr>
        <w:t>to the next highest scor</w:t>
      </w:r>
      <w:r w:rsidR="17F6FFBE" w:rsidRPr="6EB9B68B">
        <w:rPr>
          <w:rFonts w:ascii="Tahoma" w:hAnsi="Tahoma" w:cs="Tahoma"/>
          <w:b w:val="0"/>
          <w:lang w:eastAsia="ja-JP"/>
        </w:rPr>
        <w:t>ed</w:t>
      </w:r>
      <w:r w:rsidR="36C0792A" w:rsidRPr="6EB9B68B">
        <w:rPr>
          <w:rFonts w:ascii="Tahoma" w:hAnsi="Tahoma" w:cs="Tahoma"/>
          <w:b w:val="0"/>
          <w:lang w:eastAsia="ja-JP"/>
        </w:rPr>
        <w:t xml:space="preserve"> eligible Applicant on</w:t>
      </w:r>
      <w:r w:rsidR="03F19B7E" w:rsidRPr="6EB9B68B">
        <w:rPr>
          <w:rFonts w:ascii="Tahoma" w:hAnsi="Tahoma" w:cs="Tahoma"/>
          <w:b w:val="0"/>
          <w:lang w:eastAsia="ja-JP"/>
        </w:rPr>
        <w:t xml:space="preserve"> the NOPA list.</w:t>
      </w:r>
      <w:r w:rsidR="7BD5DC25" w:rsidRPr="6EB9B68B">
        <w:rPr>
          <w:rFonts w:ascii="Tahoma" w:hAnsi="Tahoma" w:cs="Tahoma"/>
          <w:b w:val="0"/>
          <w:lang w:eastAsia="ja-JP"/>
        </w:rPr>
        <w:t xml:space="preserve"> </w:t>
      </w:r>
      <w:r w:rsidR="7BD5DC25" w:rsidRPr="00FD44ED">
        <w:rPr>
          <w:rFonts w:ascii="Tahoma" w:hAnsi="Tahoma" w:cs="Tahoma"/>
          <w:b w:val="0"/>
          <w:lang w:eastAsia="ja-JP"/>
        </w:rPr>
        <w:t xml:space="preserve">While the purchase order must be placed within three (3) months of </w:t>
      </w:r>
      <w:r w:rsidR="00903B77">
        <w:rPr>
          <w:rFonts w:ascii="Tahoma" w:hAnsi="Tahoma" w:cs="Tahoma"/>
          <w:b w:val="0"/>
          <w:lang w:eastAsia="ja-JP"/>
        </w:rPr>
        <w:t>agreement execution</w:t>
      </w:r>
      <w:r w:rsidR="7BD5DC25" w:rsidRPr="00FD44ED">
        <w:rPr>
          <w:rFonts w:ascii="Tahoma" w:hAnsi="Tahoma" w:cs="Tahoma"/>
          <w:b w:val="0"/>
          <w:lang w:eastAsia="ja-JP"/>
        </w:rPr>
        <w:t xml:space="preserve">, </w:t>
      </w:r>
      <w:r w:rsidR="7BD5DC25" w:rsidRPr="00FD44ED">
        <w:rPr>
          <w:rFonts w:ascii="Tahoma" w:hAnsi="Tahoma" w:cs="Tahoma"/>
          <w:b w:val="0"/>
          <w:lang w:eastAsia="ja-JP"/>
        </w:rPr>
        <w:lastRenderedPageBreak/>
        <w:t>there is not a firm requirement by when the vehicles must be delivered. Infrastructure lead times or vehicle production lead teams may vary and the fleet operator may need to ensure alignment of those. However, the vehicle orders must take place and vehicles delivered by the time the infrastructure becomes energized and operational.</w:t>
      </w:r>
    </w:p>
    <w:p w14:paraId="48CFDE47" w14:textId="024962CC" w:rsidR="00253789" w:rsidRPr="00AF59C1" w:rsidRDefault="64EBA131" w:rsidP="00BC649C">
      <w:pPr>
        <w:pStyle w:val="HeadingNew1"/>
        <w:numPr>
          <w:ilvl w:val="0"/>
          <w:numId w:val="0"/>
        </w:numPr>
        <w:ind w:left="1440"/>
        <w:jc w:val="left"/>
        <w:rPr>
          <w:rStyle w:val="normaltextrun"/>
          <w:rFonts w:ascii="Tahoma" w:hAnsi="Tahoma" w:cs="Tahoma"/>
          <w:szCs w:val="20"/>
        </w:rPr>
      </w:pPr>
      <w:r w:rsidRPr="6EB9B68B">
        <w:rPr>
          <w:rFonts w:ascii="Tahoma" w:hAnsi="Tahoma" w:cs="Tahoma"/>
          <w:b w:val="0"/>
          <w:lang w:eastAsia="ja-JP"/>
        </w:rPr>
        <w:t xml:space="preserve">Applicants who already own </w:t>
      </w:r>
      <w:r w:rsidR="336A01A2" w:rsidRPr="6EB9B68B">
        <w:rPr>
          <w:rFonts w:ascii="Tahoma" w:hAnsi="Tahoma" w:cs="Tahoma"/>
          <w:b w:val="0"/>
          <w:lang w:eastAsia="ja-JP"/>
        </w:rPr>
        <w:t>FC</w:t>
      </w:r>
      <w:r w:rsidR="17F6FFBE" w:rsidRPr="6EB9B68B">
        <w:rPr>
          <w:rFonts w:ascii="Tahoma" w:hAnsi="Tahoma" w:cs="Tahoma"/>
          <w:b w:val="0"/>
          <w:lang w:eastAsia="ja-JP"/>
        </w:rPr>
        <w:t xml:space="preserve">EVs </w:t>
      </w:r>
      <w:r w:rsidRPr="6EB9B68B">
        <w:rPr>
          <w:rFonts w:ascii="Tahoma" w:hAnsi="Tahoma" w:cs="Tahoma"/>
          <w:b w:val="0"/>
          <w:lang w:eastAsia="ja-JP"/>
        </w:rPr>
        <w:t xml:space="preserve">or have recently placed a purchase order for </w:t>
      </w:r>
      <w:r w:rsidR="3AD3BF5B" w:rsidRPr="6EB9B68B">
        <w:rPr>
          <w:rFonts w:ascii="Tahoma" w:hAnsi="Tahoma" w:cs="Tahoma"/>
          <w:b w:val="0"/>
          <w:lang w:eastAsia="ja-JP"/>
        </w:rPr>
        <w:t>FC</w:t>
      </w:r>
      <w:r w:rsidR="17F6FFBE" w:rsidRPr="6EB9B68B">
        <w:rPr>
          <w:rFonts w:ascii="Tahoma" w:hAnsi="Tahoma" w:cs="Tahoma"/>
          <w:b w:val="0"/>
          <w:lang w:eastAsia="ja-JP"/>
        </w:rPr>
        <w:t xml:space="preserve">EVs </w:t>
      </w:r>
      <w:r w:rsidRPr="6EB9B68B">
        <w:rPr>
          <w:rFonts w:ascii="Tahoma" w:hAnsi="Tahoma" w:cs="Tahoma"/>
          <w:b w:val="0"/>
          <w:lang w:eastAsia="ja-JP"/>
        </w:rPr>
        <w:t xml:space="preserve">that will use the proposed </w:t>
      </w:r>
      <w:r w:rsidR="00F6299E">
        <w:rPr>
          <w:rFonts w:ascii="Tahoma" w:hAnsi="Tahoma" w:cs="Tahoma"/>
          <w:b w:val="0"/>
          <w:lang w:eastAsia="ja-JP"/>
        </w:rPr>
        <w:t xml:space="preserve">Private Access </w:t>
      </w:r>
      <w:r w:rsidRPr="6EB9B68B">
        <w:rPr>
          <w:rFonts w:ascii="Tahoma" w:hAnsi="Tahoma" w:cs="Tahoma"/>
          <w:b w:val="0"/>
          <w:lang w:eastAsia="ja-JP"/>
        </w:rPr>
        <w:t>infrastructure must submit a letter stating the type(s) and number</w:t>
      </w:r>
      <w:r w:rsidR="0B2C01A7" w:rsidRPr="6EB9B68B">
        <w:rPr>
          <w:rFonts w:ascii="Tahoma" w:hAnsi="Tahoma" w:cs="Tahoma"/>
          <w:b w:val="0"/>
          <w:lang w:eastAsia="ja-JP"/>
        </w:rPr>
        <w:t>(s)</w:t>
      </w:r>
      <w:r w:rsidRPr="6EB9B68B">
        <w:rPr>
          <w:rFonts w:ascii="Tahoma" w:hAnsi="Tahoma" w:cs="Tahoma"/>
          <w:b w:val="0"/>
          <w:lang w:eastAsia="ja-JP"/>
        </w:rPr>
        <w:t xml:space="preserve"> of </w:t>
      </w:r>
      <w:r w:rsidR="7DDF577E" w:rsidRPr="6EB9B68B">
        <w:rPr>
          <w:rFonts w:ascii="Tahoma" w:hAnsi="Tahoma" w:cs="Tahoma"/>
          <w:b w:val="0"/>
          <w:lang w:eastAsia="ja-JP"/>
        </w:rPr>
        <w:t>FC</w:t>
      </w:r>
      <w:r w:rsidR="509AB9EA" w:rsidRPr="6EB9B68B">
        <w:rPr>
          <w:rFonts w:ascii="Tahoma" w:hAnsi="Tahoma" w:cs="Tahoma"/>
          <w:b w:val="0"/>
          <w:lang w:eastAsia="ja-JP"/>
        </w:rPr>
        <w:t>EV</w:t>
      </w:r>
      <w:r w:rsidR="0B2C01A7" w:rsidRPr="6EB9B68B">
        <w:rPr>
          <w:rFonts w:ascii="Tahoma" w:hAnsi="Tahoma" w:cs="Tahoma"/>
          <w:b w:val="0"/>
          <w:lang w:eastAsia="ja-JP"/>
        </w:rPr>
        <w:t>s</w:t>
      </w:r>
      <w:r w:rsidRPr="6EB9B68B">
        <w:rPr>
          <w:rFonts w:ascii="Tahoma" w:hAnsi="Tahoma" w:cs="Tahoma"/>
          <w:b w:val="0"/>
          <w:lang w:eastAsia="ja-JP"/>
        </w:rPr>
        <w:t xml:space="preserve"> and explaining the need for the new infrastructure instead of a Letter of Intent to Place a Purchase Order</w:t>
      </w:r>
      <w:r w:rsidR="001E3447">
        <w:rPr>
          <w:rFonts w:ascii="Tahoma" w:hAnsi="Tahoma" w:cs="Tahoma"/>
          <w:b w:val="0"/>
          <w:lang w:eastAsia="ja-JP"/>
        </w:rPr>
        <w:t xml:space="preserve"> (Attachment 1</w:t>
      </w:r>
      <w:r w:rsidR="000173E3">
        <w:rPr>
          <w:rFonts w:ascii="Tahoma" w:hAnsi="Tahoma" w:cs="Tahoma"/>
          <w:b w:val="0"/>
          <w:lang w:eastAsia="ja-JP"/>
        </w:rPr>
        <w:t>3</w:t>
      </w:r>
      <w:r w:rsidR="001E3447">
        <w:rPr>
          <w:rFonts w:ascii="Tahoma" w:hAnsi="Tahoma" w:cs="Tahoma"/>
          <w:b w:val="0"/>
          <w:lang w:eastAsia="ja-JP"/>
        </w:rPr>
        <w:t>)</w:t>
      </w:r>
      <w:r w:rsidRPr="6EB9B68B">
        <w:rPr>
          <w:rFonts w:ascii="Tahoma" w:hAnsi="Tahoma" w:cs="Tahoma"/>
          <w:b w:val="0"/>
          <w:lang w:eastAsia="ja-JP"/>
        </w:rPr>
        <w:t>.</w:t>
      </w:r>
    </w:p>
    <w:p w14:paraId="698F286D" w14:textId="06D02D47" w:rsidR="00253789" w:rsidRPr="001A4679" w:rsidRDefault="00200F80" w:rsidP="005029F3">
      <w:pPr>
        <w:pStyle w:val="Heading3"/>
      </w:pPr>
      <w:bookmarkStart w:id="47" w:name="_Toc179881925"/>
      <w:bookmarkStart w:id="48" w:name="_Toc230188961"/>
      <w:r>
        <w:rPr>
          <w:rStyle w:val="normaltextrun"/>
          <w:rFonts w:ascii="Tahoma" w:hAnsi="Tahoma" w:cs="Tahoma"/>
        </w:rPr>
        <w:t>C.</w:t>
      </w:r>
      <w:r>
        <w:rPr>
          <w:rStyle w:val="normaltextrun"/>
          <w:rFonts w:ascii="Tahoma" w:hAnsi="Tahoma" w:cs="Tahoma"/>
        </w:rPr>
        <w:tab/>
      </w:r>
      <w:r w:rsidR="5B6FFE26" w:rsidRPr="00FD44ED">
        <w:rPr>
          <w:rStyle w:val="normaltextrun"/>
          <w:rFonts w:ascii="Tahoma" w:hAnsi="Tahoma" w:cs="Tahoma"/>
        </w:rPr>
        <w:t xml:space="preserve">Minimum Technical </w:t>
      </w:r>
      <w:r w:rsidR="2A5DA08C" w:rsidRPr="6EB9B68B">
        <w:rPr>
          <w:rStyle w:val="normaltextrun"/>
          <w:rFonts w:ascii="Tahoma" w:hAnsi="Tahoma" w:cs="Tahoma"/>
        </w:rPr>
        <w:t>Requirements for Hydrogen Refueling Stations</w:t>
      </w:r>
      <w:bookmarkEnd w:id="47"/>
      <w:bookmarkEnd w:id="48"/>
      <w:r w:rsidR="2A5DA08C" w:rsidRPr="6EB9B68B">
        <w:rPr>
          <w:rStyle w:val="normaltextrun"/>
          <w:rFonts w:ascii="Tahoma" w:hAnsi="Tahoma" w:cs="Tahoma"/>
        </w:rPr>
        <w:t> </w:t>
      </w:r>
      <w:r w:rsidR="2A5DA08C" w:rsidRPr="6EB9B68B">
        <w:rPr>
          <w:rStyle w:val="eop"/>
          <w:rFonts w:ascii="Tahoma" w:hAnsi="Tahoma" w:cs="Tahoma"/>
        </w:rPr>
        <w:t> </w:t>
      </w:r>
    </w:p>
    <w:p w14:paraId="542290F5" w14:textId="7458C593" w:rsidR="00D7027A" w:rsidRDefault="00C37A47" w:rsidP="009E7724">
      <w:pPr>
        <w:pStyle w:val="paragraph"/>
        <w:spacing w:before="0" w:beforeAutospacing="0" w:after="120" w:afterAutospacing="0"/>
        <w:ind w:left="720"/>
        <w:textAlignment w:val="baseline"/>
        <w:rPr>
          <w:rStyle w:val="eop"/>
          <w:rFonts w:ascii="Tahoma" w:hAnsi="Tahoma" w:cs="Tahoma"/>
        </w:rPr>
      </w:pPr>
      <w:r w:rsidRPr="001A4679">
        <w:rPr>
          <w:rStyle w:val="normaltextrun"/>
          <w:rFonts w:ascii="Tahoma" w:hAnsi="Tahoma" w:cs="Tahoma"/>
          <w:lang w:eastAsia="ja-JP"/>
        </w:rPr>
        <w:t>A</w:t>
      </w:r>
      <w:r w:rsidR="00253789" w:rsidRPr="001A4679">
        <w:rPr>
          <w:rStyle w:val="normaltextrun"/>
          <w:rFonts w:ascii="Tahoma" w:hAnsi="Tahoma" w:cs="Tahoma"/>
        </w:rPr>
        <w:t>ll hydrogen refueling stations funded under this solicitation shall, at a minimum, meet and adhere to each of the following Minimum Technical Requirements for Hydrogen Refueling Stations during station operation.</w:t>
      </w:r>
      <w:r w:rsidR="00253789" w:rsidRPr="001A4679">
        <w:rPr>
          <w:rStyle w:val="eop"/>
          <w:rFonts w:ascii="Tahoma" w:hAnsi="Tahoma" w:cs="Tahoma"/>
        </w:rPr>
        <w:t> </w:t>
      </w:r>
    </w:p>
    <w:p w14:paraId="03698ABF" w14:textId="48436000" w:rsidR="00253789" w:rsidRPr="00FD44ED" w:rsidRDefault="53010169" w:rsidP="009E7724">
      <w:pPr>
        <w:pStyle w:val="NormalWeb"/>
        <w:ind w:left="720"/>
        <w:rPr>
          <w:rFonts w:ascii="Tahoma" w:hAnsi="Tahoma" w:cs="Tahoma"/>
        </w:rPr>
      </w:pPr>
      <w:r w:rsidRPr="00FD44ED">
        <w:rPr>
          <w:rFonts w:ascii="Tahoma" w:hAnsi="Tahoma" w:cs="Tahoma"/>
        </w:rPr>
        <w:t xml:space="preserve">The Recipient shall submit to the CEC a completed, signed, and dated Station Checklist (Attachment </w:t>
      </w:r>
      <w:r w:rsidRPr="00A0291A">
        <w:rPr>
          <w:rFonts w:ascii="Tahoma" w:hAnsi="Tahoma" w:cs="Tahoma"/>
        </w:rPr>
        <w:t>1</w:t>
      </w:r>
      <w:r w:rsidR="000173E3" w:rsidRPr="00A0291A">
        <w:rPr>
          <w:rFonts w:ascii="Tahoma" w:hAnsi="Tahoma" w:cs="Tahoma"/>
        </w:rPr>
        <w:t>7</w:t>
      </w:r>
      <w:r w:rsidRPr="00FD44ED">
        <w:rPr>
          <w:rFonts w:ascii="Tahoma" w:hAnsi="Tahoma" w:cs="Tahoma"/>
        </w:rPr>
        <w:t>) for each station as it becomes operational. Should the hydrogen refueling station come out of compliance with the Checklist, or should the design change, the Recipient shall submit to the CEC a new completed, signed, and dated Station Checklist. </w:t>
      </w:r>
    </w:p>
    <w:p w14:paraId="359869C7" w14:textId="1ED621BC" w:rsidR="00253789" w:rsidRPr="001A4679" w:rsidRDefault="00253789" w:rsidP="009E7724">
      <w:pPr>
        <w:pStyle w:val="paragraph"/>
        <w:spacing w:before="0" w:beforeAutospacing="0" w:after="120" w:afterAutospacing="0"/>
        <w:ind w:left="720"/>
        <w:textAlignment w:val="baseline"/>
        <w:rPr>
          <w:rFonts w:ascii="Tahoma" w:hAnsi="Tahoma" w:cs="Tahoma"/>
        </w:rPr>
      </w:pPr>
      <w:r w:rsidRPr="001A4679">
        <w:rPr>
          <w:rStyle w:val="normaltextrun"/>
          <w:rFonts w:ascii="Tahoma" w:hAnsi="Tahoma" w:cs="Tahoma"/>
        </w:rPr>
        <w:t>All of the following Minimum Technical Requirements for Hydrogen Refueling Stations shall be met at the exact station address approved by the CEC.</w:t>
      </w:r>
      <w:r w:rsidRPr="001A4679">
        <w:rPr>
          <w:rStyle w:val="eop"/>
          <w:rFonts w:ascii="Tahoma" w:hAnsi="Tahoma" w:cs="Tahoma"/>
        </w:rPr>
        <w:t> </w:t>
      </w:r>
    </w:p>
    <w:p w14:paraId="331EC8AB" w14:textId="307FB850" w:rsidR="00253789" w:rsidRPr="001A4679" w:rsidRDefault="00253789" w:rsidP="00591578">
      <w:pPr>
        <w:pStyle w:val="paragraph"/>
        <w:numPr>
          <w:ilvl w:val="3"/>
          <w:numId w:val="39"/>
        </w:numPr>
        <w:spacing w:before="0" w:beforeAutospacing="0" w:after="120" w:afterAutospacing="0"/>
        <w:ind w:left="1440" w:hanging="720"/>
        <w:textAlignment w:val="baseline"/>
        <w:rPr>
          <w:rFonts w:ascii="Tahoma" w:hAnsi="Tahoma" w:cs="Tahoma"/>
        </w:rPr>
      </w:pPr>
      <w:r w:rsidRPr="5742B1EB">
        <w:rPr>
          <w:rStyle w:val="normaltextrun"/>
          <w:rFonts w:ascii="Tahoma" w:hAnsi="Tahoma" w:cs="Tahoma"/>
        </w:rPr>
        <w:t>The hydrogen refueling station shall dispense hydrogen that meets California Code of Regulations (CCR), Title 4</w:t>
      </w:r>
      <w:r w:rsidR="354C9EFB" w:rsidRPr="5742B1EB">
        <w:rPr>
          <w:rStyle w:val="normaltextrun"/>
          <w:rFonts w:ascii="Tahoma" w:hAnsi="Tahoma" w:cs="Tahoma"/>
        </w:rPr>
        <w:t>,</w:t>
      </w:r>
      <w:r w:rsidRPr="5742B1EB">
        <w:rPr>
          <w:rStyle w:val="normaltextrun"/>
          <w:rFonts w:ascii="Tahoma" w:hAnsi="Tahoma" w:cs="Tahoma"/>
        </w:rPr>
        <w:t xml:space="preserve"> Business Regulations, Division 9, Chapter 6 Automotive Products Specifications, Article 8, Hydrogen Fuel Sections 4180 and 4181, which adopts SAE International J2719 Hydrogen Fuel Quality for Fuel Cell Vehicles.</w:t>
      </w:r>
      <w:r w:rsidRPr="5742B1EB">
        <w:rPr>
          <w:rStyle w:val="eop"/>
          <w:rFonts w:ascii="Tahoma" w:hAnsi="Tahoma" w:cs="Tahoma"/>
        </w:rPr>
        <w:t> </w:t>
      </w:r>
    </w:p>
    <w:p w14:paraId="3F0505A3" w14:textId="5FAD4496" w:rsidR="00253789" w:rsidRPr="008C20BC" w:rsidRDefault="00253789" w:rsidP="00591578">
      <w:pPr>
        <w:pStyle w:val="paragraph"/>
        <w:numPr>
          <w:ilvl w:val="2"/>
          <w:numId w:val="63"/>
        </w:numPr>
        <w:tabs>
          <w:tab w:val="left" w:pos="2160"/>
        </w:tabs>
        <w:spacing w:before="0" w:beforeAutospacing="0" w:after="120" w:afterAutospacing="0"/>
        <w:ind w:hanging="720"/>
        <w:textAlignment w:val="baseline"/>
        <w:rPr>
          <w:rStyle w:val="normaltextrun"/>
          <w:rFonts w:ascii="Tahoma" w:hAnsi="Tahoma" w:cs="Tahoma"/>
        </w:rPr>
      </w:pPr>
      <w:r w:rsidRPr="001A4679">
        <w:rPr>
          <w:rStyle w:val="normaltextrun"/>
          <w:rFonts w:ascii="Tahoma" w:hAnsi="Tahoma" w:cs="Tahoma"/>
        </w:rPr>
        <w:t xml:space="preserve">Hydrogen quality tests shall be taken at each dispenser at the hydrogen </w:t>
      </w:r>
      <w:r w:rsidRPr="008C20BC">
        <w:rPr>
          <w:rStyle w:val="normaltextrun"/>
          <w:rFonts w:ascii="Tahoma" w:hAnsi="Tahoma" w:cs="Tahoma"/>
        </w:rPr>
        <w:t xml:space="preserve">refueling station </w:t>
      </w:r>
      <w:r w:rsidR="00145172" w:rsidRPr="008C20BC">
        <w:rPr>
          <w:rStyle w:val="normaltextrun"/>
          <w:rFonts w:ascii="Tahoma" w:hAnsi="Tahoma" w:cs="Tahoma"/>
        </w:rPr>
        <w:t>once per year</w:t>
      </w:r>
      <w:r w:rsidRPr="008C20BC">
        <w:rPr>
          <w:rStyle w:val="normaltextrun"/>
          <w:rFonts w:ascii="Tahoma" w:hAnsi="Tahoma" w:cs="Tahoma"/>
        </w:rPr>
        <w:t>, at minimum. </w:t>
      </w:r>
    </w:p>
    <w:p w14:paraId="3EB61CED" w14:textId="20E5E427" w:rsidR="00253789" w:rsidRPr="001A4679" w:rsidRDefault="00253789" w:rsidP="00591578">
      <w:pPr>
        <w:pStyle w:val="paragraph"/>
        <w:numPr>
          <w:ilvl w:val="2"/>
          <w:numId w:val="63"/>
        </w:numPr>
        <w:tabs>
          <w:tab w:val="left" w:pos="2160"/>
        </w:tabs>
        <w:spacing w:before="0" w:beforeAutospacing="0" w:after="120" w:afterAutospacing="0"/>
        <w:ind w:hanging="720"/>
        <w:textAlignment w:val="baseline"/>
        <w:rPr>
          <w:rStyle w:val="normaltextrun"/>
          <w:rFonts w:ascii="Tahoma" w:hAnsi="Tahoma" w:cs="Tahoma"/>
        </w:rPr>
      </w:pPr>
      <w:r w:rsidRPr="001A4679">
        <w:rPr>
          <w:rStyle w:val="normaltextrun"/>
          <w:rFonts w:ascii="Tahoma" w:hAnsi="Tahoma" w:cs="Tahoma"/>
        </w:rPr>
        <w:t>The hydrogen quality shall be tested at each dispenser at the station each time the hydrogen lines are either exposed or potentially exposed to contamination due to maintenance or other activities. </w:t>
      </w:r>
    </w:p>
    <w:p w14:paraId="3AE2A8C3" w14:textId="14A66EF5" w:rsidR="00253789" w:rsidRPr="00484E6D" w:rsidRDefault="00253789" w:rsidP="00591578">
      <w:pPr>
        <w:pStyle w:val="paragraph"/>
        <w:numPr>
          <w:ilvl w:val="2"/>
          <w:numId w:val="63"/>
        </w:numPr>
        <w:tabs>
          <w:tab w:val="left" w:pos="2160"/>
        </w:tabs>
        <w:spacing w:before="0" w:beforeAutospacing="0" w:after="120" w:afterAutospacing="0"/>
        <w:ind w:hanging="720"/>
        <w:textAlignment w:val="baseline"/>
        <w:rPr>
          <w:rStyle w:val="normaltextrun"/>
        </w:rPr>
      </w:pPr>
      <w:r w:rsidRPr="001A4679">
        <w:rPr>
          <w:rStyle w:val="normaltextrun"/>
          <w:rFonts w:ascii="Tahoma" w:hAnsi="Tahoma" w:cs="Tahoma"/>
        </w:rPr>
        <w:t xml:space="preserve">The station </w:t>
      </w:r>
      <w:r w:rsidR="00A87357" w:rsidRPr="001A4679">
        <w:rPr>
          <w:rStyle w:val="normaltextrun"/>
          <w:rFonts w:ascii="Tahoma" w:hAnsi="Tahoma" w:cs="Tahoma"/>
        </w:rPr>
        <w:t>operator</w:t>
      </w:r>
      <w:r w:rsidRPr="001A4679">
        <w:rPr>
          <w:rStyle w:val="normaltextrun"/>
          <w:rFonts w:ascii="Tahoma" w:hAnsi="Tahoma" w:cs="Tahoma"/>
        </w:rPr>
        <w:t xml:space="preserve"> shall report the date of each hydrogen quality test at each dispenser at the station and any special condition(s) and submit the results to the CAM. </w:t>
      </w:r>
    </w:p>
    <w:p w14:paraId="43F32FA8" w14:textId="6CA16B70" w:rsidR="008E71C9" w:rsidRPr="00484E6D" w:rsidRDefault="00253789" w:rsidP="00591578">
      <w:pPr>
        <w:pStyle w:val="paragraph"/>
        <w:numPr>
          <w:ilvl w:val="3"/>
          <w:numId w:val="39"/>
        </w:numPr>
        <w:spacing w:before="0" w:beforeAutospacing="0" w:after="120" w:afterAutospacing="0"/>
        <w:ind w:left="1440" w:hanging="720"/>
        <w:textAlignment w:val="baseline"/>
        <w:rPr>
          <w:rStyle w:val="normaltextrun"/>
        </w:rPr>
      </w:pPr>
      <w:r w:rsidRPr="001A4679">
        <w:rPr>
          <w:rStyle w:val="normaltextrun"/>
          <w:rFonts w:ascii="Tahoma" w:hAnsi="Tahoma" w:cs="Tahoma"/>
        </w:rPr>
        <w:t xml:space="preserve">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w:t>
      </w:r>
      <w:r w:rsidRPr="001A4679">
        <w:rPr>
          <w:rStyle w:val="normaltextrun"/>
          <w:rFonts w:ascii="Tahoma" w:hAnsi="Tahoma" w:cs="Tahoma"/>
        </w:rPr>
        <w:lastRenderedPageBreak/>
        <w:t>Standards and Technology (NIST) Handbook 130, Uniform Laws and Regulations in the Areas of Legal Metrology and Engine Fuel Quality.</w:t>
      </w:r>
      <w:r w:rsidRPr="00484E6D">
        <w:rPr>
          <w:rStyle w:val="normaltextrun"/>
        </w:rPr>
        <w:t> </w:t>
      </w:r>
    </w:p>
    <w:p w14:paraId="7F87CF52" w14:textId="6D717361" w:rsidR="000B3168" w:rsidRPr="00484E6D" w:rsidRDefault="7C8BDF88" w:rsidP="00484E6D">
      <w:pPr>
        <w:pStyle w:val="paragraph"/>
        <w:spacing w:before="0" w:beforeAutospacing="0" w:after="120" w:afterAutospacing="0"/>
        <w:ind w:left="1440"/>
        <w:textAlignment w:val="baseline"/>
        <w:rPr>
          <w:rStyle w:val="normaltextrun"/>
          <w:rFonts w:ascii="Tahoma" w:hAnsi="Tahoma" w:cs="Tahoma"/>
        </w:rPr>
      </w:pPr>
      <w:r w:rsidRPr="00484E6D">
        <w:rPr>
          <w:rStyle w:val="normaltextrun"/>
          <w:rFonts w:ascii="Tahoma" w:hAnsi="Tahoma" w:cs="Tahoma"/>
        </w:rPr>
        <w:t xml:space="preserve">Prior to dispensing hydrogen for retail sale, all dispensers installed in hydrogen refueling stations for retail sale shall have either a Temporary Use Permit or Certificate of Approval issued through </w:t>
      </w:r>
      <w:r w:rsidR="002F706A" w:rsidRPr="00484E6D">
        <w:rPr>
          <w:rStyle w:val="normaltextrun"/>
          <w:rFonts w:ascii="Tahoma" w:hAnsi="Tahoma" w:cs="Tahoma"/>
        </w:rPr>
        <w:t>the California Type Evaluation</w:t>
      </w:r>
      <w:r w:rsidR="0062526D" w:rsidRPr="00484E6D">
        <w:rPr>
          <w:rStyle w:val="normaltextrun"/>
          <w:rFonts w:ascii="Tahoma" w:hAnsi="Tahoma" w:cs="Tahoma"/>
        </w:rPr>
        <w:t xml:space="preserve"> Program (</w:t>
      </w:r>
      <w:r w:rsidRPr="00484E6D">
        <w:rPr>
          <w:rStyle w:val="normaltextrun"/>
          <w:rFonts w:ascii="Tahoma" w:hAnsi="Tahoma" w:cs="Tahoma"/>
        </w:rPr>
        <w:t>CTEP</w:t>
      </w:r>
      <w:r w:rsidR="0062526D" w:rsidRPr="00484E6D">
        <w:rPr>
          <w:rStyle w:val="normaltextrun"/>
          <w:rFonts w:ascii="Tahoma" w:hAnsi="Tahoma" w:cs="Tahoma"/>
        </w:rPr>
        <w:t>)</w:t>
      </w:r>
      <w:r w:rsidRPr="00484E6D">
        <w:rPr>
          <w:rStyle w:val="normaltextrun"/>
          <w:rFonts w:ascii="Tahoma" w:hAnsi="Tahoma" w:cs="Tahoma"/>
        </w:rPr>
        <w:t xml:space="preserve"> administered by </w:t>
      </w:r>
      <w:r w:rsidR="0062526D" w:rsidRPr="00484E6D">
        <w:rPr>
          <w:rStyle w:val="normaltextrun"/>
          <w:rFonts w:ascii="Tahoma" w:hAnsi="Tahoma" w:cs="Tahoma"/>
        </w:rPr>
        <w:t>the California Department of Food and Agriculture</w:t>
      </w:r>
      <w:r w:rsidR="00C25537" w:rsidRPr="00484E6D">
        <w:rPr>
          <w:rStyle w:val="normaltextrun"/>
          <w:rFonts w:ascii="Tahoma" w:hAnsi="Tahoma" w:cs="Tahoma"/>
        </w:rPr>
        <w:t>’s</w:t>
      </w:r>
      <w:r w:rsidR="0062526D" w:rsidRPr="00484E6D">
        <w:rPr>
          <w:rStyle w:val="normaltextrun"/>
          <w:rFonts w:ascii="Tahoma" w:hAnsi="Tahoma" w:cs="Tahoma"/>
        </w:rPr>
        <w:t xml:space="preserve"> (</w:t>
      </w:r>
      <w:r w:rsidRPr="00484E6D">
        <w:rPr>
          <w:rStyle w:val="normaltextrun"/>
          <w:rFonts w:ascii="Tahoma" w:hAnsi="Tahoma" w:cs="Tahoma"/>
        </w:rPr>
        <w:t>CDFA</w:t>
      </w:r>
      <w:r w:rsidR="0062526D" w:rsidRPr="00484E6D">
        <w:rPr>
          <w:rStyle w:val="normaltextrun"/>
          <w:rFonts w:ascii="Tahoma" w:hAnsi="Tahoma" w:cs="Tahoma"/>
        </w:rPr>
        <w:t>)</w:t>
      </w:r>
      <w:r w:rsidRPr="00484E6D">
        <w:rPr>
          <w:rStyle w:val="normaltextrun"/>
          <w:rFonts w:ascii="Tahoma" w:hAnsi="Tahoma" w:cs="Tahoma"/>
        </w:rPr>
        <w:t xml:space="preserve"> </w:t>
      </w:r>
      <w:r w:rsidR="00C25537" w:rsidRPr="00484E6D">
        <w:rPr>
          <w:rStyle w:val="normaltextrun"/>
          <w:rFonts w:ascii="Tahoma" w:hAnsi="Tahoma" w:cs="Tahoma"/>
        </w:rPr>
        <w:t>Division of Measurement Standards (</w:t>
      </w:r>
      <w:r w:rsidRPr="00484E6D">
        <w:rPr>
          <w:rStyle w:val="normaltextrun"/>
          <w:rFonts w:ascii="Tahoma" w:hAnsi="Tahoma" w:cs="Tahoma"/>
        </w:rPr>
        <w:t>DMS</w:t>
      </w:r>
      <w:r w:rsidR="00C25537" w:rsidRPr="00484E6D">
        <w:rPr>
          <w:rStyle w:val="normaltextrun"/>
          <w:rFonts w:ascii="Tahoma" w:hAnsi="Tahoma" w:cs="Tahoma"/>
        </w:rPr>
        <w:t>)</w:t>
      </w:r>
      <w:r w:rsidRPr="00484E6D">
        <w:rPr>
          <w:rStyle w:val="normaltextrun"/>
          <w:rFonts w:ascii="Tahoma" w:hAnsi="Tahoma" w:cs="Tahoma"/>
        </w:rPr>
        <w:t xml:space="preserve">. Alternatively, installed retail hydrogen dispensing systems may have a Certificate of Conformance issued by the </w:t>
      </w:r>
      <w:r w:rsidR="0098606B" w:rsidRPr="00484E6D">
        <w:rPr>
          <w:rStyle w:val="normaltextrun"/>
          <w:rFonts w:ascii="Tahoma" w:hAnsi="Tahoma" w:cs="Tahoma"/>
        </w:rPr>
        <w:t>National Type Evaluation Program (</w:t>
      </w:r>
      <w:r w:rsidRPr="00484E6D">
        <w:rPr>
          <w:rStyle w:val="normaltextrun"/>
          <w:rFonts w:ascii="Tahoma" w:hAnsi="Tahoma" w:cs="Tahoma"/>
        </w:rPr>
        <w:t>NTEP</w:t>
      </w:r>
      <w:r w:rsidR="0098606B" w:rsidRPr="00484E6D">
        <w:rPr>
          <w:rStyle w:val="normaltextrun"/>
          <w:rFonts w:ascii="Tahoma" w:hAnsi="Tahoma" w:cs="Tahoma"/>
        </w:rPr>
        <w:t>)</w:t>
      </w:r>
      <w:r w:rsidRPr="00484E6D">
        <w:rPr>
          <w:rStyle w:val="normaltextrun"/>
          <w:rFonts w:ascii="Tahoma" w:hAnsi="Tahoma" w:cs="Tahoma"/>
        </w:rPr>
        <w:t xml:space="preserve"> administered through the </w:t>
      </w:r>
      <w:r w:rsidR="003D7D49" w:rsidRPr="00484E6D">
        <w:rPr>
          <w:rStyle w:val="normaltextrun"/>
          <w:rFonts w:ascii="Tahoma" w:hAnsi="Tahoma" w:cs="Tahoma"/>
        </w:rPr>
        <w:t>National Council on Weights and Measures (</w:t>
      </w:r>
      <w:r w:rsidRPr="00484E6D">
        <w:rPr>
          <w:rStyle w:val="normaltextrun"/>
          <w:rFonts w:ascii="Tahoma" w:hAnsi="Tahoma" w:cs="Tahoma"/>
        </w:rPr>
        <w:t>NCWM</w:t>
      </w:r>
      <w:r w:rsidR="003D7D49" w:rsidRPr="00484E6D">
        <w:rPr>
          <w:rStyle w:val="normaltextrun"/>
          <w:rFonts w:ascii="Tahoma" w:hAnsi="Tahoma" w:cs="Tahoma"/>
        </w:rPr>
        <w:t>)</w:t>
      </w:r>
      <w:r w:rsidRPr="00484E6D">
        <w:rPr>
          <w:rStyle w:val="normaltextrun"/>
          <w:rFonts w:ascii="Tahoma" w:hAnsi="Tahoma" w:cs="Tahoma"/>
        </w:rPr>
        <w:t>.</w:t>
      </w:r>
    </w:p>
    <w:p w14:paraId="18298BC1" w14:textId="0B881A00"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lang w:eastAsia="x-none"/>
        </w:rPr>
      </w:pPr>
      <w:r w:rsidRPr="00971A0B">
        <w:rPr>
          <w:rFonts w:ascii="Tahoma" w:hAnsi="Tahoma" w:cs="Tahoma"/>
        </w:rPr>
        <w:t xml:space="preserve">The Recipient shall install only type-approved dispensers (i.e., which have gone through CTEP or NTEP approval) for retail sale. CDFA adopts, by reference, the most current version of the </w:t>
      </w:r>
      <w:r w:rsidR="00000719">
        <w:rPr>
          <w:rFonts w:ascii="Tahoma" w:hAnsi="Tahoma" w:cs="Tahoma"/>
        </w:rPr>
        <w:t>National Institute of Standards and Technology (</w:t>
      </w:r>
      <w:r w:rsidRPr="00971A0B">
        <w:rPr>
          <w:rFonts w:ascii="Tahoma" w:hAnsi="Tahoma" w:cs="Tahoma"/>
        </w:rPr>
        <w:t>NIST</w:t>
      </w:r>
      <w:r w:rsidR="00000719">
        <w:rPr>
          <w:rFonts w:ascii="Tahoma" w:hAnsi="Tahoma" w:cs="Tahoma"/>
        </w:rPr>
        <w:t>)</w:t>
      </w:r>
      <w:r w:rsidRPr="00971A0B">
        <w:rPr>
          <w:rFonts w:ascii="Tahoma" w:hAnsi="Tahoma" w:cs="Tahoma"/>
        </w:rPr>
        <w:t xml:space="preserve">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p>
    <w:p w14:paraId="0CE33479" w14:textId="238265A7"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p>
    <w:p w14:paraId="0360B2C5" w14:textId="5C828524"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49" w:name="_Int_vWQjLcHL"/>
      <w:r w:rsidRPr="00971A0B">
        <w:rPr>
          <w:rFonts w:ascii="Tahoma" w:hAnsi="Tahoma" w:cs="Tahoma"/>
        </w:rPr>
        <w:t>type</w:t>
      </w:r>
      <w:bookmarkEnd w:id="49"/>
      <w:r w:rsidRPr="00971A0B">
        <w:rPr>
          <w:rFonts w:ascii="Tahoma" w:hAnsi="Tahoma" w:cs="Tahoma"/>
        </w:rPr>
        <w:t xml:space="preserve"> approval certificate.</w:t>
      </w:r>
    </w:p>
    <w:p w14:paraId="2FB6D482" w14:textId="0A5B58EF"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The Applicant shall include a plan, in their application, for CDFA DMS, or a</w:t>
      </w:r>
      <w:r w:rsidR="00FF186A">
        <w:rPr>
          <w:rFonts w:ascii="Tahoma" w:hAnsi="Tahoma" w:cs="Tahoma"/>
        </w:rPr>
        <w:t xml:space="preserve"> Registered Service Agency (</w:t>
      </w:r>
      <w:r w:rsidRPr="00971A0B">
        <w:rPr>
          <w:rFonts w:ascii="Tahoma" w:hAnsi="Tahoma" w:cs="Tahoma"/>
        </w:rPr>
        <w:t>RSA</w:t>
      </w:r>
      <w:r w:rsidR="00FF186A">
        <w:rPr>
          <w:rFonts w:ascii="Tahoma" w:hAnsi="Tahoma" w:cs="Tahoma"/>
        </w:rPr>
        <w:t>)</w:t>
      </w:r>
      <w:r w:rsidRPr="00971A0B">
        <w:rPr>
          <w:rFonts w:ascii="Tahoma" w:hAnsi="Tahoma" w:cs="Tahoma"/>
        </w:rPr>
        <w:t xml:space="preserve">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5B85D058" w14:textId="50F70EF0"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If the Applicant plans to use an RSA, that RSA shall be registered by the CDFA DMS, and their employees (Agents) shall be licensed by DMS before performing any installation, repair, or maintenance on any weighing or measuring device. </w:t>
      </w:r>
    </w:p>
    <w:p w14:paraId="09DD041A" w14:textId="322A0F23" w:rsidR="005C03A6" w:rsidRPr="00484E6D" w:rsidDel="00D87C00" w:rsidRDefault="00253789" w:rsidP="00591578">
      <w:pPr>
        <w:pStyle w:val="paragraph"/>
        <w:numPr>
          <w:ilvl w:val="3"/>
          <w:numId w:val="39"/>
        </w:numPr>
        <w:spacing w:before="0" w:beforeAutospacing="0" w:after="120" w:afterAutospacing="0"/>
        <w:ind w:left="1440" w:hanging="720"/>
        <w:textAlignment w:val="baseline"/>
        <w:rPr>
          <w:rStyle w:val="normaltextrun"/>
        </w:rPr>
      </w:pPr>
      <w:r w:rsidRPr="001A4679" w:rsidDel="00D87C00">
        <w:rPr>
          <w:rStyle w:val="normaltextrun"/>
          <w:rFonts w:ascii="Tahoma" w:hAnsi="Tahoma" w:cs="Tahoma"/>
        </w:rPr>
        <w:lastRenderedPageBreak/>
        <w:t>Should the</w:t>
      </w:r>
      <w:r w:rsidR="00A218D5" w:rsidRPr="001A4679" w:rsidDel="00D87C00">
        <w:rPr>
          <w:rStyle w:val="normaltextrun"/>
          <w:rFonts w:ascii="Tahoma" w:hAnsi="Tahoma" w:cs="Tahoma"/>
        </w:rPr>
        <w:t xml:space="preserve"> Applicant</w:t>
      </w:r>
      <w:r w:rsidRPr="001A4679" w:rsidDel="00D87C00">
        <w:rPr>
          <w:rStyle w:val="normaltextrun"/>
          <w:rFonts w:ascii="Tahoma" w:hAnsi="Tahoma" w:cs="Tahoma"/>
        </w:rPr>
        <w:t xml:space="preserve"> opt to include H35, each H35 </w:t>
      </w:r>
      <w:r w:rsidR="003B0256">
        <w:rPr>
          <w:rStyle w:val="normaltextrun"/>
          <w:rFonts w:ascii="Tahoma" w:hAnsi="Tahoma" w:cs="Tahoma"/>
        </w:rPr>
        <w:t>re</w:t>
      </w:r>
      <w:r w:rsidRPr="001A4679" w:rsidDel="00D87C00">
        <w:rPr>
          <w:rStyle w:val="normaltextrun"/>
          <w:rFonts w:ascii="Tahoma" w:hAnsi="Tahoma" w:cs="Tahoma"/>
        </w:rPr>
        <w:t>fueling position of the hydrogen refueling station shall conform to the most recent published version of SAE International J2601 (fueling protocols) at H35.</w:t>
      </w:r>
      <w:r w:rsidRPr="00484E6D" w:rsidDel="00D87C00">
        <w:rPr>
          <w:rStyle w:val="normaltextrun"/>
        </w:rPr>
        <w:t> </w:t>
      </w:r>
    </w:p>
    <w:p w14:paraId="00495237" w14:textId="0E522DBE" w:rsidR="005C03A6" w:rsidRPr="00484E6D" w:rsidDel="00D87C00" w:rsidRDefault="00253789" w:rsidP="00484E6D">
      <w:pPr>
        <w:pStyle w:val="paragraph"/>
        <w:spacing w:before="0" w:beforeAutospacing="0" w:after="120" w:afterAutospacing="0"/>
        <w:ind w:left="1440"/>
        <w:textAlignment w:val="baseline"/>
        <w:rPr>
          <w:rStyle w:val="normaltextrun"/>
        </w:rPr>
      </w:pPr>
      <w:r w:rsidRPr="001A4679" w:rsidDel="00D87C00">
        <w:rPr>
          <w:rStyle w:val="normaltextrun"/>
          <w:rFonts w:ascii="Tahoma" w:hAnsi="Tahoma" w:cs="Tahoma"/>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(HyStEP) device or a functionally equivalent hydrogen station test apparatus, or a third party tester that uses a functionally equivalent hydrogen station test apparatus.</w:t>
      </w:r>
      <w:r w:rsidRPr="00484E6D" w:rsidDel="00D87C00">
        <w:rPr>
          <w:rStyle w:val="normaltextrun"/>
        </w:rPr>
        <w:t> </w:t>
      </w:r>
    </w:p>
    <w:p w14:paraId="234A8E40" w14:textId="32EDD159" w:rsidR="005C03A6" w:rsidRPr="00484E6D" w:rsidDel="00D87C00" w:rsidRDefault="00253789" w:rsidP="5742B1EB">
      <w:pPr>
        <w:pStyle w:val="paragraph"/>
        <w:spacing w:before="0" w:beforeAutospacing="0" w:after="120" w:afterAutospacing="0"/>
        <w:ind w:left="1440"/>
        <w:textAlignment w:val="baseline"/>
        <w:rPr>
          <w:rStyle w:val="normaltextrun"/>
        </w:rPr>
      </w:pPr>
      <w:r w:rsidRPr="5742B1EB">
        <w:rPr>
          <w:rStyle w:val="normaltextrun"/>
          <w:rFonts w:ascii="Tahoma" w:hAnsi="Tahoma" w:cs="Tahoma"/>
        </w:rPr>
        <w:t>CDFA DMS is developing regulatory language to require a station evaluation process for verifying conformance to SAE</w:t>
      </w:r>
      <w:r w:rsidR="1462FA18" w:rsidRPr="5742B1EB">
        <w:rPr>
          <w:rStyle w:val="normaltextrun"/>
          <w:rFonts w:ascii="Tahoma" w:hAnsi="Tahoma" w:cs="Tahoma"/>
        </w:rPr>
        <w:t xml:space="preserve"> International</w:t>
      </w:r>
      <w:r w:rsidRPr="5742B1EB">
        <w:rPr>
          <w:rStyle w:val="normaltextrun"/>
          <w:rFonts w:ascii="Tahoma" w:hAnsi="Tahoma" w:cs="Tahoma"/>
        </w:rPr>
        <w:t xml:space="preserve"> J2601 for all stations regardless of funding. The ability for a third party to perform this evaluation is one of the topics being considered. Recipients could be required to pay a fee to the State of California or a third party for station testing.</w:t>
      </w:r>
      <w:r w:rsidRPr="5742B1EB">
        <w:rPr>
          <w:rStyle w:val="normaltextrun"/>
        </w:rPr>
        <w:t> </w:t>
      </w:r>
    </w:p>
    <w:p w14:paraId="3E2ABD98" w14:textId="0405DD3F" w:rsidR="00253789" w:rsidRPr="00484E6D" w:rsidDel="00D87C00" w:rsidRDefault="00253789" w:rsidP="00484E6D">
      <w:pPr>
        <w:pStyle w:val="paragraph"/>
        <w:spacing w:before="0" w:beforeAutospacing="0" w:after="120" w:afterAutospacing="0"/>
        <w:ind w:left="1440"/>
        <w:textAlignment w:val="baseline"/>
        <w:rPr>
          <w:rStyle w:val="normaltextrun"/>
        </w:rPr>
      </w:pPr>
      <w:r w:rsidRPr="001A4679" w:rsidDel="00D87C00">
        <w:rPr>
          <w:rStyle w:val="normaltextrun"/>
          <w:rFonts w:ascii="Tahoma" w:hAnsi="Tahoma" w:cs="Tahoma"/>
        </w:rPr>
        <w:t>Should HyStEP, or a functionally equivalent test apparatus, be unavailable, the station developer shall evaluate a hydrogen refueling station for compliance with SAE International J2601 using best practices with the automobile original equipment manufacturers (OEMs).</w:t>
      </w:r>
      <w:r w:rsidRPr="00484E6D" w:rsidDel="00D87C00">
        <w:rPr>
          <w:rStyle w:val="normaltextrun"/>
        </w:rPr>
        <w:t> </w:t>
      </w:r>
      <w:r w:rsidRPr="001A4679" w:rsidDel="00D87C00">
        <w:rPr>
          <w:rStyle w:val="normaltextrun"/>
          <w:rFonts w:ascii="Tahoma" w:hAnsi="Tahoma" w:cs="Tahoma"/>
        </w:rPr>
        <w:t>State of California employees and the automobile OEMs shall have access to the data generated and collected when evaluating a station with HyStEP, a functionally equivalent test apparatus, or using best practices with OEMs.</w:t>
      </w:r>
      <w:r w:rsidRPr="00484E6D" w:rsidDel="00D87C00">
        <w:rPr>
          <w:rStyle w:val="normaltextrun"/>
        </w:rPr>
        <w:t> </w:t>
      </w:r>
    </w:p>
    <w:p w14:paraId="1EF5AA88" w14:textId="59289D74" w:rsidR="00253789" w:rsidRPr="00484E6D" w:rsidDel="00D87C00"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5742B1EB">
        <w:rPr>
          <w:rStyle w:val="normaltextrun"/>
          <w:rFonts w:ascii="Tahoma" w:hAnsi="Tahoma" w:cs="Tahoma"/>
        </w:rPr>
        <w:t xml:space="preserve">The hydrogen refueling station design and operation shall conform to the most recent version of </w:t>
      </w:r>
      <w:r w:rsidR="32E06323" w:rsidRPr="5742B1EB">
        <w:rPr>
          <w:rStyle w:val="normaltextrun"/>
          <w:rFonts w:ascii="Tahoma" w:hAnsi="Tahoma" w:cs="Tahoma"/>
        </w:rPr>
        <w:t>American National Standards Institute/Canadian Standards Association (</w:t>
      </w:r>
      <w:r w:rsidRPr="5742B1EB">
        <w:rPr>
          <w:rStyle w:val="normaltextrun"/>
          <w:rFonts w:ascii="Tahoma" w:hAnsi="Tahoma" w:cs="Tahoma"/>
        </w:rPr>
        <w:t>ANSI/CSA</w:t>
      </w:r>
      <w:r w:rsidR="046A9FCE" w:rsidRPr="5742B1EB">
        <w:rPr>
          <w:rStyle w:val="normaltextrun"/>
          <w:rFonts w:ascii="Tahoma" w:hAnsi="Tahoma" w:cs="Tahoma"/>
        </w:rPr>
        <w:t>)</w:t>
      </w:r>
      <w:r w:rsidRPr="5742B1EB">
        <w:rPr>
          <w:rStyle w:val="normaltextrun"/>
          <w:rFonts w:ascii="Tahoma" w:hAnsi="Tahoma" w:cs="Tahoma"/>
        </w:rPr>
        <w:t xml:space="preserve"> HGV 4.9 (hydrogen refueling stations). </w:t>
      </w:r>
    </w:p>
    <w:p w14:paraId="1A78109A" w14:textId="375CB655" w:rsidR="00D7653F"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sidDel="00D87C00">
        <w:rPr>
          <w:rStyle w:val="normaltextrun"/>
          <w:rFonts w:ascii="Tahoma" w:hAnsi="Tahoma" w:cs="Tahoma"/>
        </w:rPr>
        <w:t>The hydrogen refueling station shall conform to the most recent version of SAE International J2799 (station communications), verified through the most recent version of CSA HGV 4.3 or an equivalently accepted industry standard. </w:t>
      </w:r>
    </w:p>
    <w:p w14:paraId="56A3EF1D" w14:textId="2D8B9D19" w:rsidR="00D7653F"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5742B1EB">
        <w:rPr>
          <w:rStyle w:val="normaltextrun"/>
          <w:rFonts w:ascii="Tahoma" w:hAnsi="Tahoma" w:cs="Tahoma"/>
        </w:rPr>
        <w:t xml:space="preserve">The hydrogen refueling station shall conform to the fueling connectors, nozzles, and receptacle requirements in the most recent version of either SAE International J2600 or </w:t>
      </w:r>
      <w:r w:rsidR="6A4CB30C" w:rsidRPr="5742B1EB">
        <w:rPr>
          <w:rStyle w:val="normaltextrun"/>
          <w:rFonts w:ascii="Tahoma" w:hAnsi="Tahoma" w:cs="Tahoma"/>
        </w:rPr>
        <w:t>International Organization for Standardization (</w:t>
      </w:r>
      <w:r w:rsidRPr="5742B1EB">
        <w:rPr>
          <w:rStyle w:val="normaltextrun"/>
          <w:rFonts w:ascii="Tahoma" w:hAnsi="Tahoma" w:cs="Tahoma"/>
        </w:rPr>
        <w:t>ISO</w:t>
      </w:r>
      <w:r w:rsidR="75A2EF11" w:rsidRPr="5742B1EB">
        <w:rPr>
          <w:rStyle w:val="normaltextrun"/>
          <w:rFonts w:ascii="Tahoma" w:hAnsi="Tahoma" w:cs="Tahoma"/>
        </w:rPr>
        <w:t>)</w:t>
      </w:r>
      <w:r w:rsidRPr="5742B1EB">
        <w:rPr>
          <w:rStyle w:val="normaltextrun"/>
          <w:rFonts w:ascii="Tahoma" w:hAnsi="Tahoma" w:cs="Tahoma"/>
        </w:rPr>
        <w:t xml:space="preserve"> 17268 Note: Fast fills, (</w:t>
      </w:r>
      <w:r w:rsidR="00BD28CB" w:rsidRPr="5742B1EB">
        <w:rPr>
          <w:rStyle w:val="normaltextrun"/>
          <w:rFonts w:ascii="Tahoma" w:hAnsi="Tahoma" w:cs="Tahoma"/>
        </w:rPr>
        <w:t>greater than 3.6</w:t>
      </w:r>
      <w:r w:rsidR="00826BFB" w:rsidRPr="5742B1EB">
        <w:rPr>
          <w:rStyle w:val="normaltextrun"/>
          <w:rFonts w:ascii="Tahoma" w:hAnsi="Tahoma" w:cs="Tahoma"/>
        </w:rPr>
        <w:t xml:space="preserve"> </w:t>
      </w:r>
      <w:r w:rsidRPr="5742B1EB">
        <w:rPr>
          <w:rStyle w:val="normaltextrun"/>
          <w:rFonts w:ascii="Tahoma" w:hAnsi="Tahoma" w:cs="Tahoma"/>
        </w:rPr>
        <w:t xml:space="preserve">kg/min) require a different nozzle with a different standard (ISO 27268:2012) and are permitted for </w:t>
      </w:r>
      <w:r w:rsidR="00EE1A10" w:rsidRPr="5742B1EB">
        <w:rPr>
          <w:rStyle w:val="normaltextrun"/>
          <w:rFonts w:ascii="Tahoma" w:hAnsi="Tahoma" w:cs="Tahoma"/>
        </w:rPr>
        <w:t>HD</w:t>
      </w:r>
      <w:r w:rsidRPr="5742B1EB">
        <w:rPr>
          <w:rStyle w:val="normaltextrun"/>
          <w:rFonts w:ascii="Tahoma" w:hAnsi="Tahoma" w:cs="Tahoma"/>
        </w:rPr>
        <w:t xml:space="preserve"> vehicles only.</w:t>
      </w:r>
      <w:r w:rsidR="0091555F" w:rsidRPr="5742B1EB">
        <w:rPr>
          <w:rStyle w:val="normaltextrun"/>
          <w:rFonts w:ascii="Tahoma" w:hAnsi="Tahoma" w:cs="Tahoma"/>
        </w:rPr>
        <w:t xml:space="preserve"> </w:t>
      </w:r>
      <w:r w:rsidR="00AD3020" w:rsidRPr="5742B1EB">
        <w:rPr>
          <w:rStyle w:val="normaltextrun"/>
          <w:rFonts w:ascii="Tahoma" w:hAnsi="Tahoma" w:cs="Tahoma"/>
        </w:rPr>
        <w:t xml:space="preserve">The hydrogen refueling station </w:t>
      </w:r>
      <w:r w:rsidR="00EA35E2" w:rsidRPr="5742B1EB">
        <w:rPr>
          <w:rStyle w:val="normaltextrun"/>
          <w:rFonts w:ascii="Tahoma" w:hAnsi="Tahoma" w:cs="Tahoma"/>
        </w:rPr>
        <w:t xml:space="preserve">should use applicable standards </w:t>
      </w:r>
      <w:r w:rsidR="00AE14EF" w:rsidRPr="5742B1EB">
        <w:rPr>
          <w:rStyle w:val="normaltextrun"/>
          <w:rFonts w:ascii="Tahoma" w:hAnsi="Tahoma" w:cs="Tahoma"/>
        </w:rPr>
        <w:t>that are compatible with the FCEVs that will use the station.</w:t>
      </w:r>
      <w:r w:rsidRPr="5742B1EB">
        <w:rPr>
          <w:rStyle w:val="normaltextrun"/>
          <w:rFonts w:ascii="Tahoma" w:hAnsi="Tahoma" w:cs="Tahoma"/>
        </w:rPr>
        <w:t> </w:t>
      </w:r>
    </w:p>
    <w:p w14:paraId="022BEDC2" w14:textId="77777777" w:rsidR="00061DD3"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t>The hydrogen refueling station components shall be installed and the station shall have a hydrogen fuel supply and a hydrogen supply and delivery agreement from a hydrogen production plant (on or off-site), with available capacity, and a second supply agreement as backup. </w:t>
      </w:r>
    </w:p>
    <w:p w14:paraId="235233EC" w14:textId="6423EEA2" w:rsidR="00061DD3" w:rsidRPr="00484E6D" w:rsidRDefault="396607FB"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lastRenderedPageBreak/>
        <w:t>For Public Access stations, t</w:t>
      </w:r>
      <w:r w:rsidR="73CEEB93" w:rsidRPr="00484E6D">
        <w:rPr>
          <w:rStyle w:val="normaltextrun"/>
          <w:rFonts w:ascii="Tahoma" w:hAnsi="Tahoma" w:cs="Tahoma"/>
        </w:rPr>
        <w:t xml:space="preserve">he hydrogen refueling station shall be connected and send data to the </w:t>
      </w:r>
      <w:hyperlink r:id="rId38" w:history="1">
        <w:r w:rsidR="73CEEB93" w:rsidRPr="00F82A99">
          <w:rPr>
            <w:rStyle w:val="Hyperlink"/>
            <w:rFonts w:ascii="Tahoma" w:hAnsi="Tahoma" w:cs="Tahoma"/>
          </w:rPr>
          <w:t>Hydrogen Fuel Cell Partnership Station Operational Status System (SOSS)</w:t>
        </w:r>
      </w:hyperlink>
      <w:r w:rsidR="73CEEB93" w:rsidRPr="00F82A99">
        <w:rPr>
          <w:rStyle w:val="normaltextrun"/>
          <w:rFonts w:ascii="Tahoma" w:hAnsi="Tahoma" w:cs="Tahoma"/>
        </w:rPr>
        <w:t xml:space="preserve"> available at https://m.h2fcp.o</w:t>
      </w:r>
      <w:r w:rsidR="73CEEB93" w:rsidRPr="00484E6D">
        <w:rPr>
          <w:rStyle w:val="normaltextrun"/>
          <w:rFonts w:ascii="Tahoma" w:hAnsi="Tahoma" w:cs="Tahoma"/>
        </w:rPr>
        <w:t>rg/.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w:t>
      </w:r>
      <w:r w:rsidR="6931B85B" w:rsidRPr="00484E6D">
        <w:rPr>
          <w:rStyle w:val="normaltextrun"/>
          <w:rFonts w:ascii="Tahoma" w:hAnsi="Tahoma" w:cs="Tahoma"/>
        </w:rPr>
        <w:t xml:space="preserve"> and accessible to the public</w:t>
      </w:r>
      <w:r w:rsidR="73CEEB93" w:rsidRPr="00484E6D">
        <w:rPr>
          <w:rStyle w:val="normaltextrun"/>
          <w:rFonts w:ascii="Tahoma" w:hAnsi="Tahoma" w:cs="Tahoma"/>
        </w:rPr>
        <w:t>, the same data described above must be transmitted to SOSS.</w:t>
      </w:r>
    </w:p>
    <w:p w14:paraId="5C642EC5" w14:textId="0ED4A95D" w:rsidR="00D7653F"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t>The hydrogen refueling station shall have a guard or cover installed over the emergency shutdown system switch(es) to prevent unintentional station shutdown. </w:t>
      </w:r>
    </w:p>
    <w:p w14:paraId="6041B7C6" w14:textId="6F6ED235" w:rsidR="001761E0"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t>The hydrogen refueling station conforms to National Fire Protection Association (NFPA) 2. </w:t>
      </w:r>
    </w:p>
    <w:p w14:paraId="3EEFFB22" w14:textId="75F67B83" w:rsidR="00253789" w:rsidRPr="009B22CC"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9B22CC">
        <w:rPr>
          <w:rStyle w:val="normaltextrun"/>
          <w:rFonts w:ascii="Tahoma" w:hAnsi="Tahoma" w:cs="Tahoma"/>
        </w:rPr>
        <w:t xml:space="preserve">The hydrogen refueling station conforms to one or more of the following fueling protocols or an equivalently accepted industry standard: </w:t>
      </w:r>
    </w:p>
    <w:p w14:paraId="73A82458" w14:textId="06A2F2C6" w:rsidR="00253789" w:rsidRPr="001A4679"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J2601 – 1 </w:t>
      </w:r>
      <w:r w:rsidR="00145172">
        <w:rPr>
          <w:rFonts w:ascii="Tahoma" w:eastAsia="Tahoma" w:hAnsi="Tahoma" w:cs="Tahoma"/>
        </w:rPr>
        <w:t>LD fueling</w:t>
      </w:r>
      <w:r w:rsidRPr="001A4679">
        <w:rPr>
          <w:rFonts w:ascii="Tahoma" w:eastAsia="Tahoma" w:hAnsi="Tahoma" w:cs="Tahoma"/>
        </w:rPr>
        <w:t xml:space="preserve"> </w:t>
      </w:r>
    </w:p>
    <w:p w14:paraId="14873C9B" w14:textId="77777777" w:rsidR="00253789" w:rsidRPr="00D317E4"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J2601 – 2 HD fueling </w:t>
      </w:r>
    </w:p>
    <w:p w14:paraId="086F8835" w14:textId="77777777" w:rsidR="00253789" w:rsidRPr="00D317E4"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J2601 – 5 MC Method for HD fueling </w:t>
      </w:r>
    </w:p>
    <w:p w14:paraId="39C91FC3" w14:textId="77777777" w:rsidR="00253789" w:rsidRPr="00D317E4"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JPEC-S 0003 Japanese Bus fueling protocol </w:t>
      </w:r>
    </w:p>
    <w:p w14:paraId="31F0A48C" w14:textId="770C4DA5" w:rsidR="00253789" w:rsidRPr="00D317E4" w:rsidRDefault="00253789" w:rsidP="00591578">
      <w:pPr>
        <w:pStyle w:val="paragraph"/>
        <w:numPr>
          <w:ilvl w:val="3"/>
          <w:numId w:val="39"/>
        </w:numPr>
        <w:spacing w:before="0" w:beforeAutospacing="0" w:after="120" w:afterAutospacing="0"/>
        <w:ind w:left="1440" w:hanging="720"/>
        <w:textAlignment w:val="baseline"/>
        <w:rPr>
          <w:rStyle w:val="normaltextrun"/>
        </w:rPr>
      </w:pPr>
      <w:r w:rsidRPr="00D317E4">
        <w:rPr>
          <w:rStyle w:val="normaltextrun"/>
          <w:rFonts w:ascii="Tahoma" w:hAnsi="Tahoma" w:cs="Tahoma"/>
        </w:rPr>
        <w:t xml:space="preserve">The hydrogen refueling station conforms with the </w:t>
      </w:r>
      <w:r w:rsidRPr="00D317E4">
        <w:rPr>
          <w:rStyle w:val="normaltextrun"/>
        </w:rPr>
        <w:t>California Building Code</w:t>
      </w:r>
      <w:r w:rsidR="00C837CF" w:rsidRPr="00D317E4">
        <w:rPr>
          <w:rStyle w:val="normaltextrun"/>
        </w:rPr>
        <w:t>.</w:t>
      </w:r>
      <w:r w:rsidRPr="00D317E4">
        <w:rPr>
          <w:rStyle w:val="normaltextrun"/>
        </w:rPr>
        <w:t xml:space="preserve"> </w:t>
      </w:r>
    </w:p>
    <w:p w14:paraId="0EAE847F" w14:textId="5C1B55CF" w:rsidR="00253789" w:rsidRPr="00D317E4" w:rsidRDefault="00253789" w:rsidP="00591578">
      <w:pPr>
        <w:pStyle w:val="paragraph"/>
        <w:numPr>
          <w:ilvl w:val="3"/>
          <w:numId w:val="39"/>
        </w:numPr>
        <w:spacing w:before="0" w:beforeAutospacing="0" w:after="120" w:afterAutospacing="0"/>
        <w:ind w:left="1440" w:hanging="720"/>
        <w:textAlignment w:val="baseline"/>
        <w:rPr>
          <w:rStyle w:val="normaltextrun"/>
        </w:rPr>
      </w:pPr>
      <w:r w:rsidRPr="00D317E4">
        <w:rPr>
          <w:rStyle w:val="normaltextrun"/>
          <w:rFonts w:ascii="Tahoma" w:hAnsi="Tahoma" w:cs="Tahoma"/>
        </w:rPr>
        <w:t>The station has an energized utility connection and source of system power.</w:t>
      </w:r>
      <w:r w:rsidRPr="00D317E4">
        <w:rPr>
          <w:rStyle w:val="normaltextrun"/>
        </w:rPr>
        <w:t> </w:t>
      </w:r>
    </w:p>
    <w:p w14:paraId="465557D3" w14:textId="77777777" w:rsidR="00156F8F" w:rsidRPr="00D317E4"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The station has received all required state, local, county, and city permits to build and operate.</w:t>
      </w:r>
    </w:p>
    <w:p w14:paraId="388A2BA1" w14:textId="77777777" w:rsidR="00156F8F" w:rsidRPr="00D317E4" w:rsidRDefault="76FD3D94"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The hydrogen refueling station sells fuel to the public through a point of sale (POS) that accepts, reads, and processes the magnetic stripe on commercially available credit cards, debit cards, fueling cards, and gift cards, if applicable. The POS also reads EMV™ chips embedded in the cards and performs financial payment transactions. </w:t>
      </w:r>
    </w:p>
    <w:p w14:paraId="289A1A94" w14:textId="77777777" w:rsidR="00156F8F" w:rsidRPr="00D317E4" w:rsidRDefault="76FD3D94"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Optional: The station POS system wirelessly transmit, receive, and process near-field communications (NFC) to process the signals from contactless cards or mobile devices, i.e., “smart phones,” or accept payment through a mobile application.</w:t>
      </w:r>
    </w:p>
    <w:p w14:paraId="0D73B128" w14:textId="2CEF0533" w:rsidR="00156F8F" w:rsidRPr="00D317E4" w:rsidRDefault="093D1F30"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 xml:space="preserve">The station has lighting for the </w:t>
      </w:r>
      <w:r w:rsidR="00E200A5" w:rsidRPr="00D317E4">
        <w:rPr>
          <w:rStyle w:val="normaltextrun"/>
          <w:rFonts w:ascii="Tahoma" w:hAnsi="Tahoma" w:cs="Tahoma"/>
        </w:rPr>
        <w:t>fueling position</w:t>
      </w:r>
      <w:r w:rsidRPr="00D317E4">
        <w:rPr>
          <w:rStyle w:val="normaltextrun"/>
          <w:rFonts w:ascii="Tahoma" w:hAnsi="Tahoma" w:cs="Tahoma"/>
        </w:rPr>
        <w:t>(s) and the station area to provide a well-lit area that is safe, convenient, and accessible for station users.</w:t>
      </w:r>
    </w:p>
    <w:p w14:paraId="5DD69EFB" w14:textId="77777777" w:rsidR="00156F8F" w:rsidRPr="00D317E4" w:rsidRDefault="093D1F30"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lastRenderedPageBreak/>
        <w:t>The station has onsite signage that explains the method of sale requirements, if applicable.</w:t>
      </w:r>
    </w:p>
    <w:p w14:paraId="374A4A09" w14:textId="77777777" w:rsidR="00156F8F" w:rsidRPr="00D317E4" w:rsidRDefault="093D1F30"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If approved by the respective authority: Highway and trailblazer signage is installed.</w:t>
      </w:r>
    </w:p>
    <w:p w14:paraId="03E90F23" w14:textId="73DE6EB7" w:rsidR="00156F8F" w:rsidRPr="00D317E4" w:rsidRDefault="6E1ADC01"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For Public Access stations, the station is accessible to the public:</w:t>
      </w:r>
    </w:p>
    <w:p w14:paraId="1EF6644B" w14:textId="77777777" w:rsidR="00156F8F" w:rsidRPr="00FD44ED" w:rsidRDefault="6E1ADC01" w:rsidP="00591578">
      <w:pPr>
        <w:pStyle w:val="NormalWeb"/>
        <w:numPr>
          <w:ilvl w:val="0"/>
          <w:numId w:val="66"/>
        </w:numPr>
        <w:ind w:left="2160" w:hanging="720"/>
        <w:rPr>
          <w:rFonts w:ascii="Tahoma" w:hAnsi="Tahoma" w:cs="Tahoma"/>
        </w:rPr>
      </w:pPr>
      <w:r w:rsidRPr="00FD44ED">
        <w:rPr>
          <w:rFonts w:ascii="Tahoma" w:hAnsi="Tahoma" w:cs="Tahoma"/>
        </w:rPr>
        <w:t xml:space="preserve">No obstructions or obstacles exist to preclude vehicle operators from entering the station premises.  </w:t>
      </w:r>
    </w:p>
    <w:p w14:paraId="2C99563D" w14:textId="2093BFA8" w:rsidR="0050609B" w:rsidRPr="009E076A" w:rsidRDefault="6E1ADC01" w:rsidP="00591578">
      <w:pPr>
        <w:pStyle w:val="NormalWeb"/>
        <w:numPr>
          <w:ilvl w:val="0"/>
          <w:numId w:val="66"/>
        </w:numPr>
        <w:ind w:left="2160" w:hanging="720"/>
        <w:rPr>
          <w:rFonts w:ascii="Tahoma" w:hAnsi="Tahoma" w:cs="Tahoma"/>
        </w:rPr>
      </w:pPr>
      <w:r w:rsidRPr="00FD44ED">
        <w:rPr>
          <w:rFonts w:ascii="Tahoma" w:hAnsi="Tahoma" w:cs="Tahoma"/>
        </w:rPr>
        <w:t xml:space="preserve">The user of the station is not required to obtain or to use access cards or personal identification (PIN) codes for the station to dispense fuel.  </w:t>
      </w:r>
    </w:p>
    <w:p w14:paraId="1DC8F80F" w14:textId="45DF02ED" w:rsidR="00EE5011" w:rsidRPr="00D317E4" w:rsidRDefault="6E1ADC01" w:rsidP="00591578">
      <w:pPr>
        <w:pStyle w:val="NormalWeb"/>
        <w:numPr>
          <w:ilvl w:val="0"/>
          <w:numId w:val="66"/>
        </w:numPr>
        <w:ind w:left="2160" w:hanging="720"/>
      </w:pPr>
      <w:r w:rsidRPr="00FD44ED">
        <w:rPr>
          <w:rFonts w:ascii="Tahoma" w:hAnsi="Tahoma" w:cs="Tahoma"/>
        </w:rPr>
        <w:t>No formal or registered station training is required for individuals to use the hydrogen refueling station.</w:t>
      </w:r>
    </w:p>
    <w:p w14:paraId="361829B2" w14:textId="58196C11" w:rsidR="001761E0" w:rsidRPr="001A4679" w:rsidRDefault="001761E0" w:rsidP="009E7724">
      <w:pPr>
        <w:pStyle w:val="HeadingNew1"/>
        <w:numPr>
          <w:ilvl w:val="0"/>
          <w:numId w:val="0"/>
        </w:numPr>
        <w:ind w:left="720"/>
        <w:rPr>
          <w:rFonts w:ascii="Tahoma" w:hAnsi="Tahoma" w:cs="Tahoma"/>
          <w:lang w:eastAsia="ja-JP"/>
        </w:rPr>
      </w:pPr>
      <w:r w:rsidRPr="001A4679">
        <w:rPr>
          <w:rFonts w:ascii="Tahoma" w:hAnsi="Tahoma" w:cs="Tahoma"/>
          <w:lang w:eastAsia="ja-JP"/>
        </w:rPr>
        <w:t xml:space="preserve">Other </w:t>
      </w:r>
      <w:r>
        <w:rPr>
          <w:rFonts w:ascii="Tahoma" w:hAnsi="Tahoma" w:cs="Tahoma"/>
          <w:lang w:eastAsia="ja-JP"/>
        </w:rPr>
        <w:t xml:space="preserve">Hydrogen Refueling Project </w:t>
      </w:r>
      <w:r w:rsidRPr="001A4679">
        <w:rPr>
          <w:rFonts w:ascii="Tahoma" w:hAnsi="Tahoma" w:cs="Tahoma"/>
          <w:lang w:eastAsia="ja-JP"/>
        </w:rPr>
        <w:t>Requirements</w:t>
      </w:r>
      <w:r>
        <w:rPr>
          <w:rFonts w:ascii="Tahoma" w:hAnsi="Tahoma" w:cs="Tahoma"/>
          <w:lang w:eastAsia="ja-JP"/>
        </w:rPr>
        <w:t>:</w:t>
      </w:r>
    </w:p>
    <w:p w14:paraId="0EDF2288" w14:textId="04AD10F9" w:rsidR="00562378" w:rsidRPr="001A4679" w:rsidRDefault="00562378" w:rsidP="00591578">
      <w:pPr>
        <w:pStyle w:val="ListParagraph"/>
        <w:numPr>
          <w:ilvl w:val="1"/>
          <w:numId w:val="38"/>
        </w:numPr>
        <w:ind w:left="2160" w:hanging="720"/>
        <w:rPr>
          <w:rFonts w:ascii="Tahoma" w:eastAsia="Tahoma" w:hAnsi="Tahoma" w:cs="Tahoma"/>
          <w:szCs w:val="24"/>
        </w:rPr>
      </w:pPr>
      <w:r w:rsidRPr="001A4679">
        <w:rPr>
          <w:rFonts w:ascii="Tahoma" w:eastAsia="Tahoma" w:hAnsi="Tahoma" w:cs="Tahoma"/>
          <w:b/>
          <w:szCs w:val="24"/>
        </w:rPr>
        <w:t>Reliability Requirement:</w:t>
      </w:r>
      <w:r w:rsidRPr="001A4679">
        <w:rPr>
          <w:rFonts w:ascii="Tahoma" w:eastAsia="Tahoma" w:hAnsi="Tahoma" w:cs="Tahoma"/>
          <w:szCs w:val="24"/>
        </w:rPr>
        <w:t xml:space="preserve"> </w:t>
      </w:r>
      <w:r w:rsidRPr="006609DA">
        <w:rPr>
          <w:rFonts w:ascii="Tahoma" w:eastAsia="Tahoma" w:hAnsi="Tahoma" w:cs="Tahoma"/>
          <w:szCs w:val="24"/>
        </w:rPr>
        <w:t>Applicants shall commit to achieving</w:t>
      </w:r>
      <w:r w:rsidRPr="001A4679">
        <w:rPr>
          <w:rFonts w:ascii="Tahoma" w:eastAsia="Tahoma" w:hAnsi="Tahoma" w:cs="Tahoma"/>
          <w:szCs w:val="24"/>
        </w:rPr>
        <w:t xml:space="preserve">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213C8177" w14:textId="77777777" w:rsidR="00562378" w:rsidRPr="001A4679" w:rsidDel="00E91CCC" w:rsidRDefault="00562378" w:rsidP="009E7724">
      <w:pPr>
        <w:pStyle w:val="ListParagraph"/>
        <w:ind w:left="2160" w:firstLine="0"/>
        <w:rPr>
          <w:rFonts w:ascii="Tahoma" w:eastAsia="Tahoma" w:hAnsi="Tahoma" w:cs="Tahoma"/>
          <w:szCs w:val="24"/>
        </w:rPr>
      </w:pPr>
      <w:r w:rsidRPr="001A4679">
        <w:rPr>
          <w:rFonts w:ascii="Tahoma" w:eastAsia="Tahoma" w:hAnsi="Tahoma" w:cs="Tahoma"/>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293F85B4" w14:textId="77777777" w:rsidR="00562378" w:rsidRPr="001A4679" w:rsidRDefault="00562378" w:rsidP="00591578">
      <w:pPr>
        <w:pStyle w:val="ListParagraph"/>
        <w:numPr>
          <w:ilvl w:val="2"/>
          <w:numId w:val="37"/>
        </w:numPr>
        <w:ind w:hanging="720"/>
        <w:rPr>
          <w:rFonts w:ascii="Tahoma" w:eastAsia="Tahoma" w:hAnsi="Tahoma" w:cs="Tahoma"/>
          <w:szCs w:val="24"/>
        </w:rPr>
      </w:pPr>
      <w:r w:rsidRPr="001A4679">
        <w:rPr>
          <w:rFonts w:ascii="Tahoma" w:eastAsia="Tahoma" w:hAnsi="Tahoma" w:cs="Tahoma"/>
          <w:b/>
          <w:szCs w:val="24"/>
        </w:rPr>
        <w:t>Hydrogen Safety Plan:</w:t>
      </w:r>
      <w:r w:rsidRPr="001A4679">
        <w:rPr>
          <w:rFonts w:ascii="Tahoma" w:eastAsia="Tahoma" w:hAnsi="Tahoma" w:cs="Tahoma"/>
          <w:szCs w:val="24"/>
        </w:rPr>
        <w:t xml:space="preserve"> Applicants shall commit to developing a Hydrogen Safety Plan for the proposed project that addresses the hydrogen refueling infrastructure.</w:t>
      </w:r>
      <w:r w:rsidRPr="00AB364C">
        <w:rPr>
          <w:rFonts w:ascii="Tahoma" w:eastAsia="Tahoma" w:hAnsi="Tahoma" w:cs="Tahoma"/>
          <w:szCs w:val="24"/>
        </w:rPr>
        <w:t xml:space="preserve"> Applicants shall also commit to participate in an early design review by the Pacific Northwest National Laboratory’s (PNNL) </w:t>
      </w:r>
      <w:hyperlink r:id="rId39" w:anchor="utilizing_the_hsp" w:history="1">
        <w:r w:rsidRPr="00AB364C">
          <w:rPr>
            <w:rStyle w:val="Hyperlink"/>
            <w:rFonts w:ascii="Tahoma" w:eastAsia="Tahoma" w:hAnsi="Tahoma" w:cs="Tahoma"/>
            <w:szCs w:val="24"/>
          </w:rPr>
          <w:t>Center for Hydrogen Safety’s Hydrogen Safety Panel (HSP</w:t>
        </w:r>
      </w:hyperlink>
      <w:r w:rsidRPr="00AB364C">
        <w:rPr>
          <w:rFonts w:ascii="Tahoma" w:eastAsia="Tahoma" w:hAnsi="Tahoma" w:cs="Tahoma"/>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r w:rsidRPr="005C1C7A">
        <w:rPr>
          <w:rFonts w:ascii="Tahoma" w:eastAsia="Tahoma" w:hAnsi="Tahoma" w:cs="Tahoma"/>
          <w:b/>
          <w:bCs/>
          <w:szCs w:val="24"/>
        </w:rPr>
        <w:t xml:space="preserve"> </w:t>
      </w:r>
      <w:r w:rsidRPr="001A4679">
        <w:rPr>
          <w:rFonts w:ascii="Tahoma" w:eastAsia="Tahoma" w:hAnsi="Tahoma" w:cs="Tahoma"/>
          <w:szCs w:val="24"/>
        </w:rPr>
        <w:t xml:space="preserve"> </w:t>
      </w:r>
    </w:p>
    <w:p w14:paraId="04F90B35" w14:textId="26F69B9D" w:rsidR="00562378" w:rsidRDefault="001761E0" w:rsidP="009E7724">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A4679">
        <w:rPr>
          <w:rFonts w:ascii="Tahoma" w:eastAsia="Tahoma" w:hAnsi="Tahoma" w:cs="Tahoma"/>
          <w:szCs w:val="24"/>
        </w:rPr>
        <w:t xml:space="preserve">If awarded under this solicitation, the Recipient’s agreement will require a Hydrogen Safety Plan for each proposed hydrogen </w:t>
      </w:r>
      <w:r w:rsidR="00562378" w:rsidRPr="001A4679">
        <w:rPr>
          <w:rFonts w:ascii="Tahoma" w:eastAsia="Tahoma" w:hAnsi="Tahoma" w:cs="Tahoma"/>
          <w:szCs w:val="24"/>
        </w:rPr>
        <w:lastRenderedPageBreak/>
        <w:t xml:space="preserve">refueling station design to demonstrate that hydrogen safety has been adequately incorporated into project planning and execution. The Hydrogen Safety Plan will be a subtask under one of the technical tasks in the Scope of Work (Attachment </w:t>
      </w:r>
      <w:r w:rsidR="00562378" w:rsidRPr="001A4679">
        <w:rPr>
          <w:rFonts w:ascii="Tahoma" w:hAnsi="Tahoma" w:cs="Tahoma"/>
          <w:szCs w:val="24"/>
          <w:lang w:eastAsia="ja-JP"/>
        </w:rPr>
        <w:t>2</w:t>
      </w:r>
      <w:r w:rsidR="00562378" w:rsidRPr="001A4679">
        <w:rPr>
          <w:rFonts w:ascii="Tahoma" w:eastAsia="Tahoma" w:hAnsi="Tahoma" w:cs="Tahoma"/>
          <w:szCs w:val="24"/>
        </w:rPr>
        <w:t>) and shall be completed by the dates specified in the Schedule of Products and Due Dates (Attachment 4).</w:t>
      </w:r>
    </w:p>
    <w:p w14:paraId="612FA84C" w14:textId="67D42815" w:rsidR="00562378" w:rsidRPr="00191CE5" w:rsidRDefault="001761E0" w:rsidP="009E7724">
      <w:pPr>
        <w:pStyle w:val="ListParagraph"/>
        <w:tabs>
          <w:tab w:val="left" w:pos="2520"/>
        </w:tabs>
        <w:ind w:left="2160"/>
        <w:rPr>
          <w:rFonts w:ascii="Tahoma" w:eastAsia="Tahoma" w:hAnsi="Tahoma" w:cs="Tahoma"/>
          <w:szCs w:val="24"/>
        </w:rPr>
      </w:pPr>
      <w:r>
        <w:rPr>
          <w:rFonts w:ascii="Tahoma" w:eastAsia="Tahoma" w:hAnsi="Tahoma" w:cs="Tahoma"/>
          <w:szCs w:val="24"/>
        </w:rPr>
        <w:tab/>
      </w:r>
      <w:r w:rsidR="00562378" w:rsidRPr="00191CE5">
        <w:rPr>
          <w:rFonts w:ascii="Tahoma" w:eastAsia="Tahoma" w:hAnsi="Tahoma" w:cs="Tahoma"/>
          <w:szCs w:val="24"/>
        </w:rPr>
        <w:t>The</w:t>
      </w:r>
      <w:r w:rsidR="00562378">
        <w:rPr>
          <w:rFonts w:ascii="Tahoma" w:eastAsia="Tahoma" w:hAnsi="Tahoma" w:cs="Tahoma"/>
          <w:szCs w:val="24"/>
        </w:rPr>
        <w:t xml:space="preserve"> R</w:t>
      </w:r>
      <w:r w:rsidR="00562378" w:rsidRPr="00191CE5">
        <w:rPr>
          <w:rFonts w:ascii="Tahoma" w:eastAsia="Tahoma" w:hAnsi="Tahoma" w:cs="Tahoma"/>
          <w:szCs w:val="24"/>
        </w:rPr>
        <w:t>ecipient must prepare (a) Hydrogen Safety Plan for the PNNL</w:t>
      </w:r>
      <w:r w:rsidR="00562378">
        <w:rPr>
          <w:rFonts w:ascii="Tahoma" w:eastAsia="Tahoma" w:hAnsi="Tahoma" w:cs="Tahoma"/>
          <w:szCs w:val="24"/>
        </w:rPr>
        <w:t xml:space="preserve"> Hydrogen Safety Panel (HSP)</w:t>
      </w:r>
      <w:r w:rsidR="00562378" w:rsidRPr="00191CE5">
        <w:rPr>
          <w:rFonts w:ascii="Tahoma" w:eastAsia="Tahoma" w:hAnsi="Tahoma" w:cs="Tahoma"/>
          <w:szCs w:val="24"/>
        </w:rPr>
        <w:t xml:space="preserve"> to review. </w:t>
      </w:r>
      <w:hyperlink r:id="rId40" w:history="1">
        <w:r w:rsidR="00562378" w:rsidRPr="00F82A99">
          <w:rPr>
            <w:rStyle w:val="Hyperlink"/>
            <w:rFonts w:ascii="Tahoma" w:eastAsia="Tahoma" w:hAnsi="Tahoma" w:cs="Tahoma"/>
            <w:szCs w:val="24"/>
          </w:rPr>
          <w:t>Information on the HSP</w:t>
        </w:r>
      </w:hyperlink>
      <w:r w:rsidR="00562378" w:rsidRPr="00191CE5">
        <w:rPr>
          <w:rFonts w:ascii="Tahoma" w:eastAsia="Tahoma" w:hAnsi="Tahoma" w:cs="Tahoma"/>
          <w:szCs w:val="24"/>
        </w:rPr>
        <w:t xml:space="preserve">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1" w:tgtFrame="_blank" w:history="1">
        <w:r w:rsidR="00562378" w:rsidRPr="00191CE5">
          <w:rPr>
            <w:rStyle w:val="Hyperlink"/>
            <w:rFonts w:ascii="Tahoma" w:eastAsia="Tahoma" w:hAnsi="Tahoma" w:cs="Tahoma"/>
            <w:szCs w:val="24"/>
          </w:rPr>
          <w:t>Safety Planning for Hydrogen and Fuel Cell Projects</w:t>
        </w:r>
      </w:hyperlink>
      <w:r w:rsidR="00562378" w:rsidRPr="00191CE5">
        <w:rPr>
          <w:rFonts w:ascii="Tahoma" w:eastAsia="Tahoma" w:hAnsi="Tahoma" w:cs="Tahoma"/>
          <w:szCs w:val="24"/>
        </w:rPr>
        <w:t>, available at: </w:t>
      </w:r>
    </w:p>
    <w:p w14:paraId="7C5866B7" w14:textId="0618F8AF" w:rsidR="00562378" w:rsidRDefault="001761E0" w:rsidP="009E7724">
      <w:pPr>
        <w:pStyle w:val="ListParagraph"/>
        <w:tabs>
          <w:tab w:val="left" w:pos="2520"/>
        </w:tabs>
        <w:ind w:left="2160"/>
        <w:rPr>
          <w:rFonts w:eastAsia="Tahoma"/>
        </w:rPr>
      </w:pPr>
      <w:r>
        <w:tab/>
      </w:r>
      <w:r w:rsidRPr="00F82A99">
        <w:rPr>
          <w:rFonts w:ascii="Tahoma" w:eastAsia="Tahoma" w:hAnsi="Tahoma" w:cs="Tahoma"/>
          <w:szCs w:val="24"/>
        </w:rPr>
        <w:t>https://h2tools.org/sites/default/files/Safety_Planning_for_Hydrogen_and_Fuel_Cell_Projects.pdf</w:t>
      </w:r>
      <w:r w:rsidR="00562378" w:rsidRPr="00191CE5">
        <w:rPr>
          <w:rFonts w:ascii="Tahoma" w:eastAsia="Tahoma" w:hAnsi="Tahoma" w:cs="Tahoma"/>
          <w:szCs w:val="24"/>
        </w:rPr>
        <w:t>. </w:t>
      </w:r>
    </w:p>
    <w:p w14:paraId="66696507" w14:textId="1307DE73" w:rsidR="00562378" w:rsidRPr="00AD14F6" w:rsidRDefault="00F212B6" w:rsidP="009E7724">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51AAF">
        <w:rPr>
          <w:rFonts w:ascii="Tahoma" w:eastAsia="Tahoma" w:hAnsi="Tahoma" w:cs="Tahoma"/>
          <w:szCs w:val="24"/>
        </w:rPr>
        <w:t>The HSP will assess the plan to this guidance document.</w:t>
      </w:r>
    </w:p>
    <w:p w14:paraId="7455A2C5" w14:textId="77777777" w:rsidR="00562378" w:rsidRPr="001A4679" w:rsidRDefault="00562378" w:rsidP="009E7724">
      <w:pPr>
        <w:pStyle w:val="ListParagraph"/>
        <w:ind w:left="2160" w:firstLine="0"/>
        <w:rPr>
          <w:rFonts w:ascii="Tahoma" w:eastAsia="Tahoma" w:hAnsi="Tahoma" w:cs="Tahoma"/>
          <w:szCs w:val="24"/>
        </w:rPr>
      </w:pPr>
      <w:r w:rsidRPr="001A4679">
        <w:rPr>
          <w:rFonts w:ascii="Tahoma" w:eastAsia="Tahoma" w:hAnsi="Tahoma" w:cs="Tahoma"/>
          <w:szCs w:val="24"/>
        </w:rPr>
        <w:t>The Recipient shall include the following in the Hydrogen Safety Plan: </w:t>
      </w:r>
    </w:p>
    <w:p w14:paraId="1452489E" w14:textId="1794427B" w:rsidR="00562378" w:rsidRPr="001A4679" w:rsidRDefault="00562378" w:rsidP="00591578">
      <w:pPr>
        <w:pStyle w:val="ListParagraph"/>
        <w:numPr>
          <w:ilvl w:val="0"/>
          <w:numId w:val="40"/>
        </w:numPr>
        <w:tabs>
          <w:tab w:val="clear" w:pos="2520"/>
        </w:tabs>
        <w:ind w:left="2970" w:hanging="810"/>
        <w:rPr>
          <w:rFonts w:ascii="Tahoma" w:eastAsia="Tahoma" w:hAnsi="Tahoma" w:cs="Tahoma"/>
        </w:rPr>
      </w:pPr>
      <w:r w:rsidRPr="001A4679">
        <w:rPr>
          <w:rFonts w:ascii="Tahoma" w:eastAsia="Tahoma" w:hAnsi="Tahoma" w:cs="Tahoma"/>
        </w:rPr>
        <w:t xml:space="preserve">A detailed description about how the Recipient will adhere to the most recent </w:t>
      </w:r>
      <w:hyperlink r:id="rId42" w:tgtFrame="_blank" w:history="1">
        <w:r w:rsidRPr="001A4679">
          <w:rPr>
            <w:rStyle w:val="Hyperlink"/>
            <w:rFonts w:ascii="Tahoma" w:eastAsia="Tahoma" w:hAnsi="Tahoma" w:cs="Tahoma"/>
          </w:rPr>
          <w:t>public guidelines</w:t>
        </w:r>
      </w:hyperlink>
      <w:r w:rsidR="00F82A99">
        <w:t xml:space="preserve">, </w:t>
      </w:r>
      <w:r w:rsidR="00F82A99" w:rsidRPr="00F82A99">
        <w:t>https://h2tools.org/sites/default/files/Safety_Planning_for_Hydrogen_and_Fuel_Cell_Projects.pdf</w:t>
      </w:r>
      <w:r w:rsidRPr="001A4679">
        <w:rPr>
          <w:rFonts w:ascii="Tahoma" w:eastAsia="Tahoma" w:hAnsi="Tahoma" w:cs="Tahoma"/>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3B8A25A" w14:textId="77777777" w:rsidR="00562378" w:rsidRPr="001A4679" w:rsidRDefault="00562378" w:rsidP="00591578">
      <w:pPr>
        <w:pStyle w:val="ListParagraph"/>
        <w:numPr>
          <w:ilvl w:val="0"/>
          <w:numId w:val="40"/>
        </w:numPr>
        <w:tabs>
          <w:tab w:val="clear" w:pos="2520"/>
        </w:tabs>
        <w:ind w:left="2970" w:hanging="810"/>
        <w:rPr>
          <w:rFonts w:ascii="Tahoma" w:eastAsia="Tahoma" w:hAnsi="Tahoma" w:cs="Tahoma"/>
        </w:rPr>
      </w:pPr>
      <w:r w:rsidRPr="001A4679">
        <w:rPr>
          <w:rFonts w:ascii="Tahoma" w:eastAsia="Tahoma" w:hAnsi="Tahoma" w:cs="Tahoma"/>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without limitation to any other rights, the CEC reserves the right to cancel the Recipient’s agreement </w:t>
      </w:r>
      <w:r w:rsidRPr="00224368">
        <w:rPr>
          <w:rFonts w:ascii="Tahoma" w:eastAsia="Tahoma" w:hAnsi="Tahoma" w:cs="Tahoma"/>
        </w:rPr>
        <w:t>fund</w:t>
      </w:r>
      <w:r w:rsidRPr="00F04BB5">
        <w:rPr>
          <w:rFonts w:ascii="Tahoma" w:eastAsia="Tahoma" w:hAnsi="Tahoma" w:cs="Tahoma"/>
        </w:rPr>
        <w:t>e</w:t>
      </w:r>
      <w:r w:rsidRPr="00224368">
        <w:rPr>
          <w:rFonts w:ascii="Tahoma" w:eastAsia="Tahoma" w:hAnsi="Tahoma" w:cs="Tahoma"/>
        </w:rPr>
        <w:t>d</w:t>
      </w:r>
      <w:r w:rsidRPr="001A4679">
        <w:rPr>
          <w:rFonts w:ascii="Tahoma" w:eastAsia="Tahoma" w:hAnsi="Tahoma" w:cs="Tahoma"/>
        </w:rPr>
        <w:t xml:space="preserve"> by this solicitation. </w:t>
      </w:r>
    </w:p>
    <w:p w14:paraId="4D391F13" w14:textId="77777777" w:rsidR="00562378" w:rsidRPr="00F04BB5" w:rsidRDefault="00562378" w:rsidP="00591578">
      <w:pPr>
        <w:pStyle w:val="ListParagraph"/>
        <w:numPr>
          <w:ilvl w:val="0"/>
          <w:numId w:val="40"/>
        </w:numPr>
        <w:tabs>
          <w:tab w:val="clear" w:pos="2520"/>
        </w:tabs>
        <w:ind w:left="2970" w:hanging="810"/>
        <w:rPr>
          <w:rFonts w:ascii="Tahoma" w:eastAsia="Tahoma" w:hAnsi="Tahoma" w:cs="Tahoma"/>
        </w:rPr>
      </w:pPr>
      <w:r w:rsidRPr="00F04BB5">
        <w:rPr>
          <w:rFonts w:ascii="Tahoma" w:eastAsia="Tahoma" w:hAnsi="Tahoma" w:cs="Tahoma"/>
        </w:rPr>
        <w:t xml:space="preserve">A detailed description about how the Recipient will provide ongoing safety training for station personnel from each </w:t>
      </w:r>
      <w:r w:rsidRPr="00F04BB5">
        <w:rPr>
          <w:rFonts w:ascii="Tahoma" w:eastAsia="Tahoma" w:hAnsi="Tahoma" w:cs="Tahoma"/>
        </w:rPr>
        <w:lastRenderedPageBreak/>
        <w:t>station’s initial operation through retraining over the life of each station. Should the training lapse, without limitation to any other rights, the CEC reserves the right to cancel the Recipient’s agreement funded by this solicitation. </w:t>
      </w:r>
    </w:p>
    <w:p w14:paraId="236A0794" w14:textId="77777777" w:rsidR="00562378" w:rsidRPr="00AE303B" w:rsidRDefault="00562378" w:rsidP="00AE303B">
      <w:pPr>
        <w:pStyle w:val="paragraph"/>
        <w:spacing w:before="0" w:beforeAutospacing="0" w:after="120" w:afterAutospacing="0"/>
        <w:ind w:left="720"/>
        <w:textAlignment w:val="baseline"/>
        <w:rPr>
          <w:rStyle w:val="normaltextrun"/>
          <w:rFonts w:ascii="Tahoma" w:hAnsi="Tahoma" w:cs="Tahoma"/>
          <w:lang w:eastAsia="ja-JP"/>
        </w:rPr>
      </w:pPr>
      <w:r w:rsidRPr="00AE303B">
        <w:rPr>
          <w:rStyle w:val="normaltextrun"/>
          <w:rFonts w:ascii="Tahoma" w:hAnsi="Tahoma" w:cs="Tahoma"/>
          <w:lang w:eastAsia="ja-JP"/>
        </w:rPr>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p>
    <w:p w14:paraId="35B16CEB" w14:textId="77777777" w:rsidR="00562378" w:rsidRPr="00AE303B" w:rsidRDefault="00562378" w:rsidP="00AE303B">
      <w:pPr>
        <w:pStyle w:val="paragraph"/>
        <w:spacing w:before="0" w:beforeAutospacing="0" w:after="120" w:afterAutospacing="0"/>
        <w:ind w:left="720"/>
        <w:textAlignment w:val="baseline"/>
        <w:rPr>
          <w:rStyle w:val="normaltextrun"/>
          <w:rFonts w:ascii="Tahoma" w:hAnsi="Tahoma" w:cs="Tahoma"/>
          <w:lang w:eastAsia="ja-JP"/>
        </w:rPr>
      </w:pPr>
      <w:r w:rsidRPr="00AE303B">
        <w:rPr>
          <w:rStyle w:val="normaltextrun"/>
          <w:rFonts w:ascii="Tahoma" w:hAnsi="Tahoma" w:cs="Tahoma"/>
          <w:lang w:eastAsia="ja-JP"/>
        </w:rPr>
        <w:t>Should the Recipient opt to not accept all of the comments from the PNNL HSP assessment, the Recipient shall provide an explanation of their rationale to the CEC. </w:t>
      </w:r>
    </w:p>
    <w:p w14:paraId="72AC3707" w14:textId="77777777" w:rsidR="00562378" w:rsidRPr="00AE303B" w:rsidRDefault="00562378" w:rsidP="00AE303B">
      <w:pPr>
        <w:pStyle w:val="paragraph"/>
        <w:spacing w:before="0" w:beforeAutospacing="0" w:after="120" w:afterAutospacing="0"/>
        <w:ind w:left="720"/>
        <w:textAlignment w:val="baseline"/>
        <w:rPr>
          <w:rStyle w:val="normaltextrun"/>
          <w:rFonts w:ascii="Tahoma" w:hAnsi="Tahoma" w:cs="Tahoma"/>
        </w:rPr>
      </w:pPr>
      <w:r w:rsidRPr="00AE303B">
        <w:rPr>
          <w:rStyle w:val="normaltextrun"/>
          <w:rFonts w:ascii="Tahoma" w:hAnsi="Tahoma" w:cs="Tahoma"/>
          <w:lang w:eastAsia="ja-JP"/>
        </w:rPr>
        <w:t>These activities shall be completed by the dates specified in the Schedule of Products and Due Dates (Attachment 4).</w:t>
      </w:r>
    </w:p>
    <w:p w14:paraId="53C80892" w14:textId="0F3BD046" w:rsidR="00562378" w:rsidRPr="00AE303B" w:rsidRDefault="00562378" w:rsidP="00591578">
      <w:pPr>
        <w:pStyle w:val="ListParagraph"/>
        <w:numPr>
          <w:ilvl w:val="2"/>
          <w:numId w:val="37"/>
        </w:numPr>
        <w:ind w:left="1440" w:hanging="720"/>
        <w:rPr>
          <w:rFonts w:ascii="Tahoma" w:eastAsia="Tahoma" w:hAnsi="Tahoma" w:cs="Tahoma"/>
          <w:bCs/>
          <w:szCs w:val="24"/>
        </w:rPr>
      </w:pPr>
      <w:r w:rsidRPr="00AE303B">
        <w:rPr>
          <w:rFonts w:ascii="Tahoma" w:eastAsia="Tahoma" w:hAnsi="Tahoma" w:cs="Tahoma"/>
          <w:b/>
          <w:szCs w:val="24"/>
        </w:rPr>
        <w:t>Hydrogen Refueling Station Design Review</w:t>
      </w:r>
      <w:r w:rsidRPr="00AE303B">
        <w:rPr>
          <w:rFonts w:ascii="Tahoma" w:eastAsia="Tahoma" w:hAnsi="Tahoma" w:cs="Tahoma"/>
          <w:bCs/>
          <w:szCs w:val="24"/>
        </w:rPr>
        <w:t xml:space="preserve">: If awarded under this solicitation, the Recipient shall commit to participate in a hydrogen refueling station design for each station in the project with the PNNL HSP. The station design reviews shall occur before the Recipient submits the design plans to the </w:t>
      </w:r>
      <w:r w:rsidR="009A4508" w:rsidRPr="00AE303B">
        <w:rPr>
          <w:rFonts w:ascii="Tahoma" w:eastAsia="Tahoma" w:hAnsi="Tahoma" w:cs="Tahoma"/>
          <w:bCs/>
          <w:szCs w:val="24"/>
        </w:rPr>
        <w:t>Authority Having Jurisdiction (</w:t>
      </w:r>
      <w:r w:rsidRPr="00AE303B">
        <w:rPr>
          <w:rFonts w:ascii="Tahoma" w:eastAsia="Tahoma" w:hAnsi="Tahoma" w:cs="Tahoma"/>
          <w:bCs/>
          <w:szCs w:val="24"/>
        </w:rPr>
        <w:t>AHJ</w:t>
      </w:r>
      <w:r w:rsidR="009A4508" w:rsidRPr="00AE303B">
        <w:rPr>
          <w:rFonts w:ascii="Tahoma" w:eastAsia="Tahoma" w:hAnsi="Tahoma" w:cs="Tahoma"/>
          <w:bCs/>
          <w:szCs w:val="24"/>
        </w:rPr>
        <w:t>)</w:t>
      </w:r>
      <w:r w:rsidRPr="00AE303B">
        <w:rPr>
          <w:rFonts w:ascii="Tahoma" w:eastAsia="Tahoma" w:hAnsi="Tahoma" w:cs="Tahoma"/>
          <w:bCs/>
          <w:szCs w:val="24"/>
        </w:rPr>
        <w:t xml:space="preserve">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Pr="00AE303B">
        <w:rPr>
          <w:rFonts w:ascii="Tahoma" w:eastAsia="Tahoma" w:hAnsi="Tahoma" w:cs="Tahoma" w:hint="eastAsia"/>
          <w:bCs/>
          <w:szCs w:val="24"/>
        </w:rPr>
        <w:t>2</w:t>
      </w:r>
      <w:r w:rsidRPr="00AE303B">
        <w:rPr>
          <w:rFonts w:ascii="Tahoma" w:eastAsia="Tahoma" w:hAnsi="Tahoma" w:cs="Tahoma"/>
          <w:bCs/>
          <w:szCs w:val="24"/>
        </w:rPr>
        <w:t xml:space="preserve">) and shall be completed by the dates specified in the Schedule of Products and Due Dates (Attachment 4). </w:t>
      </w:r>
    </w:p>
    <w:p w14:paraId="3BFD9AC9" w14:textId="77777777" w:rsidR="00562378" w:rsidRPr="007216DE" w:rsidRDefault="00562378" w:rsidP="00F762D0">
      <w:pPr>
        <w:pStyle w:val="ListParagraph"/>
        <w:ind w:firstLine="0"/>
        <w:rPr>
          <w:lang w:eastAsia="ja-JP"/>
        </w:rPr>
      </w:pPr>
      <w:r w:rsidRPr="00075A66">
        <w:rPr>
          <w:rFonts w:ascii="Tahoma" w:eastAsia="Tahoma" w:hAnsi="Tahoma" w:cs="Tahoma"/>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Cs w:val="24"/>
        </w:rPr>
        <w:t>R</w:t>
      </w:r>
      <w:r w:rsidRPr="00075A66">
        <w:rPr>
          <w:rFonts w:ascii="Tahoma" w:eastAsia="Tahoma" w:hAnsi="Tahoma" w:cs="Tahoma"/>
          <w:szCs w:val="24"/>
        </w:rPr>
        <w:t>ecipient cease participating in design reviews, without limitation to any other rights, the CEC reserves the right to cancel any agreement funded by this solicitation.</w:t>
      </w:r>
    </w:p>
    <w:p w14:paraId="0B27F162" w14:textId="77777777" w:rsidR="00562378" w:rsidRPr="00F762D0" w:rsidRDefault="00562378" w:rsidP="00591578">
      <w:pPr>
        <w:pStyle w:val="ListParagraph"/>
        <w:numPr>
          <w:ilvl w:val="2"/>
          <w:numId w:val="37"/>
        </w:numPr>
        <w:ind w:left="1440" w:hanging="720"/>
        <w:rPr>
          <w:rFonts w:ascii="Tahoma" w:eastAsia="Tahoma" w:hAnsi="Tahoma" w:cs="Tahoma"/>
          <w:b/>
          <w:szCs w:val="24"/>
        </w:rPr>
      </w:pPr>
      <w:r w:rsidRPr="00F762D0">
        <w:rPr>
          <w:rFonts w:ascii="Tahoma" w:eastAsia="Tahoma" w:hAnsi="Tahoma" w:cs="Tahoma"/>
          <w:b/>
          <w:szCs w:val="24"/>
        </w:rPr>
        <w:t xml:space="preserve">Inspections: </w:t>
      </w:r>
      <w:r w:rsidRPr="00F762D0">
        <w:rPr>
          <w:rFonts w:eastAsia="Tahoma"/>
          <w:bCs/>
        </w:rPr>
        <w:t>I</w:t>
      </w:r>
      <w:r w:rsidRPr="00F762D0">
        <w:rPr>
          <w:rFonts w:ascii="Tahoma" w:eastAsia="Tahoma" w:hAnsi="Tahoma" w:cs="Tahoma"/>
          <w:bCs/>
          <w:szCs w:val="24"/>
        </w:rPr>
        <w:t>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operational for between 6 and 12 months. Participating in the in-person inspection will be a subtask under one of the technical tasks in the Scope of Work (Attachment 2) and shall be completed by the dates specified in the Schedule of Products and Due Dates (Attachment 4). </w:t>
      </w:r>
    </w:p>
    <w:p w14:paraId="1663E058" w14:textId="0D9B9D85" w:rsidR="00562378" w:rsidRPr="001A4679" w:rsidRDefault="00562378" w:rsidP="00591578">
      <w:pPr>
        <w:pStyle w:val="ListParagraph"/>
        <w:numPr>
          <w:ilvl w:val="2"/>
          <w:numId w:val="37"/>
        </w:numPr>
        <w:ind w:left="1440" w:hanging="720"/>
        <w:rPr>
          <w:rFonts w:ascii="Tahoma" w:eastAsia="Tahoma" w:hAnsi="Tahoma" w:cs="Tahoma"/>
          <w:szCs w:val="24"/>
        </w:rPr>
      </w:pPr>
      <w:r w:rsidRPr="001A4679">
        <w:rPr>
          <w:rFonts w:ascii="Tahoma" w:eastAsia="Tahoma" w:hAnsi="Tahoma" w:cs="Tahoma"/>
          <w:b/>
          <w:szCs w:val="24"/>
        </w:rPr>
        <w:lastRenderedPageBreak/>
        <w:t xml:space="preserve">Reporting Safety Incidents: </w:t>
      </w:r>
      <w:r w:rsidRPr="001A4679">
        <w:rPr>
          <w:rFonts w:ascii="Tahoma" w:eastAsia="Tahoma" w:hAnsi="Tahoma" w:cs="Tahoma"/>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3" w:history="1">
        <w:r w:rsidRPr="001A4679">
          <w:rPr>
            <w:rStyle w:val="Hyperlink"/>
            <w:rFonts w:ascii="Tahoma" w:eastAsia="Tahoma" w:hAnsi="Tahoma" w:cs="Tahoma"/>
            <w:szCs w:val="24"/>
          </w:rPr>
          <w:t>Certified Unified Program Agency (CUPA)</w:t>
        </w:r>
      </w:hyperlink>
      <w:r w:rsidRPr="001A4679">
        <w:rPr>
          <w:rFonts w:ascii="Tahoma" w:eastAsia="Tahoma" w:hAnsi="Tahoma" w:cs="Tahoma"/>
          <w:szCs w:val="24"/>
        </w:rPr>
        <w:t xml:space="preserve">, </w:t>
      </w:r>
      <w:r w:rsidRPr="00F82A99">
        <w:rPr>
          <w:rFonts w:ascii="Tahoma" w:eastAsia="Tahoma" w:hAnsi="Tahoma" w:cs="Tahoma"/>
          <w:szCs w:val="24"/>
        </w:rPr>
        <w:t>http://cersapps.calepa.ca.gov/Public/Directory</w:t>
      </w:r>
      <w:r w:rsidRPr="001A4679">
        <w:rPr>
          <w:rFonts w:ascii="Tahoma" w:eastAsia="Tahoma" w:hAnsi="Tahoma" w:cs="Tahoma"/>
          <w:szCs w:val="24"/>
        </w:rPr>
        <w:t>.</w:t>
      </w:r>
    </w:p>
    <w:p w14:paraId="10A25C19" w14:textId="63A457E5" w:rsidR="00562378" w:rsidRPr="001A4679" w:rsidRDefault="00562378" w:rsidP="00F762D0">
      <w:pPr>
        <w:pStyle w:val="ListParagraph"/>
        <w:ind w:firstLine="0"/>
        <w:rPr>
          <w:rFonts w:ascii="Tahoma" w:hAnsi="Tahoma" w:cs="Tahoma"/>
          <w:szCs w:val="24"/>
          <w:lang w:eastAsia="ja-JP"/>
        </w:rPr>
      </w:pPr>
      <w:r w:rsidRPr="001A4679">
        <w:rPr>
          <w:rFonts w:ascii="Tahoma" w:eastAsia="Tahoma" w:hAnsi="Tahoma" w:cs="Tahoma"/>
          <w:szCs w:val="24"/>
        </w:rPr>
        <w:t xml:space="preserve">Recipients of funding under this solicitation shall notify the CEC, in writing, of any safety incidents, by sending the same reports as were sent to the CUPA to the CEC. The Recipient shall also report safety incidents using the </w:t>
      </w:r>
      <w:r w:rsidRPr="008D2D15">
        <w:rPr>
          <w:rFonts w:ascii="Tahoma" w:eastAsia="Tahoma" w:hAnsi="Tahoma" w:cs="Tahoma"/>
          <w:szCs w:val="24"/>
        </w:rPr>
        <w:t>NREL</w:t>
      </w:r>
      <w:r w:rsidRPr="001A4679">
        <w:rPr>
          <w:rFonts w:ascii="Tahoma" w:eastAsia="Tahoma" w:hAnsi="Tahoma" w:cs="Tahoma"/>
          <w:szCs w:val="24"/>
        </w:rPr>
        <w:t xml:space="preserve"> Data Collection Tool (</w:t>
      </w:r>
      <w:r>
        <w:rPr>
          <w:rFonts w:ascii="Tahoma" w:eastAsia="Tahoma" w:hAnsi="Tahoma" w:cs="Tahoma"/>
          <w:szCs w:val="24"/>
        </w:rPr>
        <w:t>Attachment 1</w:t>
      </w:r>
      <w:r w:rsidR="00311035">
        <w:rPr>
          <w:rFonts w:ascii="Tahoma" w:eastAsia="Tahoma" w:hAnsi="Tahoma" w:cs="Tahoma"/>
          <w:szCs w:val="24"/>
        </w:rPr>
        <w:t>4</w:t>
      </w:r>
      <w:r w:rsidRPr="001A4679">
        <w:rPr>
          <w:rFonts w:ascii="Tahoma" w:eastAsia="Tahoma" w:hAnsi="Tahoma" w:cs="Tahoma"/>
          <w:szCs w:val="24"/>
        </w:rPr>
        <w:t>).</w:t>
      </w:r>
    </w:p>
    <w:p w14:paraId="3FB3F38A" w14:textId="77777777" w:rsidR="00562378" w:rsidRPr="001A4679" w:rsidRDefault="00562378" w:rsidP="00F762D0">
      <w:pPr>
        <w:pStyle w:val="ListParagraph"/>
        <w:ind w:firstLine="0"/>
        <w:rPr>
          <w:rFonts w:ascii="Tahoma" w:hAnsi="Tahoma" w:cs="Tahoma"/>
          <w:szCs w:val="24"/>
          <w:lang w:eastAsia="ja-JP"/>
        </w:rPr>
      </w:pPr>
      <w:r w:rsidRPr="001A4679">
        <w:rPr>
          <w:rFonts w:ascii="Tahoma" w:eastAsia="Tahoma" w:hAnsi="Tahoma" w:cs="Tahoma"/>
          <w:szCs w:val="24"/>
        </w:rPr>
        <w:t>Recipients of funding under this solicitation shall include the PNNL HSP in any fact-finding or investigation of any safety incident.</w:t>
      </w:r>
    </w:p>
    <w:p w14:paraId="7592C168" w14:textId="77777777" w:rsidR="00562378" w:rsidRPr="001A4679" w:rsidRDefault="00562378" w:rsidP="00F762D0">
      <w:pPr>
        <w:pStyle w:val="ListParagraph"/>
        <w:tabs>
          <w:tab w:val="left" w:pos="1440"/>
        </w:tabs>
        <w:ind w:firstLine="0"/>
        <w:rPr>
          <w:rFonts w:ascii="Tahoma" w:eastAsia="Tahoma" w:hAnsi="Tahoma" w:cs="Tahoma"/>
          <w:szCs w:val="24"/>
        </w:rPr>
      </w:pPr>
      <w:r w:rsidRPr="001A4679">
        <w:rPr>
          <w:rFonts w:ascii="Tahoma" w:eastAsia="Tahoma" w:hAnsi="Tahoma" w:cs="Tahoma"/>
          <w:szCs w:val="24"/>
        </w:rPr>
        <w:t>Should the Recipient not follow the requirements for reporting safety incidents, the CEC, without limitation of any other rights, reserves the right to cancel the Recipient’s agreement funded by this solicitation.</w:t>
      </w:r>
    </w:p>
    <w:p w14:paraId="1A12AF8A" w14:textId="1D4E3B0E" w:rsidR="00562378" w:rsidRPr="001A4679" w:rsidRDefault="00562378" w:rsidP="00591578">
      <w:pPr>
        <w:pStyle w:val="ListParagraph"/>
        <w:numPr>
          <w:ilvl w:val="2"/>
          <w:numId w:val="37"/>
        </w:numPr>
        <w:ind w:left="1440" w:hanging="720"/>
        <w:rPr>
          <w:rFonts w:ascii="Tahoma" w:eastAsia="Tahoma" w:hAnsi="Tahoma" w:cs="Tahoma"/>
          <w:szCs w:val="24"/>
        </w:rPr>
      </w:pPr>
      <w:r w:rsidRPr="001A4679">
        <w:rPr>
          <w:rFonts w:ascii="Tahoma" w:eastAsia="Tahoma" w:hAnsi="Tahoma" w:cs="Tahoma"/>
          <w:b/>
          <w:szCs w:val="24"/>
        </w:rPr>
        <w:t xml:space="preserve">Renewable Hydrogen Requirements: </w:t>
      </w:r>
      <w:r w:rsidRPr="001A4679">
        <w:rPr>
          <w:rFonts w:ascii="Tahoma" w:hAnsi="Tahoma" w:cs="Tahoma"/>
          <w:szCs w:val="22"/>
        </w:rPr>
        <w:t xml:space="preserve">The hydrogen refueling station(s) funded under this solicitation shall dispense renewable hydrogen to comply with the requirements specified in the </w:t>
      </w:r>
      <w:r w:rsidR="002D6F10">
        <w:rPr>
          <w:rFonts w:ascii="Tahoma" w:hAnsi="Tahoma" w:cs="Tahoma"/>
          <w:szCs w:val="22"/>
        </w:rPr>
        <w:t xml:space="preserve">California Air Resources Board’s </w:t>
      </w:r>
      <w:hyperlink r:id="rId44" w:history="1">
        <w:r w:rsidRPr="001A4679">
          <w:rPr>
            <w:rFonts w:ascii="Tahoma" w:hAnsi="Tahoma" w:cs="Tahoma"/>
            <w:color w:val="0000FF"/>
            <w:szCs w:val="22"/>
            <w:u w:val="single"/>
          </w:rPr>
          <w:t>CARB LCFS regulation</w:t>
        </w:r>
      </w:hyperlink>
      <w:r w:rsidRPr="001A4679">
        <w:rPr>
          <w:rFonts w:ascii="Tahoma" w:hAnsi="Tahoma" w:cs="Tahoma"/>
          <w:szCs w:val="22"/>
        </w:rPr>
        <w:t>, found at https://ww2.arb.ca.gov/sites/default/files/2020-07/2020_lcfs_fro_oal-approved_unofficial_06302020.pdf, of CCR Title 17, Division 3, Chapter 1, Subchapter 10, Article 4, Subarticle 7, Sections:</w:t>
      </w:r>
    </w:p>
    <w:p w14:paraId="59E5053E" w14:textId="77777777" w:rsidR="00562378" w:rsidRPr="001A4679" w:rsidRDefault="00562378" w:rsidP="00591578">
      <w:pPr>
        <w:numPr>
          <w:ilvl w:val="0"/>
          <w:numId w:val="41"/>
        </w:numPr>
        <w:ind w:left="2160" w:hanging="720"/>
        <w:rPr>
          <w:rFonts w:ascii="Tahoma" w:eastAsia="Tahoma" w:hAnsi="Tahoma" w:cs="Tahoma"/>
        </w:rPr>
      </w:pPr>
      <w:r w:rsidRPr="001A4679">
        <w:rPr>
          <w:rFonts w:ascii="Tahoma" w:eastAsia="Tahoma" w:hAnsi="Tahoma" w:cs="Tahoma"/>
        </w:rPr>
        <w:t xml:space="preserve">§95481(a) “Definitions - Renewable Hydrogen” and </w:t>
      </w:r>
    </w:p>
    <w:p w14:paraId="4206F9A2" w14:textId="77777777" w:rsidR="00562378" w:rsidRPr="00F762D0" w:rsidRDefault="00562378" w:rsidP="00591578">
      <w:pPr>
        <w:numPr>
          <w:ilvl w:val="0"/>
          <w:numId w:val="41"/>
        </w:numPr>
        <w:ind w:left="2160" w:hanging="720"/>
        <w:rPr>
          <w:rFonts w:ascii="Tahoma" w:eastAsia="Tahoma" w:hAnsi="Tahoma" w:cs="Tahoma"/>
        </w:rPr>
      </w:pPr>
      <w:r w:rsidRPr="001A4679">
        <w:rPr>
          <w:rFonts w:ascii="Tahoma" w:eastAsia="Tahoma" w:hAnsi="Tahoma" w:cs="Tahoma"/>
        </w:rPr>
        <w:t>§95486.2(a)(4)(F) “Hydrogen Refueling Infrastructure (HRI) Pathways – Requirements to Generate HRI Credits.”</w:t>
      </w:r>
    </w:p>
    <w:p w14:paraId="3CCB8B60" w14:textId="237096CF" w:rsidR="00562378" w:rsidRPr="006F475E" w:rsidRDefault="00562378" w:rsidP="00F762D0">
      <w:pPr>
        <w:spacing w:line="259" w:lineRule="auto"/>
        <w:ind w:left="1440"/>
        <w:rPr>
          <w:rStyle w:val="eop"/>
          <w:rFonts w:ascii="Tahoma" w:hAnsi="Tahoma" w:cs="Tahoma"/>
          <w:b/>
          <w:bCs/>
          <w:smallCaps/>
          <w:sz w:val="28"/>
          <w:szCs w:val="28"/>
        </w:rPr>
      </w:pPr>
      <w:r w:rsidRPr="38F13B3D">
        <w:rPr>
          <w:rFonts w:ascii="Tahoma" w:hAnsi="Tahoma" w:cs="Tahoma"/>
        </w:rPr>
        <w:t xml:space="preserve">Once the station </w:t>
      </w:r>
      <w:r w:rsidRPr="38F13B3D">
        <w:rPr>
          <w:rFonts w:ascii="Tahoma" w:hAnsi="Tahoma" w:cs="Tahoma"/>
          <w:lang w:eastAsia="ja-JP"/>
        </w:rPr>
        <w:t>becomes operational</w:t>
      </w:r>
      <w:r w:rsidRPr="38F13B3D">
        <w:rPr>
          <w:rFonts w:ascii="Tahoma" w:hAnsi="Tahoma" w:cs="Tahoma"/>
        </w:rPr>
        <w:t xml:space="preserve">, Recipients shall report on hydrogen dispensed using the </w:t>
      </w:r>
      <w:r w:rsidR="0003523F" w:rsidRPr="38F13B3D">
        <w:rPr>
          <w:rFonts w:ascii="Tahoma" w:hAnsi="Tahoma" w:cs="Tahoma"/>
        </w:rPr>
        <w:t>Renewable Hydrogen Report</w:t>
      </w:r>
      <w:r w:rsidRPr="38F13B3D">
        <w:rPr>
          <w:rFonts w:ascii="Tahoma" w:hAnsi="Tahoma" w:cs="Tahoma"/>
        </w:rPr>
        <w:t xml:space="preserve"> (Attachment 1</w:t>
      </w:r>
      <w:r w:rsidR="00311035">
        <w:rPr>
          <w:rFonts w:ascii="Tahoma" w:hAnsi="Tahoma" w:cs="Tahoma"/>
        </w:rPr>
        <w:t>5</w:t>
      </w:r>
      <w:r w:rsidRPr="38F13B3D">
        <w:rPr>
          <w:rFonts w:ascii="Tahoma" w:hAnsi="Tahoma" w:cs="Tahoma"/>
        </w:rPr>
        <w:t xml:space="preserve">). This form must be completed on a </w:t>
      </w:r>
      <w:r w:rsidR="6F599A8A" w:rsidRPr="005A29B1">
        <w:rPr>
          <w:rFonts w:ascii="Tahoma" w:hAnsi="Tahoma" w:cs="Tahoma"/>
        </w:rPr>
        <w:t xml:space="preserve">semiannual </w:t>
      </w:r>
      <w:r w:rsidRPr="005A29B1">
        <w:rPr>
          <w:rFonts w:ascii="Tahoma" w:hAnsi="Tahoma" w:cs="Tahoma"/>
        </w:rPr>
        <w:t>basis,</w:t>
      </w:r>
      <w:r w:rsidRPr="38F13B3D">
        <w:rPr>
          <w:rFonts w:ascii="Tahoma" w:hAnsi="Tahoma" w:cs="Tahoma"/>
        </w:rPr>
        <w:t xml:space="preserve"> including but not limited to information about feedstock used and if the renewable content is directly used in the fuel or indirectly used via the book-and-claim process of </w:t>
      </w:r>
      <w:r w:rsidR="00BC1AC0" w:rsidRPr="38F13B3D">
        <w:rPr>
          <w:rFonts w:ascii="Tahoma" w:hAnsi="Tahoma" w:cs="Tahoma"/>
        </w:rPr>
        <w:t>the Low Carbon Fuel Standard (</w:t>
      </w:r>
      <w:r w:rsidRPr="38F13B3D">
        <w:rPr>
          <w:rFonts w:ascii="Tahoma" w:hAnsi="Tahoma" w:cs="Tahoma"/>
        </w:rPr>
        <w:t>LCFS</w:t>
      </w:r>
      <w:r w:rsidR="00BC1AC0" w:rsidRPr="38F13B3D">
        <w:rPr>
          <w:rFonts w:ascii="Tahoma" w:hAnsi="Tahoma" w:cs="Tahoma"/>
        </w:rPr>
        <w:t>)</w:t>
      </w:r>
      <w:r w:rsidRPr="38F13B3D">
        <w:rPr>
          <w:rFonts w:ascii="Tahoma" w:hAnsi="Tahoma" w:cs="Tahoma"/>
        </w:rPr>
        <w:t>.</w:t>
      </w:r>
    </w:p>
    <w:p w14:paraId="0A601614" w14:textId="243EB337" w:rsidR="005F6A06" w:rsidRPr="001A4679" w:rsidRDefault="00200F80" w:rsidP="005029F3">
      <w:pPr>
        <w:pStyle w:val="Heading3"/>
      </w:pPr>
      <w:bookmarkStart w:id="50" w:name="_Toc179881926"/>
      <w:bookmarkStart w:id="51" w:name="_Toc230188962"/>
      <w:r>
        <w:t>D.</w:t>
      </w:r>
      <w:r>
        <w:tab/>
      </w:r>
      <w:r w:rsidR="15C37C9D" w:rsidRPr="6EB9B68B">
        <w:t>Eligible Project Costs</w:t>
      </w:r>
      <w:bookmarkEnd w:id="50"/>
      <w:bookmarkEnd w:id="51"/>
    </w:p>
    <w:p w14:paraId="43B05302" w14:textId="77777777" w:rsidR="00E06EAF" w:rsidRPr="00E06EAF" w:rsidRDefault="00E06EAF" w:rsidP="00A15E88">
      <w:pPr>
        <w:numPr>
          <w:ilvl w:val="0"/>
          <w:numId w:val="3"/>
        </w:numPr>
        <w:ind w:left="1440" w:hanging="720"/>
        <w:rPr>
          <w:rFonts w:ascii="Tahoma" w:eastAsia="Tahoma" w:hAnsi="Tahoma" w:cs="Tahoma"/>
        </w:rPr>
      </w:pPr>
      <w:r w:rsidRPr="3AC660FC">
        <w:rPr>
          <w:rFonts w:ascii="Tahoma" w:eastAsia="Tahoma" w:hAnsi="Tahoma" w:cs="Tahoma"/>
        </w:rPr>
        <w:t>Costs incurred for the following are eligible for CEC reimbursement or as the Applicant’s match share.</w:t>
      </w:r>
    </w:p>
    <w:p w14:paraId="5622187E" w14:textId="77777777" w:rsidR="005F6A06"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Compressors</w:t>
      </w:r>
    </w:p>
    <w:p w14:paraId="6540445D" w14:textId="53AAB967" w:rsidR="00C41B5C" w:rsidRPr="00FD44ED" w:rsidRDefault="1C95C4B6" w:rsidP="00591578">
      <w:pPr>
        <w:pStyle w:val="ListParagraph"/>
        <w:numPr>
          <w:ilvl w:val="1"/>
          <w:numId w:val="46"/>
        </w:numPr>
        <w:ind w:left="2160" w:hanging="720"/>
        <w:rPr>
          <w:rFonts w:ascii="Tahoma" w:eastAsia="Tahoma" w:hAnsi="Tahoma" w:cs="Tahoma"/>
        </w:rPr>
      </w:pPr>
      <w:r w:rsidRPr="00FD44ED">
        <w:rPr>
          <w:rFonts w:ascii="Tahoma" w:eastAsia="Tahoma" w:hAnsi="Tahoma" w:cs="Tahoma"/>
        </w:rPr>
        <w:t>Cryogenic pumps</w:t>
      </w:r>
    </w:p>
    <w:p w14:paraId="5C9F418D" w14:textId="77777777" w:rsidR="009A1188"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Dispenser with hose and nozzles</w:t>
      </w:r>
    </w:p>
    <w:p w14:paraId="68FA1475" w14:textId="4A593DA8" w:rsidR="009A1188" w:rsidRPr="00D15784" w:rsidRDefault="73871578" w:rsidP="00591578">
      <w:pPr>
        <w:pStyle w:val="ListParagraph"/>
        <w:numPr>
          <w:ilvl w:val="1"/>
          <w:numId w:val="46"/>
        </w:numPr>
        <w:ind w:left="2160" w:hanging="720"/>
        <w:rPr>
          <w:rFonts w:ascii="Tahoma" w:eastAsia="Tahoma" w:hAnsi="Tahoma" w:cs="Tahoma"/>
        </w:rPr>
      </w:pPr>
      <w:r w:rsidRPr="6EB9B68B">
        <w:rPr>
          <w:rFonts w:ascii="Tahoma" w:hAnsi="Tahoma" w:cs="Tahoma"/>
        </w:rPr>
        <w:t xml:space="preserve">Liquid hydrogen storage </w:t>
      </w:r>
      <w:r w:rsidRPr="00FD44ED">
        <w:rPr>
          <w:rFonts w:ascii="Tahoma" w:hAnsi="Tahoma" w:cs="Tahoma"/>
        </w:rPr>
        <w:t>tanks/cryogenic tanks</w:t>
      </w:r>
    </w:p>
    <w:p w14:paraId="703A378E" w14:textId="77777777" w:rsidR="005F6A06" w:rsidRPr="001A4679"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 xml:space="preserve">Shipping </w:t>
      </w:r>
    </w:p>
    <w:p w14:paraId="0472298B" w14:textId="77777777" w:rsidR="005F6A06"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Installation costs</w:t>
      </w:r>
    </w:p>
    <w:p w14:paraId="70983E8A" w14:textId="620D3CE0" w:rsidR="009A1188" w:rsidRPr="00FD44ED" w:rsidRDefault="73871578" w:rsidP="00591578">
      <w:pPr>
        <w:pStyle w:val="ListParagraph"/>
        <w:numPr>
          <w:ilvl w:val="1"/>
          <w:numId w:val="46"/>
        </w:numPr>
        <w:ind w:left="2160" w:hanging="720"/>
        <w:rPr>
          <w:rFonts w:ascii="Tahoma" w:eastAsia="Tahoma" w:hAnsi="Tahoma" w:cs="Tahoma"/>
        </w:rPr>
      </w:pPr>
      <w:r w:rsidRPr="00FD44ED">
        <w:rPr>
          <w:rFonts w:ascii="Tahoma" w:eastAsia="Tahoma" w:hAnsi="Tahoma" w:cs="Tahoma"/>
        </w:rPr>
        <w:lastRenderedPageBreak/>
        <w:t>Point of Sale Systems</w:t>
      </w:r>
    </w:p>
    <w:p w14:paraId="4AE47A10"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Commissioning</w:t>
      </w:r>
      <w:bookmarkStart w:id="52" w:name="_Toc516864794"/>
      <w:bookmarkStart w:id="53" w:name="_Toc517344111"/>
      <w:bookmarkStart w:id="54" w:name="_Toc517440104"/>
      <w:bookmarkStart w:id="55" w:name="_Toc520981567"/>
    </w:p>
    <w:p w14:paraId="1F88AC81" w14:textId="245A0DFE" w:rsidR="00D663BA" w:rsidRDefault="008A39F1"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 xml:space="preserve">Equipment maintenance for term of the agreement (O&amp;M </w:t>
      </w:r>
      <w:r w:rsidR="00B91C15">
        <w:rPr>
          <w:rFonts w:ascii="Tahoma" w:eastAsia="Tahoma" w:hAnsi="Tahoma" w:cs="Tahoma"/>
          <w:szCs w:val="24"/>
        </w:rPr>
        <w:t>funding</w:t>
      </w:r>
      <w:r>
        <w:rPr>
          <w:rFonts w:ascii="Tahoma" w:eastAsia="Tahoma" w:hAnsi="Tahoma" w:cs="Tahoma"/>
          <w:szCs w:val="24"/>
        </w:rPr>
        <w:t xml:space="preserve"> only)</w:t>
      </w:r>
    </w:p>
    <w:p w14:paraId="2EAA8382" w14:textId="0B0D5652" w:rsidR="008A39F1" w:rsidRDefault="008A39F1"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 xml:space="preserve">Hydrogen supply (O&amp;M </w:t>
      </w:r>
      <w:r w:rsidR="00B91C15">
        <w:rPr>
          <w:rFonts w:ascii="Tahoma" w:eastAsia="Tahoma" w:hAnsi="Tahoma" w:cs="Tahoma"/>
          <w:szCs w:val="24"/>
        </w:rPr>
        <w:t>funding</w:t>
      </w:r>
      <w:r>
        <w:rPr>
          <w:rFonts w:ascii="Tahoma" w:eastAsia="Tahoma" w:hAnsi="Tahoma" w:cs="Tahoma"/>
          <w:szCs w:val="24"/>
        </w:rPr>
        <w:t xml:space="preserve"> only)</w:t>
      </w:r>
    </w:p>
    <w:p w14:paraId="39E6F0A9" w14:textId="3CEDE4C0" w:rsidR="00FD0830" w:rsidRPr="001A4679" w:rsidRDefault="00FD0830"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 xml:space="preserve">Cost of electricity/power (O&amp;M </w:t>
      </w:r>
      <w:r w:rsidR="00B91C15">
        <w:rPr>
          <w:rFonts w:ascii="Tahoma" w:eastAsia="Tahoma" w:hAnsi="Tahoma" w:cs="Tahoma"/>
          <w:szCs w:val="24"/>
        </w:rPr>
        <w:t>funding</w:t>
      </w:r>
      <w:r>
        <w:rPr>
          <w:rFonts w:ascii="Tahoma" w:eastAsia="Tahoma" w:hAnsi="Tahoma" w:cs="Tahoma"/>
          <w:szCs w:val="24"/>
        </w:rPr>
        <w:t xml:space="preserve"> only)</w:t>
      </w:r>
    </w:p>
    <w:p w14:paraId="5EC25D9D" w14:textId="634DE2C3" w:rsidR="001D710F" w:rsidRPr="00FD44ED" w:rsidRDefault="31F70D72" w:rsidP="00A15E88">
      <w:pPr>
        <w:numPr>
          <w:ilvl w:val="0"/>
          <w:numId w:val="3"/>
        </w:numPr>
        <w:ind w:left="1440" w:hanging="720"/>
        <w:rPr>
          <w:rFonts w:ascii="Tahoma" w:hAnsi="Tahoma" w:cs="Tahoma"/>
        </w:rPr>
      </w:pPr>
      <w:r w:rsidRPr="38F13B3D">
        <w:rPr>
          <w:rFonts w:ascii="Tahoma" w:hAnsi="Tahoma" w:cs="Tahoma"/>
        </w:rPr>
        <w:t xml:space="preserve">The following </w:t>
      </w:r>
      <w:r w:rsidR="6409F2E0" w:rsidRPr="38F13B3D">
        <w:rPr>
          <w:rFonts w:ascii="Tahoma" w:hAnsi="Tahoma" w:cs="Tahoma"/>
        </w:rPr>
        <w:t xml:space="preserve">costs </w:t>
      </w:r>
      <w:r w:rsidRPr="38F13B3D">
        <w:rPr>
          <w:rFonts w:ascii="Tahoma" w:hAnsi="Tahoma" w:cs="Tahoma"/>
        </w:rPr>
        <w:t>are not eligible for CEC reimbursement but may be included as an Applicant’s match share.</w:t>
      </w:r>
    </w:p>
    <w:p w14:paraId="295320BC" w14:textId="77777777"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 xml:space="preserve">Renewable hydrogen production equipment </w:t>
      </w:r>
    </w:p>
    <w:p w14:paraId="7A3505D9" w14:textId="011FBA5B" w:rsidR="48A848D7" w:rsidRDefault="48A848D7" w:rsidP="00591578">
      <w:pPr>
        <w:pStyle w:val="ListParagraph"/>
        <w:numPr>
          <w:ilvl w:val="2"/>
          <w:numId w:val="42"/>
        </w:numPr>
        <w:spacing w:after="60"/>
        <w:ind w:hanging="720"/>
        <w:rPr>
          <w:rFonts w:ascii="Tahoma" w:hAnsi="Tahoma" w:cs="Tahoma"/>
        </w:rPr>
      </w:pPr>
      <w:r w:rsidRPr="5473550F">
        <w:rPr>
          <w:rFonts w:ascii="Tahoma" w:hAnsi="Tahoma" w:cs="Tahoma"/>
          <w:szCs w:val="24"/>
        </w:rPr>
        <w:t>Planning and engineering design</w:t>
      </w:r>
    </w:p>
    <w:p w14:paraId="751B8C82" w14:textId="77777777"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 xml:space="preserve">Warranties for term of the agreement </w:t>
      </w:r>
    </w:p>
    <w:p w14:paraId="1EBF4E15" w14:textId="24EA2EEE"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Signage</w:t>
      </w:r>
    </w:p>
    <w:p w14:paraId="2C232C69" w14:textId="77777777"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Tests for regulatory compliance</w:t>
      </w:r>
    </w:p>
    <w:p w14:paraId="2AB229BA" w14:textId="77777777" w:rsidR="00E304CA" w:rsidRDefault="31F70D72" w:rsidP="00591578">
      <w:pPr>
        <w:numPr>
          <w:ilvl w:val="2"/>
          <w:numId w:val="42"/>
        </w:numPr>
        <w:spacing w:after="60"/>
        <w:ind w:hanging="720"/>
        <w:rPr>
          <w:rFonts w:ascii="Tahoma" w:hAnsi="Tahoma" w:cs="Tahoma"/>
        </w:rPr>
      </w:pPr>
      <w:r w:rsidRPr="00FD44ED">
        <w:rPr>
          <w:rFonts w:ascii="Tahoma" w:hAnsi="Tahoma" w:cs="Tahoma"/>
        </w:rPr>
        <w:t>Security fencing and other security measures</w:t>
      </w:r>
    </w:p>
    <w:p w14:paraId="07239A6A" w14:textId="44685EBC" w:rsidR="00703015" w:rsidRDefault="00C02893" w:rsidP="00591578">
      <w:pPr>
        <w:numPr>
          <w:ilvl w:val="2"/>
          <w:numId w:val="42"/>
        </w:numPr>
        <w:spacing w:after="60"/>
        <w:ind w:hanging="720"/>
        <w:rPr>
          <w:rFonts w:ascii="Tahoma" w:hAnsi="Tahoma" w:cs="Tahoma"/>
        </w:rPr>
      </w:pPr>
      <w:r>
        <w:rPr>
          <w:rFonts w:ascii="Tahoma" w:hAnsi="Tahoma" w:cs="Tahoma"/>
        </w:rPr>
        <w:t xml:space="preserve">Engagement and outreach </w:t>
      </w:r>
    </w:p>
    <w:p w14:paraId="7D796BC1" w14:textId="3F0A6797" w:rsidR="00A31CD9" w:rsidRDefault="00397348" w:rsidP="00591578">
      <w:pPr>
        <w:numPr>
          <w:ilvl w:val="2"/>
          <w:numId w:val="42"/>
        </w:numPr>
        <w:spacing w:after="60"/>
        <w:ind w:hanging="720"/>
        <w:rPr>
          <w:rFonts w:ascii="Tahoma" w:hAnsi="Tahoma" w:cs="Tahoma"/>
        </w:rPr>
      </w:pPr>
      <w:r>
        <w:rPr>
          <w:rFonts w:ascii="Tahoma" w:hAnsi="Tahoma" w:cs="Tahoma"/>
        </w:rPr>
        <w:t xml:space="preserve">Project </w:t>
      </w:r>
      <w:r w:rsidR="00A31CD9">
        <w:rPr>
          <w:rFonts w:ascii="Tahoma" w:hAnsi="Tahoma" w:cs="Tahoma"/>
        </w:rPr>
        <w:t>management</w:t>
      </w:r>
      <w:r w:rsidR="24EC5B22" w:rsidRPr="5DE4E443">
        <w:rPr>
          <w:rFonts w:ascii="Tahoma" w:hAnsi="Tahoma" w:cs="Tahoma"/>
        </w:rPr>
        <w:t xml:space="preserve"> (i.e., direct labor, fringe benefits, indirect costs, overhead</w:t>
      </w:r>
      <w:r w:rsidR="2582054C" w:rsidRPr="5DE4E443">
        <w:rPr>
          <w:rFonts w:ascii="Tahoma" w:hAnsi="Tahoma" w:cs="Tahoma"/>
        </w:rPr>
        <w:t>)</w:t>
      </w:r>
    </w:p>
    <w:p w14:paraId="69FFD2B5" w14:textId="7BA70364" w:rsidR="2AFAF471" w:rsidRDefault="1803E5A5" w:rsidP="00591578">
      <w:pPr>
        <w:numPr>
          <w:ilvl w:val="2"/>
          <w:numId w:val="42"/>
        </w:numPr>
        <w:spacing w:after="60"/>
        <w:ind w:hanging="720"/>
        <w:rPr>
          <w:rFonts w:ascii="Tahoma" w:hAnsi="Tahoma" w:cs="Tahoma"/>
        </w:rPr>
      </w:pPr>
      <w:r w:rsidRPr="002D24D0">
        <w:rPr>
          <w:rFonts w:ascii="Tahoma" w:hAnsi="Tahoma" w:cs="Tahoma"/>
        </w:rPr>
        <w:t xml:space="preserve">Permitting, insurance, land purchases, and land leases </w:t>
      </w:r>
    </w:p>
    <w:p w14:paraId="5E39812D" w14:textId="6E51AC7D" w:rsidR="00755A63" w:rsidRPr="00FD44ED" w:rsidRDefault="00A31CD9" w:rsidP="00591578">
      <w:pPr>
        <w:numPr>
          <w:ilvl w:val="2"/>
          <w:numId w:val="42"/>
        </w:numPr>
        <w:spacing w:after="60"/>
        <w:ind w:hanging="720"/>
        <w:rPr>
          <w:rFonts w:ascii="Tahoma" w:hAnsi="Tahoma" w:cs="Tahoma"/>
        </w:rPr>
      </w:pPr>
      <w:r>
        <w:rPr>
          <w:rFonts w:ascii="Tahoma" w:hAnsi="Tahoma" w:cs="Tahoma"/>
        </w:rPr>
        <w:t>Workforce development and training</w:t>
      </w:r>
      <w:r w:rsidR="31F70D72" w:rsidRPr="00FD44ED">
        <w:rPr>
          <w:rFonts w:ascii="Tahoma" w:hAnsi="Tahoma" w:cs="Tahoma"/>
        </w:rPr>
        <w:t xml:space="preserve"> </w:t>
      </w:r>
      <w:r w:rsidR="3227C862" w:rsidRPr="3AC660FC">
        <w:rPr>
          <w:rFonts w:ascii="Tahoma" w:hAnsi="Tahoma" w:cs="Tahoma"/>
        </w:rPr>
        <w:t>related to hydrogen refueling infrastructure</w:t>
      </w:r>
      <w:r w:rsidR="21585684" w:rsidRPr="3AC660FC">
        <w:rPr>
          <w:rFonts w:ascii="Tahoma" w:hAnsi="Tahoma" w:cs="Tahoma"/>
        </w:rPr>
        <w:t xml:space="preserve">  </w:t>
      </w:r>
    </w:p>
    <w:p w14:paraId="6A8156AE" w14:textId="37B1FB6C" w:rsidR="003229DE" w:rsidRPr="007951B9" w:rsidRDefault="4E0222BC" w:rsidP="00591578">
      <w:pPr>
        <w:numPr>
          <w:ilvl w:val="2"/>
          <w:numId w:val="42"/>
        </w:numPr>
        <w:ind w:hanging="720"/>
        <w:rPr>
          <w:rFonts w:ascii="Tahoma" w:hAnsi="Tahoma" w:cs="Tahoma"/>
        </w:rPr>
      </w:pPr>
      <w:r w:rsidRPr="00FD44ED">
        <w:rPr>
          <w:rFonts w:ascii="Tahoma" w:hAnsi="Tahoma" w:cs="Tahoma"/>
        </w:rPr>
        <w:t xml:space="preserve">Mobile refuelers, renewable energy generation equipment, and temporary power solutions, such as 100% renewable linear generators (a linear generator may use 100% renewable natural gas, 100% renewable hydrogen, or a combination of both totaling </w:t>
      </w:r>
      <w:r w:rsidRPr="007951B9">
        <w:rPr>
          <w:rFonts w:ascii="Tahoma" w:hAnsi="Tahoma" w:cs="Tahoma"/>
        </w:rPr>
        <w:t>100% renewable fuel)</w:t>
      </w:r>
      <w:r w:rsidR="0D5D9F22" w:rsidRPr="007951B9">
        <w:rPr>
          <w:rFonts w:ascii="Tahoma" w:hAnsi="Tahoma" w:cs="Tahoma"/>
        </w:rPr>
        <w:t>.</w:t>
      </w:r>
      <w:r w:rsidR="00B90C1E" w:rsidRPr="007951B9">
        <w:rPr>
          <w:vertAlign w:val="superscript"/>
        </w:rPr>
        <w:footnoteReference w:id="2"/>
      </w:r>
      <w:r w:rsidRPr="007951B9">
        <w:rPr>
          <w:rFonts w:ascii="Tahoma" w:hAnsi="Tahoma" w:cs="Tahoma"/>
        </w:rPr>
        <w:t> </w:t>
      </w:r>
    </w:p>
    <w:p w14:paraId="0706EA9B" w14:textId="7B9B1AAE" w:rsidR="000B18BC" w:rsidRDefault="00145172" w:rsidP="00A245B4">
      <w:pPr>
        <w:numPr>
          <w:ilvl w:val="2"/>
          <w:numId w:val="42"/>
        </w:numPr>
        <w:ind w:hanging="720"/>
        <w:rPr>
          <w:rFonts w:ascii="Tahoma" w:hAnsi="Tahoma" w:cs="Tahoma"/>
          <w:b/>
          <w:bCs/>
          <w:u w:val="single"/>
        </w:rPr>
      </w:pPr>
      <w:r>
        <w:rPr>
          <w:rFonts w:ascii="Tahoma" w:hAnsi="Tahoma" w:cs="Tahoma"/>
        </w:rPr>
        <w:t>O</w:t>
      </w:r>
      <w:r w:rsidR="76CF8088" w:rsidRPr="007951B9">
        <w:rPr>
          <w:rFonts w:ascii="Tahoma" w:hAnsi="Tahoma" w:cs="Tahoma"/>
        </w:rPr>
        <w:t>n road FCEVs</w:t>
      </w:r>
      <w:r w:rsidR="4E0222BC" w:rsidRPr="007951B9">
        <w:rPr>
          <w:rFonts w:ascii="Tahoma" w:hAnsi="Tahoma" w:cs="Tahoma"/>
        </w:rPr>
        <w:t xml:space="preserve"> (purchased, rented, or leased)</w:t>
      </w:r>
      <w:r>
        <w:rPr>
          <w:rFonts w:ascii="Tahoma" w:hAnsi="Tahoma" w:cs="Tahoma"/>
        </w:rPr>
        <w:t xml:space="preserve"> as part of fleet</w:t>
      </w:r>
    </w:p>
    <w:p w14:paraId="4A69581A" w14:textId="5BDEA1EB" w:rsidR="005F6A06" w:rsidRPr="001A4679" w:rsidRDefault="15C37C9D" w:rsidP="00A15E88">
      <w:pPr>
        <w:numPr>
          <w:ilvl w:val="0"/>
          <w:numId w:val="3"/>
        </w:numPr>
        <w:ind w:left="1440" w:hanging="720"/>
        <w:rPr>
          <w:rFonts w:ascii="Tahoma" w:hAnsi="Tahoma" w:cs="Tahoma"/>
          <w:lang w:eastAsia="ja-JP"/>
        </w:rPr>
      </w:pPr>
      <w:r w:rsidRPr="6EB9B68B">
        <w:rPr>
          <w:rFonts w:ascii="Tahoma" w:eastAsia="Tahoma" w:hAnsi="Tahoma" w:cs="Tahoma"/>
        </w:rPr>
        <w:t xml:space="preserve">Costs incurred for the following are </w:t>
      </w:r>
      <w:r w:rsidRPr="6EB9B68B">
        <w:rPr>
          <w:rFonts w:ascii="Tahoma" w:eastAsia="Tahoma" w:hAnsi="Tahoma" w:cs="Tahoma"/>
          <w:b/>
          <w:bCs/>
        </w:rPr>
        <w:t>ineligible</w:t>
      </w:r>
      <w:r w:rsidRPr="6EB9B68B">
        <w:rPr>
          <w:rFonts w:ascii="Tahoma" w:eastAsia="Tahoma" w:hAnsi="Tahoma" w:cs="Tahoma"/>
        </w:rPr>
        <w:t xml:space="preserve"> for reimbursement and match share cost. This is not an exhaustive list:  </w:t>
      </w:r>
    </w:p>
    <w:p w14:paraId="5455532A"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Off-site fueling infrastructure</w:t>
      </w:r>
    </w:p>
    <w:p w14:paraId="6FD17815" w14:textId="43A3FC79" w:rsidR="00E037F8" w:rsidRDefault="00E037F8"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Manufacturing-related expenses</w:t>
      </w:r>
    </w:p>
    <w:p w14:paraId="5B8CDE7A" w14:textId="19B0E706" w:rsidR="00D9363A" w:rsidRPr="001A4679" w:rsidRDefault="00D9363A"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Vehicle-related expenses (for example, costs for vehicle parts, labor for vehicle repairs, etc.)</w:t>
      </w:r>
    </w:p>
    <w:p w14:paraId="3DB4D940"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Market, literature, or technology surveys, or meta-analysis studies</w:t>
      </w:r>
    </w:p>
    <w:p w14:paraId="5DFF4603" w14:textId="2CC9CB01"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Research</w:t>
      </w:r>
      <w:r>
        <w:rPr>
          <w:rFonts w:ascii="Tahoma" w:hAnsi="Tahoma" w:cs="Tahoma"/>
          <w:szCs w:val="24"/>
          <w:lang w:eastAsia="ja-JP"/>
        </w:rPr>
        <w:t xml:space="preserve"> </w:t>
      </w:r>
      <w:r w:rsidR="001D6DA5">
        <w:rPr>
          <w:rFonts w:ascii="Tahoma" w:hAnsi="Tahoma" w:cs="Tahoma" w:hint="eastAsia"/>
          <w:szCs w:val="24"/>
          <w:lang w:eastAsia="ja-JP"/>
        </w:rPr>
        <w:t>and</w:t>
      </w:r>
      <w:r w:rsidRPr="001A4679">
        <w:rPr>
          <w:rFonts w:ascii="Tahoma" w:eastAsia="Tahoma" w:hAnsi="Tahoma" w:cs="Tahoma"/>
          <w:szCs w:val="24"/>
        </w:rPr>
        <w:t xml:space="preserve"> development </w:t>
      </w:r>
    </w:p>
    <w:p w14:paraId="69E4260A"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lastRenderedPageBreak/>
        <w:t xml:space="preserve">Marketing and promotional activities </w:t>
      </w:r>
    </w:p>
    <w:p w14:paraId="709441D8"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Software development </w:t>
      </w:r>
    </w:p>
    <w:p w14:paraId="02AEF11C"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Lab-scale research and validation </w:t>
      </w:r>
    </w:p>
    <w:p w14:paraId="0C64798B"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Proof of concepts, functions, and prototype development</w:t>
      </w:r>
    </w:p>
    <w:p w14:paraId="05979016" w14:textId="1E805D9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Nonrenewable </w:t>
      </w:r>
      <w:r w:rsidR="008B1833">
        <w:rPr>
          <w:rFonts w:ascii="Tahoma" w:eastAsia="Tahoma" w:hAnsi="Tahoma" w:cs="Tahoma"/>
          <w:szCs w:val="24"/>
        </w:rPr>
        <w:t>(</w:t>
      </w:r>
      <w:r w:rsidR="008B1833" w:rsidRPr="001A4679">
        <w:rPr>
          <w:rFonts w:ascii="Tahoma" w:hAnsi="Tahoma" w:cs="Tahoma"/>
          <w:szCs w:val="24"/>
        </w:rPr>
        <w:t>Distributed Energy Resources</w:t>
      </w:r>
      <w:r w:rsidR="008B1833">
        <w:rPr>
          <w:rFonts w:ascii="Tahoma" w:hAnsi="Tahoma" w:cs="Tahoma"/>
          <w:szCs w:val="24"/>
        </w:rPr>
        <w:t>)</w:t>
      </w:r>
      <w:r w:rsidR="008B1833" w:rsidRPr="001A4679">
        <w:rPr>
          <w:rFonts w:ascii="Tahoma" w:hAnsi="Tahoma" w:cs="Tahoma"/>
          <w:szCs w:val="24"/>
        </w:rPr>
        <w:t xml:space="preserve"> </w:t>
      </w:r>
      <w:r w:rsidRPr="001A4679">
        <w:rPr>
          <w:rFonts w:ascii="Tahoma" w:eastAsia="Tahoma" w:hAnsi="Tahoma" w:cs="Tahoma"/>
          <w:szCs w:val="24"/>
        </w:rPr>
        <w:t>DERs, such as generators that use nonrenewable fossil fuels</w:t>
      </w:r>
    </w:p>
    <w:p w14:paraId="227F4426"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Distribution grid or other equipment costs that are otherwise covered by programs or tariff rules of the electric utilities</w:t>
      </w:r>
    </w:p>
    <w:p w14:paraId="076617D0"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Projects that are mandated by any local, regional, state, or federal law, rule, or regulation </w:t>
      </w:r>
    </w:p>
    <w:p w14:paraId="72AC475F"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Projects that help the Applicant meet a performance requirement mandated by local, regional, state, or federal law, rule, or regulation </w:t>
      </w:r>
    </w:p>
    <w:p w14:paraId="563B0C49" w14:textId="45083110" w:rsidR="005F6A06" w:rsidRPr="001A4679"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 xml:space="preserve">Paper studies or research projects (e.g., a study which assess the cost and feasibility of refueling station installations along certain corridors) </w:t>
      </w:r>
    </w:p>
    <w:p w14:paraId="55538D9C" w14:textId="47FF1E1A" w:rsidR="005F6A06" w:rsidRPr="00AF59C1"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Compressed natural gas (CNG) fueling infrastructure or any fueling infrastructure used to support vehicles other than fuel cell electric vehicles.</w:t>
      </w:r>
    </w:p>
    <w:p w14:paraId="44521C2B" w14:textId="0EC617B8" w:rsidR="3BCDF16F" w:rsidRDefault="1F4FC0A0"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Electric vehicle charging infrastructure or any infrastructure used to support battery electric vehicles.</w:t>
      </w:r>
    </w:p>
    <w:p w14:paraId="2581A768" w14:textId="2F670D78" w:rsidR="005642F8" w:rsidRPr="001A4679" w:rsidRDefault="00200F80" w:rsidP="005029F3">
      <w:pPr>
        <w:pStyle w:val="Heading3"/>
      </w:pPr>
      <w:bookmarkStart w:id="56" w:name="_Toc230188963"/>
      <w:bookmarkEnd w:id="52"/>
      <w:bookmarkEnd w:id="53"/>
      <w:bookmarkEnd w:id="54"/>
      <w:bookmarkEnd w:id="55"/>
      <w:r>
        <w:t>E.</w:t>
      </w:r>
      <w:r>
        <w:tab/>
      </w:r>
      <w:r w:rsidR="4187F910" w:rsidRPr="6EB9B68B">
        <w:t>Match Funding Requirements</w:t>
      </w:r>
      <w:bookmarkEnd w:id="56"/>
    </w:p>
    <w:bookmarkEnd w:id="14"/>
    <w:bookmarkEnd w:id="15"/>
    <w:bookmarkEnd w:id="16"/>
    <w:bookmarkEnd w:id="17"/>
    <w:p w14:paraId="700A42F1" w14:textId="77777777" w:rsidR="00F378CB" w:rsidRPr="002E21F5" w:rsidRDefault="00F378CB" w:rsidP="00591578">
      <w:pPr>
        <w:numPr>
          <w:ilvl w:val="0"/>
          <w:numId w:val="27"/>
        </w:numPr>
        <w:ind w:left="1440" w:hanging="720"/>
        <w:jc w:val="both"/>
        <w:rPr>
          <w:rFonts w:ascii="Tahoma" w:hAnsi="Tahoma" w:cs="Tahoma"/>
          <w:b/>
          <w:szCs w:val="24"/>
        </w:rPr>
      </w:pPr>
      <w:r w:rsidRPr="002E21F5">
        <w:rPr>
          <w:rFonts w:ascii="Tahoma" w:hAnsi="Tahoma" w:cs="Tahoma"/>
          <w:b/>
          <w:szCs w:val="24"/>
        </w:rPr>
        <w:t>Total Match Share Requirement</w:t>
      </w:r>
    </w:p>
    <w:p w14:paraId="409A91B7" w14:textId="3A637B1C" w:rsidR="003F19D9" w:rsidRPr="002E21F5" w:rsidRDefault="008C10B3" w:rsidP="009E7724">
      <w:pPr>
        <w:ind w:left="1440"/>
        <w:rPr>
          <w:rFonts w:ascii="Tahoma" w:hAnsi="Tahoma" w:cs="Tahoma"/>
          <w:lang w:eastAsia="ja-JP"/>
        </w:rPr>
      </w:pPr>
      <w:r>
        <w:rPr>
          <w:rFonts w:ascii="Tahoma" w:hAnsi="Tahoma" w:cs="Tahoma"/>
        </w:rPr>
        <w:t xml:space="preserve">Total match share required for </w:t>
      </w:r>
      <w:r w:rsidRPr="00D21E01">
        <w:rPr>
          <w:rFonts w:ascii="Tahoma" w:hAnsi="Tahoma" w:cs="Tahoma"/>
        </w:rPr>
        <w:t xml:space="preserve">this solicitation is </w:t>
      </w:r>
      <w:r w:rsidR="00CD4716" w:rsidRPr="00D21E01">
        <w:rPr>
          <w:rFonts w:ascii="Tahoma" w:hAnsi="Tahoma" w:cs="Tahoma"/>
        </w:rPr>
        <w:t>25</w:t>
      </w:r>
      <w:r w:rsidRPr="00D21E01">
        <w:rPr>
          <w:rFonts w:ascii="Tahoma" w:hAnsi="Tahoma" w:cs="Tahoma"/>
        </w:rPr>
        <w:t>%.</w:t>
      </w:r>
    </w:p>
    <w:p w14:paraId="2018D5A0" w14:textId="584C2675" w:rsidR="009F6B1D" w:rsidRPr="001A4679" w:rsidRDefault="009F6B1D" w:rsidP="009E7724">
      <w:pPr>
        <w:ind w:left="1440"/>
        <w:rPr>
          <w:rFonts w:ascii="Tahoma" w:hAnsi="Tahoma" w:cs="Tahoma"/>
        </w:rPr>
      </w:pPr>
      <w:r w:rsidRPr="002E21F5">
        <w:rPr>
          <w:rFonts w:ascii="Tahoma" w:hAnsi="Tahoma" w:cs="Tahoma"/>
          <w:szCs w:val="24"/>
        </w:rPr>
        <w:t>“Match funding” or “match share” means cash or</w:t>
      </w:r>
      <w:r w:rsidRPr="001A4679">
        <w:rPr>
          <w:rFonts w:ascii="Tahoma" w:hAnsi="Tahoma" w:cs="Tahoma"/>
          <w:szCs w:val="24"/>
        </w:rPr>
        <w:t xml:space="preserve"> in-kind (non-cash) contributions provided by the Applicant/Recipient, </w:t>
      </w:r>
      <w:r w:rsidR="00377BB7" w:rsidRPr="001A4679">
        <w:rPr>
          <w:rFonts w:ascii="Tahoma" w:hAnsi="Tahoma" w:cs="Tahoma"/>
          <w:szCs w:val="24"/>
        </w:rPr>
        <w:t>subrecipients</w:t>
      </w:r>
      <w:r w:rsidRPr="001A4679">
        <w:rPr>
          <w:rFonts w:ascii="Tahoma" w:hAnsi="Tahoma" w:cs="Tahoma"/>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1A4679">
        <w:rPr>
          <w:rFonts w:ascii="Tahoma" w:hAnsi="Tahoma" w:cs="Tahoma"/>
          <w:szCs w:val="24"/>
        </w:rPr>
        <w:t>CEC</w:t>
      </w:r>
      <w:r w:rsidRPr="001A4679">
        <w:rPr>
          <w:rFonts w:ascii="Tahoma" w:hAnsi="Tahoma" w:cs="Tahoma"/>
          <w:szCs w:val="24"/>
        </w:rPr>
        <w:t xml:space="preserve">’s reimbursable share and Recipient’s match share of the project costs. Match share expenditures </w:t>
      </w:r>
      <w:r w:rsidR="00FD6BCD" w:rsidRPr="001A4679">
        <w:rPr>
          <w:rFonts w:ascii="Tahoma" w:hAnsi="Tahoma" w:cs="Tahoma"/>
          <w:szCs w:val="24"/>
        </w:rPr>
        <w:t>have</w:t>
      </w:r>
      <w:r w:rsidRPr="001A4679">
        <w:rPr>
          <w:rFonts w:ascii="Tahoma" w:hAnsi="Tahoma" w:cs="Tahoma"/>
          <w:szCs w:val="24"/>
        </w:rPr>
        <w:t xml:space="preserve"> the following requirements:</w:t>
      </w:r>
    </w:p>
    <w:p w14:paraId="251B2306" w14:textId="67B31227"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All match share expenditures must conform to the terms and conditions of this solicitation and the resulting </w:t>
      </w:r>
      <w:r w:rsidR="00377BB7" w:rsidRPr="001A4679">
        <w:rPr>
          <w:rFonts w:ascii="Tahoma" w:hAnsi="Tahoma" w:cs="Tahoma"/>
          <w:szCs w:val="22"/>
        </w:rPr>
        <w:t xml:space="preserve">grant </w:t>
      </w:r>
      <w:r w:rsidRPr="001A4679">
        <w:rPr>
          <w:rFonts w:ascii="Tahoma" w:hAnsi="Tahoma" w:cs="Tahoma"/>
          <w:szCs w:val="22"/>
        </w:rPr>
        <w:t>agreement</w:t>
      </w:r>
      <w:r w:rsidR="00AC52AF" w:rsidRPr="001A4679">
        <w:rPr>
          <w:rFonts w:ascii="Tahoma" w:hAnsi="Tahoma" w:cs="Tahoma"/>
          <w:szCs w:val="22"/>
        </w:rPr>
        <w:t>.</w:t>
      </w:r>
      <w:r w:rsidR="00C56631" w:rsidRPr="001A4679">
        <w:rPr>
          <w:rFonts w:ascii="Tahoma" w:hAnsi="Tahoma" w:cs="Tahoma"/>
          <w:szCs w:val="22"/>
        </w:rPr>
        <w:t xml:space="preserve"> </w:t>
      </w:r>
    </w:p>
    <w:p w14:paraId="4092596C" w14:textId="05F52200"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1A4679">
        <w:rPr>
          <w:rFonts w:ascii="Tahoma" w:hAnsi="Tahoma" w:cs="Tahoma"/>
          <w:szCs w:val="24"/>
        </w:rPr>
        <w:t>must</w:t>
      </w:r>
      <w:r w:rsidRPr="001A4679">
        <w:rPr>
          <w:rFonts w:ascii="Tahoma" w:hAnsi="Tahoma" w:cs="Tahoma"/>
          <w:szCs w:val="24"/>
        </w:rPr>
        <w:t xml:space="preserve"> </w:t>
      </w:r>
      <w:r w:rsidRPr="001A4679">
        <w:rPr>
          <w:rFonts w:ascii="Tahoma" w:hAnsi="Tahoma" w:cs="Tahoma"/>
          <w:szCs w:val="24"/>
        </w:rPr>
        <w:lastRenderedPageBreak/>
        <w:t xml:space="preserve">submit a letter </w:t>
      </w:r>
      <w:r w:rsidR="610973D7" w:rsidRPr="001A4679">
        <w:rPr>
          <w:rFonts w:ascii="Tahoma" w:hAnsi="Tahoma" w:cs="Tahoma"/>
          <w:szCs w:val="24"/>
        </w:rPr>
        <w:t xml:space="preserve">of commitment </w:t>
      </w:r>
      <w:r w:rsidRPr="001A4679">
        <w:rPr>
          <w:rFonts w:ascii="Tahoma" w:hAnsi="Tahoma" w:cs="Tahoma"/>
          <w:szCs w:val="24"/>
        </w:rPr>
        <w:t>from each match share partner identifying the source(s) and availability of match funding.</w:t>
      </w:r>
    </w:p>
    <w:p w14:paraId="6802226B" w14:textId="77CB2243"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During the term of the </w:t>
      </w:r>
      <w:r w:rsidR="00C21E1D" w:rsidRPr="001A4679">
        <w:rPr>
          <w:rFonts w:ascii="Tahoma" w:hAnsi="Tahoma" w:cs="Tahoma"/>
          <w:szCs w:val="22"/>
        </w:rPr>
        <w:t xml:space="preserve">grant </w:t>
      </w:r>
      <w:r w:rsidRPr="001A4679">
        <w:rPr>
          <w:rFonts w:ascii="Tahoma" w:hAnsi="Tahoma" w:cs="Tahoma"/>
          <w:szCs w:val="22"/>
        </w:rPr>
        <w:t xml:space="preserve">agreement, Recipients will be required to document and verify all match share expenditures through invoices submitted to </w:t>
      </w:r>
      <w:r w:rsidR="00EE2C04" w:rsidRPr="001A4679">
        <w:rPr>
          <w:rFonts w:ascii="Tahoma" w:hAnsi="Tahoma" w:cs="Tahoma"/>
          <w:szCs w:val="22"/>
        </w:rPr>
        <w:t>CEC</w:t>
      </w:r>
      <w:r w:rsidRPr="001A4679">
        <w:rPr>
          <w:rFonts w:ascii="Tahoma" w:hAnsi="Tahoma" w:cs="Tahoma"/>
          <w:szCs w:val="22"/>
        </w:rPr>
        <w:t>.</w:t>
      </w:r>
    </w:p>
    <w:p w14:paraId="5DA4ADFD" w14:textId="7B8A18DE"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Match share funding may be in the form of cash or in-kind contributions such as donated labor hours, equipment, facilities, and other property. </w:t>
      </w:r>
    </w:p>
    <w:p w14:paraId="344BEF82" w14:textId="5BBFECF4"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Equipment, facilities, and property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2F4D8A94" w14:textId="7037502A" w:rsidR="00826E6F"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Match share expenditures (cash and/or in-kind) must be documented, reasonable, allowable, and allocable to the project as determined by </w:t>
      </w:r>
      <w:r w:rsidR="00EE2C04" w:rsidRPr="001A4679">
        <w:rPr>
          <w:rFonts w:ascii="Tahoma" w:hAnsi="Tahoma" w:cs="Tahoma"/>
          <w:szCs w:val="22"/>
        </w:rPr>
        <w:t>CEC</w:t>
      </w:r>
      <w:r w:rsidRPr="001A4679">
        <w:rPr>
          <w:rFonts w:ascii="Tahoma" w:hAnsi="Tahoma" w:cs="Tahoma"/>
          <w:szCs w:val="22"/>
        </w:rPr>
        <w:t>.</w:t>
      </w:r>
    </w:p>
    <w:p w14:paraId="75DDA099" w14:textId="6D4B8419" w:rsidR="00296E24" w:rsidRPr="004F6C35" w:rsidRDefault="004F6C35" w:rsidP="00591578">
      <w:pPr>
        <w:numPr>
          <w:ilvl w:val="0"/>
          <w:numId w:val="14"/>
        </w:numPr>
        <w:ind w:left="2160" w:hanging="720"/>
        <w:rPr>
          <w:rFonts w:ascii="Tahoma" w:hAnsi="Tahoma" w:cs="Tahoma"/>
          <w:szCs w:val="22"/>
        </w:rPr>
      </w:pPr>
      <w:r w:rsidRPr="003B0256">
        <w:rPr>
          <w:rStyle w:val="normaltextrun"/>
          <w:rFonts w:ascii="Tahoma" w:hAnsi="Tahoma" w:cs="Tahoma"/>
          <w:color w:val="000000"/>
          <w:shd w:val="clear" w:color="auto" w:fill="FFFFFF"/>
        </w:rPr>
        <w:t>Match share expenditures are allowable under an agreement only if they are incurred after CEC notifies the Applicant that its project has been proposed for an award through the release of a Notice of Proposed Awards (NOPA). Match expenditures incurred after the release of a NOPA but prior to the execution of an agreement are made at the Applicant’s own risk. CEC is not liable for Applicant’s match share costs if the grant is not approved, if approval is delayed, or if the match share expenditure is not allowable under the terms and conditions of the grant or this solicitation. Please note that non-match expenditures incurred prior to agreement execution are not reimbursable from CEC funds.</w:t>
      </w:r>
      <w:r w:rsidRPr="003B0256">
        <w:rPr>
          <w:rStyle w:val="eop"/>
          <w:rFonts w:ascii="Tahoma" w:hAnsi="Tahoma" w:cs="Tahoma"/>
          <w:color w:val="000000"/>
          <w:shd w:val="clear" w:color="auto" w:fill="FFFFFF"/>
        </w:rPr>
        <w:t> </w:t>
      </w:r>
    </w:p>
    <w:p w14:paraId="2356CF8F" w14:textId="535C7BE4" w:rsidR="00F106A6" w:rsidRDefault="3ACE314B" w:rsidP="00591578">
      <w:pPr>
        <w:numPr>
          <w:ilvl w:val="0"/>
          <w:numId w:val="27"/>
        </w:numPr>
        <w:ind w:left="1440" w:hanging="720"/>
        <w:jc w:val="both"/>
        <w:rPr>
          <w:rFonts w:ascii="Tahoma" w:hAnsi="Tahoma" w:cs="Tahoma"/>
          <w:b/>
          <w:bCs/>
        </w:rPr>
      </w:pPr>
      <w:r w:rsidRPr="6EB9B68B">
        <w:rPr>
          <w:rFonts w:ascii="Tahoma" w:hAnsi="Tahoma" w:cs="Tahoma"/>
          <w:b/>
          <w:bCs/>
        </w:rPr>
        <w:t xml:space="preserve">Cash Match Share </w:t>
      </w:r>
    </w:p>
    <w:p w14:paraId="1DDA1321" w14:textId="5CD92EFB" w:rsidR="00F106A6" w:rsidRDefault="00CA3DDF" w:rsidP="009E7724">
      <w:pPr>
        <w:keepNext/>
        <w:ind w:left="1440"/>
        <w:jc w:val="both"/>
        <w:rPr>
          <w:rFonts w:ascii="Tahoma" w:hAnsi="Tahoma" w:cs="Tahoma"/>
          <w:szCs w:val="24"/>
        </w:rPr>
      </w:pPr>
      <w:r w:rsidRPr="00FD44ED">
        <w:rPr>
          <w:rFonts w:ascii="Tahoma" w:hAnsi="Tahoma" w:cs="Tahoma"/>
          <w:szCs w:val="24"/>
        </w:rPr>
        <w:t>There is no cash match requirement for this solicitation</w:t>
      </w:r>
      <w:r w:rsidR="00336434" w:rsidRPr="00FD44ED">
        <w:rPr>
          <w:rFonts w:ascii="Tahoma" w:hAnsi="Tahoma" w:cs="Tahoma"/>
          <w:szCs w:val="24"/>
        </w:rPr>
        <w:t>.</w:t>
      </w:r>
    </w:p>
    <w:p w14:paraId="46AC3680" w14:textId="044BF9F3" w:rsidR="007A4F7E" w:rsidRPr="00092567" w:rsidRDefault="00092567" w:rsidP="003B0256">
      <w:pPr>
        <w:keepNext/>
        <w:ind w:left="1440"/>
        <w:rPr>
          <w:rFonts w:ascii="Tahoma" w:hAnsi="Tahoma" w:cs="Tahoma"/>
          <w:szCs w:val="24"/>
        </w:rPr>
      </w:pPr>
      <w:r w:rsidRPr="003B0256">
        <w:rPr>
          <w:rStyle w:val="normaltextrun"/>
          <w:rFonts w:ascii="Tahoma" w:hAnsi="Tahoma" w:cs="Tahoma"/>
          <w:color w:val="000000"/>
          <w:shd w:val="clear" w:color="auto" w:fill="FFFFFF"/>
        </w:rPr>
        <w:t xml:space="preserve">Cash match means the net of any funds actually expended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other than CEC funds, including block grants funded by the CEC, and supported with appropriate documentation, including proof of payment. For indirect overhead, backup documentation, such as a cost allocation plan based on actual </w:t>
      </w:r>
      <w:r w:rsidRPr="003B0256">
        <w:rPr>
          <w:rStyle w:val="normaltextrun"/>
          <w:rFonts w:ascii="Tahoma" w:hAnsi="Tahoma" w:cs="Tahoma"/>
          <w:color w:val="000000"/>
          <w:shd w:val="clear" w:color="auto" w:fill="FFFFFF"/>
        </w:rPr>
        <w:lastRenderedPageBreak/>
        <w:t>expenditures incurred and paid, is required. Cost allocations must be reasonable and allocable to the proposed project.</w:t>
      </w:r>
      <w:r w:rsidRPr="003B0256">
        <w:rPr>
          <w:rStyle w:val="eop"/>
          <w:rFonts w:ascii="Tahoma" w:hAnsi="Tahoma" w:cs="Tahoma"/>
          <w:color w:val="000000"/>
          <w:shd w:val="clear" w:color="auto" w:fill="FFFFFF"/>
        </w:rPr>
        <w:t> </w:t>
      </w:r>
    </w:p>
    <w:p w14:paraId="0E2347A3" w14:textId="32A5F28D" w:rsidR="00223C3C" w:rsidRPr="001A4679" w:rsidRDefault="00F378CB" w:rsidP="00591578">
      <w:pPr>
        <w:numPr>
          <w:ilvl w:val="0"/>
          <w:numId w:val="27"/>
        </w:numPr>
        <w:ind w:left="1440" w:hanging="720"/>
        <w:jc w:val="both"/>
        <w:rPr>
          <w:rFonts w:ascii="Tahoma" w:hAnsi="Tahoma" w:cs="Tahoma"/>
          <w:b/>
          <w:szCs w:val="24"/>
        </w:rPr>
      </w:pPr>
      <w:r w:rsidRPr="001A4679">
        <w:rPr>
          <w:rFonts w:ascii="Tahoma" w:hAnsi="Tahoma" w:cs="Tahoma"/>
          <w:b/>
          <w:szCs w:val="24"/>
        </w:rPr>
        <w:t>In-Kind Match Share</w:t>
      </w:r>
    </w:p>
    <w:p w14:paraId="0E5826BE" w14:textId="7F5855C1" w:rsidR="00223C3C" w:rsidRPr="001A4679" w:rsidRDefault="0073644E" w:rsidP="009E7724">
      <w:pPr>
        <w:ind w:left="1440"/>
        <w:rPr>
          <w:rFonts w:ascii="Tahoma" w:hAnsi="Tahoma" w:cs="Tahoma"/>
          <w:szCs w:val="24"/>
        </w:rPr>
      </w:pPr>
      <w:r w:rsidRPr="001A4679">
        <w:rPr>
          <w:rFonts w:ascii="Tahoma" w:hAnsi="Tahoma" w:cs="Tahoma"/>
          <w:szCs w:val="24"/>
        </w:rPr>
        <w:t>In-kind match share contributions are</w:t>
      </w:r>
      <w:r w:rsidR="002151A5" w:rsidRPr="001A4679">
        <w:rPr>
          <w:rFonts w:ascii="Tahoma" w:hAnsi="Tahoma" w:cs="Tahoma"/>
          <w:szCs w:val="24"/>
        </w:rPr>
        <w:t>: 1)</w:t>
      </w:r>
      <w:r w:rsidRPr="001A4679">
        <w:rPr>
          <w:rFonts w:ascii="Tahoma" w:hAnsi="Tahoma" w:cs="Tahoma"/>
          <w:szCs w:val="24"/>
        </w:rPr>
        <w:t xml:space="preserve"> non-cash contributions provided by the </w:t>
      </w:r>
      <w:r w:rsidR="003F6900" w:rsidRPr="001A4679">
        <w:rPr>
          <w:rFonts w:ascii="Tahoma" w:hAnsi="Tahoma" w:cs="Tahoma"/>
          <w:szCs w:val="24"/>
        </w:rPr>
        <w:t>A</w:t>
      </w:r>
      <w:r w:rsidRPr="001A4679">
        <w:rPr>
          <w:rFonts w:ascii="Tahoma" w:hAnsi="Tahoma" w:cs="Tahoma"/>
          <w:szCs w:val="24"/>
        </w:rPr>
        <w:t xml:space="preserve">pplicant; </w:t>
      </w:r>
      <w:r w:rsidR="002151A5" w:rsidRPr="001A4679">
        <w:rPr>
          <w:rFonts w:ascii="Tahoma" w:hAnsi="Tahoma" w:cs="Tahoma"/>
          <w:szCs w:val="24"/>
        </w:rPr>
        <w:t xml:space="preserve">2) </w:t>
      </w:r>
      <w:r w:rsidRPr="001A4679">
        <w:rPr>
          <w:rFonts w:ascii="Tahoma" w:hAnsi="Tahoma" w:cs="Tahoma"/>
          <w:szCs w:val="24"/>
        </w:rPr>
        <w:t xml:space="preserve">cash or non-cash contributions provided by </w:t>
      </w:r>
      <w:r w:rsidR="003F6900" w:rsidRPr="001A4679">
        <w:rPr>
          <w:rFonts w:ascii="Tahoma" w:hAnsi="Tahoma" w:cs="Tahoma"/>
          <w:szCs w:val="24"/>
        </w:rPr>
        <w:t>subrecipients</w:t>
      </w:r>
      <w:r w:rsidRPr="001A4679">
        <w:rPr>
          <w:rFonts w:ascii="Tahoma" w:hAnsi="Tahoma" w:cs="Tahoma"/>
          <w:szCs w:val="24"/>
        </w:rPr>
        <w:t xml:space="preserve">; and </w:t>
      </w:r>
      <w:r w:rsidR="002151A5" w:rsidRPr="001A4679">
        <w:rPr>
          <w:rFonts w:ascii="Tahoma" w:hAnsi="Tahoma" w:cs="Tahoma"/>
          <w:szCs w:val="24"/>
        </w:rPr>
        <w:t xml:space="preserve">3) </w:t>
      </w:r>
      <w:r w:rsidRPr="001A4679">
        <w:rPr>
          <w:rFonts w:ascii="Tahoma" w:hAnsi="Tahoma" w:cs="Tahoma"/>
          <w:szCs w:val="24"/>
        </w:rPr>
        <w:t xml:space="preserve">cash or non-cash contributions provided by other third parties. Applicant in-kind match share can be in the form of </w:t>
      </w:r>
      <w:r w:rsidR="002151A5" w:rsidRPr="001A4679">
        <w:rPr>
          <w:rFonts w:ascii="Tahoma" w:hAnsi="Tahoma" w:cs="Tahoma"/>
          <w:szCs w:val="24"/>
        </w:rPr>
        <w:t>volunteer</w:t>
      </w:r>
      <w:r w:rsidRPr="001A4679">
        <w:rPr>
          <w:rFonts w:ascii="Tahoma" w:hAnsi="Tahoma" w:cs="Tahoma"/>
          <w:szCs w:val="24"/>
        </w:rPr>
        <w:t xml:space="preserve"> labor, real property, </w:t>
      </w:r>
      <w:r w:rsidR="00073440" w:rsidRPr="001A4679">
        <w:rPr>
          <w:rFonts w:ascii="Tahoma" w:hAnsi="Tahoma" w:cs="Tahoma"/>
          <w:szCs w:val="24"/>
        </w:rPr>
        <w:t xml:space="preserve">existing </w:t>
      </w:r>
      <w:r w:rsidRPr="001A4679">
        <w:rPr>
          <w:rFonts w:ascii="Tahoma" w:hAnsi="Tahoma" w:cs="Tahoma"/>
          <w:szCs w:val="24"/>
        </w:rPr>
        <w:t xml:space="preserve">equipment, </w:t>
      </w:r>
      <w:r w:rsidR="00073440" w:rsidRPr="001A4679">
        <w:rPr>
          <w:rFonts w:ascii="Tahoma" w:hAnsi="Tahoma" w:cs="Tahoma"/>
          <w:szCs w:val="24"/>
        </w:rPr>
        <w:t xml:space="preserve">existing </w:t>
      </w:r>
      <w:r w:rsidRPr="001A4679">
        <w:rPr>
          <w:rFonts w:ascii="Tahoma" w:hAnsi="Tahoma" w:cs="Tahoma"/>
          <w:szCs w:val="24"/>
        </w:rPr>
        <w:t xml:space="preserve">supplies, services </w:t>
      </w:r>
      <w:r w:rsidR="00073440" w:rsidRPr="001A4679">
        <w:rPr>
          <w:rFonts w:ascii="Tahoma" w:hAnsi="Tahoma" w:cs="Tahoma"/>
          <w:szCs w:val="24"/>
        </w:rPr>
        <w:t xml:space="preserve">provided by a third-party or subcontract, </w:t>
      </w:r>
      <w:r w:rsidRPr="001A4679">
        <w:rPr>
          <w:rFonts w:ascii="Tahoma" w:hAnsi="Tahoma" w:cs="Tahoma"/>
          <w:szCs w:val="24"/>
        </w:rPr>
        <w:t xml:space="preserve">and other expendable property. The value of in-kind match is based on the fair market value of the goods and services provided at the time it is claimed as match. </w:t>
      </w:r>
      <w:r w:rsidR="007A369A" w:rsidRPr="001A4679">
        <w:rPr>
          <w:rFonts w:ascii="Tahoma" w:hAnsi="Tahoma" w:cs="Tahoma"/>
          <w:szCs w:val="24"/>
        </w:rPr>
        <w:t>In-kind match share must be included in the agreement budget and supported with appropriate documentation. Cost allocations must be reasonable and allocable to the proposed project.</w:t>
      </w:r>
    </w:p>
    <w:p w14:paraId="66D3043D" w14:textId="77777777" w:rsidR="00D87BD2" w:rsidRPr="001A4679" w:rsidRDefault="00D87BD2" w:rsidP="00591578">
      <w:pPr>
        <w:numPr>
          <w:ilvl w:val="0"/>
          <w:numId w:val="27"/>
        </w:numPr>
        <w:ind w:left="1440" w:hanging="720"/>
        <w:jc w:val="both"/>
        <w:rPr>
          <w:rFonts w:ascii="Tahoma" w:hAnsi="Tahoma" w:cs="Tahoma"/>
          <w:b/>
          <w:szCs w:val="24"/>
        </w:rPr>
      </w:pPr>
      <w:r w:rsidRPr="001A4679">
        <w:rPr>
          <w:rFonts w:ascii="Tahoma" w:hAnsi="Tahoma" w:cs="Tahoma"/>
          <w:b/>
          <w:szCs w:val="24"/>
        </w:rPr>
        <w:t>Match Share Restrictions</w:t>
      </w:r>
    </w:p>
    <w:p w14:paraId="5040DA76" w14:textId="46548811" w:rsidR="008E75A7" w:rsidRPr="00DA537C" w:rsidRDefault="00AB1712" w:rsidP="00591578">
      <w:pPr>
        <w:numPr>
          <w:ilvl w:val="0"/>
          <w:numId w:val="29"/>
        </w:numPr>
        <w:ind w:left="2160" w:hanging="720"/>
        <w:rPr>
          <w:rFonts w:ascii="Tahoma" w:hAnsi="Tahoma" w:cs="Tahoma"/>
          <w:sz w:val="28"/>
          <w:szCs w:val="24"/>
        </w:rPr>
      </w:pPr>
      <w:r w:rsidRPr="001A4679">
        <w:rPr>
          <w:rFonts w:ascii="Tahoma" w:hAnsi="Tahoma" w:cs="Tahoma"/>
          <w:b/>
          <w:i/>
          <w:szCs w:val="24"/>
        </w:rPr>
        <w:t xml:space="preserve">Other Sources of </w:t>
      </w:r>
      <w:r w:rsidR="00EE2C04" w:rsidRPr="001A4679">
        <w:rPr>
          <w:rFonts w:ascii="Tahoma" w:hAnsi="Tahoma" w:cs="Tahoma"/>
          <w:b/>
          <w:i/>
          <w:szCs w:val="24"/>
        </w:rPr>
        <w:t>CEC</w:t>
      </w:r>
      <w:r w:rsidRPr="001A4679">
        <w:rPr>
          <w:rFonts w:ascii="Tahoma" w:hAnsi="Tahoma" w:cs="Tahoma"/>
          <w:b/>
          <w:i/>
          <w:szCs w:val="24"/>
        </w:rPr>
        <w:t xml:space="preserve"> Funding</w:t>
      </w:r>
      <w:r w:rsidRPr="001A4679">
        <w:rPr>
          <w:rFonts w:ascii="Tahoma" w:hAnsi="Tahoma" w:cs="Tahoma"/>
          <w:szCs w:val="24"/>
        </w:rPr>
        <w:t xml:space="preserve"> – </w:t>
      </w:r>
      <w:r w:rsidR="00D87BD2" w:rsidRPr="001A4679">
        <w:rPr>
          <w:rFonts w:ascii="Tahoma" w:hAnsi="Tahoma" w:cs="Tahoma"/>
          <w:szCs w:val="24"/>
        </w:rPr>
        <w:t xml:space="preserve">Other sources of </w:t>
      </w:r>
      <w:r w:rsidR="00EE2C04" w:rsidRPr="001A4679">
        <w:rPr>
          <w:rFonts w:ascii="Tahoma" w:hAnsi="Tahoma" w:cs="Tahoma"/>
          <w:szCs w:val="24"/>
        </w:rPr>
        <w:t>CEC</w:t>
      </w:r>
      <w:r w:rsidR="00D87BD2" w:rsidRPr="001A4679">
        <w:rPr>
          <w:rFonts w:ascii="Tahoma" w:hAnsi="Tahoma" w:cs="Tahoma"/>
          <w:szCs w:val="24"/>
        </w:rPr>
        <w:t xml:space="preserve"> funding may not be </w:t>
      </w:r>
      <w:r w:rsidR="002A604A" w:rsidRPr="001A4679">
        <w:rPr>
          <w:rFonts w:ascii="Tahoma" w:hAnsi="Tahoma" w:cs="Tahoma"/>
          <w:szCs w:val="24"/>
        </w:rPr>
        <w:t>claimed</w:t>
      </w:r>
      <w:r w:rsidR="00D87BD2" w:rsidRPr="001A4679">
        <w:rPr>
          <w:rFonts w:ascii="Tahoma" w:hAnsi="Tahoma" w:cs="Tahoma"/>
          <w:szCs w:val="24"/>
        </w:rPr>
        <w:t xml:space="preserve"> as match share.</w:t>
      </w:r>
      <w:r w:rsidR="54C4F15A" w:rsidRPr="001A4679">
        <w:rPr>
          <w:rFonts w:ascii="Tahoma" w:hAnsi="Tahoma" w:cs="Tahoma"/>
          <w:szCs w:val="24"/>
        </w:rPr>
        <w:t xml:space="preserve"> This includes block grants funded by the CEC.</w:t>
      </w:r>
      <w:r w:rsidR="00D87BD2" w:rsidRPr="001A4679">
        <w:rPr>
          <w:rFonts w:ascii="Tahoma" w:hAnsi="Tahoma" w:cs="Tahoma"/>
          <w:szCs w:val="24"/>
        </w:rPr>
        <w:t xml:space="preserve"> </w:t>
      </w:r>
    </w:p>
    <w:p w14:paraId="0591D759" w14:textId="654AED16" w:rsidR="00A64F3F" w:rsidRPr="00DA537C" w:rsidRDefault="00AB1712" w:rsidP="00591578">
      <w:pPr>
        <w:numPr>
          <w:ilvl w:val="0"/>
          <w:numId w:val="29"/>
        </w:numPr>
        <w:ind w:left="2160" w:hanging="720"/>
        <w:rPr>
          <w:rFonts w:ascii="Tahoma" w:hAnsi="Tahoma" w:cs="Tahoma"/>
          <w:szCs w:val="22"/>
        </w:rPr>
      </w:pPr>
      <w:r w:rsidRPr="001A4679">
        <w:rPr>
          <w:rFonts w:ascii="Tahoma" w:hAnsi="Tahoma" w:cs="Tahoma"/>
          <w:b/>
          <w:i/>
          <w:szCs w:val="22"/>
        </w:rPr>
        <w:t xml:space="preserve">Property Not Owned by the </w:t>
      </w:r>
      <w:r w:rsidR="00153BD5" w:rsidRPr="001A4679">
        <w:rPr>
          <w:rFonts w:ascii="Tahoma" w:hAnsi="Tahoma" w:cs="Tahoma"/>
          <w:b/>
          <w:i/>
          <w:szCs w:val="22"/>
        </w:rPr>
        <w:t>Applicant</w:t>
      </w:r>
      <w:r w:rsidRPr="001A4679">
        <w:rPr>
          <w:rFonts w:ascii="Tahoma" w:hAnsi="Tahoma" w:cs="Tahoma"/>
          <w:szCs w:val="22"/>
        </w:rPr>
        <w:t xml:space="preserve"> – Donated property may be claimed as match based on the </w:t>
      </w:r>
      <w:r w:rsidR="00A64F3F" w:rsidRPr="001A4679">
        <w:rPr>
          <w:rFonts w:ascii="Tahoma" w:hAnsi="Tahoma" w:cs="Tahoma"/>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428209E9" w14:textId="4FD9ED79" w:rsidR="00A8490D" w:rsidRPr="00DA537C" w:rsidRDefault="00CE614D" w:rsidP="00591578">
      <w:pPr>
        <w:numPr>
          <w:ilvl w:val="0"/>
          <w:numId w:val="29"/>
        </w:numPr>
        <w:ind w:left="2160" w:hanging="720"/>
        <w:rPr>
          <w:rFonts w:ascii="Tahoma" w:hAnsi="Tahoma" w:cs="Tahoma"/>
          <w:szCs w:val="22"/>
        </w:rPr>
      </w:pPr>
      <w:r w:rsidRPr="001A4679">
        <w:rPr>
          <w:rFonts w:ascii="Tahoma" w:hAnsi="Tahoma" w:cs="Tahoma"/>
          <w:b/>
          <w:i/>
          <w:szCs w:val="22"/>
        </w:rPr>
        <w:t>Existing Property Owned by the</w:t>
      </w:r>
      <w:r w:rsidR="002A604A" w:rsidRPr="001A4679">
        <w:rPr>
          <w:rFonts w:ascii="Tahoma" w:hAnsi="Tahoma" w:cs="Tahoma"/>
          <w:b/>
          <w:i/>
          <w:szCs w:val="22"/>
        </w:rPr>
        <w:t xml:space="preserve"> Grant</w:t>
      </w:r>
      <w:r w:rsidRPr="001A4679">
        <w:rPr>
          <w:rFonts w:ascii="Tahoma" w:hAnsi="Tahoma" w:cs="Tahoma"/>
          <w:b/>
          <w:i/>
          <w:szCs w:val="22"/>
        </w:rPr>
        <w:t xml:space="preserve"> Recipient</w:t>
      </w:r>
      <w:r w:rsidRPr="001A4679">
        <w:rPr>
          <w:rFonts w:ascii="Tahoma" w:hAnsi="Tahoma" w:cs="Tahoma"/>
          <w:szCs w:val="22"/>
        </w:rPr>
        <w:t xml:space="preserve"> </w:t>
      </w:r>
      <w:r w:rsidR="00A8490D" w:rsidRPr="001A4679">
        <w:rPr>
          <w:rFonts w:ascii="Tahoma" w:hAnsi="Tahoma" w:cs="Tahoma"/>
          <w:szCs w:val="22"/>
        </w:rPr>
        <w:t>–</w:t>
      </w:r>
      <w:r w:rsidRPr="001A4679">
        <w:rPr>
          <w:rFonts w:ascii="Tahoma" w:hAnsi="Tahoma" w:cs="Tahoma"/>
          <w:szCs w:val="22"/>
        </w:rPr>
        <w:t xml:space="preserve"> </w:t>
      </w:r>
      <w:r w:rsidR="00A8490D" w:rsidRPr="001A4679">
        <w:rPr>
          <w:rFonts w:ascii="Tahoma" w:hAnsi="Tahoma" w:cs="Tahoma"/>
          <w:szCs w:val="22"/>
        </w:rPr>
        <w:t>Applicants may use the property’s depreciation expense as a method to allocate the value of the property to the project. Valuation will need to be documented to support the initial acquisition costs as well as the method of depreciation.</w:t>
      </w:r>
    </w:p>
    <w:p w14:paraId="00FC7AFC" w14:textId="5E1933CB" w:rsidR="00A8490D" w:rsidRPr="00DA537C" w:rsidRDefault="00BD3867" w:rsidP="00591578">
      <w:pPr>
        <w:numPr>
          <w:ilvl w:val="0"/>
          <w:numId w:val="29"/>
        </w:numPr>
        <w:ind w:left="2160" w:hanging="720"/>
        <w:rPr>
          <w:rFonts w:ascii="Tahoma" w:hAnsi="Tahoma" w:cs="Tahoma"/>
          <w:sz w:val="28"/>
          <w:szCs w:val="24"/>
        </w:rPr>
      </w:pPr>
      <w:r w:rsidRPr="001A4679">
        <w:rPr>
          <w:rFonts w:ascii="Tahoma" w:hAnsi="Tahoma" w:cs="Tahoma"/>
          <w:b/>
          <w:i/>
          <w:szCs w:val="22"/>
        </w:rPr>
        <w:t>Valuation of Land</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Land cannot be depreciated. If the value of land is claimed as match, the </w:t>
      </w:r>
      <w:r w:rsidR="002A604A" w:rsidRPr="001A4679">
        <w:rPr>
          <w:rFonts w:ascii="Tahoma" w:hAnsi="Tahoma" w:cs="Tahoma"/>
          <w:szCs w:val="22"/>
        </w:rPr>
        <w:t>A</w:t>
      </w:r>
      <w:r w:rsidRPr="001A4679">
        <w:rPr>
          <w:rFonts w:ascii="Tahoma" w:hAnsi="Tahoma" w:cs="Tahoma"/>
          <w:szCs w:val="22"/>
        </w:rPr>
        <w:t xml:space="preserve">pplicant must provide documentation to support a fair market value for the use of the land (i.e., rent or lease cost) for the time period it is used. </w:t>
      </w:r>
      <w:r w:rsidR="00FB3F69" w:rsidRPr="001A4679">
        <w:rPr>
          <w:rFonts w:ascii="Tahoma" w:hAnsi="Tahoma" w:cs="Tahoma"/>
          <w:szCs w:val="22"/>
        </w:rPr>
        <w:t>A</w:t>
      </w:r>
      <w:r w:rsidRPr="001A4679">
        <w:rPr>
          <w:rFonts w:ascii="Tahoma" w:hAnsi="Tahoma" w:cs="Tahoma"/>
          <w:szCs w:val="22"/>
        </w:rPr>
        <w:t xml:space="preserve">ppraised value of land cannot be used since this represents the </w:t>
      </w:r>
      <w:r w:rsidR="00FB3F69" w:rsidRPr="001A4679">
        <w:rPr>
          <w:rFonts w:ascii="Tahoma" w:hAnsi="Tahoma" w:cs="Tahoma"/>
          <w:szCs w:val="22"/>
        </w:rPr>
        <w:t xml:space="preserve">full </w:t>
      </w:r>
      <w:r w:rsidRPr="001A4679">
        <w:rPr>
          <w:rFonts w:ascii="Tahoma" w:hAnsi="Tahoma" w:cs="Tahoma"/>
          <w:szCs w:val="22"/>
        </w:rPr>
        <w:t>value of the land if it is sold</w:t>
      </w:r>
      <w:r w:rsidR="00FB3F69" w:rsidRPr="001A4679">
        <w:rPr>
          <w:rFonts w:ascii="Tahoma" w:hAnsi="Tahoma" w:cs="Tahoma"/>
          <w:szCs w:val="22"/>
        </w:rPr>
        <w:t xml:space="preserve"> which includes value beyond the term of the proposed project.</w:t>
      </w:r>
    </w:p>
    <w:p w14:paraId="2A6C5319" w14:textId="0CCB42B1" w:rsidR="00C6000F" w:rsidRPr="00DA537C" w:rsidRDefault="00FB3F69" w:rsidP="00591578">
      <w:pPr>
        <w:numPr>
          <w:ilvl w:val="0"/>
          <w:numId w:val="29"/>
        </w:numPr>
        <w:ind w:left="2160" w:hanging="720"/>
        <w:rPr>
          <w:rFonts w:ascii="Tahoma" w:hAnsi="Tahoma" w:cs="Tahoma"/>
          <w:sz w:val="28"/>
          <w:szCs w:val="24"/>
        </w:rPr>
      </w:pPr>
      <w:r w:rsidRPr="001A4679">
        <w:rPr>
          <w:rFonts w:ascii="Tahoma" w:hAnsi="Tahoma" w:cs="Tahoma"/>
          <w:b/>
          <w:i/>
          <w:szCs w:val="22"/>
        </w:rPr>
        <w:t>Property Owned by a Related Party</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Related parties are individuals or other entities that are able to control or substantially influence the actions of the </w:t>
      </w:r>
      <w:r w:rsidR="002A604A" w:rsidRPr="001A4679">
        <w:rPr>
          <w:rFonts w:ascii="Tahoma" w:hAnsi="Tahoma" w:cs="Tahoma"/>
          <w:szCs w:val="22"/>
        </w:rPr>
        <w:t>A</w:t>
      </w:r>
      <w:r w:rsidR="005C61CE" w:rsidRPr="001A4679">
        <w:rPr>
          <w:rFonts w:ascii="Tahoma" w:hAnsi="Tahoma" w:cs="Tahoma"/>
          <w:szCs w:val="22"/>
        </w:rPr>
        <w:t xml:space="preserve">pplicant and includes spouses, board members, family members of principals or employees of the </w:t>
      </w:r>
      <w:r w:rsidR="002A604A" w:rsidRPr="001A4679">
        <w:rPr>
          <w:rFonts w:ascii="Tahoma" w:hAnsi="Tahoma" w:cs="Tahoma"/>
          <w:szCs w:val="22"/>
        </w:rPr>
        <w:t>A</w:t>
      </w:r>
      <w:r w:rsidR="005C61CE" w:rsidRPr="001A4679">
        <w:rPr>
          <w:rFonts w:ascii="Tahoma" w:hAnsi="Tahoma" w:cs="Tahoma"/>
          <w:szCs w:val="22"/>
        </w:rPr>
        <w:t xml:space="preserve">pplicant as well as property owned by principals/employees of the </w:t>
      </w:r>
      <w:r w:rsidR="002A604A" w:rsidRPr="001A4679">
        <w:rPr>
          <w:rFonts w:ascii="Tahoma" w:hAnsi="Tahoma" w:cs="Tahoma"/>
          <w:szCs w:val="22"/>
        </w:rPr>
        <w:t>A</w:t>
      </w:r>
      <w:r w:rsidR="005C61CE" w:rsidRPr="001A4679">
        <w:rPr>
          <w:rFonts w:ascii="Tahoma" w:hAnsi="Tahoma" w:cs="Tahoma"/>
          <w:szCs w:val="22"/>
        </w:rPr>
        <w:t xml:space="preserve">pplicant. Because </w:t>
      </w:r>
      <w:r w:rsidR="002A604A" w:rsidRPr="001A4679">
        <w:rPr>
          <w:rFonts w:ascii="Tahoma" w:hAnsi="Tahoma" w:cs="Tahoma"/>
          <w:szCs w:val="22"/>
        </w:rPr>
        <w:t xml:space="preserve">an </w:t>
      </w:r>
      <w:r w:rsidR="005C61CE" w:rsidRPr="001A4679">
        <w:rPr>
          <w:rFonts w:ascii="Tahoma" w:hAnsi="Tahoma" w:cs="Tahoma"/>
          <w:szCs w:val="22"/>
        </w:rPr>
        <w:t xml:space="preserve">agreement between </w:t>
      </w:r>
      <w:r w:rsidR="000E357B" w:rsidRPr="001A4679">
        <w:rPr>
          <w:rFonts w:ascii="Tahoma" w:hAnsi="Tahoma" w:cs="Tahoma"/>
          <w:szCs w:val="22"/>
        </w:rPr>
        <w:t xml:space="preserve">an Applicant and a </w:t>
      </w:r>
      <w:r w:rsidR="005C61CE" w:rsidRPr="001A4679">
        <w:rPr>
          <w:rFonts w:ascii="Tahoma" w:hAnsi="Tahoma" w:cs="Tahoma"/>
          <w:szCs w:val="22"/>
        </w:rPr>
        <w:lastRenderedPageBreak/>
        <w:t>related part</w:t>
      </w:r>
      <w:r w:rsidR="000E357B" w:rsidRPr="001A4679">
        <w:rPr>
          <w:rFonts w:ascii="Tahoma" w:hAnsi="Tahoma" w:cs="Tahoma"/>
          <w:szCs w:val="22"/>
        </w:rPr>
        <w:t>y</w:t>
      </w:r>
      <w:r w:rsidR="005C61CE" w:rsidRPr="001A4679">
        <w:rPr>
          <w:rFonts w:ascii="Tahoma" w:hAnsi="Tahoma" w:cs="Tahoma"/>
          <w:szCs w:val="22"/>
        </w:rPr>
        <w:t xml:space="preserve"> </w:t>
      </w:r>
      <w:r w:rsidR="000E357B" w:rsidRPr="001A4679">
        <w:rPr>
          <w:rFonts w:ascii="Tahoma" w:hAnsi="Tahoma" w:cs="Tahoma"/>
          <w:szCs w:val="22"/>
        </w:rPr>
        <w:t>is a</w:t>
      </w:r>
      <w:r w:rsidR="005C61CE" w:rsidRPr="001A4679">
        <w:rPr>
          <w:rFonts w:ascii="Tahoma" w:hAnsi="Tahoma" w:cs="Tahoma"/>
          <w:szCs w:val="22"/>
        </w:rPr>
        <w:t xml:space="preserve"> “less than arms-length” transaction, </w:t>
      </w:r>
      <w:r w:rsidR="000E357B" w:rsidRPr="001A4679">
        <w:rPr>
          <w:rFonts w:ascii="Tahoma" w:hAnsi="Tahoma" w:cs="Tahoma"/>
          <w:szCs w:val="22"/>
        </w:rPr>
        <w:t>A</w:t>
      </w:r>
      <w:r w:rsidR="005C61CE" w:rsidRPr="001A4679">
        <w:rPr>
          <w:rFonts w:ascii="Tahoma" w:hAnsi="Tahoma" w:cs="Tahoma"/>
          <w:szCs w:val="22"/>
        </w:rPr>
        <w:t xml:space="preserve">pplicants must disclose </w:t>
      </w:r>
      <w:r w:rsidR="00C6000F" w:rsidRPr="001A4679">
        <w:rPr>
          <w:rFonts w:ascii="Tahoma" w:hAnsi="Tahoma" w:cs="Tahoma"/>
          <w:szCs w:val="22"/>
        </w:rPr>
        <w:t>the relationship</w:t>
      </w:r>
      <w:r w:rsidR="000E357B" w:rsidRPr="001A4679">
        <w:rPr>
          <w:rFonts w:ascii="Tahoma" w:hAnsi="Tahoma" w:cs="Tahoma"/>
          <w:szCs w:val="22"/>
        </w:rPr>
        <w:t xml:space="preserve"> between the Applicant</w:t>
      </w:r>
      <w:r w:rsidR="002F5C3C" w:rsidRPr="001A4679">
        <w:rPr>
          <w:rFonts w:ascii="Tahoma" w:hAnsi="Tahoma" w:cs="Tahoma"/>
          <w:szCs w:val="22"/>
        </w:rPr>
        <w:t xml:space="preserve"> and the related party</w:t>
      </w:r>
      <w:r w:rsidR="00C6000F" w:rsidRPr="001A4679">
        <w:rPr>
          <w:rFonts w:ascii="Tahoma" w:hAnsi="Tahoma" w:cs="Tahoma"/>
          <w:szCs w:val="22"/>
        </w:rPr>
        <w:t xml:space="preserve"> and </w:t>
      </w:r>
      <w:r w:rsidR="005C61CE" w:rsidRPr="001A4679">
        <w:rPr>
          <w:rFonts w:ascii="Tahoma" w:hAnsi="Tahoma" w:cs="Tahoma"/>
          <w:szCs w:val="22"/>
        </w:rPr>
        <w:t>be able to support the fair market value of property that is claimed as match.</w:t>
      </w:r>
    </w:p>
    <w:p w14:paraId="1AC2A1EE" w14:textId="42198A47" w:rsidR="00FB3F69" w:rsidRPr="001A4679" w:rsidRDefault="00C6000F" w:rsidP="009E7724">
      <w:pPr>
        <w:ind w:left="2160"/>
        <w:rPr>
          <w:rFonts w:ascii="Tahoma" w:hAnsi="Tahoma" w:cs="Tahoma"/>
          <w:szCs w:val="22"/>
        </w:rPr>
      </w:pPr>
      <w:r w:rsidRPr="001A4679">
        <w:rPr>
          <w:rFonts w:ascii="Tahoma" w:hAnsi="Tahoma" w:cs="Tahoma"/>
          <w:szCs w:val="22"/>
        </w:rPr>
        <w:t xml:space="preserve">If </w:t>
      </w:r>
      <w:r w:rsidR="00EE2C04" w:rsidRPr="001A4679">
        <w:rPr>
          <w:rFonts w:ascii="Tahoma" w:hAnsi="Tahoma" w:cs="Tahoma"/>
          <w:szCs w:val="22"/>
        </w:rPr>
        <w:t>CEC</w:t>
      </w:r>
      <w:r w:rsidRPr="001A4679">
        <w:rPr>
          <w:rFonts w:ascii="Tahoma" w:hAnsi="Tahoma" w:cs="Tahoma"/>
          <w:szCs w:val="22"/>
        </w:rPr>
        <w:t xml:space="preserve"> funds are used to reimburse lease/rental payments for property owned by a related party, the </w:t>
      </w:r>
      <w:r w:rsidR="002F5C3C" w:rsidRPr="001A4679">
        <w:rPr>
          <w:rFonts w:ascii="Tahoma" w:hAnsi="Tahoma" w:cs="Tahoma"/>
          <w:szCs w:val="22"/>
        </w:rPr>
        <w:t>A</w:t>
      </w:r>
      <w:r w:rsidRPr="001A4679">
        <w:rPr>
          <w:rFonts w:ascii="Tahoma" w:hAnsi="Tahoma" w:cs="Tahoma"/>
          <w:szCs w:val="22"/>
        </w:rPr>
        <w:t xml:space="preserve">pplicant can only claim the </w:t>
      </w:r>
      <w:r w:rsidRPr="001A4679">
        <w:rPr>
          <w:rFonts w:ascii="Tahoma" w:hAnsi="Tahoma" w:cs="Tahoma"/>
          <w:b/>
          <w:i/>
          <w:szCs w:val="22"/>
        </w:rPr>
        <w:t>less</w:t>
      </w:r>
      <w:r w:rsidR="00612B0A" w:rsidRPr="001A4679">
        <w:rPr>
          <w:rFonts w:ascii="Tahoma" w:hAnsi="Tahoma" w:cs="Tahoma"/>
          <w:b/>
          <w:i/>
          <w:szCs w:val="22"/>
        </w:rPr>
        <w:t>e</w:t>
      </w:r>
      <w:r w:rsidRPr="001A4679">
        <w:rPr>
          <w:rFonts w:ascii="Tahoma" w:hAnsi="Tahoma" w:cs="Tahoma"/>
          <w:b/>
          <w:i/>
          <w:szCs w:val="22"/>
        </w:rPr>
        <w:t>r</w:t>
      </w:r>
      <w:r w:rsidRPr="001A4679">
        <w:rPr>
          <w:rFonts w:ascii="Tahoma" w:hAnsi="Tahoma" w:cs="Tahoma"/>
          <w:szCs w:val="22"/>
        </w:rPr>
        <w:t xml:space="preserve"> of fair market value or actual lease payments, regardless of lease agreement terms.</w:t>
      </w:r>
    </w:p>
    <w:p w14:paraId="7B8BC2E0" w14:textId="1E20D6AE" w:rsidR="00153BD5" w:rsidRPr="00DA537C" w:rsidRDefault="00A8490D" w:rsidP="00591578">
      <w:pPr>
        <w:numPr>
          <w:ilvl w:val="0"/>
          <w:numId w:val="29"/>
        </w:numPr>
        <w:ind w:left="2160" w:hanging="720"/>
        <w:rPr>
          <w:rFonts w:ascii="Tahoma" w:hAnsi="Tahoma" w:cs="Tahoma"/>
          <w:szCs w:val="22"/>
        </w:rPr>
      </w:pPr>
      <w:r w:rsidRPr="001A4679">
        <w:rPr>
          <w:rFonts w:ascii="Tahoma" w:hAnsi="Tahoma" w:cs="Tahoma"/>
          <w:b/>
          <w:i/>
          <w:szCs w:val="22"/>
        </w:rPr>
        <w:t>Prorated Value of Property</w:t>
      </w:r>
      <w:r w:rsidR="0019560F" w:rsidRPr="001A4679">
        <w:rPr>
          <w:rFonts w:ascii="Tahoma" w:hAnsi="Tahoma" w:cs="Tahoma"/>
          <w:b/>
          <w:i/>
          <w:szCs w:val="22"/>
        </w:rPr>
        <w:t xml:space="preserve"> </w:t>
      </w:r>
      <w:r w:rsidR="0019560F" w:rsidRPr="001A4679">
        <w:rPr>
          <w:rFonts w:ascii="Tahoma" w:hAnsi="Tahoma" w:cs="Tahoma"/>
          <w:szCs w:val="22"/>
        </w:rPr>
        <w:t xml:space="preserve">– </w:t>
      </w:r>
      <w:r w:rsidRPr="001A4679">
        <w:rPr>
          <w:rFonts w:ascii="Tahoma" w:hAnsi="Tahoma" w:cs="Tahoma"/>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4F8395CA" w14:textId="49EA1638" w:rsidR="00D87BD2" w:rsidRPr="00DA537C" w:rsidRDefault="00153BD5" w:rsidP="00591578">
      <w:pPr>
        <w:numPr>
          <w:ilvl w:val="0"/>
          <w:numId w:val="29"/>
        </w:numPr>
        <w:ind w:left="2160" w:hanging="720"/>
        <w:rPr>
          <w:rFonts w:ascii="Tahoma" w:hAnsi="Tahoma" w:cs="Tahoma"/>
          <w:szCs w:val="24"/>
        </w:rPr>
      </w:pPr>
      <w:r w:rsidRPr="001A4679">
        <w:rPr>
          <w:rFonts w:ascii="Tahoma" w:hAnsi="Tahoma" w:cs="Tahoma"/>
          <w:b/>
          <w:i/>
          <w:szCs w:val="22"/>
        </w:rPr>
        <w:t xml:space="preserve">Documentation </w:t>
      </w:r>
      <w:r w:rsidRPr="001A4679">
        <w:rPr>
          <w:rFonts w:ascii="Tahoma" w:hAnsi="Tahoma" w:cs="Tahoma"/>
          <w:szCs w:val="22"/>
        </w:rPr>
        <w:t xml:space="preserve">– </w:t>
      </w:r>
      <w:r w:rsidR="0019560F" w:rsidRPr="001A4679">
        <w:rPr>
          <w:rFonts w:ascii="Tahoma" w:hAnsi="Tahoma" w:cs="Tahoma"/>
          <w:szCs w:val="22"/>
        </w:rPr>
        <w:t xml:space="preserve">If selected for an award, all </w:t>
      </w:r>
      <w:r w:rsidRPr="001A4679">
        <w:rPr>
          <w:rFonts w:ascii="Tahoma" w:hAnsi="Tahoma" w:cs="Tahoma"/>
          <w:szCs w:val="24"/>
        </w:rPr>
        <w:t xml:space="preserve">claimed match share expenditures must be adequately documented </w:t>
      </w:r>
      <w:r w:rsidR="0019560F" w:rsidRPr="001A4679">
        <w:rPr>
          <w:rFonts w:ascii="Tahoma" w:hAnsi="Tahoma" w:cs="Tahoma"/>
          <w:szCs w:val="24"/>
        </w:rPr>
        <w:t xml:space="preserve">to </w:t>
      </w:r>
      <w:r w:rsidR="00EE2C04" w:rsidRPr="001A4679">
        <w:rPr>
          <w:rFonts w:ascii="Tahoma" w:hAnsi="Tahoma" w:cs="Tahoma"/>
          <w:szCs w:val="24"/>
        </w:rPr>
        <w:t>CEC</w:t>
      </w:r>
      <w:r w:rsidR="0019560F" w:rsidRPr="001A4679">
        <w:rPr>
          <w:rFonts w:ascii="Tahoma" w:hAnsi="Tahoma" w:cs="Tahoma"/>
          <w:szCs w:val="24"/>
        </w:rPr>
        <w:t xml:space="preserve"> during the agreement invoicing process which may </w:t>
      </w:r>
      <w:r w:rsidR="00E47E20" w:rsidRPr="001A4679">
        <w:rPr>
          <w:rFonts w:ascii="Tahoma" w:hAnsi="Tahoma" w:cs="Tahoma"/>
          <w:szCs w:val="24"/>
        </w:rPr>
        <w:t>include but</w:t>
      </w:r>
      <w:r w:rsidR="0019560F" w:rsidRPr="001A4679">
        <w:rPr>
          <w:rFonts w:ascii="Tahoma" w:hAnsi="Tahoma" w:cs="Tahoma"/>
          <w:szCs w:val="24"/>
        </w:rPr>
        <w:t xml:space="preserve"> is not limited to: the fair market value of existing property, methodology to allocate existing property on a prorated basis, lease agreements, and other appropriate documentation.</w:t>
      </w:r>
    </w:p>
    <w:p w14:paraId="061653A2" w14:textId="4512EF8B" w:rsidR="007A369A" w:rsidRPr="001A4679" w:rsidRDefault="00200F80" w:rsidP="005029F3">
      <w:pPr>
        <w:pStyle w:val="Heading3"/>
      </w:pPr>
      <w:bookmarkStart w:id="57" w:name="_Toc230188964"/>
      <w:r>
        <w:t>F.</w:t>
      </w:r>
      <w:r>
        <w:tab/>
      </w:r>
      <w:r w:rsidR="79E7ECF3" w:rsidRPr="6EB9B68B">
        <w:t xml:space="preserve">Unallowable </w:t>
      </w:r>
      <w:r w:rsidR="141B2B4F" w:rsidRPr="6EB9B68B">
        <w:t>Costs (R</w:t>
      </w:r>
      <w:r w:rsidR="26EAC73C" w:rsidRPr="6EB9B68B">
        <w:t xml:space="preserve">eimbursable or </w:t>
      </w:r>
      <w:r w:rsidR="141B2B4F" w:rsidRPr="6EB9B68B">
        <w:t>M</w:t>
      </w:r>
      <w:r w:rsidR="26EAC73C" w:rsidRPr="6EB9B68B">
        <w:t xml:space="preserve">atch </w:t>
      </w:r>
      <w:r w:rsidR="141B2B4F" w:rsidRPr="6EB9B68B">
        <w:t>S</w:t>
      </w:r>
      <w:r w:rsidR="26EAC73C" w:rsidRPr="6EB9B68B">
        <w:t>hare)</w:t>
      </w:r>
      <w:bookmarkEnd w:id="57"/>
    </w:p>
    <w:p w14:paraId="237B3050" w14:textId="562ADA62" w:rsidR="0030349C" w:rsidRPr="001A4679" w:rsidRDefault="00787E91" w:rsidP="009E7724">
      <w:pPr>
        <w:ind w:left="720"/>
        <w:rPr>
          <w:rFonts w:ascii="Tahoma" w:hAnsi="Tahoma" w:cs="Tahoma"/>
          <w:szCs w:val="24"/>
        </w:rPr>
      </w:pPr>
      <w:r w:rsidRPr="001A4679">
        <w:rPr>
          <w:rFonts w:ascii="Tahoma" w:hAnsi="Tahoma" w:cs="Tahoma"/>
          <w:szCs w:val="24"/>
        </w:rPr>
        <w:t>For an item of cost to be allowable</w:t>
      </w:r>
      <w:r w:rsidR="002F5C3C" w:rsidRPr="001A4679">
        <w:rPr>
          <w:rFonts w:ascii="Tahoma" w:hAnsi="Tahoma" w:cs="Tahoma"/>
          <w:szCs w:val="24"/>
        </w:rPr>
        <w:t xml:space="preserve"> for reimbursement with CEC funds or as match share expenditure</w:t>
      </w:r>
      <w:r w:rsidRPr="001A4679">
        <w:rPr>
          <w:rFonts w:ascii="Tahoma" w:hAnsi="Tahoma" w:cs="Tahoma"/>
          <w:szCs w:val="24"/>
        </w:rPr>
        <w:t xml:space="preserve">, it must be included in the </w:t>
      </w:r>
      <w:r w:rsidR="002F5C3C" w:rsidRPr="001A4679">
        <w:rPr>
          <w:rFonts w:ascii="Tahoma" w:hAnsi="Tahoma" w:cs="Tahoma"/>
          <w:szCs w:val="24"/>
        </w:rPr>
        <w:t>executed</w:t>
      </w:r>
      <w:r w:rsidRPr="001A4679">
        <w:rPr>
          <w:rFonts w:ascii="Tahoma" w:hAnsi="Tahoma" w:cs="Tahoma"/>
          <w:szCs w:val="24"/>
        </w:rPr>
        <w:t xml:space="preserve"> agreement budget and allowable per the terms and conditions of the resulting agreement. The following are examples of unallowable costs under an agreement resulting from this solicitation. </w:t>
      </w:r>
      <w:r w:rsidR="0004546A" w:rsidRPr="001A4679">
        <w:rPr>
          <w:rFonts w:ascii="Tahoma" w:hAnsi="Tahoma" w:cs="Tahoma"/>
          <w:szCs w:val="24"/>
        </w:rPr>
        <w:t xml:space="preserve">This list is not comprehensive and additional </w:t>
      </w:r>
      <w:r w:rsidRPr="001A4679">
        <w:rPr>
          <w:rFonts w:ascii="Tahoma" w:hAnsi="Tahoma" w:cs="Tahoma"/>
          <w:szCs w:val="24"/>
        </w:rPr>
        <w:t xml:space="preserve">items of </w:t>
      </w:r>
      <w:r w:rsidR="0004546A" w:rsidRPr="001A4679">
        <w:rPr>
          <w:rFonts w:ascii="Tahoma" w:hAnsi="Tahoma" w:cs="Tahoma"/>
          <w:szCs w:val="24"/>
        </w:rPr>
        <w:t>cost</w:t>
      </w:r>
      <w:r w:rsidRPr="001A4679">
        <w:rPr>
          <w:rFonts w:ascii="Tahoma" w:hAnsi="Tahoma" w:cs="Tahoma"/>
          <w:szCs w:val="24"/>
        </w:rPr>
        <w:t xml:space="preserve"> may be unallowable in accordance with the</w:t>
      </w:r>
      <w:r w:rsidR="002F5C3C" w:rsidRPr="001A4679">
        <w:rPr>
          <w:rFonts w:ascii="Tahoma" w:hAnsi="Tahoma" w:cs="Tahoma"/>
          <w:szCs w:val="24"/>
        </w:rPr>
        <w:t xml:space="preserve"> agreement</w:t>
      </w:r>
      <w:r w:rsidRPr="001A4679">
        <w:rPr>
          <w:rFonts w:ascii="Tahoma" w:hAnsi="Tahoma" w:cs="Tahoma"/>
          <w:szCs w:val="24"/>
        </w:rPr>
        <w:t xml:space="preserve"> terms and conditions.</w:t>
      </w:r>
    </w:p>
    <w:p w14:paraId="3CAF90CE" w14:textId="3F30909B" w:rsidR="0030349C" w:rsidRPr="00DA537C" w:rsidRDefault="0030349C" w:rsidP="00591578">
      <w:pPr>
        <w:numPr>
          <w:ilvl w:val="0"/>
          <w:numId w:val="28"/>
        </w:numPr>
        <w:ind w:left="1440" w:hanging="720"/>
        <w:rPr>
          <w:rFonts w:ascii="Tahoma" w:hAnsi="Tahoma" w:cs="Tahoma"/>
          <w:szCs w:val="22"/>
        </w:rPr>
      </w:pPr>
      <w:r w:rsidRPr="001A4679">
        <w:rPr>
          <w:rFonts w:ascii="Tahoma" w:hAnsi="Tahoma" w:cs="Tahoma"/>
          <w:b/>
          <w:i/>
          <w:szCs w:val="22"/>
        </w:rPr>
        <w:t>Forgone Profit</w:t>
      </w:r>
      <w:r w:rsidRPr="001A4679">
        <w:rPr>
          <w:rFonts w:ascii="Tahoma" w:hAnsi="Tahoma" w:cs="Tahoma"/>
          <w:szCs w:val="22"/>
        </w:rPr>
        <w:t xml:space="preserve"> – For example, if a company usually charges 10% profit but only charges 4% to </w:t>
      </w:r>
      <w:r w:rsidR="00EE2C04" w:rsidRPr="001A4679">
        <w:rPr>
          <w:rFonts w:ascii="Tahoma" w:hAnsi="Tahoma" w:cs="Tahoma"/>
          <w:szCs w:val="22"/>
        </w:rPr>
        <w:t>CEC</w:t>
      </w:r>
      <w:r w:rsidRPr="001A4679">
        <w:rPr>
          <w:rFonts w:ascii="Tahoma" w:hAnsi="Tahoma" w:cs="Tahoma"/>
          <w:szCs w:val="22"/>
        </w:rPr>
        <w:t xml:space="preserve"> </w:t>
      </w:r>
      <w:r w:rsidR="002F5C3C" w:rsidRPr="001A4679">
        <w:rPr>
          <w:rFonts w:ascii="Tahoma" w:hAnsi="Tahoma" w:cs="Tahoma"/>
          <w:szCs w:val="22"/>
        </w:rPr>
        <w:t>t</w:t>
      </w:r>
      <w:r w:rsidRPr="001A4679">
        <w:rPr>
          <w:rFonts w:ascii="Tahoma" w:hAnsi="Tahoma" w:cs="Tahoma"/>
          <w:szCs w:val="22"/>
        </w:rPr>
        <w:t>he unclaimed difference is not an allowable item of cost.</w:t>
      </w:r>
    </w:p>
    <w:p w14:paraId="27C905D1" w14:textId="02DF108D" w:rsidR="0030349C" w:rsidRPr="00DA537C" w:rsidRDefault="0030349C" w:rsidP="00591578">
      <w:pPr>
        <w:numPr>
          <w:ilvl w:val="0"/>
          <w:numId w:val="28"/>
        </w:numPr>
        <w:ind w:left="1440" w:hanging="720"/>
        <w:rPr>
          <w:rFonts w:ascii="Tahoma" w:hAnsi="Tahoma" w:cs="Tahoma"/>
          <w:szCs w:val="22"/>
        </w:rPr>
      </w:pPr>
      <w:r w:rsidRPr="001A4679">
        <w:rPr>
          <w:rFonts w:ascii="Tahoma" w:hAnsi="Tahoma" w:cs="Tahoma"/>
          <w:b/>
          <w:i/>
          <w:szCs w:val="22"/>
        </w:rPr>
        <w:t>Forgone Rent</w:t>
      </w:r>
      <w:r w:rsidRPr="001A4679">
        <w:rPr>
          <w:rFonts w:ascii="Tahoma" w:hAnsi="Tahoma" w:cs="Tahoma"/>
          <w:szCs w:val="22"/>
        </w:rPr>
        <w:t xml:space="preserve"> – For </w:t>
      </w:r>
      <w:r w:rsidR="002F4C0B" w:rsidRPr="001A4679">
        <w:rPr>
          <w:rFonts w:ascii="Tahoma" w:hAnsi="Tahoma" w:cs="Tahoma"/>
          <w:szCs w:val="22"/>
        </w:rPr>
        <w:t xml:space="preserve">example, rent that </w:t>
      </w:r>
      <w:r w:rsidR="00110DC2" w:rsidRPr="001A4679">
        <w:rPr>
          <w:rFonts w:ascii="Tahoma" w:hAnsi="Tahoma" w:cs="Tahoma"/>
          <w:szCs w:val="22"/>
        </w:rPr>
        <w:t>is</w:t>
      </w:r>
      <w:r w:rsidR="002F4C0B" w:rsidRPr="001A4679">
        <w:rPr>
          <w:rFonts w:ascii="Tahoma" w:hAnsi="Tahoma" w:cs="Tahoma"/>
          <w:szCs w:val="22"/>
        </w:rPr>
        <w:t xml:space="preserve"> not paid is not an allowable item of cost.</w:t>
      </w:r>
    </w:p>
    <w:p w14:paraId="6906BDE8" w14:textId="1E0BB196" w:rsidR="0085595F" w:rsidRPr="00DA537C" w:rsidRDefault="002F4C0B" w:rsidP="00591578">
      <w:pPr>
        <w:numPr>
          <w:ilvl w:val="0"/>
          <w:numId w:val="28"/>
        </w:numPr>
        <w:ind w:left="1440" w:hanging="720"/>
        <w:rPr>
          <w:rFonts w:ascii="Tahoma" w:hAnsi="Tahoma" w:cs="Tahoma"/>
          <w:szCs w:val="22"/>
        </w:rPr>
      </w:pPr>
      <w:r w:rsidRPr="001A4679">
        <w:rPr>
          <w:rFonts w:ascii="Tahoma" w:hAnsi="Tahoma" w:cs="Tahoma"/>
          <w:b/>
          <w:i/>
          <w:szCs w:val="22"/>
        </w:rPr>
        <w:t>Discounted or Refunded Equipment Costs</w:t>
      </w:r>
      <w:r w:rsidRPr="001A4679">
        <w:rPr>
          <w:rFonts w:ascii="Tahoma" w:hAnsi="Tahoma" w:cs="Tahoma"/>
          <w:szCs w:val="22"/>
        </w:rPr>
        <w:t xml:space="preserve"> </w:t>
      </w:r>
      <w:r w:rsidR="00D244C4" w:rsidRPr="001A4679">
        <w:rPr>
          <w:rFonts w:ascii="Tahoma" w:hAnsi="Tahoma" w:cs="Tahoma"/>
          <w:szCs w:val="22"/>
        </w:rPr>
        <w:t>–</w:t>
      </w:r>
      <w:r w:rsidRPr="001A4679">
        <w:rPr>
          <w:rFonts w:ascii="Tahoma" w:hAnsi="Tahoma" w:cs="Tahoma"/>
          <w:szCs w:val="22"/>
        </w:rPr>
        <w:t xml:space="preserve"> </w:t>
      </w:r>
      <w:r w:rsidR="00D244C4" w:rsidRPr="001A4679">
        <w:rPr>
          <w:rFonts w:ascii="Tahoma" w:hAnsi="Tahoma" w:cs="Tahoma"/>
          <w:szCs w:val="22"/>
        </w:rPr>
        <w:t>For example, a claim that equipment costs $10,000 but</w:t>
      </w:r>
      <w:r w:rsidR="00110DC2" w:rsidRPr="001A4679">
        <w:rPr>
          <w:rFonts w:ascii="Tahoma" w:hAnsi="Tahoma" w:cs="Tahoma"/>
          <w:szCs w:val="22"/>
        </w:rPr>
        <w:t xml:space="preserve"> the grant</w:t>
      </w:r>
      <w:r w:rsidR="00D244C4" w:rsidRPr="001A4679">
        <w:rPr>
          <w:rFonts w:ascii="Tahoma" w:hAnsi="Tahoma" w:cs="Tahoma"/>
          <w:szCs w:val="22"/>
        </w:rPr>
        <w:t xml:space="preserve"> recipient only pays $6,000 due to some “special” discount</w:t>
      </w:r>
      <w:r w:rsidR="00E03FE2" w:rsidRPr="001A4679">
        <w:rPr>
          <w:rFonts w:ascii="Tahoma" w:hAnsi="Tahoma" w:cs="Tahoma"/>
          <w:szCs w:val="22"/>
        </w:rPr>
        <w:t>. The difference of</w:t>
      </w:r>
      <w:r w:rsidR="00D244C4" w:rsidRPr="001A4679">
        <w:rPr>
          <w:rFonts w:ascii="Tahoma" w:hAnsi="Tahoma" w:cs="Tahoma"/>
          <w:szCs w:val="22"/>
        </w:rPr>
        <w:t xml:space="preserve"> $4,000 </w:t>
      </w:r>
      <w:r w:rsidR="00E03FE2" w:rsidRPr="001A4679">
        <w:rPr>
          <w:rFonts w:ascii="Tahoma" w:hAnsi="Tahoma" w:cs="Tahoma"/>
          <w:szCs w:val="22"/>
        </w:rPr>
        <w:t>is not an allowable</w:t>
      </w:r>
      <w:r w:rsidR="00D244C4" w:rsidRPr="001A4679">
        <w:rPr>
          <w:rFonts w:ascii="Tahoma" w:hAnsi="Tahoma" w:cs="Tahoma"/>
          <w:szCs w:val="22"/>
        </w:rPr>
        <w:t xml:space="preserve"> match</w:t>
      </w:r>
      <w:r w:rsidR="00E03FE2" w:rsidRPr="001A4679">
        <w:rPr>
          <w:rFonts w:ascii="Tahoma" w:hAnsi="Tahoma" w:cs="Tahoma"/>
          <w:szCs w:val="22"/>
        </w:rPr>
        <w:t xml:space="preserve"> share expense</w:t>
      </w:r>
      <w:r w:rsidR="00D244C4" w:rsidRPr="001A4679">
        <w:rPr>
          <w:rFonts w:ascii="Tahoma" w:hAnsi="Tahoma" w:cs="Tahoma"/>
          <w:szCs w:val="22"/>
        </w:rPr>
        <w:t>. Another example is if the</w:t>
      </w:r>
      <w:r w:rsidR="004C5595" w:rsidRPr="001A4679">
        <w:rPr>
          <w:rFonts w:ascii="Tahoma" w:hAnsi="Tahoma" w:cs="Tahoma"/>
          <w:szCs w:val="22"/>
        </w:rPr>
        <w:t xml:space="preserve"> grant</w:t>
      </w:r>
      <w:r w:rsidR="00D244C4" w:rsidRPr="001A4679">
        <w:rPr>
          <w:rFonts w:ascii="Tahoma" w:hAnsi="Tahoma" w:cs="Tahoma"/>
          <w:szCs w:val="22"/>
        </w:rPr>
        <w:t xml:space="preserve"> recipient actually pays $10,000 but the vendor refunds $4,000 – only the net $6,000 is an </w:t>
      </w:r>
      <w:r w:rsidR="00AC56AC" w:rsidRPr="001A4679">
        <w:rPr>
          <w:rFonts w:ascii="Tahoma" w:hAnsi="Tahoma" w:cs="Tahoma"/>
          <w:szCs w:val="22"/>
        </w:rPr>
        <w:t>allowable</w:t>
      </w:r>
      <w:r w:rsidR="00D244C4" w:rsidRPr="001A4679">
        <w:rPr>
          <w:rFonts w:ascii="Tahoma" w:hAnsi="Tahoma" w:cs="Tahoma"/>
          <w:szCs w:val="22"/>
        </w:rPr>
        <w:t xml:space="preserve"> item of cost. </w:t>
      </w:r>
    </w:p>
    <w:p w14:paraId="0484C9CF" w14:textId="21904EA6" w:rsidR="002F695D" w:rsidRPr="00DA537C" w:rsidRDefault="00D244C4" w:rsidP="00591578">
      <w:pPr>
        <w:numPr>
          <w:ilvl w:val="0"/>
          <w:numId w:val="28"/>
        </w:numPr>
        <w:ind w:left="1440" w:hanging="720"/>
        <w:rPr>
          <w:rFonts w:ascii="Tahoma" w:hAnsi="Tahoma" w:cs="Tahoma"/>
          <w:szCs w:val="22"/>
        </w:rPr>
      </w:pPr>
      <w:r w:rsidRPr="001A4679">
        <w:rPr>
          <w:rFonts w:ascii="Tahoma" w:hAnsi="Tahoma" w:cs="Tahoma"/>
          <w:b/>
          <w:i/>
          <w:szCs w:val="22"/>
        </w:rPr>
        <w:t>Forgone</w:t>
      </w:r>
      <w:r w:rsidR="0085595F" w:rsidRPr="001A4679">
        <w:rPr>
          <w:rFonts w:ascii="Tahoma" w:hAnsi="Tahoma" w:cs="Tahoma"/>
          <w:b/>
          <w:i/>
          <w:szCs w:val="22"/>
        </w:rPr>
        <w:t xml:space="preserve"> S</w:t>
      </w:r>
      <w:r w:rsidRPr="001A4679">
        <w:rPr>
          <w:rFonts w:ascii="Tahoma" w:hAnsi="Tahoma" w:cs="Tahoma"/>
          <w:b/>
          <w:i/>
          <w:szCs w:val="22"/>
        </w:rPr>
        <w:t>alary</w:t>
      </w:r>
      <w:r w:rsidR="0085595F" w:rsidRPr="001A4679">
        <w:rPr>
          <w:rFonts w:ascii="Tahoma" w:hAnsi="Tahoma" w:cs="Tahoma"/>
          <w:b/>
          <w:i/>
          <w:szCs w:val="22"/>
        </w:rPr>
        <w:t>, Fringe, Indirect or Other Types of Cost</w:t>
      </w:r>
      <w:r w:rsidRPr="001A4679">
        <w:rPr>
          <w:rFonts w:ascii="Tahoma" w:hAnsi="Tahoma" w:cs="Tahoma"/>
          <w:szCs w:val="22"/>
        </w:rPr>
        <w:t xml:space="preserve"> </w:t>
      </w:r>
      <w:r w:rsidR="0085595F" w:rsidRPr="001A4679">
        <w:rPr>
          <w:rFonts w:ascii="Tahoma" w:hAnsi="Tahoma" w:cs="Tahoma"/>
          <w:szCs w:val="22"/>
        </w:rPr>
        <w:t>– For example, a person</w:t>
      </w:r>
      <w:r w:rsidRPr="001A4679">
        <w:rPr>
          <w:rFonts w:ascii="Tahoma" w:hAnsi="Tahoma" w:cs="Tahoma"/>
          <w:szCs w:val="22"/>
        </w:rPr>
        <w:t xml:space="preserve"> normally charge</w:t>
      </w:r>
      <w:r w:rsidR="00AC56AC" w:rsidRPr="001A4679">
        <w:rPr>
          <w:rFonts w:ascii="Tahoma" w:hAnsi="Tahoma" w:cs="Tahoma"/>
          <w:szCs w:val="22"/>
        </w:rPr>
        <w:t>s</w:t>
      </w:r>
      <w:r w:rsidR="0085595F" w:rsidRPr="001A4679">
        <w:rPr>
          <w:rFonts w:ascii="Tahoma" w:hAnsi="Tahoma" w:cs="Tahoma"/>
          <w:szCs w:val="22"/>
        </w:rPr>
        <w:t xml:space="preserve"> or is paid</w:t>
      </w:r>
      <w:r w:rsidRPr="001A4679">
        <w:rPr>
          <w:rFonts w:ascii="Tahoma" w:hAnsi="Tahoma" w:cs="Tahoma"/>
          <w:szCs w:val="22"/>
        </w:rPr>
        <w:t xml:space="preserve"> $100</w:t>
      </w:r>
      <w:r w:rsidR="0085595F" w:rsidRPr="001A4679">
        <w:rPr>
          <w:rFonts w:ascii="Tahoma" w:hAnsi="Tahoma" w:cs="Tahoma"/>
          <w:szCs w:val="22"/>
        </w:rPr>
        <w:t xml:space="preserve"> per hour</w:t>
      </w:r>
      <w:r w:rsidRPr="001A4679">
        <w:rPr>
          <w:rFonts w:ascii="Tahoma" w:hAnsi="Tahoma" w:cs="Tahoma"/>
          <w:szCs w:val="22"/>
        </w:rPr>
        <w:t>, but will only charge</w:t>
      </w:r>
      <w:r w:rsidR="0085595F" w:rsidRPr="001A4679">
        <w:rPr>
          <w:rFonts w:ascii="Tahoma" w:hAnsi="Tahoma" w:cs="Tahoma"/>
          <w:szCs w:val="22"/>
        </w:rPr>
        <w:t xml:space="preserve"> $50 per hour towards </w:t>
      </w:r>
      <w:r w:rsidR="00EE2C04" w:rsidRPr="001A4679">
        <w:rPr>
          <w:rFonts w:ascii="Tahoma" w:hAnsi="Tahoma" w:cs="Tahoma"/>
          <w:szCs w:val="22"/>
        </w:rPr>
        <w:t>the CEC</w:t>
      </w:r>
      <w:r w:rsidRPr="001A4679">
        <w:rPr>
          <w:rFonts w:ascii="Tahoma" w:hAnsi="Tahoma" w:cs="Tahoma"/>
          <w:szCs w:val="22"/>
        </w:rPr>
        <w:t xml:space="preserve"> </w:t>
      </w:r>
      <w:r w:rsidR="0085595F" w:rsidRPr="001A4679">
        <w:rPr>
          <w:rFonts w:ascii="Tahoma" w:hAnsi="Tahoma" w:cs="Tahoma"/>
          <w:szCs w:val="22"/>
        </w:rPr>
        <w:t xml:space="preserve">award. </w:t>
      </w:r>
      <w:r w:rsidR="00D769AB" w:rsidRPr="001A4679">
        <w:rPr>
          <w:rFonts w:ascii="Tahoma" w:hAnsi="Tahoma" w:cs="Tahoma"/>
          <w:szCs w:val="22"/>
        </w:rPr>
        <w:t>Only</w:t>
      </w:r>
      <w:r w:rsidRPr="001A4679">
        <w:rPr>
          <w:rFonts w:ascii="Tahoma" w:hAnsi="Tahoma" w:cs="Tahoma"/>
          <w:szCs w:val="22"/>
        </w:rPr>
        <w:t xml:space="preserve"> actual </w:t>
      </w:r>
      <w:r w:rsidR="00D769AB" w:rsidRPr="001A4679">
        <w:rPr>
          <w:rFonts w:ascii="Tahoma" w:hAnsi="Tahoma" w:cs="Tahoma"/>
          <w:szCs w:val="22"/>
        </w:rPr>
        <w:t xml:space="preserve">costs incurred </w:t>
      </w:r>
      <w:r w:rsidR="00D769AB" w:rsidRPr="001A4679">
        <w:rPr>
          <w:rFonts w:ascii="Tahoma" w:hAnsi="Tahoma" w:cs="Tahoma"/>
          <w:szCs w:val="22"/>
        </w:rPr>
        <w:lastRenderedPageBreak/>
        <w:t xml:space="preserve">and paid </w:t>
      </w:r>
      <w:r w:rsidRPr="001A4679">
        <w:rPr>
          <w:rFonts w:ascii="Tahoma" w:hAnsi="Tahoma" w:cs="Tahoma"/>
          <w:szCs w:val="22"/>
        </w:rPr>
        <w:t>to the employee</w:t>
      </w:r>
      <w:r w:rsidR="00D769AB" w:rsidRPr="001A4679">
        <w:rPr>
          <w:rFonts w:ascii="Tahoma" w:hAnsi="Tahoma" w:cs="Tahoma"/>
          <w:szCs w:val="22"/>
        </w:rPr>
        <w:t xml:space="preserve"> are allowable</w:t>
      </w:r>
      <w:r w:rsidRPr="001A4679">
        <w:rPr>
          <w:rFonts w:ascii="Tahoma" w:hAnsi="Tahoma" w:cs="Tahoma"/>
          <w:szCs w:val="22"/>
        </w:rPr>
        <w:t>.</w:t>
      </w:r>
      <w:r w:rsidR="00D769AB" w:rsidRPr="001A4679">
        <w:rPr>
          <w:rFonts w:ascii="Tahoma" w:hAnsi="Tahoma" w:cs="Tahoma"/>
          <w:szCs w:val="22"/>
        </w:rPr>
        <w:t xml:space="preserve"> </w:t>
      </w:r>
      <w:r w:rsidR="00787E91" w:rsidRPr="001A4679">
        <w:rPr>
          <w:rFonts w:ascii="Tahoma" w:hAnsi="Tahoma" w:cs="Tahoma"/>
          <w:szCs w:val="22"/>
        </w:rPr>
        <w:t>Therefore</w:t>
      </w:r>
      <w:r w:rsidR="00D769AB" w:rsidRPr="001A4679">
        <w:rPr>
          <w:rFonts w:ascii="Tahoma" w:hAnsi="Tahoma" w:cs="Tahoma"/>
          <w:szCs w:val="22"/>
        </w:rPr>
        <w:t xml:space="preserve">, if an employee </w:t>
      </w:r>
      <w:r w:rsidRPr="001A4679">
        <w:rPr>
          <w:rFonts w:ascii="Tahoma" w:hAnsi="Tahoma" w:cs="Tahoma"/>
          <w:szCs w:val="22"/>
        </w:rPr>
        <w:t xml:space="preserve">is </w:t>
      </w:r>
      <w:r w:rsidR="00D769AB" w:rsidRPr="001A4679">
        <w:rPr>
          <w:rFonts w:ascii="Tahoma" w:hAnsi="Tahoma" w:cs="Tahoma"/>
          <w:b/>
          <w:i/>
          <w:szCs w:val="22"/>
        </w:rPr>
        <w:t xml:space="preserve">actually </w:t>
      </w:r>
      <w:r w:rsidRPr="001A4679">
        <w:rPr>
          <w:rFonts w:ascii="Tahoma" w:hAnsi="Tahoma" w:cs="Tahoma"/>
          <w:szCs w:val="22"/>
        </w:rPr>
        <w:t>paid $100</w:t>
      </w:r>
      <w:r w:rsidR="00D769AB" w:rsidRPr="001A4679">
        <w:rPr>
          <w:rFonts w:ascii="Tahoma" w:hAnsi="Tahoma" w:cs="Tahoma"/>
          <w:szCs w:val="22"/>
        </w:rPr>
        <w:t xml:space="preserve"> per </w:t>
      </w:r>
      <w:r w:rsidRPr="001A4679">
        <w:rPr>
          <w:rFonts w:ascii="Tahoma" w:hAnsi="Tahoma" w:cs="Tahoma"/>
          <w:szCs w:val="22"/>
        </w:rPr>
        <w:t xml:space="preserve">hour and </w:t>
      </w:r>
      <w:r w:rsidR="00EE2C04" w:rsidRPr="001A4679">
        <w:rPr>
          <w:rFonts w:ascii="Tahoma" w:hAnsi="Tahoma" w:cs="Tahoma"/>
          <w:szCs w:val="22"/>
        </w:rPr>
        <w:t>CEC</w:t>
      </w:r>
      <w:r w:rsidRPr="001A4679">
        <w:rPr>
          <w:rFonts w:ascii="Tahoma" w:hAnsi="Tahoma" w:cs="Tahoma"/>
          <w:szCs w:val="22"/>
        </w:rPr>
        <w:t xml:space="preserve"> </w:t>
      </w:r>
      <w:r w:rsidR="00787E91" w:rsidRPr="001A4679">
        <w:rPr>
          <w:rFonts w:ascii="Tahoma" w:hAnsi="Tahoma" w:cs="Tahoma"/>
          <w:szCs w:val="22"/>
        </w:rPr>
        <w:t xml:space="preserve">only </w:t>
      </w:r>
      <w:r w:rsidR="00D769AB" w:rsidRPr="001A4679">
        <w:rPr>
          <w:rFonts w:ascii="Tahoma" w:hAnsi="Tahoma" w:cs="Tahoma"/>
          <w:szCs w:val="22"/>
        </w:rPr>
        <w:t xml:space="preserve">reimburses at </w:t>
      </w:r>
      <w:r w:rsidRPr="001A4679">
        <w:rPr>
          <w:rFonts w:ascii="Tahoma" w:hAnsi="Tahoma" w:cs="Tahoma"/>
          <w:szCs w:val="22"/>
        </w:rPr>
        <w:t>$40</w:t>
      </w:r>
      <w:r w:rsidR="00D769AB" w:rsidRPr="001A4679">
        <w:rPr>
          <w:rFonts w:ascii="Tahoma" w:hAnsi="Tahoma" w:cs="Tahoma"/>
          <w:szCs w:val="22"/>
        </w:rPr>
        <w:t xml:space="preserve"> per </w:t>
      </w:r>
      <w:r w:rsidRPr="001A4679">
        <w:rPr>
          <w:rFonts w:ascii="Tahoma" w:hAnsi="Tahoma" w:cs="Tahoma"/>
          <w:szCs w:val="22"/>
        </w:rPr>
        <w:t xml:space="preserve">hour, then the </w:t>
      </w:r>
      <w:r w:rsidR="00D769AB" w:rsidRPr="001A4679">
        <w:rPr>
          <w:rFonts w:ascii="Tahoma" w:hAnsi="Tahoma" w:cs="Tahoma"/>
          <w:szCs w:val="22"/>
        </w:rPr>
        <w:t xml:space="preserve">unreimbursed </w:t>
      </w:r>
      <w:r w:rsidRPr="001A4679">
        <w:rPr>
          <w:rFonts w:ascii="Tahoma" w:hAnsi="Tahoma" w:cs="Tahoma"/>
          <w:szCs w:val="22"/>
        </w:rPr>
        <w:t>$60</w:t>
      </w:r>
      <w:r w:rsidR="00D769AB" w:rsidRPr="001A4679">
        <w:rPr>
          <w:rFonts w:ascii="Tahoma" w:hAnsi="Tahoma" w:cs="Tahoma"/>
          <w:szCs w:val="22"/>
        </w:rPr>
        <w:t xml:space="preserve"> per </w:t>
      </w:r>
      <w:r w:rsidRPr="001A4679">
        <w:rPr>
          <w:rFonts w:ascii="Tahoma" w:hAnsi="Tahoma" w:cs="Tahoma"/>
          <w:szCs w:val="22"/>
        </w:rPr>
        <w:t xml:space="preserve">hour </w:t>
      </w:r>
      <w:r w:rsidR="00D769AB" w:rsidRPr="001A4679">
        <w:rPr>
          <w:rFonts w:ascii="Tahoma" w:hAnsi="Tahoma" w:cs="Tahoma"/>
          <w:szCs w:val="22"/>
        </w:rPr>
        <w:t>is an allowable match share cost</w:t>
      </w:r>
      <w:r w:rsidR="00787E91" w:rsidRPr="001A4679">
        <w:rPr>
          <w:rFonts w:ascii="Tahoma" w:hAnsi="Tahoma" w:cs="Tahoma"/>
          <w:szCs w:val="22"/>
        </w:rPr>
        <w:t xml:space="preserve"> because this </w:t>
      </w:r>
      <w:r w:rsidRPr="001A4679">
        <w:rPr>
          <w:rFonts w:ascii="Tahoma" w:hAnsi="Tahoma" w:cs="Tahoma"/>
          <w:szCs w:val="22"/>
        </w:rPr>
        <w:t>is an actual payment as opposed to a forgone salary amount.</w:t>
      </w:r>
      <w:r w:rsidR="00826E6F" w:rsidRPr="001A4679">
        <w:rPr>
          <w:rFonts w:ascii="Tahoma" w:hAnsi="Tahoma" w:cs="Tahoma"/>
          <w:szCs w:val="22"/>
        </w:rPr>
        <w:t xml:space="preserve"> Volunteer </w:t>
      </w:r>
      <w:r w:rsidR="0085595F" w:rsidRPr="001A4679">
        <w:rPr>
          <w:rFonts w:ascii="Tahoma" w:hAnsi="Tahoma" w:cs="Tahoma"/>
          <w:szCs w:val="22"/>
        </w:rPr>
        <w:t>labor</w:t>
      </w:r>
      <w:r w:rsidR="00826E6F" w:rsidRPr="001A4679">
        <w:rPr>
          <w:rFonts w:ascii="Tahoma" w:hAnsi="Tahoma" w:cs="Tahoma"/>
          <w:szCs w:val="22"/>
        </w:rPr>
        <w:t xml:space="preserve"> </w:t>
      </w:r>
      <w:r w:rsidR="00AB1712" w:rsidRPr="001A4679">
        <w:rPr>
          <w:rFonts w:ascii="Tahoma" w:hAnsi="Tahoma" w:cs="Tahoma"/>
          <w:szCs w:val="22"/>
        </w:rPr>
        <w:t xml:space="preserve">(i.e., labor from a person who does not receive any compensation for their labor) </w:t>
      </w:r>
      <w:r w:rsidR="00826E6F" w:rsidRPr="001A4679">
        <w:rPr>
          <w:rFonts w:ascii="Tahoma" w:hAnsi="Tahoma" w:cs="Tahoma"/>
          <w:szCs w:val="22"/>
        </w:rPr>
        <w:t xml:space="preserve">may be an </w:t>
      </w:r>
      <w:r w:rsidR="005054CB" w:rsidRPr="001A4679">
        <w:rPr>
          <w:rFonts w:ascii="Tahoma" w:hAnsi="Tahoma" w:cs="Tahoma"/>
          <w:szCs w:val="22"/>
        </w:rPr>
        <w:t>allowable</w:t>
      </w:r>
      <w:r w:rsidR="00826E6F" w:rsidRPr="001A4679">
        <w:rPr>
          <w:rFonts w:ascii="Tahoma" w:hAnsi="Tahoma" w:cs="Tahoma"/>
          <w:szCs w:val="22"/>
        </w:rPr>
        <w:t xml:space="preserve"> in-kind match share expense if the value of the labor is reasonable and justified</w:t>
      </w:r>
      <w:r w:rsidR="0085595F" w:rsidRPr="001A4679">
        <w:rPr>
          <w:rFonts w:ascii="Tahoma" w:hAnsi="Tahoma" w:cs="Tahoma"/>
          <w:szCs w:val="22"/>
        </w:rPr>
        <w:t>.</w:t>
      </w:r>
    </w:p>
    <w:p w14:paraId="62B489E4" w14:textId="431E6F19" w:rsidR="00663119" w:rsidRPr="00DA537C" w:rsidRDefault="00C23238" w:rsidP="00591578">
      <w:pPr>
        <w:numPr>
          <w:ilvl w:val="0"/>
          <w:numId w:val="28"/>
        </w:numPr>
        <w:ind w:left="1440" w:hanging="720"/>
        <w:rPr>
          <w:rFonts w:ascii="Tahoma" w:hAnsi="Tahoma" w:cs="Tahoma"/>
          <w:szCs w:val="22"/>
        </w:rPr>
      </w:pPr>
      <w:r w:rsidRPr="001A4679">
        <w:rPr>
          <w:rFonts w:ascii="Tahoma" w:hAnsi="Tahoma" w:cs="Tahoma"/>
          <w:b/>
          <w:i/>
          <w:szCs w:val="24"/>
        </w:rPr>
        <w:t xml:space="preserve">Utility </w:t>
      </w:r>
      <w:r w:rsidR="5E4ED547" w:rsidRPr="001A4679">
        <w:rPr>
          <w:rFonts w:ascii="Tahoma" w:hAnsi="Tahoma" w:cs="Tahoma"/>
          <w:b/>
          <w:i/>
          <w:szCs w:val="24"/>
        </w:rPr>
        <w:t>P</w:t>
      </w:r>
      <w:r w:rsidRPr="001A4679">
        <w:rPr>
          <w:rFonts w:ascii="Tahoma" w:hAnsi="Tahoma" w:cs="Tahoma"/>
          <w:b/>
          <w:i/>
          <w:szCs w:val="24"/>
        </w:rPr>
        <w:t xml:space="preserve">rovided </w:t>
      </w:r>
      <w:r w:rsidR="044167AD" w:rsidRPr="001A4679">
        <w:rPr>
          <w:rFonts w:ascii="Tahoma" w:hAnsi="Tahoma" w:cs="Tahoma"/>
          <w:b/>
          <w:i/>
          <w:szCs w:val="24"/>
        </w:rPr>
        <w:t>E</w:t>
      </w:r>
      <w:r w:rsidRPr="001A4679">
        <w:rPr>
          <w:rFonts w:ascii="Tahoma" w:hAnsi="Tahoma" w:cs="Tahoma"/>
          <w:b/>
          <w:i/>
          <w:szCs w:val="24"/>
        </w:rPr>
        <w:t xml:space="preserve">lectrical </w:t>
      </w:r>
      <w:r w:rsidR="09D375BF" w:rsidRPr="001A4679">
        <w:rPr>
          <w:rFonts w:ascii="Tahoma" w:hAnsi="Tahoma" w:cs="Tahoma"/>
          <w:b/>
          <w:i/>
          <w:szCs w:val="24"/>
        </w:rPr>
        <w:t>U</w:t>
      </w:r>
      <w:r w:rsidRPr="001A4679">
        <w:rPr>
          <w:rFonts w:ascii="Tahoma" w:hAnsi="Tahoma" w:cs="Tahoma"/>
          <w:b/>
          <w:i/>
          <w:szCs w:val="24"/>
        </w:rPr>
        <w:t xml:space="preserve">pgrades and </w:t>
      </w:r>
      <w:r w:rsidR="217A2F63" w:rsidRPr="001A4679">
        <w:rPr>
          <w:rFonts w:ascii="Tahoma" w:hAnsi="Tahoma" w:cs="Tahoma"/>
          <w:b/>
          <w:i/>
          <w:szCs w:val="24"/>
        </w:rPr>
        <w:t>F</w:t>
      </w:r>
      <w:r w:rsidRPr="001A4679">
        <w:rPr>
          <w:rFonts w:ascii="Tahoma" w:hAnsi="Tahoma" w:cs="Tahoma"/>
          <w:b/>
          <w:i/>
          <w:szCs w:val="24"/>
        </w:rPr>
        <w:t>unding</w:t>
      </w:r>
      <w:r w:rsidRPr="001A4679">
        <w:rPr>
          <w:rFonts w:ascii="Tahoma" w:eastAsia="Tahoma" w:hAnsi="Tahoma" w:cs="Tahoma"/>
          <w:szCs w:val="24"/>
        </w:rPr>
        <w:t>-– For example, expenses that are already</w:t>
      </w:r>
      <w:r w:rsidR="489A38CD" w:rsidRPr="001A4679">
        <w:rPr>
          <w:rFonts w:ascii="Tahoma" w:eastAsia="Tahoma" w:hAnsi="Tahoma" w:cs="Tahoma"/>
          <w:szCs w:val="24"/>
        </w:rPr>
        <w:t xml:space="preserve"> paid</w:t>
      </w:r>
      <w:r w:rsidRPr="001A4679">
        <w:rPr>
          <w:rFonts w:ascii="Tahoma" w:eastAsia="Tahoma" w:hAnsi="Tahoma" w:cs="Tahoma"/>
          <w:szCs w:val="24"/>
        </w:rPr>
        <w:t xml:space="preserve"> or to be paid for through a utility program, tariff, or other ratepayer funding</w:t>
      </w:r>
      <w:r w:rsidR="00331DD7" w:rsidRPr="001A4679">
        <w:rPr>
          <w:rFonts w:ascii="Tahoma" w:eastAsia="Tahoma" w:hAnsi="Tahoma" w:cs="Tahoma"/>
          <w:szCs w:val="24"/>
        </w:rPr>
        <w:t xml:space="preserve"> is not an allowable item of cost</w:t>
      </w:r>
      <w:r w:rsidRPr="001A4679">
        <w:rPr>
          <w:rFonts w:ascii="Tahoma" w:eastAsia="Tahoma" w:hAnsi="Tahoma" w:cs="Tahoma"/>
          <w:szCs w:val="24"/>
        </w:rPr>
        <w:t>. This includes ratepayer funded enrollment incentives.</w:t>
      </w:r>
    </w:p>
    <w:p w14:paraId="185B890F" w14:textId="7C9A25F2" w:rsidR="00230B69" w:rsidRPr="001A4679" w:rsidRDefault="00230B69" w:rsidP="00591578">
      <w:pPr>
        <w:numPr>
          <w:ilvl w:val="0"/>
          <w:numId w:val="28"/>
        </w:numPr>
        <w:ind w:left="1440" w:hanging="720"/>
        <w:rPr>
          <w:rFonts w:ascii="Tahoma" w:hAnsi="Tahoma" w:cs="Tahoma"/>
          <w:szCs w:val="24"/>
        </w:rPr>
      </w:pPr>
      <w:r w:rsidRPr="001A4679">
        <w:rPr>
          <w:rFonts w:ascii="Tahoma" w:hAnsi="Tahoma" w:cs="Tahoma"/>
          <w:b/>
          <w:i/>
          <w:szCs w:val="24"/>
        </w:rPr>
        <w:t xml:space="preserve">Compliance with </w:t>
      </w:r>
      <w:r w:rsidR="1100B3D1" w:rsidRPr="001A4679">
        <w:rPr>
          <w:rFonts w:ascii="Tahoma" w:hAnsi="Tahoma" w:cs="Tahoma"/>
          <w:b/>
          <w:i/>
          <w:szCs w:val="24"/>
        </w:rPr>
        <w:t>L</w:t>
      </w:r>
      <w:r w:rsidRPr="001A4679">
        <w:rPr>
          <w:rFonts w:ascii="Tahoma" w:hAnsi="Tahoma" w:cs="Tahoma"/>
          <w:b/>
          <w:i/>
          <w:szCs w:val="24"/>
        </w:rPr>
        <w:t xml:space="preserve">ocal, </w:t>
      </w:r>
      <w:r w:rsidR="2E356704" w:rsidRPr="001A4679">
        <w:rPr>
          <w:rFonts w:ascii="Tahoma" w:hAnsi="Tahoma" w:cs="Tahoma"/>
          <w:b/>
          <w:i/>
          <w:szCs w:val="24"/>
        </w:rPr>
        <w:t>R</w:t>
      </w:r>
      <w:r w:rsidRPr="001A4679">
        <w:rPr>
          <w:rFonts w:ascii="Tahoma" w:hAnsi="Tahoma" w:cs="Tahoma"/>
          <w:b/>
          <w:i/>
          <w:szCs w:val="24"/>
        </w:rPr>
        <w:t xml:space="preserve">egional, </w:t>
      </w:r>
      <w:r w:rsidR="50355ECB" w:rsidRPr="001A4679">
        <w:rPr>
          <w:rFonts w:ascii="Tahoma" w:hAnsi="Tahoma" w:cs="Tahoma"/>
          <w:b/>
          <w:i/>
          <w:szCs w:val="24"/>
        </w:rPr>
        <w:t>S</w:t>
      </w:r>
      <w:r w:rsidRPr="001A4679">
        <w:rPr>
          <w:rFonts w:ascii="Tahoma" w:hAnsi="Tahoma" w:cs="Tahoma"/>
          <w:b/>
          <w:i/>
          <w:szCs w:val="24"/>
        </w:rPr>
        <w:t>tate</w:t>
      </w:r>
      <w:r w:rsidR="272828ED" w:rsidRPr="001A4679">
        <w:rPr>
          <w:rFonts w:ascii="Tahoma" w:hAnsi="Tahoma" w:cs="Tahoma"/>
          <w:b/>
          <w:i/>
          <w:szCs w:val="24"/>
        </w:rPr>
        <w:t>,</w:t>
      </w:r>
      <w:r w:rsidRPr="001A4679">
        <w:rPr>
          <w:rFonts w:ascii="Tahoma" w:hAnsi="Tahoma" w:cs="Tahoma"/>
          <w:b/>
          <w:i/>
          <w:szCs w:val="24"/>
        </w:rPr>
        <w:t xml:space="preserve"> or </w:t>
      </w:r>
      <w:r w:rsidR="23C9FB06" w:rsidRPr="001A4679">
        <w:rPr>
          <w:rFonts w:ascii="Tahoma" w:hAnsi="Tahoma" w:cs="Tahoma"/>
          <w:b/>
          <w:i/>
          <w:szCs w:val="24"/>
        </w:rPr>
        <w:t>F</w:t>
      </w:r>
      <w:r w:rsidRPr="001A4679">
        <w:rPr>
          <w:rFonts w:ascii="Tahoma" w:hAnsi="Tahoma" w:cs="Tahoma"/>
          <w:b/>
          <w:i/>
          <w:szCs w:val="24"/>
        </w:rPr>
        <w:t xml:space="preserve">ederal </w:t>
      </w:r>
      <w:r w:rsidR="1CDF0910" w:rsidRPr="001A4679">
        <w:rPr>
          <w:rFonts w:ascii="Tahoma" w:hAnsi="Tahoma" w:cs="Tahoma"/>
          <w:b/>
          <w:i/>
          <w:szCs w:val="24"/>
        </w:rPr>
        <w:t>L</w:t>
      </w:r>
      <w:r w:rsidRPr="001A4679">
        <w:rPr>
          <w:rFonts w:ascii="Tahoma" w:hAnsi="Tahoma" w:cs="Tahoma"/>
          <w:b/>
          <w:i/>
          <w:szCs w:val="24"/>
        </w:rPr>
        <w:t xml:space="preserve">aw, </w:t>
      </w:r>
      <w:r w:rsidR="2F08C9A8" w:rsidRPr="001A4679">
        <w:rPr>
          <w:rFonts w:ascii="Tahoma" w:hAnsi="Tahoma" w:cs="Tahoma"/>
          <w:b/>
          <w:i/>
          <w:szCs w:val="24"/>
        </w:rPr>
        <w:t>R</w:t>
      </w:r>
      <w:r w:rsidRPr="001A4679">
        <w:rPr>
          <w:rFonts w:ascii="Tahoma" w:hAnsi="Tahoma" w:cs="Tahoma"/>
          <w:b/>
          <w:i/>
          <w:szCs w:val="24"/>
        </w:rPr>
        <w:t xml:space="preserve">ule or </w:t>
      </w:r>
      <w:r w:rsidR="23B7881B" w:rsidRPr="001A4679">
        <w:rPr>
          <w:rFonts w:ascii="Tahoma" w:hAnsi="Tahoma" w:cs="Tahoma"/>
          <w:b/>
          <w:i/>
          <w:szCs w:val="24"/>
        </w:rPr>
        <w:t>R</w:t>
      </w:r>
      <w:r w:rsidRPr="001A4679">
        <w:rPr>
          <w:rFonts w:ascii="Tahoma" w:hAnsi="Tahoma" w:cs="Tahoma"/>
          <w:b/>
          <w:i/>
          <w:szCs w:val="24"/>
        </w:rPr>
        <w:t>egulation</w:t>
      </w:r>
      <w:r w:rsidRPr="001A4679">
        <w:rPr>
          <w:rFonts w:ascii="Tahoma" w:hAnsi="Tahoma" w:cs="Tahoma"/>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1A4679">
        <w:rPr>
          <w:rFonts w:ascii="Tahoma" w:hAnsi="Tahoma" w:cs="Tahoma"/>
          <w:szCs w:val="24"/>
        </w:rPr>
        <w:t xml:space="preserve">lectric </w:t>
      </w:r>
      <w:r w:rsidRPr="001A4679">
        <w:rPr>
          <w:rFonts w:ascii="Tahoma" w:hAnsi="Tahoma" w:cs="Tahoma"/>
          <w:szCs w:val="24"/>
        </w:rPr>
        <w:t>V</w:t>
      </w:r>
      <w:r w:rsidR="02D460F8" w:rsidRPr="001A4679">
        <w:rPr>
          <w:rFonts w:ascii="Tahoma" w:hAnsi="Tahoma" w:cs="Tahoma"/>
          <w:szCs w:val="24"/>
        </w:rPr>
        <w:t>ehicle</w:t>
      </w:r>
      <w:r w:rsidRPr="001A4679">
        <w:rPr>
          <w:rFonts w:ascii="Tahoma" w:hAnsi="Tahoma" w:cs="Tahoma"/>
          <w:szCs w:val="24"/>
        </w:rPr>
        <w:t xml:space="preserve"> Capable, or E</w:t>
      </w:r>
      <w:r w:rsidR="5AC29F5D" w:rsidRPr="001A4679">
        <w:rPr>
          <w:rFonts w:ascii="Tahoma" w:hAnsi="Tahoma" w:cs="Tahoma"/>
          <w:szCs w:val="24"/>
        </w:rPr>
        <w:t xml:space="preserve">lectric </w:t>
      </w:r>
      <w:r w:rsidRPr="001A4679">
        <w:rPr>
          <w:rFonts w:ascii="Tahoma" w:hAnsi="Tahoma" w:cs="Tahoma"/>
          <w:szCs w:val="24"/>
        </w:rPr>
        <w:t>V</w:t>
      </w:r>
      <w:r w:rsidR="7AE55531" w:rsidRPr="001A4679">
        <w:rPr>
          <w:rFonts w:ascii="Tahoma" w:hAnsi="Tahoma" w:cs="Tahoma"/>
          <w:szCs w:val="24"/>
        </w:rPr>
        <w:t>ehicle</w:t>
      </w:r>
      <w:r w:rsidRPr="001A4679">
        <w:rPr>
          <w:rFonts w:ascii="Tahoma" w:hAnsi="Tahoma" w:cs="Tahoma"/>
          <w:szCs w:val="24"/>
        </w:rPr>
        <w:t xml:space="preserve"> Ready parking spaces, </w:t>
      </w:r>
      <w:r w:rsidR="4DA6CF0D" w:rsidRPr="001A4679">
        <w:rPr>
          <w:rFonts w:ascii="Tahoma" w:hAnsi="Tahoma" w:cs="Tahoma"/>
          <w:szCs w:val="24"/>
        </w:rPr>
        <w:t xml:space="preserve">is </w:t>
      </w:r>
      <w:r w:rsidRPr="001A4679">
        <w:rPr>
          <w:rFonts w:ascii="Tahoma" w:hAnsi="Tahoma" w:cs="Tahoma"/>
          <w:szCs w:val="24"/>
        </w:rPr>
        <w:t>not an allowable item of cost.</w:t>
      </w:r>
    </w:p>
    <w:p w14:paraId="051BCF36" w14:textId="77777777" w:rsidR="006C6191" w:rsidRPr="001A4679" w:rsidRDefault="0092066B" w:rsidP="007E6A89">
      <w:pPr>
        <w:pStyle w:val="Heading2"/>
      </w:pPr>
      <w:bookmarkStart w:id="58" w:name="_Toc12770892"/>
      <w:bookmarkStart w:id="59" w:name="_Toc219275109"/>
      <w:bookmarkStart w:id="60" w:name="_Toc219275098"/>
      <w:r w:rsidRPr="6EB9B68B">
        <w:br w:type="page"/>
      </w:r>
      <w:bookmarkStart w:id="61" w:name="_Toc230188965"/>
      <w:r w:rsidR="0246EE8A" w:rsidRPr="6EB9B68B">
        <w:lastRenderedPageBreak/>
        <w:t>I</w:t>
      </w:r>
      <w:r w:rsidR="25078994" w:rsidRPr="6EB9B68B">
        <w:t>I</w:t>
      </w:r>
      <w:r w:rsidR="53F0EEAD" w:rsidRPr="6EB9B68B">
        <w:t>I</w:t>
      </w:r>
      <w:r w:rsidR="0246EE8A" w:rsidRPr="6EB9B68B">
        <w:t>.</w:t>
      </w:r>
      <w:r>
        <w:tab/>
      </w:r>
      <w:bookmarkEnd w:id="58"/>
      <w:r w:rsidR="394310C0" w:rsidRPr="6EB9B68B">
        <w:t>Application</w:t>
      </w:r>
      <w:r w:rsidR="0246EE8A" w:rsidRPr="6EB9B68B">
        <w:t xml:space="preserve"> Format, Required Documents, and Delivery</w:t>
      </w:r>
      <w:bookmarkEnd w:id="59"/>
      <w:bookmarkEnd w:id="61"/>
    </w:p>
    <w:p w14:paraId="16E8F64E" w14:textId="77777777" w:rsidR="000C5650" w:rsidRPr="001A4679" w:rsidRDefault="000C5650" w:rsidP="009E7724">
      <w:pPr>
        <w:spacing w:after="0"/>
        <w:rPr>
          <w:rFonts w:ascii="Tahoma" w:hAnsi="Tahoma" w:cs="Tahoma"/>
          <w:szCs w:val="22"/>
        </w:rPr>
      </w:pPr>
      <w:bookmarkStart w:id="62" w:name="_Toc201713573"/>
      <w:bookmarkStart w:id="63" w:name="_Toc219275111"/>
    </w:p>
    <w:p w14:paraId="023DBDD8" w14:textId="75DCCFA9" w:rsidR="006C6191" w:rsidRPr="001A4679" w:rsidRDefault="00200F80" w:rsidP="005029F3">
      <w:pPr>
        <w:pStyle w:val="Heading3"/>
      </w:pPr>
      <w:bookmarkStart w:id="64" w:name="_Toc230188966"/>
      <w:r>
        <w:t>A.</w:t>
      </w:r>
      <w:r>
        <w:tab/>
      </w:r>
      <w:r w:rsidR="0246EE8A" w:rsidRPr="6EB9B68B">
        <w:t>Required Format</w:t>
      </w:r>
      <w:bookmarkEnd w:id="62"/>
      <w:r w:rsidR="0246EE8A" w:rsidRPr="6EB9B68B">
        <w:t xml:space="preserve"> for a</w:t>
      </w:r>
      <w:r w:rsidR="05143EC2" w:rsidRPr="6EB9B68B">
        <w:t>n</w:t>
      </w:r>
      <w:r w:rsidR="0246EE8A" w:rsidRPr="6EB9B68B">
        <w:t xml:space="preserve"> </w:t>
      </w:r>
      <w:r w:rsidR="394310C0" w:rsidRPr="6EB9B68B">
        <w:t>Application</w:t>
      </w:r>
      <w:bookmarkEnd w:id="63"/>
      <w:bookmarkEnd w:id="64"/>
    </w:p>
    <w:p w14:paraId="06045CFD" w14:textId="69387D0E" w:rsidR="000C5650" w:rsidRPr="001A4679" w:rsidRDefault="00210E36" w:rsidP="009E7724">
      <w:pPr>
        <w:ind w:left="720"/>
        <w:rPr>
          <w:rFonts w:ascii="Tahoma" w:hAnsi="Tahoma" w:cs="Tahoma"/>
          <w:szCs w:val="24"/>
        </w:rPr>
      </w:pPr>
      <w:r w:rsidRPr="001A4679">
        <w:rPr>
          <w:rFonts w:ascii="Tahoma" w:hAnsi="Tahoma" w:cs="Tahoma"/>
          <w:szCs w:val="24"/>
        </w:rPr>
        <w:t xml:space="preserve">This section contains the format requirements and instructions on how to submit an </w:t>
      </w:r>
      <w:r w:rsidR="00403F6F" w:rsidRPr="001A4679">
        <w:rPr>
          <w:rFonts w:ascii="Tahoma" w:hAnsi="Tahoma" w:cs="Tahoma"/>
          <w:szCs w:val="24"/>
        </w:rPr>
        <w:t>application</w:t>
      </w:r>
      <w:r w:rsidRPr="001A4679">
        <w:rPr>
          <w:rFonts w:ascii="Tahoma" w:hAnsi="Tahoma" w:cs="Tahoma"/>
          <w:szCs w:val="24"/>
        </w:rPr>
        <w:t xml:space="preserve">. The format is prescribed to assist the </w:t>
      </w:r>
      <w:r w:rsidR="004C5595"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in meeting State requirements and to enable </w:t>
      </w:r>
      <w:r w:rsidR="00EE2C04" w:rsidRPr="001A4679">
        <w:rPr>
          <w:rFonts w:ascii="Tahoma" w:hAnsi="Tahoma" w:cs="Tahoma"/>
          <w:szCs w:val="24"/>
        </w:rPr>
        <w:t>CEC</w:t>
      </w:r>
      <w:r w:rsidRPr="001A4679">
        <w:rPr>
          <w:rFonts w:ascii="Tahoma" w:hAnsi="Tahoma" w:cs="Tahoma"/>
          <w:szCs w:val="24"/>
        </w:rPr>
        <w:t xml:space="preserve"> to evaluate each application uniformly and fairly. Applicants must follow all </w:t>
      </w:r>
      <w:r w:rsidR="00403F6F" w:rsidRPr="001A4679">
        <w:rPr>
          <w:rFonts w:ascii="Tahoma" w:hAnsi="Tahoma" w:cs="Tahoma"/>
          <w:szCs w:val="24"/>
        </w:rPr>
        <w:t>application</w:t>
      </w:r>
      <w:r w:rsidRPr="001A4679">
        <w:rPr>
          <w:rFonts w:ascii="Tahoma" w:hAnsi="Tahoma" w:cs="Tahoma"/>
          <w:szCs w:val="24"/>
        </w:rPr>
        <w:t xml:space="preserve"> format instructions, answer all questions, and supply all requested </w:t>
      </w:r>
      <w:r w:rsidR="004C5595" w:rsidRPr="001A4679">
        <w:rPr>
          <w:rFonts w:ascii="Tahoma" w:hAnsi="Tahoma" w:cs="Tahoma"/>
          <w:szCs w:val="24"/>
        </w:rPr>
        <w:t>information</w:t>
      </w:r>
      <w:r w:rsidRPr="001A4679">
        <w:rPr>
          <w:rFonts w:ascii="Tahoma" w:hAnsi="Tahoma" w:cs="Tahoma"/>
          <w:szCs w:val="24"/>
        </w:rPr>
        <w:t xml:space="preserve">. </w:t>
      </w:r>
    </w:p>
    <w:p w14:paraId="13E01B41" w14:textId="68F1C6A4" w:rsidR="005E50CE" w:rsidRPr="001A4679" w:rsidRDefault="006C6191" w:rsidP="009E7724">
      <w:pPr>
        <w:ind w:left="720"/>
        <w:rPr>
          <w:rFonts w:ascii="Tahoma" w:hAnsi="Tahoma" w:cs="Tahoma"/>
          <w:b/>
        </w:rPr>
      </w:pPr>
      <w:r w:rsidRPr="001A4679">
        <w:rPr>
          <w:rFonts w:ascii="Tahoma" w:hAnsi="Tahoma" w:cs="Tahoma"/>
          <w:szCs w:val="24"/>
        </w:rPr>
        <w:t xml:space="preserve">All </w:t>
      </w:r>
      <w:r w:rsidR="00D11F0F" w:rsidRPr="001A4679">
        <w:rPr>
          <w:rFonts w:ascii="Tahoma" w:hAnsi="Tahoma" w:cs="Tahoma"/>
          <w:szCs w:val="24"/>
        </w:rPr>
        <w:t>application</w:t>
      </w:r>
      <w:r w:rsidRPr="001A4679">
        <w:rPr>
          <w:rFonts w:ascii="Tahoma" w:hAnsi="Tahoma" w:cs="Tahoma"/>
          <w:szCs w:val="24"/>
        </w:rPr>
        <w:t xml:space="preserve">s submitted under this </w:t>
      </w:r>
      <w:r w:rsidR="00F66DFA" w:rsidRPr="001A4679">
        <w:rPr>
          <w:rFonts w:ascii="Tahoma" w:hAnsi="Tahoma" w:cs="Tahoma"/>
          <w:szCs w:val="24"/>
        </w:rPr>
        <w:t>solicitation</w:t>
      </w:r>
      <w:r w:rsidRPr="001A4679">
        <w:rPr>
          <w:rFonts w:ascii="Tahoma" w:hAnsi="Tahoma" w:cs="Tahoma"/>
          <w:szCs w:val="24"/>
        </w:rPr>
        <w:t xml:space="preserve"> must be typed or printed using a standard 11</w:t>
      </w:r>
      <w:r w:rsidR="2286CED1" w:rsidRPr="001A4679">
        <w:rPr>
          <w:rFonts w:ascii="Tahoma" w:hAnsi="Tahoma" w:cs="Tahoma"/>
          <w:szCs w:val="24"/>
        </w:rPr>
        <w:t>-</w:t>
      </w:r>
      <w:r w:rsidRPr="001A4679">
        <w:rPr>
          <w:rFonts w:ascii="Tahoma" w:hAnsi="Tahoma" w:cs="Tahoma"/>
          <w:szCs w:val="24"/>
        </w:rPr>
        <w:t xml:space="preserve">point font, single-spaced and a blank line between paragraphs.  Pages must be </w:t>
      </w:r>
      <w:r w:rsidR="1021BC25" w:rsidRPr="001A4679">
        <w:rPr>
          <w:rFonts w:ascii="Tahoma" w:hAnsi="Tahoma" w:cs="Tahoma"/>
          <w:szCs w:val="24"/>
        </w:rPr>
        <w:t>numbered,</w:t>
      </w:r>
      <w:r w:rsidRPr="001A4679">
        <w:rPr>
          <w:rFonts w:ascii="Tahoma" w:hAnsi="Tahoma" w:cs="Tahoma"/>
          <w:szCs w:val="24"/>
        </w:rPr>
        <w:t xml:space="preserve"> and sections titled.</w:t>
      </w:r>
    </w:p>
    <w:p w14:paraId="17824509" w14:textId="15EFEF10" w:rsidR="004A30ED" w:rsidRPr="001A4679" w:rsidRDefault="00200F80" w:rsidP="005029F3">
      <w:pPr>
        <w:pStyle w:val="Heading3"/>
      </w:pPr>
      <w:bookmarkStart w:id="65" w:name="_Toc428191083"/>
      <w:bookmarkStart w:id="66" w:name="_Toc230188967"/>
      <w:r>
        <w:t>B.</w:t>
      </w:r>
      <w:r>
        <w:tab/>
      </w:r>
      <w:r w:rsidR="57E9D8BA" w:rsidRPr="6EB9B68B">
        <w:t xml:space="preserve">Method </w:t>
      </w:r>
      <w:r w:rsidR="13EC5FEC" w:rsidRPr="6EB9B68B">
        <w:t>f</w:t>
      </w:r>
      <w:r w:rsidR="57E9D8BA" w:rsidRPr="6EB9B68B">
        <w:t>or Delivery</w:t>
      </w:r>
      <w:bookmarkEnd w:id="65"/>
      <w:bookmarkEnd w:id="66"/>
    </w:p>
    <w:p w14:paraId="45DC909B" w14:textId="71F2D297" w:rsidR="007E46FE" w:rsidRPr="001A4679" w:rsidRDefault="004A30ED" w:rsidP="009E7724">
      <w:pPr>
        <w:ind w:left="720"/>
        <w:rPr>
          <w:rFonts w:ascii="Tahoma" w:hAnsi="Tahoma" w:cs="Tahoma"/>
          <w:szCs w:val="24"/>
        </w:rPr>
      </w:pPr>
      <w:bookmarkStart w:id="67" w:name="_Hlk125711550"/>
      <w:r w:rsidRPr="001A4679">
        <w:rPr>
          <w:rFonts w:ascii="Tahoma" w:hAnsi="Tahoma" w:cs="Tahoma"/>
          <w:szCs w:val="24"/>
        </w:rPr>
        <w:t>The method of delivery for this solicitation is the</w:t>
      </w:r>
      <w:r w:rsidR="00E8037E" w:rsidRPr="001A4679">
        <w:rPr>
          <w:rFonts w:ascii="Tahoma" w:hAnsi="Tahoma" w:cs="Tahoma"/>
          <w:szCs w:val="24"/>
        </w:rPr>
        <w:t xml:space="preserve"> </w:t>
      </w:r>
      <w:hyperlink r:id="rId45" w:history="1">
        <w:r w:rsidR="00E8037E" w:rsidRPr="001A4679">
          <w:rPr>
            <w:rStyle w:val="Hyperlink"/>
            <w:rFonts w:ascii="Tahoma" w:hAnsi="Tahoma" w:cs="Tahoma"/>
            <w:szCs w:val="24"/>
          </w:rPr>
          <w:t>Energy Commission Agreement Mana</w:t>
        </w:r>
        <w:r w:rsidR="005E428B" w:rsidRPr="001A4679">
          <w:rPr>
            <w:rStyle w:val="Hyperlink"/>
            <w:rFonts w:ascii="Tahoma" w:hAnsi="Tahoma" w:cs="Tahoma"/>
            <w:szCs w:val="24"/>
          </w:rPr>
          <w:t>gement System (ECAMS)</w:t>
        </w:r>
      </w:hyperlink>
      <w:r w:rsidR="005E428B" w:rsidRPr="001A4679">
        <w:rPr>
          <w:rFonts w:ascii="Tahoma" w:hAnsi="Tahoma" w:cs="Tahoma"/>
          <w:szCs w:val="24"/>
        </w:rPr>
        <w:t>,</w:t>
      </w:r>
      <w:r w:rsidRPr="001A4679">
        <w:rPr>
          <w:rFonts w:ascii="Tahoma" w:hAnsi="Tahoma" w:cs="Tahoma"/>
          <w:szCs w:val="24"/>
        </w:rPr>
        <w:t xml:space="preserve"> </w:t>
      </w:r>
      <w:r w:rsidR="00E47E20" w:rsidRPr="001A4679">
        <w:rPr>
          <w:rFonts w:ascii="Tahoma" w:hAnsi="Tahoma" w:cs="Tahoma"/>
          <w:szCs w:val="24"/>
        </w:rPr>
        <w:t>available</w:t>
      </w:r>
      <w:r w:rsidRPr="001A4679">
        <w:rPr>
          <w:rFonts w:ascii="Tahoma" w:hAnsi="Tahoma" w:cs="Tahoma"/>
          <w:szCs w:val="24"/>
        </w:rPr>
        <w:t xml:space="preserve"> at </w:t>
      </w:r>
      <w:r w:rsidR="00CE37F1" w:rsidRPr="001A4679">
        <w:rPr>
          <w:rFonts w:ascii="Tahoma" w:hAnsi="Tahoma" w:cs="Tahoma"/>
          <w:szCs w:val="24"/>
        </w:rPr>
        <w:t>https://</w:t>
      </w:r>
      <w:r w:rsidR="00AD23B5" w:rsidRPr="001A4679">
        <w:rPr>
          <w:rFonts w:ascii="Tahoma" w:hAnsi="Tahoma" w:cs="Tahoma"/>
          <w:szCs w:val="24"/>
        </w:rPr>
        <w:t>ecams</w:t>
      </w:r>
      <w:r w:rsidR="00CE37F1" w:rsidRPr="001A4679">
        <w:rPr>
          <w:rFonts w:ascii="Tahoma" w:hAnsi="Tahoma" w:cs="Tahoma"/>
          <w:szCs w:val="24"/>
        </w:rPr>
        <w:t>.energy.ca.gov/</w:t>
      </w:r>
      <w:r w:rsidRPr="001A4679">
        <w:rPr>
          <w:rFonts w:ascii="Tahoma" w:hAnsi="Tahoma" w:cs="Tahoma"/>
          <w:szCs w:val="24"/>
        </w:rPr>
        <w:t>.</w:t>
      </w:r>
      <w:r w:rsidR="004C579A" w:rsidRPr="001A4679">
        <w:rPr>
          <w:rFonts w:ascii="Tahoma" w:hAnsi="Tahoma" w:cs="Tahoma"/>
          <w:szCs w:val="24"/>
        </w:rPr>
        <w:t xml:space="preserve"> </w:t>
      </w:r>
    </w:p>
    <w:p w14:paraId="43BACD3D" w14:textId="40B15503" w:rsidR="00D00C45" w:rsidRPr="001A4679" w:rsidRDefault="00D00C45" w:rsidP="009E7724">
      <w:pPr>
        <w:ind w:left="720"/>
        <w:rPr>
          <w:rFonts w:ascii="Tahoma" w:hAnsi="Tahoma" w:cs="Tahoma"/>
          <w:szCs w:val="24"/>
        </w:rPr>
      </w:pPr>
      <w:hyperlink r:id="rId46" w:history="1">
        <w:r w:rsidRPr="00F82A99">
          <w:rPr>
            <w:rStyle w:val="Hyperlink"/>
            <w:rFonts w:ascii="Tahoma" w:hAnsi="Tahoma" w:cs="Tahoma"/>
            <w:szCs w:val="24"/>
          </w:rPr>
          <w:t>Information about ECAMS</w:t>
        </w:r>
      </w:hyperlink>
      <w:r w:rsidRPr="001A4679">
        <w:rPr>
          <w:rFonts w:ascii="Tahoma" w:hAnsi="Tahoma" w:cs="Tahoma"/>
          <w:szCs w:val="24"/>
        </w:rPr>
        <w:t xml:space="preserve"> will be provided at the Pre-Application Workshop. Information about how to register for an ECAMS account and guidance on how to apply through the system is available at </w:t>
      </w:r>
      <w:r w:rsidRPr="00F82A99">
        <w:rPr>
          <w:rFonts w:ascii="Tahoma" w:hAnsi="Tahoma" w:cs="Tahoma"/>
          <w:szCs w:val="24"/>
        </w:rPr>
        <w:t>https://www.energy.ca.gov/funding-opportunities/funding-resources</w:t>
      </w:r>
      <w:r w:rsidRPr="001A4679">
        <w:rPr>
          <w:rFonts w:ascii="Tahoma" w:hAnsi="Tahoma" w:cs="Tahoma"/>
          <w:szCs w:val="24"/>
        </w:rPr>
        <w:t xml:space="preserve"> under General Funding Information. </w:t>
      </w:r>
    </w:p>
    <w:p w14:paraId="70607BCB" w14:textId="3A9A02D3" w:rsidR="00D00C45" w:rsidRPr="001A4679" w:rsidRDefault="00D00C45" w:rsidP="009E7724">
      <w:pPr>
        <w:ind w:left="720"/>
        <w:rPr>
          <w:rFonts w:ascii="Tahoma" w:hAnsi="Tahoma" w:cs="Tahoma"/>
          <w:szCs w:val="24"/>
        </w:rPr>
      </w:pPr>
      <w:r w:rsidRPr="001A4679">
        <w:rPr>
          <w:rFonts w:ascii="Tahoma" w:hAnsi="Tahoma" w:cs="Tahoma"/>
          <w:szCs w:val="24"/>
        </w:rPr>
        <w:t xml:space="preserve">The CEC is providing a team of technical assistants to support </w:t>
      </w:r>
      <w:r w:rsidR="7E768F09" w:rsidRPr="001A4679">
        <w:rPr>
          <w:rFonts w:ascii="Tahoma" w:hAnsi="Tahoma" w:cs="Tahoma"/>
          <w:szCs w:val="24"/>
        </w:rPr>
        <w:t>A</w:t>
      </w:r>
      <w:r w:rsidRPr="001A4679">
        <w:rPr>
          <w:rFonts w:ascii="Tahoma" w:hAnsi="Tahoma" w:cs="Tahoma"/>
          <w:szCs w:val="24"/>
        </w:rPr>
        <w:t>pplicants with this process. Please email</w:t>
      </w:r>
      <w:r w:rsidRPr="001A4679">
        <w:rPr>
          <w:rFonts w:ascii="Tahoma" w:hAnsi="Tahoma" w:cs="Tahoma"/>
          <w:b/>
          <w:szCs w:val="24"/>
        </w:rPr>
        <w:t xml:space="preserve"> </w:t>
      </w:r>
      <w:hyperlink r:id="rId47">
        <w:r w:rsidRPr="001A4679">
          <w:rPr>
            <w:rStyle w:val="Hyperlink"/>
            <w:rFonts w:ascii="Tahoma" w:hAnsi="Tahoma" w:cs="Tahoma"/>
            <w:szCs w:val="24"/>
          </w:rPr>
          <w:t>ECAMS.SalesforceSupport@energy.ca.gov</w:t>
        </w:r>
      </w:hyperlink>
      <w:r w:rsidRPr="001A4679">
        <w:rPr>
          <w:rFonts w:ascii="Tahoma" w:hAnsi="Tahoma" w:cs="Tahoma"/>
          <w:szCs w:val="24"/>
        </w:rPr>
        <w:t xml:space="preserve"> for support.  </w:t>
      </w:r>
    </w:p>
    <w:p w14:paraId="26BA26B8" w14:textId="3E5A4035" w:rsidR="004A30ED" w:rsidRPr="001A4679" w:rsidRDefault="00652342" w:rsidP="009E7724">
      <w:pPr>
        <w:ind w:left="720"/>
        <w:rPr>
          <w:rFonts w:ascii="Tahoma" w:hAnsi="Tahoma" w:cs="Tahoma"/>
          <w:szCs w:val="24"/>
        </w:rPr>
      </w:pPr>
      <w:r w:rsidRPr="001A4679">
        <w:rPr>
          <w:rFonts w:ascii="Tahoma" w:hAnsi="Tahoma" w:cs="Tahoma"/>
          <w:szCs w:val="24"/>
        </w:rPr>
        <w:t>ECAMS</w:t>
      </w:r>
      <w:r w:rsidR="004A30ED" w:rsidRPr="001A4679">
        <w:rPr>
          <w:rFonts w:ascii="Tahoma" w:hAnsi="Tahoma" w:cs="Tahoma"/>
          <w:szCs w:val="24"/>
        </w:rPr>
        <w:t xml:space="preserve"> allows </w:t>
      </w:r>
      <w:r w:rsidR="0072183F" w:rsidRPr="001A4679">
        <w:rPr>
          <w:rFonts w:ascii="Tahoma" w:hAnsi="Tahoma" w:cs="Tahoma"/>
          <w:szCs w:val="24"/>
        </w:rPr>
        <w:t>A</w:t>
      </w:r>
      <w:r w:rsidR="004A30ED" w:rsidRPr="001A4679">
        <w:rPr>
          <w:rFonts w:ascii="Tahoma" w:hAnsi="Tahoma" w:cs="Tahoma"/>
          <w:szCs w:val="24"/>
        </w:rPr>
        <w:t xml:space="preserve">pplicants to </w:t>
      </w:r>
      <w:r w:rsidR="001E48B9" w:rsidRPr="001A4679">
        <w:rPr>
          <w:rFonts w:ascii="Tahoma" w:hAnsi="Tahoma" w:cs="Tahoma"/>
          <w:szCs w:val="24"/>
        </w:rPr>
        <w:t xml:space="preserve">complete and </w:t>
      </w:r>
      <w:r w:rsidR="004A30ED" w:rsidRPr="001A4679">
        <w:rPr>
          <w:rFonts w:ascii="Tahoma" w:hAnsi="Tahoma" w:cs="Tahoma"/>
          <w:szCs w:val="24"/>
        </w:rPr>
        <w:t xml:space="preserve">submit their </w:t>
      </w:r>
      <w:r w:rsidR="00326C9B" w:rsidRPr="001A4679">
        <w:rPr>
          <w:rFonts w:ascii="Tahoma" w:hAnsi="Tahoma" w:cs="Tahoma"/>
          <w:szCs w:val="24"/>
        </w:rPr>
        <w:t>application to</w:t>
      </w:r>
      <w:r w:rsidR="00EE2C04" w:rsidRPr="001A4679">
        <w:rPr>
          <w:rFonts w:ascii="Tahoma" w:hAnsi="Tahoma" w:cs="Tahoma"/>
          <w:szCs w:val="24"/>
        </w:rPr>
        <w:t xml:space="preserve"> </w:t>
      </w:r>
      <w:r w:rsidR="006246CC" w:rsidRPr="001A4679">
        <w:rPr>
          <w:rFonts w:ascii="Tahoma" w:hAnsi="Tahoma" w:cs="Tahoma"/>
          <w:szCs w:val="24"/>
        </w:rPr>
        <w:t xml:space="preserve">the </w:t>
      </w:r>
      <w:r w:rsidR="00EE2C04" w:rsidRPr="001A4679">
        <w:rPr>
          <w:rFonts w:ascii="Tahoma" w:hAnsi="Tahoma" w:cs="Tahoma"/>
          <w:szCs w:val="24"/>
        </w:rPr>
        <w:t xml:space="preserve">CEC </w:t>
      </w:r>
      <w:r w:rsidR="004A30ED" w:rsidRPr="001A4679">
        <w:rPr>
          <w:rFonts w:ascii="Tahoma" w:hAnsi="Tahoma" w:cs="Tahoma"/>
          <w:szCs w:val="24"/>
        </w:rPr>
        <w:t>prior to the date and time specified in this solicitation. </w:t>
      </w:r>
      <w:r w:rsidR="005142DB" w:rsidRPr="001A4679">
        <w:rPr>
          <w:rFonts w:ascii="Tahoma" w:hAnsi="Tahoma" w:cs="Tahoma"/>
          <w:szCs w:val="24"/>
        </w:rPr>
        <w:t>Files uploaded</w:t>
      </w:r>
      <w:r w:rsidR="00E82069" w:rsidRPr="001A4679">
        <w:rPr>
          <w:rFonts w:ascii="Tahoma" w:hAnsi="Tahoma" w:cs="Tahoma"/>
          <w:szCs w:val="24"/>
        </w:rPr>
        <w:t xml:space="preserve"> to the system</w:t>
      </w:r>
      <w:r w:rsidR="004A30ED" w:rsidRPr="001A4679">
        <w:rPr>
          <w:rFonts w:ascii="Tahoma" w:hAnsi="Tahoma" w:cs="Tahoma"/>
          <w:szCs w:val="24"/>
        </w:rPr>
        <w:t xml:space="preserve"> must be in Microsoft Word (.doc format) and Excel Office Suite formats unless originally provided in the solicitation in another format. </w:t>
      </w:r>
      <w:r w:rsidR="0EDD4EFF" w:rsidRPr="001A4679">
        <w:rPr>
          <w:rFonts w:ascii="Tahoma" w:hAnsi="Tahoma" w:cs="Tahoma"/>
          <w:szCs w:val="24"/>
        </w:rPr>
        <w:t>PDF format is acceptable.</w:t>
      </w:r>
      <w:r w:rsidR="7BEB6A9C" w:rsidRPr="001A4679">
        <w:rPr>
          <w:rFonts w:ascii="Tahoma" w:hAnsi="Tahoma" w:cs="Tahoma"/>
          <w:szCs w:val="24"/>
        </w:rPr>
        <w:t xml:space="preserve"> </w:t>
      </w:r>
      <w:r w:rsidR="0089377D" w:rsidRPr="001A4679">
        <w:rPr>
          <w:rFonts w:ascii="Tahoma" w:hAnsi="Tahoma" w:cs="Tahoma"/>
          <w:szCs w:val="24"/>
        </w:rPr>
        <w:t>The c</w:t>
      </w:r>
      <w:r w:rsidR="004A30ED" w:rsidRPr="001A4679">
        <w:rPr>
          <w:rFonts w:ascii="Tahoma" w:hAnsi="Tahoma" w:cs="Tahoma"/>
          <w:szCs w:val="24"/>
        </w:rPr>
        <w:t xml:space="preserve">ompleted </w:t>
      </w:r>
      <w:r w:rsidR="00F73B33" w:rsidRPr="001A4679">
        <w:rPr>
          <w:rFonts w:ascii="Tahoma" w:hAnsi="Tahoma" w:cs="Tahoma"/>
          <w:szCs w:val="24"/>
        </w:rPr>
        <w:t xml:space="preserve">Proposal </w:t>
      </w:r>
      <w:r w:rsidR="004A30ED" w:rsidRPr="001A4679">
        <w:rPr>
          <w:rFonts w:ascii="Tahoma" w:hAnsi="Tahoma" w:cs="Tahoma"/>
          <w:szCs w:val="24"/>
        </w:rPr>
        <w:t xml:space="preserve">Budget </w:t>
      </w:r>
      <w:r w:rsidR="00F73B33" w:rsidRPr="001A4679">
        <w:rPr>
          <w:rFonts w:ascii="Tahoma" w:hAnsi="Tahoma" w:cs="Tahoma"/>
          <w:szCs w:val="24"/>
        </w:rPr>
        <w:t>Template</w:t>
      </w:r>
      <w:r w:rsidR="004A30ED" w:rsidRPr="001A4679">
        <w:rPr>
          <w:rFonts w:ascii="Tahoma" w:hAnsi="Tahoma" w:cs="Tahoma"/>
          <w:szCs w:val="24"/>
        </w:rPr>
        <w:t xml:space="preserve">, Attachment </w:t>
      </w:r>
      <w:r w:rsidR="0353DF7F" w:rsidRPr="001A4679">
        <w:rPr>
          <w:rFonts w:ascii="Tahoma" w:hAnsi="Tahoma" w:cs="Tahoma"/>
          <w:szCs w:val="24"/>
        </w:rPr>
        <w:t>5</w:t>
      </w:r>
      <w:r w:rsidR="004A30ED" w:rsidRPr="001A4679">
        <w:rPr>
          <w:rFonts w:ascii="Tahoma" w:hAnsi="Tahoma" w:cs="Tahoma"/>
          <w:szCs w:val="24"/>
        </w:rPr>
        <w:t xml:space="preserve">, must be in Excel format. </w:t>
      </w:r>
    </w:p>
    <w:p w14:paraId="254E48B4" w14:textId="5FAF0B61" w:rsidR="00B1177E" w:rsidRPr="001A4679" w:rsidRDefault="00B1177E" w:rsidP="009E7724">
      <w:pPr>
        <w:ind w:left="720"/>
        <w:rPr>
          <w:rFonts w:ascii="Tahoma" w:hAnsi="Tahoma" w:cs="Tahoma"/>
          <w:szCs w:val="24"/>
        </w:rPr>
      </w:pPr>
      <w:r w:rsidRPr="001A4679">
        <w:rPr>
          <w:rFonts w:ascii="Tahoma" w:hAnsi="Tahoma" w:cs="Tahoma"/>
          <w:szCs w:val="24"/>
        </w:rPr>
        <w:t xml:space="preserve">The deadline to submit grant applications through </w:t>
      </w:r>
      <w:r w:rsidR="009069C0" w:rsidRPr="001A4679">
        <w:rPr>
          <w:rFonts w:ascii="Tahoma" w:hAnsi="Tahoma" w:cs="Tahoma"/>
          <w:szCs w:val="24"/>
        </w:rPr>
        <w:t>ECAMS</w:t>
      </w:r>
      <w:r w:rsidRPr="001A4679">
        <w:rPr>
          <w:rFonts w:ascii="Tahoma" w:hAnsi="Tahoma" w:cs="Tahoma"/>
          <w:szCs w:val="24"/>
        </w:rPr>
        <w:t xml:space="preserve"> is </w:t>
      </w:r>
      <w:r w:rsidRPr="001A4679">
        <w:rPr>
          <w:rFonts w:ascii="Tahoma" w:hAnsi="Tahoma" w:cs="Tahoma"/>
          <w:b/>
          <w:szCs w:val="24"/>
        </w:rPr>
        <w:t>11:59 p.m</w:t>
      </w:r>
      <w:r w:rsidRPr="001A4679">
        <w:rPr>
          <w:rFonts w:ascii="Tahoma" w:hAnsi="Tahoma" w:cs="Tahoma"/>
          <w:szCs w:val="24"/>
        </w:rPr>
        <w:t xml:space="preserve">. </w:t>
      </w:r>
      <w:r w:rsidR="00D00C45" w:rsidRPr="001A4679">
        <w:rPr>
          <w:rFonts w:ascii="Tahoma" w:hAnsi="Tahoma" w:cs="Tahoma"/>
          <w:szCs w:val="24"/>
        </w:rPr>
        <w:t>ECAMS</w:t>
      </w:r>
      <w:r w:rsidRPr="001A4679">
        <w:rPr>
          <w:rFonts w:ascii="Tahoma" w:hAnsi="Tahoma" w:cs="Tahoma"/>
          <w:szCs w:val="24"/>
        </w:rPr>
        <w:t xml:space="preserve"> automatically closes at 11:59 p</w:t>
      </w:r>
      <w:r w:rsidR="330999D2" w:rsidRPr="001A4679">
        <w:rPr>
          <w:rFonts w:ascii="Tahoma" w:hAnsi="Tahoma" w:cs="Tahoma"/>
          <w:szCs w:val="24"/>
        </w:rPr>
        <w:t>.</w:t>
      </w:r>
      <w:r w:rsidRPr="001A4679">
        <w:rPr>
          <w:rFonts w:ascii="Tahoma" w:hAnsi="Tahoma" w:cs="Tahoma"/>
          <w:szCs w:val="24"/>
        </w:rPr>
        <w:t>m. If the full submittal process has not been completed before 11:59 p.m., your application will not be considered. NO</w:t>
      </w:r>
      <w:r w:rsidR="00D735FA">
        <w:rPr>
          <w:rFonts w:ascii="Tahoma" w:hAnsi="Tahoma" w:cs="Tahoma"/>
          <w:szCs w:val="24"/>
        </w:rPr>
        <w:t xml:space="preserve"> </w:t>
      </w:r>
      <w:r w:rsidRPr="001A4679">
        <w:rPr>
          <w:rFonts w:ascii="Tahoma" w:hAnsi="Tahoma" w:cs="Tahoma"/>
          <w:szCs w:val="24"/>
        </w:rPr>
        <w:t>EXCEPTIONS will be entertained. </w:t>
      </w:r>
    </w:p>
    <w:p w14:paraId="2A36D4E4" w14:textId="06D063ED" w:rsidR="00B1177E" w:rsidRPr="001A4679" w:rsidRDefault="754D2D45" w:rsidP="009E7724">
      <w:pPr>
        <w:ind w:left="720"/>
        <w:rPr>
          <w:rFonts w:ascii="Tahoma" w:hAnsi="Tahoma" w:cs="Tahoma"/>
          <w:szCs w:val="24"/>
        </w:rPr>
      </w:pPr>
      <w:r w:rsidRPr="001A4679">
        <w:rPr>
          <w:rFonts w:ascii="Tahoma" w:hAnsi="Tahoma" w:cs="Tahoma"/>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A4679">
        <w:rPr>
          <w:rFonts w:ascii="Tahoma" w:hAnsi="Tahoma" w:cs="Tahoma"/>
          <w:szCs w:val="24"/>
        </w:rPr>
        <w:t>A</w:t>
      </w:r>
      <w:r w:rsidRPr="001A4679">
        <w:rPr>
          <w:rFonts w:ascii="Tahoma" w:hAnsi="Tahoma" w:cs="Tahoma"/>
          <w:szCs w:val="24"/>
        </w:rPr>
        <w:t>pplicants, we can</w:t>
      </w:r>
      <w:r w:rsidR="3330869A" w:rsidRPr="001A4679">
        <w:rPr>
          <w:rFonts w:ascii="Tahoma" w:hAnsi="Tahoma" w:cs="Tahoma"/>
          <w:szCs w:val="24"/>
        </w:rPr>
        <w:t>no</w:t>
      </w:r>
      <w:r w:rsidRPr="001A4679">
        <w:rPr>
          <w:rFonts w:ascii="Tahoma" w:hAnsi="Tahoma" w:cs="Tahoma"/>
          <w:szCs w:val="24"/>
        </w:rPr>
        <w:t>t guarantee staff will be available for consultation on the due date, so please plan accordingly. </w:t>
      </w:r>
    </w:p>
    <w:p w14:paraId="3E60FC74" w14:textId="1FDBBEE4" w:rsidR="00467A1A" w:rsidRPr="001A4679" w:rsidRDefault="00B1177E" w:rsidP="009E7724">
      <w:pPr>
        <w:ind w:left="720"/>
        <w:rPr>
          <w:rFonts w:ascii="Tahoma" w:hAnsi="Tahoma" w:cs="Tahoma"/>
          <w:szCs w:val="24"/>
        </w:rPr>
      </w:pPr>
      <w:r w:rsidRPr="001A4679">
        <w:rPr>
          <w:rFonts w:ascii="Tahoma" w:hAnsi="Tahoma" w:cs="Tahoma"/>
          <w:szCs w:val="24"/>
        </w:rPr>
        <w:t xml:space="preserve">Please give yourself ample time to complete all steps of the submission process: do not wait until right before the deadline to begin the process. Due to factors outside the CEC’s control and unrelated to </w:t>
      </w:r>
      <w:r w:rsidR="00326C9B" w:rsidRPr="001A4679">
        <w:rPr>
          <w:rFonts w:ascii="Tahoma" w:hAnsi="Tahoma" w:cs="Tahoma"/>
          <w:szCs w:val="24"/>
        </w:rPr>
        <w:t>ECAMS,</w:t>
      </w:r>
      <w:r w:rsidRPr="001A4679">
        <w:rPr>
          <w:rFonts w:ascii="Tahoma" w:hAnsi="Tahoma" w:cs="Tahoma"/>
          <w:szCs w:val="24"/>
        </w:rPr>
        <w:t xml:space="preserve"> upload times may be much longer than expected. For example, some past </w:t>
      </w:r>
      <w:r w:rsidR="00D4118A" w:rsidRPr="001A4679">
        <w:rPr>
          <w:rFonts w:ascii="Tahoma" w:hAnsi="Tahoma" w:cs="Tahoma"/>
          <w:szCs w:val="24"/>
        </w:rPr>
        <w:t>A</w:t>
      </w:r>
      <w:r w:rsidRPr="001A4679">
        <w:rPr>
          <w:rFonts w:ascii="Tahoma" w:hAnsi="Tahoma" w:cs="Tahoma"/>
          <w:szCs w:val="24"/>
        </w:rPr>
        <w:t xml:space="preserve">pplicants experienced unexpected issues on their end, causing long delays that prevented timely </w:t>
      </w:r>
      <w:r w:rsidRPr="001A4679">
        <w:rPr>
          <w:rFonts w:ascii="Tahoma" w:hAnsi="Tahoma" w:cs="Tahoma"/>
          <w:szCs w:val="24"/>
        </w:rPr>
        <w:lastRenderedPageBreak/>
        <w:t xml:space="preserve">submission. They spent significant time and resources on applications the CEC will not consider. </w:t>
      </w:r>
    </w:p>
    <w:p w14:paraId="072C4FFF" w14:textId="77777777" w:rsidR="00373360" w:rsidRPr="001A4679" w:rsidRDefault="008E0E40" w:rsidP="009E7724">
      <w:pPr>
        <w:ind w:left="720"/>
        <w:rPr>
          <w:rFonts w:ascii="Tahoma" w:hAnsi="Tahoma" w:cs="Tahoma"/>
          <w:szCs w:val="24"/>
        </w:rPr>
      </w:pPr>
      <w:r w:rsidRPr="001A4679">
        <w:rPr>
          <w:rFonts w:ascii="Tahoma" w:hAnsi="Tahoma" w:cs="Tahoma"/>
          <w:szCs w:val="24"/>
        </w:rPr>
        <w:t>Please plan accordingly</w:t>
      </w:r>
      <w:r w:rsidR="006008E8" w:rsidRPr="001A4679">
        <w:rPr>
          <w:rFonts w:ascii="Tahoma" w:hAnsi="Tahoma" w:cs="Tahoma"/>
          <w:szCs w:val="24"/>
        </w:rPr>
        <w:t xml:space="preserve">. </w:t>
      </w:r>
      <w:r w:rsidR="004A30ED" w:rsidRPr="001A4679">
        <w:rPr>
          <w:rFonts w:ascii="Tahoma" w:hAnsi="Tahoma" w:cs="Tahoma"/>
          <w:szCs w:val="24"/>
        </w:rPr>
        <w:t>First time users must register as a new user to access the system. </w:t>
      </w:r>
      <w:r w:rsidR="006008E8" w:rsidRPr="001A4679">
        <w:rPr>
          <w:rFonts w:ascii="Tahoma" w:hAnsi="Tahoma" w:cs="Tahoma"/>
          <w:szCs w:val="24"/>
        </w:rPr>
        <w:t>There will be two type</w:t>
      </w:r>
      <w:r w:rsidR="00941B7F" w:rsidRPr="001A4679">
        <w:rPr>
          <w:rFonts w:ascii="Tahoma" w:hAnsi="Tahoma" w:cs="Tahoma"/>
          <w:szCs w:val="24"/>
        </w:rPr>
        <w:t xml:space="preserve">s of user accounts to establish: </w:t>
      </w:r>
      <w:r w:rsidR="00373360" w:rsidRPr="001A4679">
        <w:rPr>
          <w:rFonts w:ascii="Tahoma" w:hAnsi="Tahoma" w:cs="Tahoma"/>
          <w:szCs w:val="24"/>
        </w:rPr>
        <w:t xml:space="preserve">1) An organizational account, for the entity applying to the solicitation; and 2) user accounts for individuals who will be submitting the application on behalf of the organization. </w:t>
      </w:r>
    </w:p>
    <w:p w14:paraId="08DA089A" w14:textId="2D4CC70A" w:rsidR="00D47CD0" w:rsidRPr="001A4679" w:rsidRDefault="001C23B2" w:rsidP="009E7724">
      <w:pPr>
        <w:ind w:left="720"/>
        <w:rPr>
          <w:rFonts w:ascii="Tahoma" w:hAnsi="Tahoma" w:cs="Tahoma"/>
          <w:szCs w:val="22"/>
        </w:rPr>
      </w:pPr>
      <w:r w:rsidRPr="001A4679">
        <w:rPr>
          <w:rFonts w:ascii="Tahoma" w:hAnsi="Tahoma" w:cs="Tahoma"/>
          <w:szCs w:val="24"/>
        </w:rPr>
        <w:t>Applicants will be required to upload all attachments marked “required” in the system in order for the application to be submitted.</w:t>
      </w:r>
      <w:bookmarkStart w:id="68" w:name="_Toc428191084"/>
      <w:bookmarkEnd w:id="67"/>
      <w:bookmarkEnd w:id="68"/>
    </w:p>
    <w:p w14:paraId="2F88B86A" w14:textId="13A152A9" w:rsidR="008E55C5" w:rsidRPr="001A4679" w:rsidRDefault="00200F80" w:rsidP="005029F3">
      <w:pPr>
        <w:pStyle w:val="Heading3"/>
      </w:pPr>
      <w:bookmarkStart w:id="69" w:name="_Toc230188968"/>
      <w:r>
        <w:t>C.</w:t>
      </w:r>
      <w:r>
        <w:tab/>
      </w:r>
      <w:r w:rsidR="52E3A7A2" w:rsidRPr="6EB9B68B">
        <w:t>Page Limitations</w:t>
      </w:r>
      <w:bookmarkEnd w:id="69"/>
    </w:p>
    <w:p w14:paraId="403EA78D" w14:textId="68F4CE80" w:rsidR="000C5650" w:rsidRPr="001A4679" w:rsidRDefault="00D47CD0" w:rsidP="009E7724">
      <w:pPr>
        <w:ind w:left="720"/>
        <w:rPr>
          <w:rFonts w:ascii="Tahoma" w:hAnsi="Tahoma" w:cs="Tahoma"/>
          <w:szCs w:val="24"/>
        </w:rPr>
      </w:pPr>
      <w:r w:rsidRPr="001A4679">
        <w:rPr>
          <w:rFonts w:ascii="Tahoma" w:hAnsi="Tahoma" w:cs="Tahoma"/>
          <w:szCs w:val="24"/>
        </w:rPr>
        <w:t>The</w:t>
      </w:r>
      <w:r w:rsidR="00C02330" w:rsidRPr="001A4679">
        <w:rPr>
          <w:rFonts w:ascii="Tahoma" w:hAnsi="Tahoma" w:cs="Tahoma"/>
          <w:szCs w:val="24"/>
        </w:rPr>
        <w:t xml:space="preserve"> total</w:t>
      </w:r>
      <w:r w:rsidRPr="001A4679">
        <w:rPr>
          <w:rFonts w:ascii="Tahoma" w:hAnsi="Tahoma" w:cs="Tahoma"/>
          <w:szCs w:val="24"/>
        </w:rPr>
        <w:t xml:space="preserve"> number of pages for </w:t>
      </w:r>
      <w:r w:rsidR="00C02330" w:rsidRPr="001A4679">
        <w:rPr>
          <w:rFonts w:ascii="Tahoma" w:hAnsi="Tahoma" w:cs="Tahoma"/>
          <w:szCs w:val="24"/>
        </w:rPr>
        <w:t>an</w:t>
      </w:r>
      <w:r w:rsidRPr="001A4679">
        <w:rPr>
          <w:rFonts w:ascii="Tahoma" w:hAnsi="Tahoma" w:cs="Tahoma"/>
          <w:szCs w:val="24"/>
        </w:rPr>
        <w:t xml:space="preserve"> Application</w:t>
      </w:r>
      <w:r w:rsidR="00CB5842">
        <w:rPr>
          <w:rFonts w:ascii="Tahoma" w:hAnsi="Tahoma" w:cs="Tahoma"/>
          <w:szCs w:val="24"/>
        </w:rPr>
        <w:t>’s Project Narrative</w:t>
      </w:r>
      <w:r w:rsidR="00733008">
        <w:rPr>
          <w:rFonts w:ascii="Tahoma" w:hAnsi="Tahoma" w:cs="Tahoma"/>
          <w:szCs w:val="24"/>
        </w:rPr>
        <w:t xml:space="preserve"> (Attachment 1)</w:t>
      </w:r>
      <w:r w:rsidRPr="001A4679">
        <w:rPr>
          <w:rFonts w:ascii="Tahoma" w:hAnsi="Tahoma" w:cs="Tahoma"/>
          <w:szCs w:val="24"/>
        </w:rPr>
        <w:t xml:space="preserve"> is limited to </w:t>
      </w:r>
      <w:r w:rsidR="00230620" w:rsidRPr="001A4679">
        <w:rPr>
          <w:rFonts w:ascii="Tahoma" w:hAnsi="Tahoma" w:cs="Tahoma"/>
          <w:szCs w:val="24"/>
          <w:lang w:eastAsia="ja-JP"/>
        </w:rPr>
        <w:t>20</w:t>
      </w:r>
      <w:r w:rsidRPr="001A4679">
        <w:rPr>
          <w:rFonts w:ascii="Tahoma" w:hAnsi="Tahoma" w:cs="Tahoma"/>
          <w:szCs w:val="24"/>
        </w:rPr>
        <w:t xml:space="preserve"> pages. </w:t>
      </w:r>
      <w:r w:rsidR="23223C4A" w:rsidRPr="001A4679">
        <w:rPr>
          <w:rFonts w:ascii="Tahoma" w:eastAsia="Arial" w:hAnsi="Tahoma" w:cs="Tahoma"/>
          <w:szCs w:val="24"/>
        </w:rPr>
        <w:t xml:space="preserve">The </w:t>
      </w:r>
      <w:r w:rsidR="00BA3E65">
        <w:rPr>
          <w:rFonts w:ascii="Tahoma" w:eastAsia="Arial" w:hAnsi="Tahoma" w:cs="Tahoma"/>
          <w:szCs w:val="24"/>
        </w:rPr>
        <w:t>t</w:t>
      </w:r>
      <w:r w:rsidR="004874CA">
        <w:rPr>
          <w:rFonts w:ascii="Tahoma" w:eastAsia="Arial" w:hAnsi="Tahoma" w:cs="Tahoma"/>
          <w:szCs w:val="24"/>
        </w:rPr>
        <w:t xml:space="preserve">able of </w:t>
      </w:r>
      <w:r w:rsidR="00BA3E65">
        <w:rPr>
          <w:rFonts w:ascii="Tahoma" w:eastAsia="Arial" w:hAnsi="Tahoma" w:cs="Tahoma"/>
          <w:szCs w:val="24"/>
        </w:rPr>
        <w:t>c</w:t>
      </w:r>
      <w:r w:rsidR="004874CA">
        <w:rPr>
          <w:rFonts w:ascii="Tahoma" w:eastAsia="Arial" w:hAnsi="Tahoma" w:cs="Tahoma"/>
          <w:szCs w:val="24"/>
        </w:rPr>
        <w:t>ontents does</w:t>
      </w:r>
      <w:r w:rsidR="23223C4A" w:rsidRPr="001A4679">
        <w:rPr>
          <w:rFonts w:ascii="Tahoma" w:eastAsia="Arial" w:hAnsi="Tahoma" w:cs="Tahoma"/>
          <w:szCs w:val="24"/>
        </w:rPr>
        <w:t xml:space="preserve"> not count towards this page limitation</w:t>
      </w:r>
      <w:r w:rsidRPr="001A4679">
        <w:rPr>
          <w:rFonts w:ascii="Tahoma" w:hAnsi="Tahoma" w:cs="Tahoma"/>
          <w:szCs w:val="24"/>
        </w:rPr>
        <w:t>.</w:t>
      </w:r>
      <w:r w:rsidR="00D47374" w:rsidRPr="001A4679">
        <w:rPr>
          <w:rFonts w:ascii="Tahoma" w:hAnsi="Tahoma" w:cs="Tahoma"/>
          <w:szCs w:val="24"/>
        </w:rPr>
        <w:t xml:space="preserve"> </w:t>
      </w:r>
    </w:p>
    <w:p w14:paraId="3EAEA10B" w14:textId="673F3549" w:rsidR="006C6191" w:rsidRPr="001A4679" w:rsidRDefault="00200F80" w:rsidP="005029F3">
      <w:pPr>
        <w:pStyle w:val="Heading3"/>
      </w:pPr>
      <w:bookmarkStart w:id="70" w:name="_Toc230188969"/>
      <w:r>
        <w:t>D.</w:t>
      </w:r>
      <w:r>
        <w:tab/>
      </w:r>
      <w:r w:rsidR="394310C0" w:rsidRPr="6EB9B68B">
        <w:t>Application</w:t>
      </w:r>
      <w:r w:rsidR="09BC7831" w:rsidRPr="6EB9B68B">
        <w:t xml:space="preserve"> </w:t>
      </w:r>
      <w:r w:rsidR="17CF432C" w:rsidRPr="6EB9B68B">
        <w:t>Content</w:t>
      </w:r>
      <w:bookmarkEnd w:id="70"/>
    </w:p>
    <w:p w14:paraId="571108C3" w14:textId="36E483BE" w:rsidR="000C5650" w:rsidRPr="001A4679" w:rsidRDefault="60735CCF" w:rsidP="009E7724">
      <w:pPr>
        <w:pStyle w:val="ListParagraph"/>
        <w:ind w:left="720" w:firstLine="0"/>
      </w:pPr>
      <w:r w:rsidRPr="001A4679">
        <w:rPr>
          <w:rFonts w:ascii="Tahoma" w:hAnsi="Tahoma" w:cs="Tahoma"/>
          <w:szCs w:val="24"/>
        </w:rPr>
        <w:t>I</w:t>
      </w:r>
      <w:r w:rsidR="00E277FA" w:rsidRPr="001A4679">
        <w:rPr>
          <w:rFonts w:ascii="Tahoma" w:hAnsi="Tahoma" w:cs="Tahoma"/>
          <w:szCs w:val="24"/>
        </w:rPr>
        <w:t>tems listed below are required</w:t>
      </w:r>
      <w:r w:rsidR="007961DD">
        <w:rPr>
          <w:rFonts w:ascii="Tahoma" w:hAnsi="Tahoma" w:cs="Tahoma"/>
          <w:szCs w:val="24"/>
        </w:rPr>
        <w:t xml:space="preserve"> (unless otherwise noted)</w:t>
      </w:r>
      <w:r w:rsidR="00E277FA" w:rsidRPr="001A4679">
        <w:rPr>
          <w:rFonts w:ascii="Tahoma" w:hAnsi="Tahoma" w:cs="Tahoma"/>
          <w:szCs w:val="24"/>
        </w:rPr>
        <w:t xml:space="preserve"> as part of the application package. Failure to provide any </w:t>
      </w:r>
      <w:r w:rsidR="0086642E" w:rsidRPr="001A4679">
        <w:rPr>
          <w:rFonts w:ascii="Tahoma" w:hAnsi="Tahoma" w:cs="Tahoma"/>
          <w:szCs w:val="24"/>
        </w:rPr>
        <w:t>items</w:t>
      </w:r>
      <w:r w:rsidR="00E277FA" w:rsidRPr="001A4679">
        <w:rPr>
          <w:rFonts w:ascii="Tahoma" w:hAnsi="Tahoma" w:cs="Tahoma"/>
          <w:szCs w:val="24"/>
        </w:rPr>
        <w:t xml:space="preserve"> may result in disqualification of the application. Attachment requirements are expanded and explained below in this section</w:t>
      </w:r>
      <w:r w:rsidR="0086642E" w:rsidRPr="001A4679">
        <w:rPr>
          <w:rFonts w:ascii="Tahoma" w:hAnsi="Tahoma" w:cs="Tahoma"/>
          <w:szCs w:val="24"/>
        </w:rPr>
        <w:t xml:space="preserve"> and in the attachments themselves</w:t>
      </w:r>
      <w:r w:rsidR="00E277FA" w:rsidRPr="001A4679">
        <w:rPr>
          <w:rFonts w:ascii="Tahoma" w:hAnsi="Tahoma" w:cs="Tahoma"/>
          <w:szCs w:val="24"/>
        </w:rPr>
        <w:t>.</w:t>
      </w:r>
      <w:r w:rsidR="2A6E41DB" w:rsidRPr="001A4679">
        <w:rPr>
          <w:rFonts w:ascii="Tahoma" w:hAnsi="Tahoma" w:cs="Tahoma"/>
          <w:szCs w:val="24"/>
        </w:rPr>
        <w:t xml:space="preserve"> Note that Letters of Support (Attachment 9) are optional. </w:t>
      </w: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062175" w14:paraId="231BEF16" w14:textId="77777777" w:rsidTr="5580B356">
        <w:trPr>
          <w:cantSplit/>
          <w:trHeight w:val="360"/>
          <w:tblHeader/>
        </w:trPr>
        <w:tc>
          <w:tcPr>
            <w:tcW w:w="4950" w:type="dxa"/>
            <w:shd w:val="clear" w:color="auto" w:fill="D9D9D9" w:themeFill="background1" w:themeFillShade="D9"/>
            <w:vAlign w:val="center"/>
          </w:tcPr>
          <w:p w14:paraId="4389FC54" w14:textId="77777777" w:rsidR="00321BEF" w:rsidRPr="001A4679" w:rsidRDefault="00321BEF" w:rsidP="009E7724">
            <w:pPr>
              <w:spacing w:after="0"/>
              <w:jc w:val="center"/>
              <w:rPr>
                <w:rFonts w:ascii="Tahoma" w:hAnsi="Tahoma" w:cs="Tahoma"/>
                <w:b/>
                <w:szCs w:val="24"/>
              </w:rPr>
            </w:pPr>
            <w:r w:rsidRPr="001A4679">
              <w:rPr>
                <w:rFonts w:ascii="Tahoma" w:hAnsi="Tahoma" w:cs="Tahoma"/>
                <w:b/>
                <w:szCs w:val="24"/>
              </w:rPr>
              <w:t>Item</w:t>
            </w:r>
          </w:p>
        </w:tc>
        <w:tc>
          <w:tcPr>
            <w:tcW w:w="4410" w:type="dxa"/>
            <w:shd w:val="clear" w:color="auto" w:fill="D9D9D9" w:themeFill="background1" w:themeFillShade="D9"/>
            <w:vAlign w:val="center"/>
          </w:tcPr>
          <w:p w14:paraId="1FA1F40A" w14:textId="6ECD230A" w:rsidR="00321BEF" w:rsidRPr="001A4679" w:rsidRDefault="03CDE253" w:rsidP="009E7724">
            <w:pPr>
              <w:spacing w:after="0"/>
              <w:jc w:val="center"/>
              <w:rPr>
                <w:rFonts w:ascii="Tahoma" w:hAnsi="Tahoma" w:cs="Tahoma"/>
                <w:b/>
                <w:szCs w:val="24"/>
              </w:rPr>
            </w:pPr>
            <w:r w:rsidRPr="001A4679">
              <w:rPr>
                <w:rFonts w:ascii="Tahoma" w:hAnsi="Tahoma" w:cs="Tahoma"/>
                <w:b/>
                <w:szCs w:val="24"/>
              </w:rPr>
              <w:t>Attachment Number</w:t>
            </w:r>
          </w:p>
        </w:tc>
      </w:tr>
      <w:tr w:rsidR="00321BEF" w:rsidRPr="00062175" w14:paraId="623F034D" w14:textId="77777777" w:rsidTr="5580B356">
        <w:trPr>
          <w:cantSplit/>
          <w:trHeight w:val="360"/>
        </w:trPr>
        <w:tc>
          <w:tcPr>
            <w:tcW w:w="4950" w:type="dxa"/>
            <w:vAlign w:val="center"/>
          </w:tcPr>
          <w:p w14:paraId="58287DA3" w14:textId="77777777" w:rsidR="00321BEF" w:rsidRPr="001A4679" w:rsidRDefault="00321BEF" w:rsidP="009E7724">
            <w:pPr>
              <w:spacing w:after="0"/>
              <w:rPr>
                <w:rFonts w:ascii="Tahoma" w:hAnsi="Tahoma" w:cs="Tahoma"/>
                <w:szCs w:val="24"/>
              </w:rPr>
            </w:pPr>
            <w:r w:rsidRPr="001A4679">
              <w:rPr>
                <w:rFonts w:ascii="Tahoma" w:hAnsi="Tahoma" w:cs="Tahoma"/>
                <w:szCs w:val="24"/>
              </w:rPr>
              <w:t>Project Narrative</w:t>
            </w:r>
          </w:p>
        </w:tc>
        <w:tc>
          <w:tcPr>
            <w:tcW w:w="4410" w:type="dxa"/>
            <w:vAlign w:val="center"/>
          </w:tcPr>
          <w:p w14:paraId="2468C44A" w14:textId="105A20CB" w:rsidR="00321BEF" w:rsidRPr="001A4679" w:rsidRDefault="4182CBA8" w:rsidP="009E7724">
            <w:pPr>
              <w:spacing w:after="0"/>
              <w:rPr>
                <w:rFonts w:ascii="Tahoma" w:hAnsi="Tahoma" w:cs="Tahoma"/>
                <w:szCs w:val="24"/>
              </w:rPr>
            </w:pPr>
            <w:r w:rsidRPr="001A4679">
              <w:rPr>
                <w:rFonts w:ascii="Tahoma" w:hAnsi="Tahoma" w:cs="Tahoma"/>
                <w:szCs w:val="24"/>
              </w:rPr>
              <w:t xml:space="preserve">Attachment </w:t>
            </w:r>
            <w:r w:rsidR="332A953A" w:rsidRPr="001A4679">
              <w:rPr>
                <w:rFonts w:ascii="Tahoma" w:hAnsi="Tahoma" w:cs="Tahoma"/>
                <w:szCs w:val="24"/>
              </w:rPr>
              <w:t>1</w:t>
            </w:r>
          </w:p>
        </w:tc>
      </w:tr>
      <w:tr w:rsidR="00321BEF" w:rsidRPr="00062175" w14:paraId="47A0C0C8" w14:textId="77777777" w:rsidTr="5580B356">
        <w:trPr>
          <w:cantSplit/>
          <w:trHeight w:val="360"/>
        </w:trPr>
        <w:tc>
          <w:tcPr>
            <w:tcW w:w="4950" w:type="dxa"/>
            <w:vAlign w:val="center"/>
          </w:tcPr>
          <w:p w14:paraId="266E988F" w14:textId="77777777" w:rsidR="00321BEF" w:rsidRPr="001A4679" w:rsidRDefault="00321BEF" w:rsidP="009E7724">
            <w:pPr>
              <w:spacing w:after="0"/>
              <w:rPr>
                <w:rFonts w:ascii="Tahoma" w:hAnsi="Tahoma" w:cs="Tahoma"/>
                <w:szCs w:val="24"/>
              </w:rPr>
            </w:pPr>
            <w:r w:rsidRPr="001A4679">
              <w:rPr>
                <w:rFonts w:ascii="Tahoma" w:hAnsi="Tahoma" w:cs="Tahoma"/>
                <w:szCs w:val="24"/>
              </w:rPr>
              <w:t>Scope of Work</w:t>
            </w:r>
          </w:p>
        </w:tc>
        <w:tc>
          <w:tcPr>
            <w:tcW w:w="4410" w:type="dxa"/>
            <w:vAlign w:val="center"/>
          </w:tcPr>
          <w:p w14:paraId="7BDF7BE3" w14:textId="015A7FBE" w:rsidR="00321BEF" w:rsidRPr="001A4679" w:rsidRDefault="6F377A10" w:rsidP="009E7724">
            <w:pPr>
              <w:spacing w:after="0"/>
              <w:rPr>
                <w:rFonts w:ascii="Tahoma" w:hAnsi="Tahoma" w:cs="Tahoma"/>
                <w:szCs w:val="24"/>
              </w:rPr>
            </w:pPr>
            <w:r w:rsidRPr="001A4679">
              <w:rPr>
                <w:rFonts w:ascii="Tahoma" w:hAnsi="Tahoma" w:cs="Tahoma"/>
                <w:szCs w:val="24"/>
              </w:rPr>
              <w:t xml:space="preserve">Attachment </w:t>
            </w:r>
            <w:r w:rsidR="79947804" w:rsidRPr="001A4679">
              <w:rPr>
                <w:rFonts w:ascii="Tahoma" w:hAnsi="Tahoma" w:cs="Tahoma"/>
                <w:szCs w:val="24"/>
              </w:rPr>
              <w:t>2</w:t>
            </w:r>
          </w:p>
        </w:tc>
      </w:tr>
      <w:tr w:rsidR="00321BEF" w:rsidRPr="00062175" w14:paraId="0056FD5C" w14:textId="77777777" w:rsidTr="5580B356">
        <w:trPr>
          <w:cantSplit/>
          <w:trHeight w:val="360"/>
        </w:trPr>
        <w:tc>
          <w:tcPr>
            <w:tcW w:w="4950" w:type="dxa"/>
            <w:vAlign w:val="center"/>
          </w:tcPr>
          <w:p w14:paraId="7D10824F" w14:textId="77777777" w:rsidR="00321BEF" w:rsidRPr="001A4679" w:rsidRDefault="00321BEF" w:rsidP="009E7724">
            <w:pPr>
              <w:spacing w:after="0"/>
              <w:rPr>
                <w:rFonts w:ascii="Tahoma" w:hAnsi="Tahoma" w:cs="Tahoma"/>
                <w:szCs w:val="24"/>
              </w:rPr>
            </w:pPr>
            <w:r w:rsidRPr="001A4679">
              <w:rPr>
                <w:rFonts w:ascii="Tahoma" w:hAnsi="Tahoma" w:cs="Tahoma"/>
                <w:szCs w:val="24"/>
              </w:rPr>
              <w:t>Schedule of Products and Due Dates</w:t>
            </w:r>
          </w:p>
        </w:tc>
        <w:tc>
          <w:tcPr>
            <w:tcW w:w="4410" w:type="dxa"/>
            <w:vAlign w:val="center"/>
          </w:tcPr>
          <w:p w14:paraId="7D63FFBD" w14:textId="35232FFF" w:rsidR="00321BEF" w:rsidRPr="001A4679" w:rsidRDefault="0B04941D" w:rsidP="009E7724">
            <w:pPr>
              <w:spacing w:after="0"/>
              <w:rPr>
                <w:rFonts w:ascii="Tahoma" w:hAnsi="Tahoma" w:cs="Tahoma"/>
                <w:szCs w:val="24"/>
              </w:rPr>
            </w:pPr>
            <w:r w:rsidRPr="001A4679">
              <w:rPr>
                <w:rFonts w:ascii="Tahoma" w:hAnsi="Tahoma" w:cs="Tahoma"/>
                <w:szCs w:val="24"/>
              </w:rPr>
              <w:t xml:space="preserve">Attachment </w:t>
            </w:r>
            <w:r w:rsidR="7C80806C" w:rsidRPr="001A4679">
              <w:rPr>
                <w:rFonts w:ascii="Tahoma" w:hAnsi="Tahoma" w:cs="Tahoma"/>
                <w:szCs w:val="24"/>
              </w:rPr>
              <w:t>4</w:t>
            </w:r>
          </w:p>
        </w:tc>
      </w:tr>
      <w:tr w:rsidR="00321BEF" w:rsidRPr="00062175" w14:paraId="01317D79" w14:textId="77777777" w:rsidTr="5580B356">
        <w:trPr>
          <w:cantSplit/>
          <w:trHeight w:val="360"/>
        </w:trPr>
        <w:tc>
          <w:tcPr>
            <w:tcW w:w="4950" w:type="dxa"/>
            <w:vAlign w:val="center"/>
          </w:tcPr>
          <w:p w14:paraId="2442641A" w14:textId="77777777" w:rsidR="00321BEF" w:rsidRPr="001A4679" w:rsidRDefault="00321BEF" w:rsidP="009E7724">
            <w:pPr>
              <w:spacing w:after="0"/>
              <w:rPr>
                <w:rFonts w:ascii="Tahoma" w:hAnsi="Tahoma" w:cs="Tahoma"/>
                <w:szCs w:val="24"/>
              </w:rPr>
            </w:pPr>
            <w:r w:rsidRPr="001A4679">
              <w:rPr>
                <w:rFonts w:ascii="Tahoma" w:hAnsi="Tahoma" w:cs="Tahoma"/>
                <w:szCs w:val="24"/>
              </w:rPr>
              <w:t>Budget Forms</w:t>
            </w:r>
          </w:p>
        </w:tc>
        <w:tc>
          <w:tcPr>
            <w:tcW w:w="4410" w:type="dxa"/>
            <w:vAlign w:val="center"/>
          </w:tcPr>
          <w:p w14:paraId="2206FD55" w14:textId="0EB7D344" w:rsidR="00321BEF" w:rsidRPr="001A4679" w:rsidRDefault="5E2D068C" w:rsidP="009E7724">
            <w:pPr>
              <w:spacing w:after="0"/>
              <w:rPr>
                <w:rFonts w:ascii="Tahoma" w:hAnsi="Tahoma" w:cs="Tahoma"/>
                <w:szCs w:val="24"/>
              </w:rPr>
            </w:pPr>
            <w:r w:rsidRPr="001A4679">
              <w:rPr>
                <w:rFonts w:ascii="Tahoma" w:hAnsi="Tahoma" w:cs="Tahoma"/>
                <w:szCs w:val="24"/>
              </w:rPr>
              <w:t xml:space="preserve">Attachment </w:t>
            </w:r>
            <w:r w:rsidR="14A1BF03" w:rsidRPr="001A4679">
              <w:rPr>
                <w:rFonts w:ascii="Tahoma" w:hAnsi="Tahoma" w:cs="Tahoma"/>
                <w:szCs w:val="24"/>
              </w:rPr>
              <w:t>5</w:t>
            </w:r>
          </w:p>
        </w:tc>
      </w:tr>
      <w:tr w:rsidR="00FD6BCD" w:rsidRPr="00062175" w14:paraId="09A31F94" w14:textId="77777777" w:rsidTr="5580B356">
        <w:trPr>
          <w:cantSplit/>
          <w:trHeight w:val="360"/>
        </w:trPr>
        <w:tc>
          <w:tcPr>
            <w:tcW w:w="4950" w:type="dxa"/>
            <w:vAlign w:val="center"/>
          </w:tcPr>
          <w:p w14:paraId="62A74B65" w14:textId="77777777" w:rsidR="00FD6BCD" w:rsidRPr="001A4679" w:rsidRDefault="00FD6BCD" w:rsidP="009E7724">
            <w:pPr>
              <w:spacing w:after="0"/>
              <w:rPr>
                <w:rFonts w:ascii="Tahoma" w:hAnsi="Tahoma" w:cs="Tahoma"/>
                <w:szCs w:val="24"/>
              </w:rPr>
            </w:pPr>
            <w:r w:rsidRPr="001A4679">
              <w:rPr>
                <w:rFonts w:ascii="Tahoma" w:hAnsi="Tahoma" w:cs="Tahoma"/>
                <w:szCs w:val="24"/>
              </w:rPr>
              <w:t>Resumes</w:t>
            </w:r>
          </w:p>
        </w:tc>
        <w:tc>
          <w:tcPr>
            <w:tcW w:w="4410" w:type="dxa"/>
            <w:vAlign w:val="center"/>
          </w:tcPr>
          <w:p w14:paraId="470443A0" w14:textId="46317273" w:rsidR="00FD6BCD" w:rsidRPr="001A4679" w:rsidRDefault="7F9D8760" w:rsidP="009E7724">
            <w:pPr>
              <w:spacing w:after="0"/>
              <w:rPr>
                <w:rFonts w:ascii="Tahoma" w:hAnsi="Tahoma" w:cs="Tahoma"/>
                <w:szCs w:val="24"/>
              </w:rPr>
            </w:pPr>
            <w:r w:rsidRPr="001A4679">
              <w:rPr>
                <w:rFonts w:ascii="Tahoma" w:hAnsi="Tahoma" w:cs="Tahoma"/>
                <w:szCs w:val="24"/>
              </w:rPr>
              <w:t xml:space="preserve">Attachment </w:t>
            </w:r>
            <w:r w:rsidR="63DAB265" w:rsidRPr="001A4679">
              <w:rPr>
                <w:rFonts w:ascii="Tahoma" w:hAnsi="Tahoma" w:cs="Tahoma"/>
                <w:szCs w:val="24"/>
              </w:rPr>
              <w:t>6</w:t>
            </w:r>
          </w:p>
        </w:tc>
      </w:tr>
      <w:tr w:rsidR="00321BEF" w:rsidRPr="00062175" w14:paraId="08336B9C" w14:textId="77777777" w:rsidTr="5580B356">
        <w:trPr>
          <w:cantSplit/>
          <w:trHeight w:val="360"/>
        </w:trPr>
        <w:tc>
          <w:tcPr>
            <w:tcW w:w="4950" w:type="dxa"/>
            <w:vAlign w:val="center"/>
          </w:tcPr>
          <w:p w14:paraId="51FF2B0F" w14:textId="77777777" w:rsidR="00321BEF" w:rsidRPr="001A4679" w:rsidRDefault="00321BEF" w:rsidP="009E7724">
            <w:pPr>
              <w:spacing w:after="0"/>
              <w:rPr>
                <w:rFonts w:ascii="Tahoma" w:hAnsi="Tahoma" w:cs="Tahoma"/>
                <w:szCs w:val="24"/>
              </w:rPr>
            </w:pPr>
            <w:r w:rsidRPr="001A4679">
              <w:rPr>
                <w:rFonts w:ascii="Tahoma" w:hAnsi="Tahoma" w:cs="Tahoma"/>
                <w:szCs w:val="24"/>
              </w:rPr>
              <w:t>Contact List</w:t>
            </w:r>
          </w:p>
        </w:tc>
        <w:tc>
          <w:tcPr>
            <w:tcW w:w="4410" w:type="dxa"/>
            <w:vAlign w:val="center"/>
          </w:tcPr>
          <w:p w14:paraId="4523C46D" w14:textId="7BF94E92" w:rsidR="00321BEF" w:rsidRPr="001A4679" w:rsidRDefault="16A0062A" w:rsidP="009E7724">
            <w:pPr>
              <w:spacing w:after="0"/>
              <w:rPr>
                <w:rFonts w:ascii="Tahoma" w:hAnsi="Tahoma" w:cs="Tahoma"/>
                <w:szCs w:val="24"/>
              </w:rPr>
            </w:pPr>
            <w:r w:rsidRPr="001A4679">
              <w:rPr>
                <w:rFonts w:ascii="Tahoma" w:hAnsi="Tahoma" w:cs="Tahoma"/>
                <w:szCs w:val="24"/>
              </w:rPr>
              <w:t xml:space="preserve">Attachment </w:t>
            </w:r>
            <w:r w:rsidR="22530671" w:rsidRPr="001A4679">
              <w:rPr>
                <w:rFonts w:ascii="Tahoma" w:hAnsi="Tahoma" w:cs="Tahoma"/>
                <w:szCs w:val="24"/>
              </w:rPr>
              <w:t>7</w:t>
            </w:r>
          </w:p>
        </w:tc>
      </w:tr>
      <w:tr w:rsidR="006B7671" w:rsidRPr="00062175" w14:paraId="0D5E317A" w14:textId="77777777" w:rsidTr="5580B356">
        <w:trPr>
          <w:cantSplit/>
          <w:trHeight w:val="360"/>
        </w:trPr>
        <w:tc>
          <w:tcPr>
            <w:tcW w:w="4950" w:type="dxa"/>
            <w:vAlign w:val="center"/>
          </w:tcPr>
          <w:p w14:paraId="7E9CE43C" w14:textId="1B955CD0" w:rsidR="006B7671" w:rsidRPr="001A4679" w:rsidRDefault="006B7671" w:rsidP="009E7724">
            <w:pPr>
              <w:spacing w:after="0"/>
              <w:rPr>
                <w:rFonts w:ascii="Tahoma" w:hAnsi="Tahoma" w:cs="Tahoma"/>
                <w:szCs w:val="24"/>
              </w:rPr>
            </w:pPr>
            <w:r w:rsidRPr="001A4679">
              <w:rPr>
                <w:rFonts w:ascii="Tahoma" w:hAnsi="Tahoma" w:cs="Tahoma"/>
                <w:szCs w:val="24"/>
              </w:rPr>
              <w:t>Letters o</w:t>
            </w:r>
            <w:r w:rsidR="00E665DC" w:rsidRPr="001A4679">
              <w:rPr>
                <w:rFonts w:ascii="Tahoma" w:hAnsi="Tahoma" w:cs="Tahoma"/>
                <w:szCs w:val="24"/>
              </w:rPr>
              <w:t>f</w:t>
            </w:r>
            <w:r w:rsidRPr="001A4679">
              <w:rPr>
                <w:rFonts w:ascii="Tahoma" w:hAnsi="Tahoma" w:cs="Tahoma"/>
                <w:szCs w:val="24"/>
              </w:rPr>
              <w:t xml:space="preserve"> Commitment </w:t>
            </w:r>
          </w:p>
        </w:tc>
        <w:tc>
          <w:tcPr>
            <w:tcW w:w="4410" w:type="dxa"/>
            <w:vAlign w:val="center"/>
          </w:tcPr>
          <w:p w14:paraId="63ECC569" w14:textId="20E252AA" w:rsidR="006B7671" w:rsidRPr="001A4679" w:rsidRDefault="4D0DCD59" w:rsidP="009E7724">
            <w:pPr>
              <w:spacing w:after="0" w:line="259" w:lineRule="auto"/>
              <w:rPr>
                <w:rFonts w:ascii="Tahoma" w:hAnsi="Tahoma" w:cs="Tahoma"/>
              </w:rPr>
            </w:pPr>
            <w:r w:rsidRPr="001A4679">
              <w:rPr>
                <w:rFonts w:ascii="Tahoma" w:hAnsi="Tahoma" w:cs="Tahoma"/>
                <w:szCs w:val="24"/>
              </w:rPr>
              <w:t xml:space="preserve">Attachment </w:t>
            </w:r>
            <w:r w:rsidR="2FF7387B" w:rsidRPr="001A4679">
              <w:rPr>
                <w:rFonts w:ascii="Tahoma" w:hAnsi="Tahoma" w:cs="Tahoma"/>
                <w:szCs w:val="24"/>
              </w:rPr>
              <w:t>8</w:t>
            </w:r>
          </w:p>
        </w:tc>
      </w:tr>
      <w:tr w:rsidR="00321BEF" w:rsidRPr="00062175" w14:paraId="41ABD2E4" w14:textId="77777777" w:rsidTr="5580B356">
        <w:trPr>
          <w:cantSplit/>
          <w:trHeight w:val="360"/>
        </w:trPr>
        <w:tc>
          <w:tcPr>
            <w:tcW w:w="4950" w:type="dxa"/>
            <w:vAlign w:val="center"/>
          </w:tcPr>
          <w:p w14:paraId="37B3E343" w14:textId="324D9A3C" w:rsidR="00321BEF" w:rsidRPr="001A4679" w:rsidRDefault="00321BEF" w:rsidP="009E7724">
            <w:pPr>
              <w:spacing w:after="0"/>
              <w:rPr>
                <w:rFonts w:ascii="Tahoma" w:hAnsi="Tahoma" w:cs="Tahoma"/>
                <w:szCs w:val="24"/>
              </w:rPr>
            </w:pPr>
            <w:r w:rsidRPr="001A4679">
              <w:rPr>
                <w:rFonts w:ascii="Tahoma" w:hAnsi="Tahoma" w:cs="Tahoma"/>
                <w:szCs w:val="24"/>
              </w:rPr>
              <w:t>Letters of Support</w:t>
            </w:r>
            <w:r w:rsidR="006B7671" w:rsidRPr="001A4679">
              <w:rPr>
                <w:rFonts w:ascii="Tahoma" w:hAnsi="Tahoma" w:cs="Tahoma"/>
                <w:szCs w:val="24"/>
              </w:rPr>
              <w:t xml:space="preserve"> (optional)</w:t>
            </w:r>
            <w:r w:rsidRPr="001A4679">
              <w:rPr>
                <w:rFonts w:ascii="Tahoma" w:hAnsi="Tahoma" w:cs="Tahoma"/>
                <w:szCs w:val="24"/>
              </w:rPr>
              <w:t xml:space="preserve"> </w:t>
            </w:r>
          </w:p>
        </w:tc>
        <w:tc>
          <w:tcPr>
            <w:tcW w:w="4410" w:type="dxa"/>
            <w:vAlign w:val="center"/>
          </w:tcPr>
          <w:p w14:paraId="0B2265E6" w14:textId="48A5A287" w:rsidR="00321BEF" w:rsidRPr="001A4679" w:rsidRDefault="74D3B033" w:rsidP="009E7724">
            <w:pPr>
              <w:spacing w:after="0"/>
              <w:rPr>
                <w:rFonts w:ascii="Tahoma" w:hAnsi="Tahoma" w:cs="Tahoma"/>
                <w:szCs w:val="24"/>
              </w:rPr>
            </w:pPr>
            <w:r w:rsidRPr="001A4679">
              <w:rPr>
                <w:rFonts w:ascii="Tahoma" w:hAnsi="Tahoma" w:cs="Tahoma"/>
                <w:szCs w:val="24"/>
              </w:rPr>
              <w:t xml:space="preserve">Attachment </w:t>
            </w:r>
            <w:r w:rsidR="46C4F610" w:rsidRPr="001A4679">
              <w:rPr>
                <w:rFonts w:ascii="Tahoma" w:hAnsi="Tahoma" w:cs="Tahoma"/>
                <w:szCs w:val="24"/>
              </w:rPr>
              <w:t>9</w:t>
            </w:r>
          </w:p>
        </w:tc>
      </w:tr>
      <w:tr w:rsidR="00321BEF" w:rsidRPr="00062175" w14:paraId="0AA88F19" w14:textId="77777777" w:rsidTr="5580B356">
        <w:trPr>
          <w:cantSplit/>
          <w:trHeight w:val="360"/>
        </w:trPr>
        <w:tc>
          <w:tcPr>
            <w:tcW w:w="4950" w:type="dxa"/>
            <w:vAlign w:val="center"/>
          </w:tcPr>
          <w:p w14:paraId="77C6405A" w14:textId="77777777" w:rsidR="00321BEF" w:rsidRPr="001A4679" w:rsidRDefault="00321BEF" w:rsidP="009E7724">
            <w:pPr>
              <w:spacing w:after="0"/>
              <w:rPr>
                <w:rFonts w:ascii="Tahoma" w:hAnsi="Tahoma" w:cs="Tahoma"/>
                <w:szCs w:val="24"/>
              </w:rPr>
            </w:pPr>
            <w:r w:rsidRPr="001A4679">
              <w:rPr>
                <w:rFonts w:ascii="Tahoma" w:hAnsi="Tahoma" w:cs="Tahoma"/>
                <w:szCs w:val="24"/>
              </w:rPr>
              <w:t xml:space="preserve">CEQA </w:t>
            </w:r>
            <w:r w:rsidR="00CA3004" w:rsidRPr="001A4679">
              <w:rPr>
                <w:rFonts w:ascii="Tahoma" w:hAnsi="Tahoma" w:cs="Tahoma"/>
                <w:szCs w:val="24"/>
              </w:rPr>
              <w:t>Worksheet</w:t>
            </w:r>
          </w:p>
        </w:tc>
        <w:tc>
          <w:tcPr>
            <w:tcW w:w="4410" w:type="dxa"/>
            <w:vAlign w:val="center"/>
          </w:tcPr>
          <w:p w14:paraId="0B9FC07F" w14:textId="53BA4961" w:rsidR="00321BEF" w:rsidRPr="001A4679" w:rsidRDefault="1324D7FA" w:rsidP="009E7724">
            <w:pPr>
              <w:spacing w:after="0"/>
              <w:rPr>
                <w:rFonts w:ascii="Tahoma" w:hAnsi="Tahoma" w:cs="Tahoma"/>
                <w:szCs w:val="24"/>
              </w:rPr>
            </w:pPr>
            <w:r w:rsidRPr="001A4679">
              <w:rPr>
                <w:rFonts w:ascii="Tahoma" w:hAnsi="Tahoma" w:cs="Tahoma"/>
                <w:szCs w:val="24"/>
              </w:rPr>
              <w:t xml:space="preserve">Attachment </w:t>
            </w:r>
            <w:r w:rsidR="306DD4D7" w:rsidRPr="001A4679">
              <w:rPr>
                <w:rFonts w:ascii="Tahoma" w:hAnsi="Tahoma" w:cs="Tahoma"/>
                <w:szCs w:val="24"/>
              </w:rPr>
              <w:t>10</w:t>
            </w:r>
          </w:p>
        </w:tc>
      </w:tr>
      <w:tr w:rsidR="00E277FA" w:rsidRPr="00062175" w14:paraId="73A722F0" w14:textId="77777777" w:rsidTr="5580B356">
        <w:trPr>
          <w:cantSplit/>
          <w:trHeight w:val="360"/>
        </w:trPr>
        <w:tc>
          <w:tcPr>
            <w:tcW w:w="4950" w:type="dxa"/>
            <w:vAlign w:val="center"/>
          </w:tcPr>
          <w:p w14:paraId="531B00AF" w14:textId="77777777" w:rsidR="00E277FA" w:rsidRPr="001A4679" w:rsidRDefault="00E277FA" w:rsidP="009E7724">
            <w:pPr>
              <w:spacing w:after="0"/>
              <w:rPr>
                <w:rFonts w:ascii="Tahoma" w:hAnsi="Tahoma" w:cs="Tahoma"/>
                <w:szCs w:val="24"/>
              </w:rPr>
            </w:pPr>
            <w:r w:rsidRPr="001A4679">
              <w:rPr>
                <w:rFonts w:ascii="Tahoma" w:hAnsi="Tahoma" w:cs="Tahoma"/>
                <w:szCs w:val="24"/>
              </w:rPr>
              <w:t>Past Performance Reference Form(s)</w:t>
            </w:r>
          </w:p>
        </w:tc>
        <w:tc>
          <w:tcPr>
            <w:tcW w:w="4410" w:type="dxa"/>
            <w:vAlign w:val="center"/>
          </w:tcPr>
          <w:p w14:paraId="4DF60EEB" w14:textId="7BD1E1FE" w:rsidR="00E277FA" w:rsidRPr="001A4679" w:rsidRDefault="35489691" w:rsidP="009E7724">
            <w:pPr>
              <w:spacing w:after="0"/>
              <w:rPr>
                <w:rFonts w:ascii="Tahoma" w:hAnsi="Tahoma" w:cs="Tahoma"/>
                <w:szCs w:val="24"/>
              </w:rPr>
            </w:pPr>
            <w:r w:rsidRPr="001A4679">
              <w:rPr>
                <w:rFonts w:ascii="Tahoma" w:hAnsi="Tahoma" w:cs="Tahoma"/>
                <w:szCs w:val="24"/>
              </w:rPr>
              <w:t xml:space="preserve">Attachment </w:t>
            </w:r>
            <w:r w:rsidR="69DA67BE" w:rsidRPr="001A4679">
              <w:rPr>
                <w:rFonts w:ascii="Tahoma" w:hAnsi="Tahoma" w:cs="Tahoma"/>
                <w:szCs w:val="24"/>
              </w:rPr>
              <w:t>1</w:t>
            </w:r>
            <w:r w:rsidR="00D3060A">
              <w:rPr>
                <w:rFonts w:ascii="Tahoma" w:hAnsi="Tahoma" w:cs="Tahoma"/>
                <w:szCs w:val="24"/>
              </w:rPr>
              <w:t>1</w:t>
            </w:r>
          </w:p>
        </w:tc>
      </w:tr>
      <w:tr w:rsidR="00A20A35" w:rsidRPr="00062175" w14:paraId="4F01C3D6" w14:textId="77777777" w:rsidTr="5580B356">
        <w:trPr>
          <w:cantSplit/>
          <w:trHeight w:val="360"/>
        </w:trPr>
        <w:tc>
          <w:tcPr>
            <w:tcW w:w="4950" w:type="dxa"/>
            <w:vAlign w:val="center"/>
          </w:tcPr>
          <w:p w14:paraId="53A0EC55" w14:textId="023A1701" w:rsidR="00A20A35" w:rsidRPr="001A4679" w:rsidRDefault="00A20A35" w:rsidP="009E7724">
            <w:pPr>
              <w:spacing w:after="0"/>
              <w:rPr>
                <w:rFonts w:ascii="Tahoma" w:hAnsi="Tahoma" w:cs="Tahoma"/>
                <w:szCs w:val="24"/>
              </w:rPr>
            </w:pPr>
            <w:r w:rsidRPr="001A4679">
              <w:rPr>
                <w:rFonts w:ascii="Tahoma" w:hAnsi="Tahoma" w:cs="Tahoma"/>
                <w:szCs w:val="24"/>
              </w:rPr>
              <w:t>Applicant Declaration</w:t>
            </w:r>
          </w:p>
        </w:tc>
        <w:tc>
          <w:tcPr>
            <w:tcW w:w="4410" w:type="dxa"/>
            <w:vAlign w:val="center"/>
          </w:tcPr>
          <w:p w14:paraId="5F976B71" w14:textId="3DD7C4A2" w:rsidR="00A20A35" w:rsidRPr="001A4679" w:rsidRDefault="7B460524" w:rsidP="009E7724">
            <w:pPr>
              <w:spacing w:after="0"/>
              <w:rPr>
                <w:rFonts w:ascii="Tahoma" w:hAnsi="Tahoma" w:cs="Tahoma"/>
                <w:szCs w:val="24"/>
              </w:rPr>
            </w:pPr>
            <w:r w:rsidRPr="001A4679">
              <w:rPr>
                <w:rFonts w:ascii="Tahoma" w:hAnsi="Tahoma" w:cs="Tahoma"/>
                <w:szCs w:val="24"/>
              </w:rPr>
              <w:t xml:space="preserve">Attachment </w:t>
            </w:r>
            <w:r w:rsidR="4A08AA1D" w:rsidRPr="001A4679">
              <w:rPr>
                <w:rFonts w:ascii="Tahoma" w:hAnsi="Tahoma" w:cs="Tahoma"/>
                <w:szCs w:val="24"/>
              </w:rPr>
              <w:t>1</w:t>
            </w:r>
            <w:r w:rsidR="00D3060A">
              <w:rPr>
                <w:rFonts w:ascii="Tahoma" w:hAnsi="Tahoma" w:cs="Tahoma"/>
                <w:szCs w:val="24"/>
              </w:rPr>
              <w:t>2</w:t>
            </w:r>
          </w:p>
        </w:tc>
      </w:tr>
      <w:tr w:rsidR="00106223" w:rsidRPr="00062175" w14:paraId="7185BB93" w14:textId="77777777" w:rsidTr="5580B356">
        <w:trPr>
          <w:cantSplit/>
          <w:trHeight w:val="360"/>
        </w:trPr>
        <w:tc>
          <w:tcPr>
            <w:tcW w:w="4950" w:type="dxa"/>
            <w:vAlign w:val="center"/>
          </w:tcPr>
          <w:p w14:paraId="55CD9CE0" w14:textId="74B047FC" w:rsidR="00106223" w:rsidRPr="001A4679" w:rsidRDefault="00106223" w:rsidP="009E7724">
            <w:pPr>
              <w:spacing w:after="0"/>
              <w:rPr>
                <w:rFonts w:ascii="Tahoma" w:hAnsi="Tahoma" w:cs="Tahoma"/>
                <w:szCs w:val="24"/>
                <w:lang w:eastAsia="ja-JP"/>
              </w:rPr>
            </w:pPr>
            <w:r w:rsidRPr="001A4679">
              <w:rPr>
                <w:rFonts w:ascii="Tahoma" w:hAnsi="Tahoma" w:cs="Tahoma"/>
                <w:szCs w:val="24"/>
                <w:lang w:eastAsia="ja-JP"/>
              </w:rPr>
              <w:t>Letter of Intent to Place a Purchase O</w:t>
            </w:r>
            <w:r w:rsidR="00C25668">
              <w:rPr>
                <w:rFonts w:ascii="Tahoma" w:hAnsi="Tahoma" w:cs="Tahoma" w:hint="eastAsia"/>
                <w:szCs w:val="24"/>
                <w:lang w:eastAsia="ja-JP"/>
              </w:rPr>
              <w:t>r</w:t>
            </w:r>
            <w:r w:rsidRPr="001A4679">
              <w:rPr>
                <w:rFonts w:ascii="Tahoma" w:hAnsi="Tahoma" w:cs="Tahoma"/>
                <w:szCs w:val="24"/>
                <w:lang w:eastAsia="ja-JP"/>
              </w:rPr>
              <w:t>der</w:t>
            </w:r>
            <w:r w:rsidR="00A322E6">
              <w:rPr>
                <w:rFonts w:ascii="Tahoma" w:hAnsi="Tahoma" w:cs="Tahoma"/>
                <w:szCs w:val="24"/>
                <w:lang w:eastAsia="ja-JP"/>
              </w:rPr>
              <w:t xml:space="preserve"> (if applicable)</w:t>
            </w:r>
          </w:p>
        </w:tc>
        <w:tc>
          <w:tcPr>
            <w:tcW w:w="4410" w:type="dxa"/>
            <w:vAlign w:val="center"/>
          </w:tcPr>
          <w:p w14:paraId="4C08327D" w14:textId="199F6255" w:rsidR="00106223" w:rsidRPr="001A4679" w:rsidRDefault="00106223" w:rsidP="009E7724">
            <w:pPr>
              <w:spacing w:after="0"/>
              <w:rPr>
                <w:rFonts w:ascii="Tahoma" w:hAnsi="Tahoma" w:cs="Tahoma"/>
                <w:szCs w:val="24"/>
                <w:lang w:eastAsia="ja-JP"/>
              </w:rPr>
            </w:pPr>
            <w:r w:rsidRPr="001A4679">
              <w:rPr>
                <w:rFonts w:ascii="Tahoma" w:hAnsi="Tahoma" w:cs="Tahoma"/>
                <w:szCs w:val="24"/>
                <w:lang w:eastAsia="ja-JP"/>
              </w:rPr>
              <w:t>Attachment 1</w:t>
            </w:r>
            <w:r w:rsidR="00D3060A">
              <w:rPr>
                <w:rFonts w:ascii="Tahoma" w:hAnsi="Tahoma" w:cs="Tahoma"/>
                <w:szCs w:val="24"/>
                <w:lang w:eastAsia="ja-JP"/>
              </w:rPr>
              <w:t>3</w:t>
            </w:r>
          </w:p>
        </w:tc>
      </w:tr>
      <w:tr w:rsidR="00B155B9" w:rsidRPr="00062175" w14:paraId="4383E33D" w14:textId="77777777" w:rsidTr="00FD44ED">
        <w:trPr>
          <w:cantSplit/>
          <w:trHeight w:val="360"/>
        </w:trPr>
        <w:tc>
          <w:tcPr>
            <w:tcW w:w="4950" w:type="dxa"/>
            <w:vAlign w:val="center"/>
          </w:tcPr>
          <w:p w14:paraId="7DC498FA" w14:textId="7D26F44F" w:rsidR="00B155B9" w:rsidRPr="001A4679" w:rsidRDefault="462AB4C5" w:rsidP="009E7724">
            <w:pPr>
              <w:spacing w:after="0"/>
              <w:rPr>
                <w:rFonts w:ascii="Tahoma" w:hAnsi="Tahoma" w:cs="Tahoma"/>
                <w:lang w:eastAsia="ja-JP"/>
              </w:rPr>
            </w:pPr>
            <w:r w:rsidRPr="5580B356">
              <w:rPr>
                <w:rFonts w:ascii="Tahoma" w:hAnsi="Tahoma" w:cs="Tahoma"/>
                <w:lang w:eastAsia="ja-JP"/>
              </w:rPr>
              <w:t>Evaluation Criteria for Priority Populations</w:t>
            </w:r>
          </w:p>
        </w:tc>
        <w:tc>
          <w:tcPr>
            <w:tcW w:w="4410" w:type="dxa"/>
            <w:vAlign w:val="center"/>
          </w:tcPr>
          <w:p w14:paraId="7A2DA0EF" w14:textId="128C0470" w:rsidR="00B155B9" w:rsidRPr="001A4679" w:rsidRDefault="338513AC" w:rsidP="009E7724">
            <w:pPr>
              <w:spacing w:after="0"/>
              <w:rPr>
                <w:rFonts w:ascii="Tahoma" w:hAnsi="Tahoma" w:cs="Tahoma"/>
                <w:lang w:eastAsia="ja-JP"/>
              </w:rPr>
            </w:pPr>
            <w:r w:rsidRPr="5580B356">
              <w:rPr>
                <w:rFonts w:ascii="Tahoma" w:hAnsi="Tahoma" w:cs="Tahoma"/>
                <w:lang w:eastAsia="ja-JP"/>
              </w:rPr>
              <w:t>Attachment</w:t>
            </w:r>
            <w:r w:rsidR="55E029F8" w:rsidRPr="5580B356">
              <w:rPr>
                <w:rFonts w:ascii="Tahoma" w:hAnsi="Tahoma" w:cs="Tahoma"/>
                <w:lang w:eastAsia="ja-JP"/>
              </w:rPr>
              <w:t xml:space="preserve"> 1</w:t>
            </w:r>
            <w:r w:rsidR="00D3060A">
              <w:rPr>
                <w:rFonts w:ascii="Tahoma" w:hAnsi="Tahoma" w:cs="Tahoma"/>
                <w:lang w:eastAsia="ja-JP"/>
              </w:rPr>
              <w:t>6</w:t>
            </w:r>
          </w:p>
        </w:tc>
      </w:tr>
      <w:tr w:rsidR="00BD1622" w14:paraId="5DCC2E4E" w14:textId="77777777" w:rsidTr="00FD44ED">
        <w:trPr>
          <w:cantSplit/>
          <w:trHeight w:val="360"/>
        </w:trPr>
        <w:tc>
          <w:tcPr>
            <w:tcW w:w="4950" w:type="dxa"/>
            <w:vAlign w:val="center"/>
          </w:tcPr>
          <w:p w14:paraId="4540DA75" w14:textId="7EA4A040" w:rsidR="00BD1622" w:rsidRPr="5580B356" w:rsidRDefault="007A4344" w:rsidP="009E7724">
            <w:pPr>
              <w:spacing w:after="0" w:line="259" w:lineRule="auto"/>
              <w:rPr>
                <w:rFonts w:ascii="Tahoma" w:hAnsi="Tahoma" w:cs="Tahoma"/>
                <w:lang w:eastAsia="ja-JP"/>
              </w:rPr>
            </w:pPr>
            <w:r w:rsidRPr="5580B356">
              <w:rPr>
                <w:rFonts w:ascii="Tahoma" w:hAnsi="Tahoma" w:cs="Tahoma"/>
                <w:lang w:eastAsia="ja-JP"/>
              </w:rPr>
              <w:t>Project Readiness</w:t>
            </w:r>
            <w:r w:rsidR="00D21E01">
              <w:rPr>
                <w:rFonts w:ascii="Tahoma" w:hAnsi="Tahoma" w:cs="Tahoma"/>
                <w:lang w:eastAsia="ja-JP"/>
              </w:rPr>
              <w:t xml:space="preserve"> Checklist</w:t>
            </w:r>
          </w:p>
        </w:tc>
        <w:tc>
          <w:tcPr>
            <w:tcW w:w="4410" w:type="dxa"/>
            <w:vAlign w:val="center"/>
          </w:tcPr>
          <w:p w14:paraId="64098F52" w14:textId="45EC885C" w:rsidR="00BD1622" w:rsidRPr="5580B356" w:rsidRDefault="007A4344" w:rsidP="009E7724">
            <w:pPr>
              <w:spacing w:after="0" w:line="259" w:lineRule="auto"/>
              <w:rPr>
                <w:rFonts w:ascii="Tahoma" w:hAnsi="Tahoma" w:cs="Tahoma"/>
                <w:lang w:eastAsia="ja-JP"/>
              </w:rPr>
            </w:pPr>
            <w:r w:rsidRPr="5580B356">
              <w:rPr>
                <w:rFonts w:ascii="Tahoma" w:hAnsi="Tahoma" w:cs="Tahoma"/>
                <w:lang w:eastAsia="ja-JP"/>
              </w:rPr>
              <w:t xml:space="preserve">Attachment </w:t>
            </w:r>
            <w:r w:rsidR="00D21E01">
              <w:rPr>
                <w:rFonts w:ascii="Tahoma" w:hAnsi="Tahoma" w:cs="Tahoma"/>
                <w:lang w:eastAsia="ja-JP"/>
              </w:rPr>
              <w:t>18</w:t>
            </w:r>
          </w:p>
        </w:tc>
      </w:tr>
    </w:tbl>
    <w:p w14:paraId="28CE0B80" w14:textId="77777777" w:rsidR="00C25F78" w:rsidRPr="001A4679" w:rsidRDefault="00C25F78" w:rsidP="009E7724">
      <w:pPr>
        <w:spacing w:after="0"/>
        <w:rPr>
          <w:rFonts w:ascii="Tahoma" w:hAnsi="Tahoma" w:cs="Tahoma"/>
          <w:b/>
          <w:szCs w:val="22"/>
        </w:rPr>
      </w:pPr>
    </w:p>
    <w:p w14:paraId="4C9A340B" w14:textId="410C2000" w:rsidR="00BF721E" w:rsidRPr="001A4679" w:rsidRDefault="00FE1682" w:rsidP="0098246D">
      <w:pPr>
        <w:keepNext/>
        <w:numPr>
          <w:ilvl w:val="0"/>
          <w:numId w:val="10"/>
        </w:numPr>
        <w:ind w:left="1440" w:hanging="720"/>
        <w:rPr>
          <w:rFonts w:ascii="Tahoma" w:hAnsi="Tahoma" w:cs="Tahoma"/>
          <w:szCs w:val="24"/>
        </w:rPr>
      </w:pPr>
      <w:r w:rsidRPr="001A4679">
        <w:rPr>
          <w:rFonts w:ascii="Tahoma" w:hAnsi="Tahoma" w:cs="Tahoma"/>
          <w:b/>
          <w:szCs w:val="24"/>
        </w:rPr>
        <w:lastRenderedPageBreak/>
        <w:t>Applicant Cer</w:t>
      </w:r>
      <w:r w:rsidR="00285467" w:rsidRPr="001A4679">
        <w:rPr>
          <w:rFonts w:ascii="Tahoma" w:hAnsi="Tahoma" w:cs="Tahoma"/>
          <w:b/>
          <w:szCs w:val="24"/>
        </w:rPr>
        <w:t>tifications</w:t>
      </w:r>
    </w:p>
    <w:p w14:paraId="3C895295" w14:textId="48D9BA1B" w:rsidR="0008315E" w:rsidRPr="001A4679" w:rsidRDefault="0008315E" w:rsidP="0098246D">
      <w:pPr>
        <w:keepNext/>
        <w:ind w:left="1440"/>
        <w:rPr>
          <w:rFonts w:ascii="Tahoma" w:hAnsi="Tahoma" w:cs="Tahoma"/>
          <w:b/>
          <w:i/>
        </w:rPr>
      </w:pPr>
      <w:r w:rsidRPr="61C60F8F">
        <w:rPr>
          <w:rFonts w:ascii="Tahoma" w:hAnsi="Tahoma" w:cs="Tahoma"/>
          <w:b/>
          <w:i/>
        </w:rPr>
        <w:t>ECAMS will require Applicants to provide the required authorizations and certifications listed below prior to final submission of their application:</w:t>
      </w:r>
    </w:p>
    <w:p w14:paraId="0178635C" w14:textId="2ACB6066" w:rsidR="00076A26" w:rsidRPr="00AF59C1" w:rsidRDefault="00BF721E" w:rsidP="0098246D">
      <w:pPr>
        <w:keepNext/>
        <w:ind w:left="1440"/>
        <w:rPr>
          <w:rFonts w:ascii="Tahoma" w:hAnsi="Tahoma" w:cs="Tahoma"/>
          <w:szCs w:val="24"/>
        </w:rPr>
      </w:pPr>
      <w:r w:rsidRPr="001A4679">
        <w:rPr>
          <w:rFonts w:ascii="Tahoma" w:hAnsi="Tahoma" w:cs="Tahoma"/>
          <w:szCs w:val="24"/>
        </w:rPr>
        <w:t xml:space="preserve">All </w:t>
      </w:r>
      <w:r w:rsidR="00FC715F" w:rsidRPr="001A4679">
        <w:rPr>
          <w:rFonts w:ascii="Tahoma" w:hAnsi="Tahoma" w:cs="Tahoma"/>
          <w:szCs w:val="24"/>
        </w:rPr>
        <w:t>A</w:t>
      </w:r>
      <w:r w:rsidRPr="001A4679">
        <w:rPr>
          <w:rFonts w:ascii="Tahoma" w:hAnsi="Tahoma" w:cs="Tahoma"/>
          <w:szCs w:val="24"/>
        </w:rPr>
        <w:t>pplicants must certify under penalty of perjury under the laws of the State of California that:</w:t>
      </w:r>
      <w:bookmarkStart w:id="71" w:name="_Hlk65762319"/>
    </w:p>
    <w:p w14:paraId="2E2BAFF1"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submit this application on behalf of the Applicant.  </w:t>
      </w:r>
    </w:p>
    <w:p w14:paraId="5D098C30"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make any inquiries necessary to verify the information presented in this application. </w:t>
      </w:r>
    </w:p>
    <w:p w14:paraId="5253ECE5"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obtain business credit reports and make any inquiries necessary to verify and evaluate the financial condition of the Applicant. </w:t>
      </w:r>
    </w:p>
    <w:p w14:paraId="78B3F6C3"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 </w:t>
      </w:r>
    </w:p>
    <w:p w14:paraId="2B0E946C"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certify that (1) this application does not contain any confidential or proprietary information, or (2) if confidential information is allowed under the solicitation it has been properly identified. </w:t>
      </w:r>
    </w:p>
    <w:p w14:paraId="6960B731"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certify under penalty of perjury under the laws of the State of California that, to the best of my knowledge, the information contained in this application is correct and complete. </w:t>
      </w:r>
    </w:p>
    <w:p w14:paraId="47857FE9" w14:textId="6F968B58" w:rsidR="00BF721E" w:rsidRPr="00AF59C1" w:rsidRDefault="005265B7" w:rsidP="00591578">
      <w:pPr>
        <w:pStyle w:val="ListParagraph"/>
        <w:numPr>
          <w:ilvl w:val="0"/>
          <w:numId w:val="5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agree to the above certifications on behalf of the Applicant. </w:t>
      </w:r>
      <w:bookmarkEnd w:id="71"/>
    </w:p>
    <w:p w14:paraId="1F09EF58" w14:textId="20AF90E0" w:rsidR="00E353FD" w:rsidRPr="001A4679" w:rsidRDefault="00E353FD" w:rsidP="00591578">
      <w:pPr>
        <w:numPr>
          <w:ilvl w:val="0"/>
          <w:numId w:val="10"/>
        </w:numPr>
        <w:ind w:left="1440" w:hanging="720"/>
        <w:rPr>
          <w:rFonts w:ascii="Tahoma" w:hAnsi="Tahoma" w:cs="Tahoma"/>
          <w:b/>
          <w:szCs w:val="24"/>
        </w:rPr>
      </w:pPr>
      <w:r w:rsidRPr="001A4679">
        <w:rPr>
          <w:rFonts w:ascii="Tahoma" w:hAnsi="Tahoma" w:cs="Tahoma"/>
          <w:b/>
          <w:szCs w:val="24"/>
        </w:rPr>
        <w:t>Project Narrative</w:t>
      </w:r>
      <w:r w:rsidR="76F77298" w:rsidRPr="001A4679">
        <w:rPr>
          <w:rFonts w:ascii="Tahoma" w:hAnsi="Tahoma" w:cs="Tahoma"/>
          <w:b/>
          <w:szCs w:val="24"/>
        </w:rPr>
        <w:t xml:space="preserve"> (Attachment </w:t>
      </w:r>
      <w:r w:rsidR="7A2FE31F" w:rsidRPr="001A4679">
        <w:rPr>
          <w:rFonts w:ascii="Tahoma" w:hAnsi="Tahoma" w:cs="Tahoma"/>
          <w:b/>
          <w:szCs w:val="24"/>
        </w:rPr>
        <w:t>1</w:t>
      </w:r>
      <w:r w:rsidR="76F77298" w:rsidRPr="001A4679">
        <w:rPr>
          <w:rFonts w:ascii="Tahoma" w:hAnsi="Tahoma" w:cs="Tahoma"/>
          <w:b/>
          <w:szCs w:val="24"/>
        </w:rPr>
        <w:t>)</w:t>
      </w:r>
    </w:p>
    <w:p w14:paraId="4EF70CDF" w14:textId="7138EF28" w:rsidR="00370011" w:rsidRDefault="00E353FD" w:rsidP="009E7724">
      <w:pPr>
        <w:ind w:left="1440"/>
        <w:rPr>
          <w:rFonts w:ascii="Tahoma" w:hAnsi="Tahoma" w:cs="Tahoma"/>
          <w:szCs w:val="24"/>
          <w:lang w:eastAsia="ja-JP"/>
        </w:rPr>
      </w:pPr>
      <w:r w:rsidRPr="001A4679">
        <w:rPr>
          <w:rFonts w:ascii="Tahoma" w:hAnsi="Tahoma" w:cs="Tahoma"/>
          <w:szCs w:val="24"/>
        </w:rPr>
        <w:t xml:space="preserve">The Project Narrative </w:t>
      </w:r>
      <w:r w:rsidR="00131AB7" w:rsidRPr="001A4679">
        <w:rPr>
          <w:rFonts w:ascii="Tahoma" w:hAnsi="Tahoma" w:cs="Tahoma"/>
          <w:szCs w:val="24"/>
        </w:rPr>
        <w:t xml:space="preserve">must </w:t>
      </w:r>
      <w:r w:rsidRPr="001A4679">
        <w:rPr>
          <w:rFonts w:ascii="Tahoma" w:hAnsi="Tahoma" w:cs="Tahoma"/>
          <w:szCs w:val="24"/>
        </w:rPr>
        <w:t xml:space="preserve">include </w:t>
      </w:r>
      <w:r w:rsidR="00FD6BCD" w:rsidRPr="001A4679">
        <w:rPr>
          <w:rFonts w:ascii="Tahoma" w:hAnsi="Tahoma" w:cs="Tahoma"/>
          <w:szCs w:val="24"/>
        </w:rPr>
        <w:t xml:space="preserve">a table of contents (which will not count toward the </w:t>
      </w:r>
      <w:r w:rsidR="00FE642A">
        <w:rPr>
          <w:rFonts w:ascii="Tahoma" w:hAnsi="Tahoma" w:cs="Tahoma"/>
          <w:szCs w:val="24"/>
        </w:rPr>
        <w:t>20</w:t>
      </w:r>
      <w:r w:rsidR="00B46C8C">
        <w:rPr>
          <w:rFonts w:ascii="Tahoma" w:hAnsi="Tahoma" w:cs="Tahoma"/>
          <w:szCs w:val="24"/>
        </w:rPr>
        <w:t xml:space="preserve"> </w:t>
      </w:r>
      <w:r w:rsidR="00FD6BCD" w:rsidRPr="001A4679">
        <w:rPr>
          <w:rFonts w:ascii="Tahoma" w:hAnsi="Tahoma" w:cs="Tahoma"/>
          <w:szCs w:val="24"/>
        </w:rPr>
        <w:t>page</w:t>
      </w:r>
      <w:r w:rsidR="00B46C8C">
        <w:rPr>
          <w:rFonts w:ascii="Tahoma" w:hAnsi="Tahoma" w:cs="Tahoma"/>
          <w:szCs w:val="24"/>
        </w:rPr>
        <w:t>s</w:t>
      </w:r>
      <w:r w:rsidR="00FD6BCD" w:rsidRPr="001A4679">
        <w:rPr>
          <w:rFonts w:ascii="Tahoma" w:hAnsi="Tahoma" w:cs="Tahoma"/>
          <w:szCs w:val="24"/>
        </w:rPr>
        <w:t xml:space="preserve"> limitation) and </w:t>
      </w:r>
      <w:r w:rsidRPr="001A4679">
        <w:rPr>
          <w:rFonts w:ascii="Tahoma" w:hAnsi="Tahoma" w:cs="Tahoma"/>
          <w:szCs w:val="24"/>
        </w:rPr>
        <w:t>a etailed descri</w:t>
      </w:r>
      <w:r w:rsidR="00EA1277" w:rsidRPr="001A4679">
        <w:rPr>
          <w:rFonts w:ascii="Tahoma" w:hAnsi="Tahoma" w:cs="Tahoma"/>
          <w:szCs w:val="24"/>
        </w:rPr>
        <w:t>ption of the proposed project, its operational goals and objectives, and an explanation of how these will be implemented through the tasks described in the Scope of Work.</w:t>
      </w:r>
      <w:r w:rsidR="00D80742" w:rsidRPr="001A4679">
        <w:rPr>
          <w:rFonts w:ascii="Tahoma" w:hAnsi="Tahoma" w:cs="Tahoma"/>
          <w:szCs w:val="24"/>
          <w:lang w:eastAsia="ja-JP"/>
        </w:rPr>
        <w:t xml:space="preserve"> </w:t>
      </w:r>
    </w:p>
    <w:p w14:paraId="51F27404" w14:textId="0718E29A" w:rsidR="000C5650" w:rsidRPr="001A4679" w:rsidRDefault="3D929531" w:rsidP="009E7724">
      <w:pPr>
        <w:ind w:left="1440"/>
        <w:rPr>
          <w:rFonts w:ascii="Tahoma" w:hAnsi="Tahoma" w:cs="Tahoma"/>
        </w:rPr>
      </w:pPr>
      <w:r w:rsidRPr="6EB9B68B">
        <w:rPr>
          <w:rFonts w:ascii="Tahoma" w:hAnsi="Tahoma" w:cs="Tahoma"/>
          <w:lang w:eastAsia="ja-JP"/>
        </w:rPr>
        <w:t xml:space="preserve">The project description </w:t>
      </w:r>
      <w:r w:rsidR="23069975" w:rsidRPr="6EB9B68B">
        <w:rPr>
          <w:rFonts w:ascii="Tahoma" w:hAnsi="Tahoma" w:cs="Tahoma"/>
          <w:lang w:eastAsia="ja-JP"/>
        </w:rPr>
        <w:t xml:space="preserve">must </w:t>
      </w:r>
      <w:r w:rsidR="2EAA5BE8" w:rsidRPr="6EB9B68B">
        <w:rPr>
          <w:rFonts w:ascii="Tahoma" w:hAnsi="Tahoma" w:cs="Tahoma"/>
          <w:lang w:eastAsia="ja-JP"/>
        </w:rPr>
        <w:t xml:space="preserve">identify the </w:t>
      </w:r>
      <w:r w:rsidR="00F76C5C">
        <w:rPr>
          <w:rFonts w:ascii="Tahoma" w:hAnsi="Tahoma" w:cs="Tahoma"/>
          <w:lang w:eastAsia="ja-JP"/>
        </w:rPr>
        <w:t>vehicle</w:t>
      </w:r>
      <w:r w:rsidR="2EAA5BE8" w:rsidRPr="6EB9B68B">
        <w:rPr>
          <w:rFonts w:ascii="Tahoma" w:hAnsi="Tahoma" w:cs="Tahoma"/>
          <w:lang w:eastAsia="ja-JP"/>
        </w:rPr>
        <w:t>(s) that the</w:t>
      </w:r>
      <w:r w:rsidR="00941C5F">
        <w:rPr>
          <w:rFonts w:ascii="Tahoma" w:hAnsi="Tahoma" w:cs="Tahoma"/>
          <w:lang w:eastAsia="ja-JP"/>
        </w:rPr>
        <w:t xml:space="preserve"> hydrogen refueling</w:t>
      </w:r>
      <w:r w:rsidR="2EAA5BE8" w:rsidRPr="6EB9B68B">
        <w:rPr>
          <w:rFonts w:ascii="Tahoma" w:hAnsi="Tahoma" w:cs="Tahoma"/>
          <w:lang w:eastAsia="ja-JP"/>
        </w:rPr>
        <w:t xml:space="preserve"> infrastructure will serve and </w:t>
      </w:r>
      <w:r w:rsidR="23069975" w:rsidRPr="6EB9B68B">
        <w:rPr>
          <w:rFonts w:ascii="Tahoma" w:hAnsi="Tahoma" w:cs="Tahoma"/>
          <w:lang w:eastAsia="ja-JP"/>
        </w:rPr>
        <w:t>include</w:t>
      </w:r>
      <w:r w:rsidR="2EAA5BE8" w:rsidRPr="6EB9B68B">
        <w:rPr>
          <w:rFonts w:ascii="Tahoma" w:hAnsi="Tahoma" w:cs="Tahoma"/>
          <w:lang w:eastAsia="ja-JP"/>
        </w:rPr>
        <w:t xml:space="preserve"> the</w:t>
      </w:r>
      <w:r w:rsidR="23069975" w:rsidRPr="6EB9B68B">
        <w:rPr>
          <w:rFonts w:ascii="Tahoma" w:hAnsi="Tahoma" w:cs="Tahoma"/>
          <w:lang w:eastAsia="ja-JP"/>
        </w:rPr>
        <w:t xml:space="preserve"> </w:t>
      </w:r>
      <w:r w:rsidRPr="6EB9B68B">
        <w:rPr>
          <w:rFonts w:ascii="Tahoma" w:hAnsi="Tahoma" w:cs="Tahoma"/>
        </w:rPr>
        <w:t>project location</w:t>
      </w:r>
      <w:r w:rsidR="23069975" w:rsidRPr="6EB9B68B">
        <w:rPr>
          <w:rFonts w:ascii="Tahoma" w:hAnsi="Tahoma" w:cs="Tahoma"/>
          <w:lang w:eastAsia="ja-JP"/>
        </w:rPr>
        <w:t>,</w:t>
      </w:r>
      <w:r w:rsidRPr="6EB9B68B">
        <w:rPr>
          <w:rFonts w:ascii="Tahoma" w:hAnsi="Tahoma" w:cs="Tahoma"/>
        </w:rPr>
        <w:t xml:space="preserve"> proposed number of hydrogen refueling dispensers, number of hydrogen refueling </w:t>
      </w:r>
      <w:r w:rsidR="00BC4457">
        <w:rPr>
          <w:rFonts w:ascii="Tahoma" w:hAnsi="Tahoma" w:cs="Tahoma"/>
          <w:lang w:eastAsia="ja-JP"/>
        </w:rPr>
        <w:t>positions</w:t>
      </w:r>
      <w:r w:rsidRPr="6EB9B68B">
        <w:rPr>
          <w:rFonts w:ascii="Tahoma" w:hAnsi="Tahoma" w:cs="Tahoma"/>
        </w:rPr>
        <w:t xml:space="preserve">, the dispensing pressure level of each hydrogen refueling </w:t>
      </w:r>
      <w:r w:rsidR="00BC4457">
        <w:rPr>
          <w:rFonts w:ascii="Tahoma" w:hAnsi="Tahoma" w:cs="Tahoma"/>
        </w:rPr>
        <w:t>position</w:t>
      </w:r>
      <w:r w:rsidRPr="6EB9B68B">
        <w:rPr>
          <w:rFonts w:ascii="Tahoma" w:hAnsi="Tahoma" w:cs="Tahoma"/>
        </w:rPr>
        <w:t xml:space="preserve">, and the types of dispensers to be installed. </w:t>
      </w:r>
      <w:r w:rsidR="0692D799" w:rsidRPr="6EB9B68B">
        <w:rPr>
          <w:rFonts w:ascii="Tahoma" w:hAnsi="Tahoma" w:cs="Tahoma"/>
        </w:rPr>
        <w:t xml:space="preserve">The project description </w:t>
      </w:r>
      <w:r w:rsidR="0692D799" w:rsidRPr="6EB9B68B">
        <w:rPr>
          <w:rFonts w:ascii="Tahoma" w:hAnsi="Tahoma" w:cs="Tahoma"/>
          <w:lang w:eastAsia="ja-JP"/>
        </w:rPr>
        <w:t>must also i</w:t>
      </w:r>
      <w:r w:rsidR="0692D799" w:rsidRPr="6EB9B68B">
        <w:rPr>
          <w:rFonts w:ascii="Tahoma" w:hAnsi="Tahoma" w:cs="Tahoma"/>
        </w:rPr>
        <w:t xml:space="preserve">nclude a table </w:t>
      </w:r>
      <w:r w:rsidR="0692D799" w:rsidRPr="6EB9B68B">
        <w:rPr>
          <w:rFonts w:ascii="Tahoma" w:hAnsi="Tahoma" w:cs="Tahoma"/>
          <w:lang w:eastAsia="ja-JP"/>
        </w:rPr>
        <w:t xml:space="preserve">summarizing </w:t>
      </w:r>
      <w:r w:rsidR="0692D799" w:rsidRPr="6EB9B68B">
        <w:rPr>
          <w:rFonts w:ascii="Tahoma" w:hAnsi="Tahoma" w:cs="Tahoma"/>
        </w:rPr>
        <w:t xml:space="preserve">the numbers of hydrogen refueling </w:t>
      </w:r>
      <w:r w:rsidR="003B0256">
        <w:rPr>
          <w:rFonts w:ascii="Tahoma" w:hAnsi="Tahoma" w:cs="Tahoma"/>
        </w:rPr>
        <w:t>positions</w:t>
      </w:r>
      <w:r w:rsidR="003B0256" w:rsidRPr="6EB9B68B">
        <w:rPr>
          <w:rFonts w:ascii="Tahoma" w:hAnsi="Tahoma" w:cs="Tahoma"/>
        </w:rPr>
        <w:t xml:space="preserve"> </w:t>
      </w:r>
      <w:r w:rsidR="0692D799" w:rsidRPr="6EB9B68B">
        <w:rPr>
          <w:rFonts w:ascii="Tahoma" w:hAnsi="Tahoma" w:cs="Tahoma"/>
          <w:lang w:eastAsia="ja-JP"/>
        </w:rPr>
        <w:t>proposed</w:t>
      </w:r>
      <w:r w:rsidR="0692D799" w:rsidRPr="6EB9B68B">
        <w:rPr>
          <w:rFonts w:ascii="Tahoma" w:hAnsi="Tahoma" w:cs="Tahoma"/>
        </w:rPr>
        <w:t xml:space="preserve">, what </w:t>
      </w:r>
      <w:r w:rsidR="00F76C5C">
        <w:rPr>
          <w:rFonts w:ascii="Tahoma" w:hAnsi="Tahoma" w:cs="Tahoma"/>
        </w:rPr>
        <w:t>vehicle</w:t>
      </w:r>
      <w:r w:rsidR="0692D799" w:rsidRPr="6EB9B68B">
        <w:rPr>
          <w:rFonts w:ascii="Tahoma" w:hAnsi="Tahoma" w:cs="Tahoma"/>
        </w:rPr>
        <w:t xml:space="preserve">(s) the </w:t>
      </w:r>
      <w:r w:rsidR="67F5C7B7" w:rsidRPr="6EB9B68B">
        <w:rPr>
          <w:rFonts w:ascii="Tahoma" w:hAnsi="Tahoma" w:cs="Tahoma"/>
        </w:rPr>
        <w:t>infrastructure is</w:t>
      </w:r>
      <w:r w:rsidR="0692D799" w:rsidRPr="6EB9B68B">
        <w:rPr>
          <w:rFonts w:ascii="Tahoma" w:hAnsi="Tahoma" w:cs="Tahoma"/>
        </w:rPr>
        <w:t xml:space="preserve"> supporting, and the costs of the </w:t>
      </w:r>
      <w:r w:rsidR="5E825A44" w:rsidRPr="00FD44ED">
        <w:rPr>
          <w:rFonts w:ascii="Tahoma" w:hAnsi="Tahoma" w:cs="Tahoma"/>
        </w:rPr>
        <w:t xml:space="preserve">infrastructure (per </w:t>
      </w:r>
      <w:r w:rsidR="003B0256">
        <w:rPr>
          <w:rFonts w:ascii="Tahoma" w:hAnsi="Tahoma" w:cs="Tahoma"/>
        </w:rPr>
        <w:t>refueling position</w:t>
      </w:r>
      <w:r w:rsidR="5E825A44" w:rsidRPr="00FD44ED">
        <w:rPr>
          <w:rFonts w:ascii="Tahoma" w:hAnsi="Tahoma" w:cs="Tahoma"/>
        </w:rPr>
        <w:t>)</w:t>
      </w:r>
      <w:r w:rsidR="0692D799" w:rsidRPr="6EB9B68B">
        <w:rPr>
          <w:rFonts w:ascii="Tahoma" w:hAnsi="Tahoma" w:cs="Tahoma"/>
        </w:rPr>
        <w:t>. </w:t>
      </w:r>
      <w:r w:rsidR="5F8C905A" w:rsidRPr="6EB9B68B">
        <w:rPr>
          <w:rFonts w:ascii="Tahoma" w:hAnsi="Tahoma" w:cs="Tahoma"/>
          <w:lang w:eastAsia="ja-JP"/>
        </w:rPr>
        <w:t xml:space="preserve">The project description must also state </w:t>
      </w:r>
      <w:r w:rsidR="5F8C905A" w:rsidRPr="6EB9B68B">
        <w:rPr>
          <w:rFonts w:ascii="Tahoma" w:hAnsi="Tahoma" w:cs="Tahoma"/>
        </w:rPr>
        <w:t>any existing infrastructure located on site.</w:t>
      </w:r>
      <w:r w:rsidR="00170DA3">
        <w:rPr>
          <w:rFonts w:ascii="Tahoma" w:hAnsi="Tahoma" w:cs="Tahoma"/>
        </w:rPr>
        <w:t xml:space="preserve"> If the project </w:t>
      </w:r>
      <w:r w:rsidR="00283121" w:rsidRPr="00283121">
        <w:rPr>
          <w:rFonts w:ascii="Tahoma" w:hAnsi="Tahoma" w:cs="Tahoma"/>
        </w:rPr>
        <w:t>involves</w:t>
      </w:r>
      <w:r w:rsidR="001868CE">
        <w:rPr>
          <w:rFonts w:ascii="Tahoma" w:hAnsi="Tahoma" w:cs="Tahoma"/>
        </w:rPr>
        <w:t xml:space="preserve"> reopening TNO station(s) or requesting additional funding for a GFO</w:t>
      </w:r>
      <w:r w:rsidR="00283121" w:rsidRPr="00283121">
        <w:rPr>
          <w:rFonts w:ascii="Tahoma" w:hAnsi="Tahoma" w:cs="Tahoma"/>
        </w:rPr>
        <w:t>‑</w:t>
      </w:r>
      <w:r w:rsidR="001868CE">
        <w:rPr>
          <w:rFonts w:ascii="Tahoma" w:hAnsi="Tahoma" w:cs="Tahoma"/>
        </w:rPr>
        <w:t>19</w:t>
      </w:r>
      <w:r w:rsidR="00283121" w:rsidRPr="00283121">
        <w:rPr>
          <w:rFonts w:ascii="Tahoma" w:hAnsi="Tahoma" w:cs="Tahoma"/>
        </w:rPr>
        <w:t>‑</w:t>
      </w:r>
      <w:r w:rsidR="001868CE">
        <w:rPr>
          <w:rFonts w:ascii="Tahoma" w:hAnsi="Tahoma" w:cs="Tahoma"/>
        </w:rPr>
        <w:t>602 award</w:t>
      </w:r>
      <w:r w:rsidR="00283121" w:rsidRPr="00283121">
        <w:rPr>
          <w:rFonts w:ascii="Tahoma" w:hAnsi="Tahoma" w:cs="Tahoma"/>
        </w:rPr>
        <w:t>,</w:t>
      </w:r>
      <w:r w:rsidR="001868CE">
        <w:rPr>
          <w:rFonts w:ascii="Tahoma" w:hAnsi="Tahoma" w:cs="Tahoma"/>
        </w:rPr>
        <w:t xml:space="preserve"> the </w:t>
      </w:r>
      <w:r w:rsidR="001868CE">
        <w:rPr>
          <w:rFonts w:ascii="Tahoma" w:hAnsi="Tahoma" w:cs="Tahoma"/>
        </w:rPr>
        <w:lastRenderedPageBreak/>
        <w:t xml:space="preserve">project description must </w:t>
      </w:r>
      <w:r w:rsidR="00283121" w:rsidRPr="00283121">
        <w:rPr>
          <w:rFonts w:ascii="Tahoma" w:hAnsi="Tahoma" w:cs="Tahoma"/>
        </w:rPr>
        <w:t xml:space="preserve">also </w:t>
      </w:r>
      <w:r w:rsidR="001868CE">
        <w:rPr>
          <w:rFonts w:ascii="Tahoma" w:hAnsi="Tahoma" w:cs="Tahoma"/>
        </w:rPr>
        <w:t xml:space="preserve">demonstrate why </w:t>
      </w:r>
      <w:r w:rsidR="00846A0A">
        <w:rPr>
          <w:rFonts w:ascii="Tahoma" w:hAnsi="Tahoma" w:cs="Tahoma"/>
        </w:rPr>
        <w:t xml:space="preserve">the station site </w:t>
      </w:r>
      <w:r w:rsidR="00283121" w:rsidRPr="00283121">
        <w:rPr>
          <w:rFonts w:ascii="Tahoma" w:hAnsi="Tahoma" w:cs="Tahoma"/>
        </w:rPr>
        <w:t>remains</w:t>
      </w:r>
      <w:r w:rsidR="00846A0A">
        <w:rPr>
          <w:rFonts w:ascii="Tahoma" w:hAnsi="Tahoma" w:cs="Tahoma"/>
        </w:rPr>
        <w:t xml:space="preserve"> viable.</w:t>
      </w:r>
    </w:p>
    <w:p w14:paraId="532279BE" w14:textId="1423928B" w:rsidR="0048578F" w:rsidRDefault="00525433" w:rsidP="009E7724">
      <w:pPr>
        <w:ind w:left="1440"/>
        <w:rPr>
          <w:rFonts w:ascii="Tahoma" w:hAnsi="Tahoma" w:cs="Tahoma"/>
          <w:szCs w:val="24"/>
          <w:lang w:eastAsia="ja-JP"/>
        </w:rPr>
      </w:pPr>
      <w:r w:rsidRPr="00796E0E">
        <w:rPr>
          <w:rFonts w:ascii="Tahoma" w:hAnsi="Tahoma" w:cs="Tahoma"/>
          <w:szCs w:val="24"/>
          <w:lang w:eastAsia="ja-JP"/>
        </w:rPr>
        <w:t>If applicable, t</w:t>
      </w:r>
      <w:r w:rsidR="00E41B64" w:rsidRPr="00796E0E">
        <w:rPr>
          <w:rFonts w:ascii="Tahoma" w:hAnsi="Tahoma" w:cs="Tahoma" w:hint="eastAsia"/>
          <w:szCs w:val="24"/>
          <w:lang w:eastAsia="ja-JP"/>
        </w:rPr>
        <w:t>he</w:t>
      </w:r>
      <w:r w:rsidR="00E41B64">
        <w:rPr>
          <w:rFonts w:ascii="Tahoma" w:hAnsi="Tahoma" w:cs="Tahoma" w:hint="eastAsia"/>
          <w:szCs w:val="24"/>
          <w:lang w:eastAsia="ja-JP"/>
        </w:rPr>
        <w:t xml:space="preserve"> Project Narrative must also include </w:t>
      </w:r>
      <w:r w:rsidR="008F3F71">
        <w:rPr>
          <w:rFonts w:ascii="Tahoma" w:hAnsi="Tahoma" w:cs="Tahoma" w:hint="eastAsia"/>
          <w:szCs w:val="24"/>
          <w:lang w:eastAsia="ja-JP"/>
        </w:rPr>
        <w:t xml:space="preserve">proof of </w:t>
      </w:r>
      <w:r w:rsidR="0040704D">
        <w:rPr>
          <w:rFonts w:ascii="Tahoma" w:hAnsi="Tahoma" w:cs="Tahoma" w:hint="eastAsia"/>
          <w:szCs w:val="24"/>
          <w:lang w:eastAsia="ja-JP"/>
        </w:rPr>
        <w:t>contacting the vehicle manufacturer(s)</w:t>
      </w:r>
      <w:r w:rsidR="00F92D78">
        <w:rPr>
          <w:rFonts w:ascii="Tahoma" w:hAnsi="Tahoma" w:cs="Tahoma" w:hint="eastAsia"/>
          <w:szCs w:val="24"/>
          <w:lang w:eastAsia="ja-JP"/>
        </w:rPr>
        <w:t xml:space="preserve"> as</w:t>
      </w:r>
      <w:r w:rsidR="00BD07AA">
        <w:rPr>
          <w:rFonts w:ascii="Tahoma" w:hAnsi="Tahoma" w:cs="Tahoma" w:hint="eastAsia"/>
          <w:szCs w:val="24"/>
          <w:lang w:eastAsia="ja-JP"/>
        </w:rPr>
        <w:t xml:space="preserve"> required</w:t>
      </w:r>
      <w:r w:rsidR="00704BD2">
        <w:rPr>
          <w:rFonts w:ascii="Tahoma" w:hAnsi="Tahoma" w:cs="Tahoma" w:hint="eastAsia"/>
          <w:szCs w:val="24"/>
          <w:lang w:eastAsia="ja-JP"/>
        </w:rPr>
        <w:t xml:space="preserve"> in Section</w:t>
      </w:r>
      <w:r w:rsidR="0048578F">
        <w:rPr>
          <w:rFonts w:ascii="Tahoma" w:hAnsi="Tahoma" w:cs="Tahoma" w:hint="eastAsia"/>
          <w:szCs w:val="24"/>
          <w:lang w:eastAsia="ja-JP"/>
        </w:rPr>
        <w:t xml:space="preserve"> II.B.2. </w:t>
      </w:r>
      <w:r w:rsidR="0048578F" w:rsidRPr="0048578F">
        <w:rPr>
          <w:rFonts w:ascii="Tahoma" w:hAnsi="Tahoma" w:cs="Tahoma"/>
          <w:szCs w:val="24"/>
          <w:lang w:eastAsia="ja-JP"/>
        </w:rPr>
        <w:t>Infrastructure Development Requirements</w:t>
      </w:r>
      <w:r w:rsidR="0048578F">
        <w:rPr>
          <w:rFonts w:ascii="Tahoma" w:hAnsi="Tahoma" w:cs="Tahoma" w:hint="eastAsia"/>
          <w:szCs w:val="24"/>
          <w:lang w:eastAsia="ja-JP"/>
        </w:rPr>
        <w:t>.</w:t>
      </w:r>
    </w:p>
    <w:p w14:paraId="4FF43697" w14:textId="25BAA917" w:rsidR="000C5650" w:rsidRPr="001A4679" w:rsidRDefault="00985BDD" w:rsidP="009E7724">
      <w:pPr>
        <w:ind w:left="1440"/>
        <w:rPr>
          <w:rFonts w:ascii="Tahoma" w:hAnsi="Tahoma" w:cs="Tahoma"/>
          <w:szCs w:val="24"/>
        </w:rPr>
      </w:pPr>
      <w:r w:rsidRPr="001A4679">
        <w:rPr>
          <w:rFonts w:ascii="Tahoma" w:hAnsi="Tahoma" w:cs="Tahoma"/>
          <w:szCs w:val="24"/>
        </w:rPr>
        <w:t xml:space="preserve">Applicants </w:t>
      </w:r>
      <w:r w:rsidR="00131AB7" w:rsidRPr="001A4679">
        <w:rPr>
          <w:rFonts w:ascii="Tahoma" w:hAnsi="Tahoma" w:cs="Tahoma"/>
          <w:szCs w:val="24"/>
        </w:rPr>
        <w:t xml:space="preserve">must </w:t>
      </w:r>
      <w:r w:rsidRPr="001A4679">
        <w:rPr>
          <w:rFonts w:ascii="Tahoma" w:hAnsi="Tahoma" w:cs="Tahoma"/>
          <w:szCs w:val="24"/>
        </w:rPr>
        <w:t xml:space="preserve">address each of the scoring criteria described in </w:t>
      </w:r>
      <w:r w:rsidR="006E1A26" w:rsidRPr="001A4679">
        <w:rPr>
          <w:rFonts w:ascii="Tahoma" w:hAnsi="Tahoma" w:cs="Tahoma"/>
          <w:szCs w:val="24"/>
        </w:rPr>
        <w:t>this solicitation</w:t>
      </w:r>
      <w:r w:rsidRPr="001A4679">
        <w:rPr>
          <w:rFonts w:ascii="Tahoma" w:hAnsi="Tahoma" w:cs="Tahoma"/>
          <w:szCs w:val="24"/>
        </w:rPr>
        <w:t xml:space="preserve"> </w:t>
      </w:r>
      <w:r w:rsidR="0067151C" w:rsidRPr="001A4679">
        <w:rPr>
          <w:rFonts w:ascii="Tahoma" w:hAnsi="Tahoma" w:cs="Tahoma"/>
          <w:szCs w:val="24"/>
        </w:rPr>
        <w:t xml:space="preserve">by </w:t>
      </w:r>
      <w:r w:rsidRPr="001A4679">
        <w:rPr>
          <w:rFonts w:ascii="Tahoma" w:hAnsi="Tahoma" w:cs="Tahoma"/>
          <w:szCs w:val="24"/>
        </w:rPr>
        <w:t>providing sufficient, unambiguous detail so that the evaluation team will be able to evaluate the application against each scoring criterion.</w:t>
      </w:r>
    </w:p>
    <w:p w14:paraId="1ABA1432" w14:textId="3FCA94E6" w:rsidR="000C5650" w:rsidRPr="001A4679" w:rsidRDefault="00FC715F" w:rsidP="009E7724">
      <w:pPr>
        <w:ind w:left="1440"/>
        <w:rPr>
          <w:rFonts w:ascii="Tahoma" w:hAnsi="Tahoma" w:cs="Tahoma"/>
          <w:szCs w:val="24"/>
        </w:rPr>
      </w:pPr>
      <w:r w:rsidRPr="001A4679">
        <w:rPr>
          <w:rFonts w:ascii="Tahoma" w:hAnsi="Tahoma" w:cs="Tahoma"/>
          <w:szCs w:val="24"/>
        </w:rPr>
        <w:t xml:space="preserve">The </w:t>
      </w:r>
      <w:r w:rsidR="00985BDD" w:rsidRPr="001A4679">
        <w:rPr>
          <w:rFonts w:ascii="Tahoma" w:hAnsi="Tahoma" w:cs="Tahoma"/>
          <w:szCs w:val="24"/>
        </w:rPr>
        <w:t>Project Narrative must respond directly to each criterion with the headings as titled below, and must include the following information:</w:t>
      </w:r>
    </w:p>
    <w:p w14:paraId="6FA58DC4" w14:textId="5E3C6B14" w:rsidR="00EA1277" w:rsidRPr="001A4679" w:rsidRDefault="0013776B" w:rsidP="00591578">
      <w:pPr>
        <w:numPr>
          <w:ilvl w:val="0"/>
          <w:numId w:val="16"/>
        </w:numPr>
        <w:ind w:left="2160" w:hanging="720"/>
        <w:rPr>
          <w:rFonts w:ascii="Tahoma" w:hAnsi="Tahoma" w:cs="Tahoma"/>
          <w:b/>
          <w:szCs w:val="24"/>
        </w:rPr>
      </w:pPr>
      <w:r w:rsidRPr="001A4679">
        <w:rPr>
          <w:rFonts w:ascii="Tahoma" w:hAnsi="Tahoma" w:cs="Tahoma"/>
          <w:b/>
          <w:szCs w:val="24"/>
          <w:lang w:eastAsia="ja-JP"/>
        </w:rPr>
        <w:t>Team Experience and Qualifications</w:t>
      </w:r>
    </w:p>
    <w:p w14:paraId="3D3C7C9C" w14:textId="2873B784" w:rsidR="0060454F" w:rsidRPr="001A4679" w:rsidRDefault="007801FD" w:rsidP="00591578">
      <w:pPr>
        <w:numPr>
          <w:ilvl w:val="1"/>
          <w:numId w:val="16"/>
        </w:numPr>
        <w:ind w:left="2880" w:hanging="720"/>
        <w:rPr>
          <w:rFonts w:ascii="Tahoma" w:hAnsi="Tahoma" w:cs="Tahoma"/>
          <w:szCs w:val="24"/>
        </w:rPr>
      </w:pPr>
      <w:r w:rsidRPr="001A4679">
        <w:rPr>
          <w:rFonts w:ascii="Tahoma" w:hAnsi="Tahoma" w:cs="Tahoma"/>
          <w:szCs w:val="24"/>
          <w:lang w:eastAsia="ja-JP"/>
        </w:rPr>
        <w:t>Describe how the project team’s qualifications (including relevant expertise, experience, and skill sets) are suitable to the tasks described in the proposed Scope of Work.</w:t>
      </w:r>
      <w:r w:rsidDel="007801FD">
        <w:rPr>
          <w:rFonts w:ascii="Tahoma" w:hAnsi="Tahoma" w:cs="Tahoma"/>
          <w:szCs w:val="24"/>
          <w:lang w:eastAsia="ja-JP"/>
        </w:rPr>
        <w:t xml:space="preserve"> </w:t>
      </w:r>
      <w:r w:rsidR="00464542">
        <w:rPr>
          <w:rFonts w:ascii="Tahoma" w:hAnsi="Tahoma" w:cs="Tahoma"/>
          <w:szCs w:val="24"/>
          <w:lang w:eastAsia="ja-JP"/>
        </w:rPr>
        <w:t xml:space="preserve">The project team must demonstrate that they have </w:t>
      </w:r>
      <w:r w:rsidR="00796E0E">
        <w:rPr>
          <w:rFonts w:ascii="Tahoma" w:hAnsi="Tahoma" w:cs="Tahoma"/>
          <w:szCs w:val="24"/>
          <w:lang w:eastAsia="ja-JP"/>
        </w:rPr>
        <w:t>three (</w:t>
      </w:r>
      <w:r w:rsidR="00C753AE">
        <w:rPr>
          <w:rFonts w:ascii="Tahoma" w:hAnsi="Tahoma" w:cs="Tahoma"/>
          <w:szCs w:val="24"/>
          <w:lang w:eastAsia="ja-JP"/>
        </w:rPr>
        <w:t>3</w:t>
      </w:r>
      <w:r w:rsidR="00796E0E">
        <w:rPr>
          <w:rFonts w:ascii="Tahoma" w:hAnsi="Tahoma" w:cs="Tahoma"/>
          <w:szCs w:val="24"/>
          <w:lang w:eastAsia="ja-JP"/>
        </w:rPr>
        <w:t>)</w:t>
      </w:r>
      <w:r w:rsidR="00C753AE">
        <w:rPr>
          <w:rFonts w:ascii="Tahoma" w:hAnsi="Tahoma" w:cs="Tahoma"/>
          <w:szCs w:val="24"/>
          <w:lang w:eastAsia="ja-JP"/>
        </w:rPr>
        <w:t xml:space="preserve"> years of experience designing, planning, constructing, testing, operating, or maintaining hydrogen refueling stations or other pressurized gaseous refueling stations.</w:t>
      </w:r>
      <w:r w:rsidRPr="001A4679" w:rsidDel="007801FD">
        <w:rPr>
          <w:rFonts w:ascii="Tahoma" w:hAnsi="Tahoma" w:cs="Tahoma"/>
          <w:szCs w:val="24"/>
        </w:rPr>
        <w:t xml:space="preserve"> </w:t>
      </w:r>
    </w:p>
    <w:p w14:paraId="54852F6F" w14:textId="58AA72A0" w:rsidR="00D47374" w:rsidRPr="001A4679" w:rsidRDefault="00407217" w:rsidP="00591578">
      <w:pPr>
        <w:numPr>
          <w:ilvl w:val="1"/>
          <w:numId w:val="16"/>
        </w:numPr>
        <w:ind w:left="2880" w:hanging="720"/>
        <w:rPr>
          <w:rFonts w:ascii="Tahoma" w:hAnsi="Tahoma" w:cs="Tahoma"/>
          <w:szCs w:val="24"/>
        </w:rPr>
      </w:pPr>
      <w:r w:rsidRPr="001A4679">
        <w:rPr>
          <w:rFonts w:ascii="Tahoma" w:hAnsi="Tahoma" w:cs="Tahoma"/>
          <w:szCs w:val="24"/>
          <w:lang w:eastAsia="ja-JP"/>
        </w:rPr>
        <w:t xml:space="preserve">Demonstrate that the project team </w:t>
      </w:r>
      <w:r w:rsidR="007A4D8B" w:rsidRPr="001A4679">
        <w:rPr>
          <w:rFonts w:ascii="Tahoma" w:hAnsi="Tahoma" w:cs="Tahoma"/>
          <w:szCs w:val="24"/>
          <w:lang w:eastAsia="ja-JP"/>
        </w:rPr>
        <w:t xml:space="preserve">has </w:t>
      </w:r>
      <w:r w:rsidR="00DB786E">
        <w:rPr>
          <w:rFonts w:ascii="Tahoma" w:hAnsi="Tahoma" w:cs="Tahoma"/>
          <w:szCs w:val="24"/>
          <w:lang w:eastAsia="ja-JP"/>
        </w:rPr>
        <w:t>sufficient personnel and organizational capacity to</w:t>
      </w:r>
      <w:r w:rsidR="007A4D8B" w:rsidRPr="001A4679">
        <w:rPr>
          <w:rFonts w:ascii="Tahoma" w:hAnsi="Tahoma" w:cs="Tahoma"/>
          <w:szCs w:val="24"/>
          <w:lang w:eastAsia="ja-JP"/>
        </w:rPr>
        <w:t xml:space="preserve"> meet deadlines and complete milestones</w:t>
      </w:r>
      <w:r w:rsidR="00E24FA5" w:rsidRPr="001A4679">
        <w:rPr>
          <w:rFonts w:ascii="Tahoma" w:hAnsi="Tahoma" w:cs="Tahoma"/>
          <w:szCs w:val="24"/>
          <w:lang w:eastAsia="ja-JP"/>
        </w:rPr>
        <w:t xml:space="preserve"> for the proposed project.</w:t>
      </w:r>
    </w:p>
    <w:p w14:paraId="769891AA" w14:textId="2529C660" w:rsidR="00E95046" w:rsidRPr="001A4679" w:rsidRDefault="00AF72D3" w:rsidP="00591578">
      <w:pPr>
        <w:numPr>
          <w:ilvl w:val="1"/>
          <w:numId w:val="16"/>
        </w:numPr>
        <w:ind w:left="2880" w:hanging="720"/>
        <w:rPr>
          <w:rFonts w:ascii="Tahoma" w:hAnsi="Tahoma" w:cs="Tahoma"/>
          <w:szCs w:val="24"/>
        </w:rPr>
      </w:pPr>
      <w:r w:rsidRPr="001A4679">
        <w:rPr>
          <w:rFonts w:ascii="Tahoma" w:hAnsi="Tahoma" w:cs="Tahoma"/>
          <w:szCs w:val="24"/>
          <w:lang w:eastAsia="ja-JP"/>
        </w:rPr>
        <w:t>Describe how the project team has verifiable experience working with</w:t>
      </w:r>
      <w:r w:rsidRPr="001A4679">
        <w:rPr>
          <w:rFonts w:ascii="Tahoma" w:hAnsi="Tahoma" w:cs="Tahoma"/>
          <w:szCs w:val="24"/>
        </w:rPr>
        <w:t xml:space="preserve"> AHJs</w:t>
      </w:r>
      <w:r w:rsidR="006D51DE" w:rsidRPr="001A4679">
        <w:rPr>
          <w:rFonts w:ascii="Tahoma" w:hAnsi="Tahoma" w:cs="Tahoma"/>
          <w:szCs w:val="24"/>
          <w:lang w:eastAsia="ja-JP"/>
        </w:rPr>
        <w:t xml:space="preserve"> and utility personnel to overcome permitting and planning barriers.</w:t>
      </w:r>
    </w:p>
    <w:p w14:paraId="20233FC0" w14:textId="787689FC" w:rsidR="00E95046" w:rsidRPr="001A4679" w:rsidRDefault="00E95046" w:rsidP="00591578">
      <w:pPr>
        <w:numPr>
          <w:ilvl w:val="1"/>
          <w:numId w:val="16"/>
        </w:numPr>
        <w:ind w:left="2880" w:hanging="720"/>
        <w:rPr>
          <w:rFonts w:ascii="Tahoma" w:hAnsi="Tahoma" w:cs="Tahoma"/>
        </w:rPr>
      </w:pPr>
      <w:r w:rsidRPr="001A4679">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A4679">
        <w:rPr>
          <w:rStyle w:val="eop"/>
          <w:rFonts w:ascii="Tahoma" w:hAnsi="Tahoma" w:cs="Tahoma"/>
        </w:rPr>
        <w:t> </w:t>
      </w:r>
    </w:p>
    <w:p w14:paraId="03515BC8" w14:textId="77777777" w:rsidR="00E95046" w:rsidRPr="001A4679" w:rsidRDefault="00E95046" w:rsidP="00591578">
      <w:pPr>
        <w:pStyle w:val="paragraph"/>
        <w:numPr>
          <w:ilvl w:val="0"/>
          <w:numId w:val="43"/>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Adherence to schedules and due dates.</w:t>
      </w:r>
      <w:r w:rsidRPr="001A4679">
        <w:rPr>
          <w:rStyle w:val="eop"/>
          <w:rFonts w:ascii="Tahoma" w:hAnsi="Tahoma" w:cs="Tahoma"/>
        </w:rPr>
        <w:t> </w:t>
      </w:r>
    </w:p>
    <w:p w14:paraId="633AAF84"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and timely issue resolution.</w:t>
      </w:r>
      <w:r w:rsidRPr="001A4679">
        <w:rPr>
          <w:rStyle w:val="eop"/>
          <w:rFonts w:ascii="Tahoma" w:hAnsi="Tahoma" w:cs="Tahoma"/>
        </w:rPr>
        <w:t> </w:t>
      </w:r>
    </w:p>
    <w:p w14:paraId="5D6C4D12"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Quality of deliverables.</w:t>
      </w:r>
      <w:r w:rsidRPr="001A4679">
        <w:rPr>
          <w:rStyle w:val="eop"/>
          <w:rFonts w:ascii="Tahoma" w:hAnsi="Tahoma" w:cs="Tahoma"/>
        </w:rPr>
        <w:t> </w:t>
      </w:r>
    </w:p>
    <w:p w14:paraId="1ED58E86"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Objectives of past projects have been attained.</w:t>
      </w:r>
      <w:r w:rsidRPr="001A4679">
        <w:rPr>
          <w:rStyle w:val="eop"/>
          <w:rFonts w:ascii="Tahoma" w:hAnsi="Tahoma" w:cs="Tahoma"/>
        </w:rPr>
        <w:t> </w:t>
      </w:r>
    </w:p>
    <w:p w14:paraId="01C95C23"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Honest, timely, and professional communication with staff from the funding entity.</w:t>
      </w:r>
      <w:r w:rsidRPr="001A4679">
        <w:rPr>
          <w:rStyle w:val="eop"/>
          <w:rFonts w:ascii="Tahoma" w:hAnsi="Tahoma" w:cs="Tahoma"/>
        </w:rPr>
        <w:t> </w:t>
      </w:r>
    </w:p>
    <w:p w14:paraId="24E059B2"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coordination with project partners, subrecipients, vendors, and other stakeholders.</w:t>
      </w:r>
      <w:r w:rsidRPr="001A4679">
        <w:rPr>
          <w:rStyle w:val="eop"/>
          <w:rFonts w:ascii="Tahoma" w:hAnsi="Tahoma" w:cs="Tahoma"/>
        </w:rPr>
        <w:t> </w:t>
      </w:r>
    </w:p>
    <w:p w14:paraId="1F35CE27" w14:textId="7463A0F0" w:rsidR="00E95046" w:rsidRPr="001A4679" w:rsidRDefault="00E95046" w:rsidP="00591578">
      <w:pPr>
        <w:pStyle w:val="paragraph"/>
        <w:numPr>
          <w:ilvl w:val="0"/>
          <w:numId w:val="4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Timely and accurate invoicing.</w:t>
      </w:r>
      <w:r w:rsidRPr="001A4679">
        <w:rPr>
          <w:rStyle w:val="eop"/>
          <w:rFonts w:ascii="Tahoma" w:hAnsi="Tahoma" w:cs="Tahoma"/>
        </w:rPr>
        <w:t> </w:t>
      </w:r>
    </w:p>
    <w:p w14:paraId="158D3A68" w14:textId="74C072F6" w:rsidR="00D24381" w:rsidRPr="00BC1B74" w:rsidRDefault="23EA11C3" w:rsidP="00591578">
      <w:pPr>
        <w:numPr>
          <w:ilvl w:val="0"/>
          <w:numId w:val="16"/>
        </w:numPr>
        <w:ind w:left="2160" w:hanging="720"/>
        <w:rPr>
          <w:rFonts w:ascii="Tahoma" w:hAnsi="Tahoma" w:cs="Tahoma"/>
          <w:b/>
        </w:rPr>
      </w:pPr>
      <w:r w:rsidRPr="6EB9B68B">
        <w:rPr>
          <w:rFonts w:ascii="Tahoma" w:hAnsi="Tahoma" w:cs="Tahoma"/>
          <w:b/>
          <w:bCs/>
          <w:lang w:eastAsia="ja-JP"/>
        </w:rPr>
        <w:lastRenderedPageBreak/>
        <w:t xml:space="preserve">Project </w:t>
      </w:r>
      <w:r w:rsidRPr="00BC1B74">
        <w:rPr>
          <w:rFonts w:ascii="Tahoma" w:hAnsi="Tahoma" w:cs="Tahoma"/>
          <w:b/>
          <w:lang w:eastAsia="ja-JP"/>
        </w:rPr>
        <w:t>Readiness</w:t>
      </w:r>
      <w:r w:rsidR="040BB6E4" w:rsidRPr="00BC1B74">
        <w:rPr>
          <w:rFonts w:ascii="Tahoma" w:hAnsi="Tahoma" w:cs="Tahoma"/>
          <w:b/>
          <w:lang w:eastAsia="ja-JP"/>
        </w:rPr>
        <w:t>/Implementation</w:t>
      </w:r>
    </w:p>
    <w:p w14:paraId="4CDE7027" w14:textId="2BDE1F51" w:rsidR="44611CDF" w:rsidRPr="00FD44ED" w:rsidRDefault="44611CDF" w:rsidP="00591578">
      <w:pPr>
        <w:pStyle w:val="ListParagraph"/>
        <w:numPr>
          <w:ilvl w:val="1"/>
          <w:numId w:val="16"/>
        </w:numPr>
        <w:ind w:left="2880" w:hanging="720"/>
        <w:rPr>
          <w:rFonts w:ascii="Tahoma" w:hAnsi="Tahoma" w:cs="Tahoma"/>
        </w:rPr>
      </w:pPr>
      <w:r w:rsidRPr="2501C301">
        <w:rPr>
          <w:rFonts w:ascii="Tahoma" w:hAnsi="Tahoma" w:cs="Tahoma"/>
        </w:rPr>
        <w:t xml:space="preserve">Attach information documenting project readiness </w:t>
      </w:r>
      <w:r w:rsidR="0084069F">
        <w:rPr>
          <w:rFonts w:ascii="Tahoma" w:hAnsi="Tahoma" w:cs="Tahoma"/>
        </w:rPr>
        <w:t xml:space="preserve">for each proposed project site </w:t>
      </w:r>
      <w:r w:rsidRPr="2501C301">
        <w:rPr>
          <w:rFonts w:ascii="Tahoma" w:hAnsi="Tahoma" w:cs="Tahoma"/>
        </w:rPr>
        <w:t>(Attachment 1</w:t>
      </w:r>
      <w:r w:rsidR="00EA7DA9">
        <w:rPr>
          <w:rFonts w:ascii="Tahoma" w:hAnsi="Tahoma" w:cs="Tahoma"/>
        </w:rPr>
        <w:t>8</w:t>
      </w:r>
      <w:r w:rsidRPr="2501C301">
        <w:rPr>
          <w:rFonts w:ascii="Tahoma" w:hAnsi="Tahoma" w:cs="Tahoma"/>
        </w:rPr>
        <w:t>), including progress towards the following:</w:t>
      </w:r>
    </w:p>
    <w:p w14:paraId="71650A95" w14:textId="551AF107" w:rsidR="6EB9B68B" w:rsidRPr="00FD44ED" w:rsidRDefault="01B424D8" w:rsidP="009E7724">
      <w:pPr>
        <w:pStyle w:val="ListParagraph"/>
        <w:numPr>
          <w:ilvl w:val="0"/>
          <w:numId w:val="2"/>
        </w:numPr>
        <w:ind w:left="3600" w:hanging="720"/>
        <w:rPr>
          <w:rFonts w:ascii="Tahoma" w:hAnsi="Tahoma" w:cs="Tahoma"/>
        </w:rPr>
      </w:pPr>
      <w:r w:rsidRPr="6EB9B68B">
        <w:rPr>
          <w:rFonts w:ascii="Tahoma" w:hAnsi="Tahoma" w:cs="Tahoma"/>
          <w:b/>
          <w:bCs/>
        </w:rPr>
        <w:t>CEQA.</w:t>
      </w:r>
      <w:r w:rsidRPr="6EB9B68B">
        <w:rPr>
          <w:rFonts w:ascii="Tahoma" w:hAnsi="Tahoma" w:cs="Tahoma"/>
        </w:rPr>
        <w:t xml:space="preserve"> 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 Projects recommended for funding must complete the CEQA process within 6 months of the release date of the NOPA. The CEC reserves the right to cancel proposed awards that do not meet this CEQA compliance deadline and recommend funding for the next, highest-scoring passing proposal submitted under this solicitation.</w:t>
      </w:r>
    </w:p>
    <w:p w14:paraId="30EE2B2F" w14:textId="10735332" w:rsidR="6EB9B68B" w:rsidRPr="00FD44ED" w:rsidRDefault="2D027AD6" w:rsidP="009E7724">
      <w:pPr>
        <w:pStyle w:val="ListParagraph"/>
        <w:numPr>
          <w:ilvl w:val="0"/>
          <w:numId w:val="1"/>
        </w:numPr>
        <w:ind w:left="3600" w:hanging="720"/>
        <w:rPr>
          <w:rFonts w:ascii="Tahoma" w:hAnsi="Tahoma" w:cs="Tahoma"/>
          <w:szCs w:val="24"/>
        </w:rPr>
      </w:pPr>
      <w:r w:rsidRPr="6EB9B68B">
        <w:rPr>
          <w:rFonts w:ascii="Tahoma" w:hAnsi="Tahoma" w:cs="Tahoma"/>
          <w:b/>
          <w:bCs/>
        </w:rPr>
        <w:t xml:space="preserve">Site Control. </w:t>
      </w:r>
      <w:r w:rsidR="136BD9B7" w:rsidRPr="6EB9B68B">
        <w:rPr>
          <w:rFonts w:ascii="Tahoma" w:hAnsi="Tahoma" w:cs="Tahoma"/>
        </w:rPr>
        <w:t>Describe the proposed project site and document site control. Site control includes, but is not limited to leases, ownership, or access rights.</w:t>
      </w:r>
      <w:r w:rsidR="12E744B8" w:rsidRPr="6EB9B68B">
        <w:rPr>
          <w:rFonts w:ascii="Tahoma" w:hAnsi="Tahoma" w:cs="Tahoma"/>
        </w:rPr>
        <w:t xml:space="preserve"> Describe the risk of site attrition and identify alternative or back-up station location site(s). Explain how back-up site(s) are viable in terms of freight demand</w:t>
      </w:r>
      <w:r w:rsidR="003B0256">
        <w:rPr>
          <w:rFonts w:ascii="Tahoma" w:hAnsi="Tahoma" w:cs="Tahoma"/>
        </w:rPr>
        <w:t xml:space="preserve"> (if applicable)</w:t>
      </w:r>
      <w:r w:rsidR="12E744B8" w:rsidRPr="6EB9B68B">
        <w:rPr>
          <w:rFonts w:ascii="Tahoma" w:hAnsi="Tahoma" w:cs="Tahoma"/>
        </w:rPr>
        <w:t xml:space="preserve">, </w:t>
      </w:r>
      <w:r w:rsidR="003B0256">
        <w:rPr>
          <w:rFonts w:ascii="Tahoma" w:hAnsi="Tahoma" w:cs="Tahoma"/>
        </w:rPr>
        <w:t>LD customer demand (if applicable)</w:t>
      </w:r>
      <w:r w:rsidR="00AF64F9">
        <w:rPr>
          <w:rFonts w:ascii="Tahoma" w:hAnsi="Tahoma" w:cs="Tahoma"/>
        </w:rPr>
        <w:t>,</w:t>
      </w:r>
      <w:r w:rsidR="003B0256">
        <w:rPr>
          <w:rFonts w:ascii="Tahoma" w:hAnsi="Tahoma" w:cs="Tahoma"/>
        </w:rPr>
        <w:t xml:space="preserve"> </w:t>
      </w:r>
      <w:r w:rsidR="12E744B8" w:rsidRPr="6EB9B68B">
        <w:rPr>
          <w:rFonts w:ascii="Tahoma" w:hAnsi="Tahoma" w:cs="Tahoma"/>
        </w:rPr>
        <w:t>grid access, and permitting feasibility. Describe how site or site host changes will be managed if a proposed site becomes unavailable or is determined to no longer be in alignment with the market.</w:t>
      </w:r>
    </w:p>
    <w:p w14:paraId="5D7212B3" w14:textId="7892CCED" w:rsidR="6EB9B68B" w:rsidRPr="00FD44ED" w:rsidRDefault="726CF08D" w:rsidP="009E7724">
      <w:pPr>
        <w:pStyle w:val="ListParagraph"/>
        <w:numPr>
          <w:ilvl w:val="0"/>
          <w:numId w:val="1"/>
        </w:numPr>
        <w:ind w:left="3600" w:hanging="720"/>
        <w:rPr>
          <w:rFonts w:ascii="Tahoma" w:hAnsi="Tahoma" w:cs="Tahoma"/>
          <w:szCs w:val="24"/>
        </w:rPr>
      </w:pPr>
      <w:r w:rsidRPr="6EB9B68B">
        <w:rPr>
          <w:rFonts w:ascii="Tahoma" w:hAnsi="Tahoma" w:cs="Tahoma"/>
          <w:b/>
          <w:bCs/>
        </w:rPr>
        <w:t xml:space="preserve">Utility Provider. </w:t>
      </w:r>
      <w:r w:rsidRPr="6EB9B68B">
        <w:rPr>
          <w:rFonts w:ascii="Tahoma" w:hAnsi="Tahoma" w:cs="Tahoma"/>
        </w:rPr>
        <w:t>Describe how the proposed project will coordinate with the respective utility provider for utility connection and how the Applicant will minimize time to energize the sites.</w:t>
      </w:r>
    </w:p>
    <w:p w14:paraId="1A6939D3" w14:textId="1C7FE5B4" w:rsidR="6EB9B68B" w:rsidRPr="00FD44ED" w:rsidRDefault="7B3607EA" w:rsidP="009E7724">
      <w:pPr>
        <w:pStyle w:val="ListParagraph"/>
        <w:numPr>
          <w:ilvl w:val="0"/>
          <w:numId w:val="1"/>
        </w:numPr>
        <w:ind w:left="3600" w:hanging="720"/>
        <w:rPr>
          <w:rFonts w:ascii="Tahoma" w:hAnsi="Tahoma" w:cs="Tahoma"/>
          <w:szCs w:val="24"/>
        </w:rPr>
      </w:pPr>
      <w:r w:rsidRPr="6EB9B68B">
        <w:rPr>
          <w:rFonts w:ascii="Tahoma" w:hAnsi="Tahoma" w:cs="Tahoma"/>
          <w:b/>
          <w:bCs/>
        </w:rPr>
        <w:t>Permitting.</w:t>
      </w:r>
      <w:r w:rsidRPr="6EB9B68B">
        <w:rPr>
          <w:rFonts w:ascii="Tahoma" w:hAnsi="Tahoma" w:cs="Tahoma"/>
        </w:rPr>
        <w:t xml:space="preserve"> Include information about the permitting required for the project and whether or not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AHJ(s) over the project.</w:t>
      </w:r>
    </w:p>
    <w:p w14:paraId="448CF12E" w14:textId="150FD277" w:rsidR="009F66AC" w:rsidRPr="001A4679" w:rsidRDefault="6816AD2D" w:rsidP="009E7724">
      <w:pPr>
        <w:pStyle w:val="ListParagraph"/>
        <w:numPr>
          <w:ilvl w:val="0"/>
          <w:numId w:val="1"/>
        </w:numPr>
        <w:ind w:left="3600" w:hanging="720"/>
        <w:rPr>
          <w:rFonts w:ascii="Tahoma" w:hAnsi="Tahoma" w:cs="Tahoma"/>
          <w:szCs w:val="24"/>
        </w:rPr>
      </w:pPr>
      <w:r w:rsidRPr="00FD44ED">
        <w:rPr>
          <w:rFonts w:ascii="Tahoma" w:hAnsi="Tahoma" w:cs="Tahoma"/>
          <w:b/>
          <w:bCs/>
          <w:lang w:eastAsia="ja-JP"/>
        </w:rPr>
        <w:lastRenderedPageBreak/>
        <w:t>Equipment.</w:t>
      </w:r>
      <w:r w:rsidRPr="00FD44ED">
        <w:rPr>
          <w:rFonts w:ascii="Tahoma" w:hAnsi="Tahoma" w:cs="Tahoma"/>
          <w:lang w:eastAsia="ja-JP"/>
        </w:rPr>
        <w:t xml:space="preserve"> Include information about the equipment being deployed for the proposed proje</w:t>
      </w:r>
      <w:r w:rsidR="233EF8C6" w:rsidRPr="00FD44ED">
        <w:rPr>
          <w:rFonts w:ascii="Tahoma" w:hAnsi="Tahoma" w:cs="Tahoma"/>
          <w:lang w:eastAsia="ja-JP"/>
        </w:rPr>
        <w:t xml:space="preserve">ct. </w:t>
      </w:r>
      <w:r w:rsidR="2E516B2A" w:rsidRPr="00FD44ED">
        <w:rPr>
          <w:rFonts w:ascii="Tahoma" w:hAnsi="Tahoma" w:cs="Tahoma"/>
          <w:lang w:eastAsia="ja-JP"/>
        </w:rPr>
        <w:t xml:space="preserve">Applications shall describe equipment manufacturers, storage, fuel delivery methods, security measures, and safety standards. </w:t>
      </w:r>
      <w:r w:rsidR="53E2BB81" w:rsidRPr="6EB9B68B">
        <w:rPr>
          <w:rFonts w:ascii="Tahoma" w:hAnsi="Tahoma" w:cs="Tahoma"/>
          <w:lang w:eastAsia="ja-JP"/>
        </w:rPr>
        <w:t>Describe the</w:t>
      </w:r>
      <w:r w:rsidR="59688C88" w:rsidRPr="6EB9B68B">
        <w:rPr>
          <w:rFonts w:ascii="Tahoma" w:hAnsi="Tahoma" w:cs="Tahoma"/>
          <w:lang w:eastAsia="ja-JP"/>
        </w:rPr>
        <w:t xml:space="preserve"> estimated </w:t>
      </w:r>
      <w:r w:rsidR="53E2BB81" w:rsidRPr="6EB9B68B">
        <w:rPr>
          <w:rFonts w:ascii="Tahoma" w:hAnsi="Tahoma" w:cs="Tahoma"/>
          <w:lang w:eastAsia="ja-JP"/>
        </w:rPr>
        <w:t xml:space="preserve">timeline for obtaining </w:t>
      </w:r>
      <w:r w:rsidR="3744E37F" w:rsidRPr="6EB9B68B">
        <w:rPr>
          <w:rFonts w:ascii="Tahoma" w:hAnsi="Tahoma" w:cs="Tahoma"/>
          <w:lang w:eastAsia="ja-JP"/>
        </w:rPr>
        <w:t>refueling equipment</w:t>
      </w:r>
      <w:r w:rsidR="179DCCA8" w:rsidRPr="6EB9B68B">
        <w:rPr>
          <w:rFonts w:ascii="Tahoma" w:hAnsi="Tahoma" w:cs="Tahoma"/>
          <w:lang w:eastAsia="ja-JP"/>
        </w:rPr>
        <w:t xml:space="preserve"> needed for the proposed project</w:t>
      </w:r>
      <w:r w:rsidR="724AB6E0" w:rsidRPr="6EB9B68B">
        <w:rPr>
          <w:rFonts w:ascii="Tahoma" w:hAnsi="Tahoma" w:cs="Tahoma"/>
          <w:lang w:eastAsia="ja-JP"/>
        </w:rPr>
        <w:t xml:space="preserve">. </w:t>
      </w:r>
      <w:r w:rsidR="179DCCA8" w:rsidRPr="6EB9B68B">
        <w:rPr>
          <w:rFonts w:ascii="Tahoma" w:hAnsi="Tahoma" w:cs="Tahoma"/>
          <w:lang w:eastAsia="ja-JP"/>
        </w:rPr>
        <w:t xml:space="preserve">Include details on how this process </w:t>
      </w:r>
      <w:r w:rsidR="317AAFAA" w:rsidRPr="6EB9B68B">
        <w:rPr>
          <w:rFonts w:ascii="Tahoma" w:hAnsi="Tahoma" w:cs="Tahoma"/>
          <w:lang w:eastAsia="ja-JP"/>
        </w:rPr>
        <w:t xml:space="preserve">will </w:t>
      </w:r>
      <w:r w:rsidR="179DCCA8" w:rsidRPr="6EB9B68B">
        <w:rPr>
          <w:rFonts w:ascii="Tahoma" w:hAnsi="Tahoma" w:cs="Tahoma"/>
          <w:lang w:eastAsia="ja-JP"/>
        </w:rPr>
        <w:t xml:space="preserve">be </w:t>
      </w:r>
      <w:r w:rsidR="3473A2A0" w:rsidRPr="6EB9B68B">
        <w:rPr>
          <w:rFonts w:ascii="Tahoma" w:hAnsi="Tahoma" w:cs="Tahoma"/>
          <w:lang w:eastAsia="ja-JP"/>
        </w:rPr>
        <w:t>minimized</w:t>
      </w:r>
      <w:r w:rsidR="179DCCA8" w:rsidRPr="6EB9B68B">
        <w:rPr>
          <w:rFonts w:ascii="Tahoma" w:hAnsi="Tahoma" w:cs="Tahoma"/>
          <w:lang w:eastAsia="ja-JP"/>
        </w:rPr>
        <w:t>.</w:t>
      </w:r>
    </w:p>
    <w:p w14:paraId="196A09D3" w14:textId="6D075EFF" w:rsidR="00BD473F" w:rsidRDefault="007D7958" w:rsidP="00591578">
      <w:pPr>
        <w:numPr>
          <w:ilvl w:val="1"/>
          <w:numId w:val="16"/>
        </w:numPr>
        <w:ind w:left="2880" w:hanging="720"/>
        <w:rPr>
          <w:rFonts w:ascii="Tahoma" w:hAnsi="Tahoma" w:cs="Tahoma"/>
        </w:rPr>
      </w:pPr>
      <w:r>
        <w:rPr>
          <w:rFonts w:ascii="Tahoma" w:hAnsi="Tahoma" w:cs="Tahoma"/>
        </w:rPr>
        <w:t>If applicable, d</w:t>
      </w:r>
      <w:r w:rsidR="00BD473F">
        <w:rPr>
          <w:rFonts w:ascii="Tahoma" w:hAnsi="Tahoma" w:cs="Tahoma"/>
        </w:rPr>
        <w:t xml:space="preserve">escribe </w:t>
      </w:r>
      <w:r w:rsidR="00111801">
        <w:rPr>
          <w:rFonts w:ascii="Tahoma" w:hAnsi="Tahoma" w:cs="Tahoma"/>
        </w:rPr>
        <w:t>how the LD station propose</w:t>
      </w:r>
      <w:r w:rsidR="00BD2582">
        <w:rPr>
          <w:rFonts w:ascii="Tahoma" w:hAnsi="Tahoma" w:cs="Tahoma"/>
        </w:rPr>
        <w:t>d is located in Santa Monica/West L</w:t>
      </w:r>
      <w:r w:rsidR="2519DC1D" w:rsidRPr="289BF603">
        <w:rPr>
          <w:rFonts w:ascii="Tahoma" w:hAnsi="Tahoma" w:cs="Tahoma"/>
        </w:rPr>
        <w:t>os Angeles</w:t>
      </w:r>
      <w:r w:rsidR="00BD2582">
        <w:rPr>
          <w:rFonts w:ascii="Tahoma" w:hAnsi="Tahoma" w:cs="Tahoma"/>
        </w:rPr>
        <w:t xml:space="preserve">, San Francisco, Sacramento, </w:t>
      </w:r>
      <w:r w:rsidR="00092502">
        <w:rPr>
          <w:rFonts w:ascii="Tahoma" w:hAnsi="Tahoma" w:cs="Tahoma"/>
        </w:rPr>
        <w:t xml:space="preserve">or </w:t>
      </w:r>
      <w:r w:rsidR="00BD2582">
        <w:rPr>
          <w:rFonts w:ascii="Tahoma" w:hAnsi="Tahoma" w:cs="Tahoma"/>
        </w:rPr>
        <w:t>San Diego to alleviate market stress due to station demand.</w:t>
      </w:r>
    </w:p>
    <w:p w14:paraId="258AF551" w14:textId="4E7BEF55" w:rsidR="00345C90" w:rsidRPr="006C23D1" w:rsidRDefault="08CC28C9" w:rsidP="00591578">
      <w:pPr>
        <w:numPr>
          <w:ilvl w:val="1"/>
          <w:numId w:val="16"/>
        </w:numPr>
        <w:ind w:left="2880" w:hanging="720"/>
        <w:rPr>
          <w:rFonts w:ascii="Tahoma" w:hAnsi="Tahoma" w:cs="Tahoma"/>
        </w:rPr>
      </w:pPr>
      <w:r w:rsidRPr="38F13B3D">
        <w:rPr>
          <w:rFonts w:ascii="Tahoma" w:hAnsi="Tahoma" w:cs="Tahoma"/>
        </w:rPr>
        <w:t xml:space="preserve">Describe the estimated timeline for hydrogen refueling </w:t>
      </w:r>
      <w:r w:rsidR="003B0256">
        <w:rPr>
          <w:rFonts w:ascii="Tahoma" w:hAnsi="Tahoma" w:cs="Tahoma"/>
        </w:rPr>
        <w:t>station</w:t>
      </w:r>
      <w:r w:rsidR="003B0256" w:rsidRPr="38F13B3D">
        <w:rPr>
          <w:rFonts w:ascii="Tahoma" w:hAnsi="Tahoma" w:cs="Tahoma"/>
        </w:rPr>
        <w:t xml:space="preserve"> </w:t>
      </w:r>
      <w:r w:rsidRPr="38F13B3D">
        <w:rPr>
          <w:rFonts w:ascii="Tahoma" w:hAnsi="Tahoma" w:cs="Tahoma"/>
        </w:rPr>
        <w:t xml:space="preserve">installation and commissioning. Include details on how this process </w:t>
      </w:r>
      <w:r w:rsidRPr="38F13B3D" w:rsidDel="00353990">
        <w:rPr>
          <w:rFonts w:ascii="Tahoma" w:hAnsi="Tahoma" w:cs="Tahoma"/>
        </w:rPr>
        <w:t xml:space="preserve">can </w:t>
      </w:r>
      <w:r w:rsidRPr="38F13B3D">
        <w:rPr>
          <w:rFonts w:ascii="Tahoma" w:hAnsi="Tahoma" w:cs="Tahoma"/>
        </w:rPr>
        <w:t>be expedited.</w:t>
      </w:r>
    </w:p>
    <w:p w14:paraId="11A96760" w14:textId="12346FDB" w:rsidR="00D677D0" w:rsidRPr="000E6539" w:rsidRDefault="009A2234" w:rsidP="00591578">
      <w:pPr>
        <w:pStyle w:val="ListParagraph"/>
        <w:numPr>
          <w:ilvl w:val="1"/>
          <w:numId w:val="16"/>
        </w:numPr>
        <w:ind w:left="2880" w:hanging="720"/>
        <w:rPr>
          <w:rFonts w:ascii="Tahoma" w:hAnsi="Tahoma" w:cs="Tahoma"/>
        </w:rPr>
      </w:pPr>
      <w:r>
        <w:rPr>
          <w:rFonts w:ascii="Tahoma" w:hAnsi="Tahoma" w:cs="Tahoma"/>
        </w:rPr>
        <w:t>D</w:t>
      </w:r>
      <w:r w:rsidR="10B8BA22" w:rsidRPr="6EB9B68B">
        <w:rPr>
          <w:rFonts w:ascii="Tahoma" w:hAnsi="Tahoma" w:cs="Tahoma"/>
        </w:rPr>
        <w:t xml:space="preserve">escribe </w:t>
      </w:r>
      <w:r w:rsidR="688D8A48" w:rsidRPr="6EB9B68B">
        <w:rPr>
          <w:rFonts w:ascii="Tahoma" w:hAnsi="Tahoma" w:cs="Tahoma"/>
          <w:lang w:eastAsia="ja-JP"/>
        </w:rPr>
        <w:t>a clear and realistic</w:t>
      </w:r>
      <w:r w:rsidR="10B8BA22" w:rsidRPr="6EB9B68B">
        <w:rPr>
          <w:rFonts w:ascii="Tahoma" w:hAnsi="Tahoma" w:cs="Tahoma"/>
        </w:rPr>
        <w:t xml:space="preserve"> timeline for when </w:t>
      </w:r>
      <w:r w:rsidR="777377D1" w:rsidRPr="6EB9B68B">
        <w:rPr>
          <w:rFonts w:ascii="Tahoma" w:hAnsi="Tahoma" w:cs="Tahoma"/>
        </w:rPr>
        <w:t>FC</w:t>
      </w:r>
      <w:r w:rsidR="10B8BA22" w:rsidRPr="6EB9B68B">
        <w:rPr>
          <w:rFonts w:ascii="Tahoma" w:hAnsi="Tahoma" w:cs="Tahoma"/>
        </w:rPr>
        <w:t>EVs will be in operation to utilize the installed infrastructure</w:t>
      </w:r>
      <w:r>
        <w:rPr>
          <w:rFonts w:ascii="Tahoma" w:hAnsi="Tahoma" w:cs="Tahoma"/>
        </w:rPr>
        <w:t xml:space="preserve"> (if applicable)</w:t>
      </w:r>
      <w:r w:rsidR="5C763EBB" w:rsidRPr="6EB9B68B">
        <w:rPr>
          <w:rFonts w:ascii="Tahoma" w:hAnsi="Tahoma" w:cs="Tahoma"/>
          <w:lang w:eastAsia="ja-JP"/>
        </w:rPr>
        <w:t>. Include</w:t>
      </w:r>
      <w:r w:rsidR="7E50D0E5" w:rsidRPr="6EB9B68B">
        <w:rPr>
          <w:rFonts w:ascii="Tahoma" w:hAnsi="Tahoma" w:cs="Tahoma"/>
          <w:lang w:eastAsia="ja-JP"/>
        </w:rPr>
        <w:t xml:space="preserve"> realistic and reasonable</w:t>
      </w:r>
      <w:r w:rsidR="5C763EBB" w:rsidRPr="6EB9B68B">
        <w:rPr>
          <w:rFonts w:ascii="Tahoma" w:hAnsi="Tahoma" w:cs="Tahoma"/>
          <w:lang w:eastAsia="ja-JP"/>
        </w:rPr>
        <w:t xml:space="preserve"> strategies to expedite </w:t>
      </w:r>
      <w:r w:rsidR="3779C822" w:rsidRPr="6EB9B68B">
        <w:rPr>
          <w:rFonts w:ascii="Tahoma" w:hAnsi="Tahoma" w:cs="Tahoma"/>
          <w:lang w:eastAsia="ja-JP"/>
        </w:rPr>
        <w:t>this timeline</w:t>
      </w:r>
      <w:r w:rsidR="10B8BA22" w:rsidRPr="6EB9B68B">
        <w:rPr>
          <w:rFonts w:ascii="Tahoma" w:hAnsi="Tahoma" w:cs="Tahoma"/>
        </w:rPr>
        <w:t xml:space="preserve">. </w:t>
      </w:r>
    </w:p>
    <w:p w14:paraId="566FDE2C" w14:textId="4866C7E3" w:rsidR="00CE60C9" w:rsidRPr="001A4679" w:rsidRDefault="00FD7F55" w:rsidP="00591578">
      <w:pPr>
        <w:numPr>
          <w:ilvl w:val="1"/>
          <w:numId w:val="16"/>
        </w:numPr>
        <w:ind w:left="2880" w:hanging="720"/>
        <w:rPr>
          <w:rFonts w:ascii="Tahoma" w:hAnsi="Tahoma" w:cs="Tahoma"/>
          <w:szCs w:val="24"/>
        </w:rPr>
      </w:pPr>
      <w:r w:rsidRPr="001A4679">
        <w:rPr>
          <w:rFonts w:ascii="Tahoma" w:hAnsi="Tahoma" w:cs="Tahoma"/>
          <w:szCs w:val="24"/>
        </w:rPr>
        <w:t>Describe how the tasks in the Scope of Work and the dates in the project schedule are complete, sequential, and will lead to successful and scheduled completion of the project.</w:t>
      </w:r>
    </w:p>
    <w:p w14:paraId="2C3E751A" w14:textId="48B4BC47" w:rsidR="003D1ADB" w:rsidRPr="001A4679" w:rsidRDefault="003D1ADB" w:rsidP="00591578">
      <w:pPr>
        <w:numPr>
          <w:ilvl w:val="1"/>
          <w:numId w:val="16"/>
        </w:numPr>
        <w:ind w:left="2880" w:hanging="720"/>
        <w:rPr>
          <w:rFonts w:ascii="Tahoma" w:hAnsi="Tahoma" w:cs="Tahoma"/>
          <w:szCs w:val="24"/>
        </w:rPr>
      </w:pPr>
      <w:r w:rsidRPr="001A4679">
        <w:rPr>
          <w:rFonts w:ascii="Tahoma" w:hAnsi="Tahoma" w:cs="Tahoma"/>
          <w:szCs w:val="24"/>
        </w:rPr>
        <w:t>Describe planned community outreach, including educational efforts to explain the proposed project to the public and outreach and discussions with fire marshals (if applicable).</w:t>
      </w:r>
    </w:p>
    <w:p w14:paraId="1187F11A" w14:textId="7A1C4A77" w:rsidR="00482186" w:rsidRPr="001A4679" w:rsidRDefault="008C697C" w:rsidP="00591578">
      <w:pPr>
        <w:numPr>
          <w:ilvl w:val="1"/>
          <w:numId w:val="16"/>
        </w:numPr>
        <w:ind w:left="2880" w:hanging="720"/>
        <w:rPr>
          <w:rFonts w:ascii="Tahoma" w:hAnsi="Tahoma" w:cs="Tahoma"/>
          <w:szCs w:val="24"/>
        </w:rPr>
      </w:pPr>
      <w:r w:rsidRPr="001A4679">
        <w:rPr>
          <w:rFonts w:ascii="Tahoma" w:hAnsi="Tahoma" w:cs="Tahoma"/>
          <w:szCs w:val="24"/>
        </w:rPr>
        <w:t>Identify major risks and barriers to successful project completion and how they are mitigated.</w:t>
      </w:r>
    </w:p>
    <w:p w14:paraId="7B9CA4F0" w14:textId="68D2C859" w:rsidR="00EB1498" w:rsidRPr="002052EF" w:rsidRDefault="7039049D" w:rsidP="00591578">
      <w:pPr>
        <w:numPr>
          <w:ilvl w:val="1"/>
          <w:numId w:val="16"/>
        </w:numPr>
        <w:ind w:left="2880" w:hanging="720"/>
        <w:rPr>
          <w:rFonts w:ascii="Tahoma" w:hAnsi="Tahoma" w:cs="Tahoma"/>
        </w:rPr>
      </w:pPr>
      <w:r w:rsidRPr="289BF603">
        <w:rPr>
          <w:rFonts w:ascii="Tahoma" w:hAnsi="Tahoma" w:cs="Tahoma"/>
          <w:lang w:eastAsia="ja-JP"/>
        </w:rPr>
        <w:t>Describe</w:t>
      </w:r>
      <w:r w:rsidR="3D3B2248" w:rsidRPr="289BF603">
        <w:rPr>
          <w:rFonts w:ascii="Tahoma" w:hAnsi="Tahoma" w:cs="Tahoma"/>
          <w:lang w:eastAsia="ja-JP"/>
        </w:rPr>
        <w:t xml:space="preserve"> how </w:t>
      </w:r>
      <w:r w:rsidR="22A9B184" w:rsidRPr="289BF603">
        <w:rPr>
          <w:rFonts w:ascii="Tahoma" w:hAnsi="Tahoma" w:cs="Tahoma"/>
          <w:lang w:eastAsia="ja-JP"/>
        </w:rPr>
        <w:t xml:space="preserve">the proposed </w:t>
      </w:r>
      <w:r w:rsidR="6700E076" w:rsidRPr="289BF603">
        <w:rPr>
          <w:rFonts w:ascii="Tahoma" w:hAnsi="Tahoma" w:cs="Tahoma"/>
          <w:lang w:eastAsia="ja-JP"/>
        </w:rPr>
        <w:t>infrastructure (</w:t>
      </w:r>
      <w:r w:rsidR="78478580" w:rsidRPr="289BF603">
        <w:rPr>
          <w:rFonts w:ascii="Tahoma" w:hAnsi="Tahoma" w:cs="Tahoma"/>
          <w:lang w:eastAsia="ja-JP"/>
        </w:rPr>
        <w:t xml:space="preserve">the number of refueling positions, </w:t>
      </w:r>
      <w:r w:rsidR="6700E076" w:rsidRPr="289BF603">
        <w:rPr>
          <w:rFonts w:ascii="Tahoma" w:hAnsi="Tahoma" w:cs="Tahoma"/>
          <w:lang w:eastAsia="ja-JP"/>
        </w:rPr>
        <w:t xml:space="preserve">capacity, etc.) is </w:t>
      </w:r>
      <w:r w:rsidR="19ED61C7" w:rsidRPr="289BF603">
        <w:rPr>
          <w:rFonts w:ascii="Tahoma" w:hAnsi="Tahoma" w:cs="Tahoma"/>
          <w:lang w:eastAsia="ja-JP"/>
        </w:rPr>
        <w:t xml:space="preserve">appropriate </w:t>
      </w:r>
      <w:r w:rsidR="45FB4B7A" w:rsidRPr="289BF603">
        <w:rPr>
          <w:rFonts w:ascii="Tahoma" w:hAnsi="Tahoma" w:cs="Tahoma"/>
          <w:lang w:eastAsia="ja-JP"/>
        </w:rPr>
        <w:t xml:space="preserve">and justified </w:t>
      </w:r>
      <w:r w:rsidR="19ED61C7" w:rsidRPr="289BF603">
        <w:rPr>
          <w:rFonts w:ascii="Tahoma" w:hAnsi="Tahoma" w:cs="Tahoma"/>
          <w:lang w:eastAsia="ja-JP"/>
        </w:rPr>
        <w:t xml:space="preserve">for </w:t>
      </w:r>
      <w:r w:rsidR="7E0565F2" w:rsidRPr="289BF603">
        <w:rPr>
          <w:rFonts w:ascii="Tahoma" w:hAnsi="Tahoma" w:cs="Tahoma"/>
          <w:lang w:eastAsia="ja-JP"/>
        </w:rPr>
        <w:t xml:space="preserve">the </w:t>
      </w:r>
      <w:r w:rsidR="009A2234" w:rsidRPr="289BF603">
        <w:rPr>
          <w:rFonts w:ascii="Tahoma" w:hAnsi="Tahoma" w:cs="Tahoma"/>
          <w:lang w:eastAsia="ja-JP"/>
        </w:rPr>
        <w:t xml:space="preserve">vehicle classification </w:t>
      </w:r>
      <w:r w:rsidR="1A34320D" w:rsidRPr="289BF603">
        <w:rPr>
          <w:rFonts w:ascii="Tahoma" w:hAnsi="Tahoma" w:cs="Tahoma"/>
          <w:lang w:eastAsia="ja-JP"/>
        </w:rPr>
        <w:t xml:space="preserve">that will </w:t>
      </w:r>
      <w:r w:rsidR="3BCA7A4F" w:rsidRPr="289BF603">
        <w:rPr>
          <w:rFonts w:ascii="Tahoma" w:hAnsi="Tahoma" w:cs="Tahoma"/>
          <w:lang w:eastAsia="ja-JP"/>
        </w:rPr>
        <w:t>use the infrastructure.</w:t>
      </w:r>
      <w:r w:rsidR="31C3A807" w:rsidRPr="289BF603">
        <w:rPr>
          <w:rFonts w:ascii="Tahoma" w:hAnsi="Tahoma" w:cs="Tahoma"/>
          <w:lang w:eastAsia="ja-JP"/>
        </w:rPr>
        <w:t xml:space="preserve"> (Refer to</w:t>
      </w:r>
      <w:r w:rsidR="30610881" w:rsidRPr="289BF603">
        <w:rPr>
          <w:rFonts w:ascii="Tahoma" w:hAnsi="Tahoma" w:cs="Tahoma"/>
          <w:lang w:eastAsia="ja-JP"/>
        </w:rPr>
        <w:t xml:space="preserve"> Section II.B.2</w:t>
      </w:r>
      <w:r w:rsidR="6AD355EC" w:rsidRPr="289BF603">
        <w:rPr>
          <w:rFonts w:ascii="Tahoma" w:hAnsi="Tahoma" w:cs="Tahoma"/>
          <w:lang w:eastAsia="ja-JP"/>
        </w:rPr>
        <w:t>)</w:t>
      </w:r>
      <w:r w:rsidR="7F40B734" w:rsidRPr="289BF603">
        <w:rPr>
          <w:rFonts w:ascii="Tahoma" w:hAnsi="Tahoma" w:cs="Tahoma"/>
          <w:lang w:eastAsia="ja-JP"/>
        </w:rPr>
        <w:t>.</w:t>
      </w:r>
    </w:p>
    <w:p w14:paraId="7B351226" w14:textId="4D55BC57" w:rsidR="00054015" w:rsidRDefault="00054015" w:rsidP="00591578">
      <w:pPr>
        <w:numPr>
          <w:ilvl w:val="1"/>
          <w:numId w:val="16"/>
        </w:numPr>
        <w:ind w:left="2880" w:hanging="720"/>
        <w:rPr>
          <w:rFonts w:ascii="Tahoma" w:hAnsi="Tahoma" w:cs="Tahoma"/>
        </w:rPr>
      </w:pPr>
      <w:r w:rsidRPr="00054015">
        <w:rPr>
          <w:rFonts w:ascii="Tahoma" w:hAnsi="Tahoma" w:cs="Tahoma"/>
        </w:rPr>
        <w:t xml:space="preserve">Describe </w:t>
      </w:r>
      <w:r>
        <w:rPr>
          <w:rFonts w:ascii="Tahoma" w:hAnsi="Tahoma" w:cs="Tahoma"/>
        </w:rPr>
        <w:t>how</w:t>
      </w:r>
      <w:r w:rsidRPr="00054015">
        <w:rPr>
          <w:rFonts w:ascii="Tahoma" w:hAnsi="Tahoma" w:cs="Tahoma"/>
        </w:rPr>
        <w:t xml:space="preserve"> the proposed station will provide public access for hydrogen fueling.</w:t>
      </w:r>
    </w:p>
    <w:p w14:paraId="4EF79F56" w14:textId="7172BA53" w:rsidR="00FB2CDA" w:rsidRPr="00FD44ED" w:rsidRDefault="77D11B1C" w:rsidP="00591578">
      <w:pPr>
        <w:numPr>
          <w:ilvl w:val="1"/>
          <w:numId w:val="16"/>
        </w:numPr>
        <w:ind w:left="2880" w:hanging="720"/>
        <w:rPr>
          <w:rFonts w:ascii="Tahoma" w:hAnsi="Tahoma" w:cs="Tahoma"/>
        </w:rPr>
      </w:pPr>
      <w:r w:rsidRPr="00FD44ED">
        <w:rPr>
          <w:rFonts w:ascii="Tahoma" w:hAnsi="Tahoma" w:cs="Tahoma"/>
        </w:rPr>
        <w:t xml:space="preserve">Demonstrate how the proposed project will maximize </w:t>
      </w:r>
      <w:r w:rsidR="009164C7">
        <w:rPr>
          <w:rFonts w:ascii="Tahoma" w:hAnsi="Tahoma" w:cs="Tahoma"/>
        </w:rPr>
        <w:t xml:space="preserve">FCEV </w:t>
      </w:r>
      <w:r w:rsidRPr="00FD44ED">
        <w:rPr>
          <w:rFonts w:ascii="Tahoma" w:hAnsi="Tahoma" w:cs="Tahoma"/>
        </w:rPr>
        <w:t xml:space="preserve">deployment. </w:t>
      </w:r>
      <w:r w:rsidR="6B6963A7" w:rsidRPr="00FD44ED">
        <w:rPr>
          <w:rFonts w:ascii="Tahoma" w:hAnsi="Tahoma" w:cs="Tahoma"/>
        </w:rPr>
        <w:t xml:space="preserve">Demonstrate how </w:t>
      </w:r>
      <w:r w:rsidR="6C40B9F3" w:rsidRPr="00FD44ED">
        <w:rPr>
          <w:rFonts w:ascii="Tahoma" w:hAnsi="Tahoma" w:cs="Tahoma"/>
        </w:rPr>
        <w:t xml:space="preserve">the project will </w:t>
      </w:r>
      <w:r w:rsidR="6B6963A7" w:rsidRPr="00FD44ED">
        <w:rPr>
          <w:rFonts w:ascii="Tahoma" w:hAnsi="Tahoma" w:cs="Tahoma"/>
        </w:rPr>
        <w:t>reach broader markets, including whether the project will support shared infrastructure.</w:t>
      </w:r>
      <w:r w:rsidRPr="00FD44ED">
        <w:rPr>
          <w:rFonts w:ascii="Tahoma" w:hAnsi="Tahoma" w:cs="Tahoma"/>
        </w:rPr>
        <w:t xml:space="preserve"> Describe </w:t>
      </w:r>
      <w:r w:rsidR="00755D5C">
        <w:rPr>
          <w:rFonts w:ascii="Tahoma" w:hAnsi="Tahoma" w:cs="Tahoma"/>
        </w:rPr>
        <w:t>vehicle</w:t>
      </w:r>
      <w:r w:rsidR="00755D5C" w:rsidRPr="00FD44ED">
        <w:rPr>
          <w:rFonts w:ascii="Tahoma" w:hAnsi="Tahoma" w:cs="Tahoma"/>
        </w:rPr>
        <w:t xml:space="preserve"> </w:t>
      </w:r>
      <w:r w:rsidRPr="00FD44ED">
        <w:rPr>
          <w:rFonts w:ascii="Tahoma" w:hAnsi="Tahoma" w:cs="Tahoma"/>
        </w:rPr>
        <w:t xml:space="preserve">commitments, if applicable, or what strategies the applicant will take to maximize market growth. </w:t>
      </w:r>
    </w:p>
    <w:p w14:paraId="533944B1" w14:textId="012AE0CD" w:rsidR="003C7864" w:rsidRPr="00FD44ED" w:rsidRDefault="77D11B1C" w:rsidP="009E7724">
      <w:pPr>
        <w:ind w:left="2880"/>
        <w:rPr>
          <w:rFonts w:ascii="Tahoma" w:hAnsi="Tahoma" w:cs="Tahoma"/>
        </w:rPr>
      </w:pPr>
      <w:r w:rsidRPr="00FD44ED">
        <w:rPr>
          <w:rFonts w:ascii="Tahoma" w:hAnsi="Tahoma" w:cs="Tahoma"/>
        </w:rPr>
        <w:lastRenderedPageBreak/>
        <w:t xml:space="preserve">If the proposed project is Private or Shared Access, also describe </w:t>
      </w:r>
      <w:r w:rsidR="00CA1087">
        <w:rPr>
          <w:rFonts w:ascii="Tahoma" w:hAnsi="Tahoma" w:cs="Tahoma"/>
        </w:rPr>
        <w:t>FCEV</w:t>
      </w:r>
      <w:r w:rsidR="00CA1087" w:rsidRPr="00FD44ED">
        <w:rPr>
          <w:rFonts w:ascii="Tahoma" w:hAnsi="Tahoma" w:cs="Tahoma"/>
        </w:rPr>
        <w:t xml:space="preserve"> </w:t>
      </w:r>
      <w:r w:rsidRPr="00FD44ED">
        <w:rPr>
          <w:rFonts w:ascii="Tahoma" w:hAnsi="Tahoma" w:cs="Tahoma"/>
        </w:rPr>
        <w:t>deployment for the proposed project, including:</w:t>
      </w:r>
      <w:r w:rsidR="5F04B532" w:rsidRPr="00FD44ED">
        <w:rPr>
          <w:rFonts w:ascii="Tahoma" w:hAnsi="Tahoma" w:cs="Tahoma"/>
        </w:rPr>
        <w:t xml:space="preserve"> </w:t>
      </w:r>
    </w:p>
    <w:p w14:paraId="2F81F2AA" w14:textId="0A9925AE" w:rsidR="003C7864" w:rsidRPr="00FD44ED" w:rsidRDefault="77D11B1C" w:rsidP="00591578">
      <w:pPr>
        <w:numPr>
          <w:ilvl w:val="3"/>
          <w:numId w:val="16"/>
        </w:numPr>
        <w:ind w:hanging="720"/>
        <w:rPr>
          <w:rFonts w:ascii="Tahoma" w:hAnsi="Tahoma" w:cs="Tahoma"/>
        </w:rPr>
      </w:pPr>
      <w:r w:rsidRPr="00FD44ED">
        <w:rPr>
          <w:rFonts w:ascii="Tahoma" w:hAnsi="Tahoma" w:cs="Tahoma"/>
        </w:rPr>
        <w:t xml:space="preserve">Quantity and type of all vehicles (including vehicle size/class, fuel type, and quantity). </w:t>
      </w:r>
    </w:p>
    <w:p w14:paraId="76F4DB3D" w14:textId="77777777" w:rsidR="003C7864" w:rsidRPr="00FD44ED" w:rsidRDefault="77D11B1C" w:rsidP="00591578">
      <w:pPr>
        <w:numPr>
          <w:ilvl w:val="3"/>
          <w:numId w:val="16"/>
        </w:numPr>
        <w:ind w:hanging="720"/>
        <w:rPr>
          <w:rFonts w:ascii="Tahoma" w:hAnsi="Tahoma" w:cs="Tahoma"/>
        </w:rPr>
      </w:pPr>
      <w:r w:rsidRPr="00FD44ED">
        <w:rPr>
          <w:rFonts w:ascii="Tahoma" w:hAnsi="Tahoma" w:cs="Tahoma"/>
        </w:rPr>
        <w:t>Operations and average daily vehicle-miles-traveled (VMT) for each vehicle. Provide assumptions and calculations.</w:t>
      </w:r>
    </w:p>
    <w:p w14:paraId="636AF2FF" w14:textId="2BDB9088" w:rsidR="003C7864" w:rsidRPr="00FD44ED" w:rsidRDefault="77D11B1C" w:rsidP="00591578">
      <w:pPr>
        <w:numPr>
          <w:ilvl w:val="3"/>
          <w:numId w:val="16"/>
        </w:numPr>
        <w:ind w:hanging="720"/>
        <w:rPr>
          <w:rFonts w:ascii="Tahoma" w:hAnsi="Tahoma" w:cs="Tahoma"/>
        </w:rPr>
      </w:pPr>
      <w:r w:rsidRPr="00FD44ED">
        <w:rPr>
          <w:rFonts w:ascii="Tahoma" w:hAnsi="Tahoma" w:cs="Tahoma"/>
        </w:rPr>
        <w:t xml:space="preserve">Quantity and timeline of how many of the vehicles will be converted to </w:t>
      </w:r>
      <w:r w:rsidR="003B0256">
        <w:rPr>
          <w:rFonts w:ascii="Tahoma" w:hAnsi="Tahoma" w:cs="Tahoma"/>
        </w:rPr>
        <w:t>an FCEV</w:t>
      </w:r>
      <w:r w:rsidRPr="00FD44ED">
        <w:rPr>
          <w:rFonts w:ascii="Tahoma" w:hAnsi="Tahoma" w:cs="Tahoma"/>
        </w:rPr>
        <w:t>. Provide assumptions and calculations.</w:t>
      </w:r>
    </w:p>
    <w:p w14:paraId="6BE29E15" w14:textId="214481BB" w:rsidR="00EB1498" w:rsidRPr="00FD44ED" w:rsidRDefault="77D11B1C" w:rsidP="00591578">
      <w:pPr>
        <w:numPr>
          <w:ilvl w:val="3"/>
          <w:numId w:val="16"/>
        </w:numPr>
        <w:ind w:hanging="720"/>
        <w:rPr>
          <w:rFonts w:ascii="Tahoma" w:hAnsi="Tahoma" w:cs="Tahoma"/>
        </w:rPr>
      </w:pPr>
      <w:r w:rsidRPr="00FD44ED">
        <w:rPr>
          <w:rFonts w:ascii="Tahoma" w:hAnsi="Tahoma" w:cs="Tahoma"/>
        </w:rPr>
        <w:t xml:space="preserve">Number of miles that will be converted from fossil-fuel-VMT to </w:t>
      </w:r>
      <w:r w:rsidR="003B0256">
        <w:rPr>
          <w:rFonts w:ascii="Tahoma" w:hAnsi="Tahoma" w:cs="Tahoma"/>
        </w:rPr>
        <w:t>FCEV</w:t>
      </w:r>
      <w:r w:rsidRPr="00FD44ED">
        <w:rPr>
          <w:rFonts w:ascii="Tahoma" w:hAnsi="Tahoma" w:cs="Tahoma"/>
        </w:rPr>
        <w:t>-VMT. Provide assumptions and calculations.</w:t>
      </w:r>
    </w:p>
    <w:p w14:paraId="26E269C1" w14:textId="34F2DAE8" w:rsidR="00EB1498" w:rsidRPr="00FD44ED" w:rsidRDefault="053CD152" w:rsidP="00591578">
      <w:pPr>
        <w:numPr>
          <w:ilvl w:val="1"/>
          <w:numId w:val="16"/>
        </w:numPr>
        <w:ind w:left="2880" w:hanging="720"/>
        <w:rPr>
          <w:rFonts w:ascii="Tahoma" w:hAnsi="Tahoma" w:cs="Tahoma"/>
        </w:rPr>
      </w:pPr>
      <w:r w:rsidRPr="00FD44ED">
        <w:rPr>
          <w:rFonts w:ascii="Tahoma" w:hAnsi="Tahoma" w:cs="Tahoma"/>
          <w:lang w:eastAsia="ja-JP"/>
        </w:rPr>
        <w:t>Describe h</w:t>
      </w:r>
      <w:r w:rsidR="09B5E742" w:rsidRPr="00FD44ED">
        <w:rPr>
          <w:rFonts w:ascii="Tahoma" w:hAnsi="Tahoma" w:cs="Tahoma"/>
          <w:lang w:eastAsia="ja-JP"/>
        </w:rPr>
        <w:t>ow</w:t>
      </w:r>
      <w:r w:rsidR="09B5E742" w:rsidRPr="00FD44ED">
        <w:rPr>
          <w:rFonts w:ascii="Tahoma" w:hAnsi="Tahoma" w:cs="Tahoma"/>
        </w:rPr>
        <w:t xml:space="preserve"> the retail price of the fuel sold at the station</w:t>
      </w:r>
      <w:r w:rsidRPr="00FD44ED">
        <w:rPr>
          <w:rFonts w:ascii="Tahoma" w:hAnsi="Tahoma" w:cs="Tahoma"/>
        </w:rPr>
        <w:t>(</w:t>
      </w:r>
      <w:r w:rsidR="09B5E742" w:rsidRPr="00FD44ED">
        <w:rPr>
          <w:rFonts w:ascii="Tahoma" w:hAnsi="Tahoma" w:cs="Tahoma"/>
        </w:rPr>
        <w:t>s</w:t>
      </w:r>
      <w:r w:rsidRPr="00FD44ED">
        <w:rPr>
          <w:rFonts w:ascii="Tahoma" w:hAnsi="Tahoma" w:cs="Tahoma"/>
        </w:rPr>
        <w:t>)</w:t>
      </w:r>
      <w:r w:rsidR="09B5E742" w:rsidRPr="00FD44ED">
        <w:rPr>
          <w:rFonts w:ascii="Tahoma" w:hAnsi="Tahoma" w:cs="Tahoma"/>
        </w:rPr>
        <w:t xml:space="preserve"> will be minimized.</w:t>
      </w:r>
    </w:p>
    <w:p w14:paraId="5BA15265" w14:textId="1D1DAB65" w:rsidR="00486594" w:rsidRPr="001A4679" w:rsidRDefault="00486594" w:rsidP="00591578">
      <w:pPr>
        <w:numPr>
          <w:ilvl w:val="0"/>
          <w:numId w:val="16"/>
        </w:numPr>
        <w:ind w:left="2160" w:hanging="720"/>
        <w:rPr>
          <w:rFonts w:ascii="Tahoma" w:hAnsi="Tahoma" w:cs="Tahoma"/>
          <w:szCs w:val="24"/>
        </w:rPr>
      </w:pPr>
      <w:r w:rsidRPr="001A4679">
        <w:rPr>
          <w:rFonts w:ascii="Tahoma" w:hAnsi="Tahoma" w:cs="Tahoma"/>
          <w:b/>
          <w:szCs w:val="24"/>
          <w:lang w:eastAsia="ja-JP"/>
        </w:rPr>
        <w:t>Project Budget</w:t>
      </w:r>
    </w:p>
    <w:p w14:paraId="0A3B9B9F" w14:textId="0B73011C" w:rsidR="00F93111" w:rsidRPr="00480047" w:rsidRDefault="00F93111" w:rsidP="00591578">
      <w:pPr>
        <w:numPr>
          <w:ilvl w:val="1"/>
          <w:numId w:val="16"/>
        </w:numPr>
        <w:ind w:left="2880" w:hanging="720"/>
        <w:rPr>
          <w:rFonts w:ascii="Tahoma" w:hAnsi="Tahoma" w:cs="Tahoma"/>
        </w:rPr>
      </w:pPr>
      <w:r w:rsidRPr="00480047">
        <w:rPr>
          <w:rFonts w:ascii="Tahoma" w:hAnsi="Tahoma" w:cs="Tahoma"/>
        </w:rPr>
        <w:t>Describe how the proposed budget reflects a cost-effective use of CEC funds. Include a clear rationale for the requested funding, supported by calculations of: CEC dollar per refueling position, and CEC dollar p</w:t>
      </w:r>
      <w:r w:rsidR="001A11EF" w:rsidRPr="289BF603">
        <w:rPr>
          <w:rFonts w:ascii="Tahoma" w:hAnsi="Tahoma" w:cs="Tahoma"/>
        </w:rPr>
        <w:t>er</w:t>
      </w:r>
      <w:r w:rsidRPr="00480047">
        <w:rPr>
          <w:rFonts w:ascii="Tahoma" w:hAnsi="Tahoma" w:cs="Tahoma"/>
        </w:rPr>
        <w:t xml:space="preserve"> kg of new capacity. Justify these figures by comparing them to similar projects or industry benchmarks, and explain how they align with the project’s scope, scale, and technology.</w:t>
      </w:r>
    </w:p>
    <w:p w14:paraId="67F689BC" w14:textId="73090541" w:rsidR="00764EC8" w:rsidRPr="00F93111" w:rsidRDefault="00F93111" w:rsidP="00591578">
      <w:pPr>
        <w:numPr>
          <w:ilvl w:val="1"/>
          <w:numId w:val="16"/>
        </w:numPr>
        <w:ind w:left="2880" w:hanging="720"/>
        <w:rPr>
          <w:rFonts w:ascii="Tahoma" w:hAnsi="Tahoma" w:cs="Tahoma"/>
          <w:szCs w:val="24"/>
        </w:rPr>
      </w:pPr>
      <w:r w:rsidRPr="00480047">
        <w:rPr>
          <w:rFonts w:ascii="Tahoma" w:hAnsi="Tahoma" w:cs="Tahoma"/>
          <w:szCs w:val="24"/>
        </w:rPr>
        <w:t xml:space="preserve">Explain how the proposed budget supports: a high quantity of refueling positions, and a high aggregate new refueling capacity (measured in kg). Describe how the budget enables broad infrastructure impact within the funding constraints. </w:t>
      </w:r>
    </w:p>
    <w:p w14:paraId="53EE3A60" w14:textId="51314093" w:rsidR="004229DD" w:rsidRPr="001A4679" w:rsidRDefault="002855DD" w:rsidP="00591578">
      <w:pPr>
        <w:numPr>
          <w:ilvl w:val="1"/>
          <w:numId w:val="16"/>
        </w:numPr>
        <w:ind w:left="2880" w:hanging="720"/>
        <w:rPr>
          <w:rFonts w:ascii="Tahoma" w:hAnsi="Tahoma" w:cs="Tahoma"/>
          <w:lang w:eastAsia="ja-JP"/>
        </w:rPr>
      </w:pPr>
      <w:r w:rsidRPr="289BF603">
        <w:rPr>
          <w:rFonts w:ascii="Tahoma" w:hAnsi="Tahoma" w:cs="Tahoma"/>
          <w:lang w:eastAsia="ja-JP"/>
        </w:rPr>
        <w:t>Describe how administrative and overhead expenses are minimized.</w:t>
      </w:r>
      <w:r w:rsidR="004229DD" w:rsidRPr="289BF603">
        <w:rPr>
          <w:rFonts w:ascii="Tahoma" w:hAnsi="Tahoma" w:cs="Tahoma"/>
          <w:lang w:eastAsia="ja-JP"/>
        </w:rPr>
        <w:t xml:space="preserve"> </w:t>
      </w:r>
      <w:r w:rsidR="7C73B9C0" w:rsidRPr="289BF603">
        <w:rPr>
          <w:rFonts w:ascii="Tahoma" w:hAnsi="Tahoma" w:cs="Tahoma"/>
          <w:lang w:eastAsia="ja-JP"/>
        </w:rPr>
        <w:t>(Note these costs are not eligible for reimbursement.)</w:t>
      </w:r>
    </w:p>
    <w:p w14:paraId="6E975E7B" w14:textId="66ACF230" w:rsidR="00952951" w:rsidRPr="001A4679" w:rsidRDefault="00546BE3" w:rsidP="00591578">
      <w:pPr>
        <w:numPr>
          <w:ilvl w:val="1"/>
          <w:numId w:val="16"/>
        </w:numPr>
        <w:ind w:left="2880" w:hanging="720"/>
        <w:rPr>
          <w:rFonts w:ascii="Tahoma" w:hAnsi="Tahoma" w:cs="Tahoma"/>
          <w:szCs w:val="24"/>
        </w:rPr>
      </w:pPr>
      <w:r w:rsidRPr="001A4679">
        <w:rPr>
          <w:rFonts w:ascii="Tahoma" w:hAnsi="Tahoma" w:cs="Tahoma"/>
          <w:szCs w:val="24"/>
        </w:rPr>
        <w:t>Describe the proposed match funding commitments supported by verifiable documentation (attach letter</w:t>
      </w:r>
      <w:r w:rsidR="00A96803">
        <w:rPr>
          <w:rFonts w:ascii="Tahoma" w:hAnsi="Tahoma" w:cs="Tahoma"/>
          <w:szCs w:val="24"/>
        </w:rPr>
        <w:t>(s)</w:t>
      </w:r>
      <w:r w:rsidRPr="001A4679">
        <w:rPr>
          <w:rFonts w:ascii="Tahoma" w:hAnsi="Tahoma" w:cs="Tahoma"/>
          <w:szCs w:val="24"/>
        </w:rPr>
        <w:t xml:space="preserve"> of commitment separately). Include information documenting the source, type, availability, and amount of match share funds committed to the proposed project.</w:t>
      </w:r>
    </w:p>
    <w:p w14:paraId="3832BE88" w14:textId="43B69986" w:rsidR="000D77A4" w:rsidRPr="00486F66" w:rsidRDefault="00FE38A5" w:rsidP="00591578">
      <w:pPr>
        <w:pStyle w:val="ListParagraph"/>
        <w:numPr>
          <w:ilvl w:val="1"/>
          <w:numId w:val="16"/>
        </w:numPr>
        <w:ind w:left="2880" w:hanging="720"/>
      </w:pPr>
      <w:r w:rsidRPr="001A4679">
        <w:rPr>
          <w:rFonts w:ascii="Tahoma" w:hAnsi="Tahoma" w:cs="Tahoma"/>
          <w:szCs w:val="24"/>
        </w:rPr>
        <w:t xml:space="preserve">Include rationale as to why state funds are necessary for the proposed project and identify why the proposed use of state funds is crucial to project success.  </w:t>
      </w:r>
    </w:p>
    <w:p w14:paraId="7B317E43" w14:textId="3EF6492D" w:rsidR="00767C96" w:rsidRPr="001A4679" w:rsidRDefault="00767C96" w:rsidP="0098246D">
      <w:pPr>
        <w:pStyle w:val="ListParagraph"/>
        <w:keepNext/>
        <w:numPr>
          <w:ilvl w:val="0"/>
          <w:numId w:val="16"/>
        </w:numPr>
        <w:ind w:left="2160" w:hanging="720"/>
        <w:rPr>
          <w:rFonts w:ascii="Tahoma" w:hAnsi="Tahoma" w:cs="Tahoma"/>
          <w:b/>
          <w:szCs w:val="24"/>
        </w:rPr>
      </w:pPr>
      <w:r w:rsidRPr="001A4679">
        <w:rPr>
          <w:rFonts w:ascii="Tahoma" w:hAnsi="Tahoma" w:cs="Tahoma"/>
          <w:b/>
          <w:szCs w:val="24"/>
          <w:lang w:eastAsia="ja-JP"/>
        </w:rPr>
        <w:lastRenderedPageBreak/>
        <w:t>Economic</w:t>
      </w:r>
      <w:r w:rsidR="00DF1AF4" w:rsidRPr="001A4679">
        <w:rPr>
          <w:rFonts w:ascii="Tahoma" w:hAnsi="Tahoma" w:cs="Tahoma"/>
          <w:b/>
          <w:szCs w:val="24"/>
          <w:lang w:eastAsia="ja-JP"/>
        </w:rPr>
        <w:t>, Social, and Environmental</w:t>
      </w:r>
      <w:r w:rsidRPr="001A4679">
        <w:rPr>
          <w:rFonts w:ascii="Tahoma" w:hAnsi="Tahoma" w:cs="Tahoma"/>
          <w:b/>
          <w:szCs w:val="24"/>
          <w:lang w:eastAsia="ja-JP"/>
        </w:rPr>
        <w:t xml:space="preserve"> Benefits</w:t>
      </w:r>
    </w:p>
    <w:p w14:paraId="0808D8A2" w14:textId="311CA174" w:rsidR="00A11170" w:rsidRDefault="00A11170" w:rsidP="0098246D">
      <w:pPr>
        <w:pStyle w:val="ListParagraph"/>
        <w:keepNext/>
        <w:numPr>
          <w:ilvl w:val="1"/>
          <w:numId w:val="16"/>
        </w:numPr>
        <w:ind w:left="2880" w:hanging="720"/>
        <w:rPr>
          <w:rFonts w:ascii="Tahoma" w:hAnsi="Tahoma" w:cs="Tahoma"/>
          <w:lang w:eastAsia="ja-JP"/>
        </w:rPr>
      </w:pPr>
      <w:r>
        <w:rPr>
          <w:rFonts w:ascii="Tahoma" w:hAnsi="Tahoma" w:cs="Tahoma"/>
          <w:lang w:eastAsia="ja-JP"/>
        </w:rPr>
        <w:t>D</w:t>
      </w:r>
      <w:r w:rsidR="003E1C7A">
        <w:rPr>
          <w:rFonts w:ascii="Tahoma" w:hAnsi="Tahoma" w:cs="Tahoma"/>
          <w:lang w:eastAsia="ja-JP"/>
        </w:rPr>
        <w:t>escribe how</w:t>
      </w:r>
      <w:r>
        <w:rPr>
          <w:rFonts w:ascii="Tahoma" w:hAnsi="Tahoma" w:cs="Tahoma"/>
          <w:lang w:eastAsia="ja-JP"/>
        </w:rPr>
        <w:t xml:space="preserve"> the plans to continue operation of the installed infrastructure are reasonable and go beyond the six-year period required by this solicitation.</w:t>
      </w:r>
    </w:p>
    <w:p w14:paraId="434C6EF6" w14:textId="3D29CF77" w:rsidR="000E6414" w:rsidRPr="00480047" w:rsidRDefault="000E6414" w:rsidP="00591578">
      <w:pPr>
        <w:pStyle w:val="ListParagraph"/>
        <w:numPr>
          <w:ilvl w:val="1"/>
          <w:numId w:val="16"/>
        </w:numPr>
        <w:ind w:left="2880" w:hanging="720"/>
        <w:rPr>
          <w:rFonts w:ascii="Tahoma" w:hAnsi="Tahoma" w:cs="Tahoma"/>
          <w:lang w:eastAsia="ja-JP"/>
        </w:rPr>
      </w:pPr>
      <w:r w:rsidRPr="00480047">
        <w:rPr>
          <w:rFonts w:ascii="Tahoma" w:hAnsi="Tahoma" w:cs="Tahoma"/>
          <w:lang w:eastAsia="ja-JP"/>
        </w:rPr>
        <w:t>Discuss how the proposed project cost effectively reduces greenhouse gas (GHG) emissions. Calculate dollars of CEC funding divided by the amount of GHGs reduced annually.</w:t>
      </w:r>
    </w:p>
    <w:p w14:paraId="6AEECEAA" w14:textId="1A08BE08" w:rsidR="001961D7" w:rsidRPr="00480047" w:rsidRDefault="00634344" w:rsidP="00591578">
      <w:pPr>
        <w:pStyle w:val="ListParagraph"/>
        <w:numPr>
          <w:ilvl w:val="1"/>
          <w:numId w:val="16"/>
        </w:numPr>
        <w:ind w:left="2880" w:hanging="720"/>
        <w:rPr>
          <w:rFonts w:ascii="Tahoma" w:hAnsi="Tahoma" w:cs="Tahoma"/>
          <w:lang w:eastAsia="ja-JP"/>
        </w:rPr>
      </w:pPr>
      <w:r w:rsidRPr="00480047">
        <w:rPr>
          <w:rFonts w:ascii="Tahoma" w:hAnsi="Tahoma" w:cs="Tahoma"/>
          <w:lang w:eastAsia="ja-JP"/>
        </w:rPr>
        <w:t xml:space="preserve">Describe the expected utilization levels of the infrastructure and include justification to substantiate the expected utilization. To the extent necessary, provide a year-over-year increase in utilization if higher utilization is anticipated in future years. </w:t>
      </w:r>
      <w:r w:rsidR="7A4F62CB" w:rsidRPr="289BF603">
        <w:rPr>
          <w:rFonts w:ascii="Tahoma" w:hAnsi="Tahoma" w:cs="Tahoma"/>
          <w:lang w:eastAsia="ja-JP"/>
        </w:rPr>
        <w:t>I</w:t>
      </w:r>
      <w:r w:rsidRPr="00480047">
        <w:rPr>
          <w:rFonts w:ascii="Tahoma" w:hAnsi="Tahoma" w:cs="Tahoma"/>
          <w:lang w:eastAsia="ja-JP"/>
        </w:rPr>
        <w:t xml:space="preserve">nclude information and substantiation on the source of hydrogen, such as renewable hydrogen. </w:t>
      </w:r>
    </w:p>
    <w:p w14:paraId="64E895C6" w14:textId="603CF3F0" w:rsidR="00932920" w:rsidRPr="007C18CF" w:rsidRDefault="00BA41AC" w:rsidP="00591578">
      <w:pPr>
        <w:pStyle w:val="ListParagraph"/>
        <w:numPr>
          <w:ilvl w:val="1"/>
          <w:numId w:val="16"/>
        </w:numPr>
        <w:ind w:left="2880" w:hanging="720"/>
        <w:rPr>
          <w:rFonts w:ascii="Tahoma" w:hAnsi="Tahoma" w:cs="Tahoma"/>
          <w:lang w:eastAsia="ja-JP"/>
        </w:rPr>
      </w:pPr>
      <w:r w:rsidRPr="001A4679">
        <w:rPr>
          <w:rFonts w:ascii="Tahoma" w:hAnsi="Tahoma" w:cs="Tahoma"/>
        </w:rPr>
        <w:t xml:space="preserve">Provide the source and carbon intensity of the project’s dispensed fuel in grams of CO2-equivalent per megajoule (gCO2e/MJ). Fuel dispensed must be calculated on an annual basis using a method that conforms to the California Air Resources Board’s (CARB’s) LCFS. Provide assumptions and calculations to substantiate claimed carbon intensities. </w:t>
      </w:r>
      <w:r w:rsidRPr="61C60F8F">
        <w:rPr>
          <w:rFonts w:ascii="Tahoma" w:hAnsi="Tahoma" w:cs="Tahoma"/>
          <w:color w:val="000000" w:themeColor="text1"/>
        </w:rPr>
        <w:t xml:space="preserve">The CARB </w:t>
      </w:r>
      <w:hyperlink r:id="rId48">
        <w:r w:rsidRPr="61C60F8F">
          <w:rPr>
            <w:rStyle w:val="Hyperlink"/>
            <w:rFonts w:ascii="Tahoma" w:hAnsi="Tahoma" w:cs="Tahoma"/>
          </w:rPr>
          <w:t>calculation methodology guidance</w:t>
        </w:r>
      </w:hyperlink>
      <w:r w:rsidRPr="61C60F8F">
        <w:rPr>
          <w:rFonts w:ascii="Tahoma" w:hAnsi="Tahoma" w:cs="Tahoma"/>
          <w:color w:val="000000" w:themeColor="text1"/>
        </w:rPr>
        <w:t xml:space="preserve"> is available at: </w:t>
      </w:r>
      <w:r w:rsidRPr="00F82A99">
        <w:rPr>
          <w:rFonts w:ascii="Tahoma" w:hAnsi="Tahoma" w:cs="Tahoma"/>
        </w:rPr>
        <w:t>https://ww2.arb.ca.gov/our-work/programs/low-carbon-fuel-standard/lcfs-guidance-documents-user-guides-and-faqs</w:t>
      </w:r>
      <w:r w:rsidRPr="61C60F8F">
        <w:rPr>
          <w:rFonts w:ascii="Tahoma" w:hAnsi="Tahoma" w:cs="Tahoma"/>
          <w:color w:val="000000" w:themeColor="text1"/>
          <w:u w:val="single"/>
        </w:rPr>
        <w:t>.</w:t>
      </w:r>
    </w:p>
    <w:p w14:paraId="34023D70" w14:textId="34483613" w:rsidR="00F3004D" w:rsidRDefault="00F3004D" w:rsidP="009E7724">
      <w:pPr>
        <w:pStyle w:val="ListParagraph"/>
        <w:autoSpaceDE w:val="0"/>
        <w:autoSpaceDN w:val="0"/>
        <w:adjustRightInd w:val="0"/>
        <w:ind w:left="2880" w:firstLine="0"/>
        <w:rPr>
          <w:rFonts w:ascii="Tahoma" w:hAnsi="Tahoma" w:cs="Tahoma"/>
          <w:color w:val="000000" w:themeColor="text1"/>
        </w:rPr>
      </w:pPr>
      <w:r w:rsidRPr="61C60F8F">
        <w:rPr>
          <w:rFonts w:ascii="Tahoma" w:hAnsi="Tahoma" w:cs="Tahoma"/>
          <w:color w:val="000000" w:themeColor="text1"/>
        </w:rPr>
        <w:t>If the carbon intensity pathway of the proposed project has already been calculated through CARB’s LCFS process, Applicant must so state and provide the carbon intensity of the project’s fuel and the pathway identifier(s) from the Low Carbon Fuel Standard</w:t>
      </w:r>
      <w:r w:rsidRPr="61C60F8F">
        <w:rPr>
          <w:rFonts w:ascii="Tahoma" w:hAnsi="Tahoma" w:cs="Tahoma"/>
          <w:color w:val="000000" w:themeColor="text1"/>
          <w:u w:val="single"/>
        </w:rPr>
        <w:t xml:space="preserve"> </w:t>
      </w:r>
      <w:hyperlink r:id="rId49">
        <w:r w:rsidRPr="61C60F8F">
          <w:rPr>
            <w:rStyle w:val="Hyperlink"/>
            <w:rFonts w:ascii="Tahoma" w:hAnsi="Tahoma" w:cs="Tahoma"/>
          </w:rPr>
          <w:t>Reporting Tool and Credit Bank &amp; Transfer System</w:t>
        </w:r>
      </w:hyperlink>
      <w:r w:rsidRPr="61C60F8F">
        <w:rPr>
          <w:rFonts w:ascii="Tahoma" w:hAnsi="Tahoma" w:cs="Tahoma"/>
          <w:color w:val="000000" w:themeColor="text1"/>
          <w:u w:val="single"/>
        </w:rPr>
        <w:t xml:space="preserve"> (LRT-CBTS) (</w:t>
      </w:r>
      <w:r w:rsidRPr="00F82A99">
        <w:rPr>
          <w:rFonts w:ascii="Tahoma" w:hAnsi="Tahoma" w:cs="Tahoma"/>
        </w:rPr>
        <w:t>https://ssl.arb.ca.gov/lcfsrt/Login.aspx</w:t>
      </w:r>
      <w:r w:rsidRPr="61C60F8F">
        <w:rPr>
          <w:rFonts w:ascii="Tahoma" w:hAnsi="Tahoma" w:cs="Tahoma"/>
          <w:color w:val="000000" w:themeColor="text1"/>
        </w:rPr>
        <w:t>), in lieu of the above.</w:t>
      </w:r>
    </w:p>
    <w:p w14:paraId="24F8E663" w14:textId="44BD296A" w:rsidR="00BA41AC" w:rsidRPr="001A4679" w:rsidRDefault="002D6F10" w:rsidP="009E7724">
      <w:pPr>
        <w:pStyle w:val="ListParagraph"/>
        <w:ind w:left="2880" w:firstLine="0"/>
        <w:rPr>
          <w:rFonts w:ascii="Tahoma" w:hAnsi="Tahoma" w:cs="Tahoma"/>
          <w:szCs w:val="24"/>
        </w:rPr>
      </w:pPr>
      <w:r>
        <w:rPr>
          <w:rFonts w:ascii="Tahoma" w:hAnsi="Tahoma" w:cs="Tahoma"/>
          <w:szCs w:val="24"/>
        </w:rPr>
        <w:t>C</w:t>
      </w:r>
      <w:r w:rsidR="00BA41AC" w:rsidRPr="001A4679">
        <w:rPr>
          <w:rFonts w:ascii="Tahoma" w:hAnsi="Tahoma" w:cs="Tahoma"/>
          <w:szCs w:val="24"/>
        </w:rPr>
        <w:t xml:space="preserve">alculate and present the carbon intensity of the hydrogen fuel to be dispensed at the proposed station(s), measured well-to-gate, consistent with the clean hydrogen federal tax credit created by Section 45V of Title 26 of the United States Code. </w:t>
      </w:r>
    </w:p>
    <w:p w14:paraId="574556D6" w14:textId="7C55E208" w:rsidR="000C5650" w:rsidRPr="00AF59C1" w:rsidRDefault="00CA72CB" w:rsidP="00591578">
      <w:pPr>
        <w:pStyle w:val="ListParagraph"/>
        <w:numPr>
          <w:ilvl w:val="1"/>
          <w:numId w:val="16"/>
        </w:numPr>
        <w:ind w:left="2880" w:hanging="720"/>
        <w:rPr>
          <w:rFonts w:ascii="Tahoma" w:hAnsi="Tahoma" w:cs="Tahoma"/>
        </w:rPr>
      </w:pPr>
      <w:r w:rsidRPr="289BF603">
        <w:rPr>
          <w:rFonts w:ascii="Tahoma" w:hAnsi="Tahoma" w:cs="Tahoma"/>
        </w:rPr>
        <w:t>Describe how the proposed project will expand certified businesses and California supply chains for California-based businesses, result in high-quality jobs in terms of compensation, duration, and related project payroll, and increase state and local tax revenues.</w:t>
      </w:r>
    </w:p>
    <w:p w14:paraId="4AB308D0" w14:textId="6B5C7E54" w:rsidR="00E552D2" w:rsidRDefault="00E552D2" w:rsidP="00591578">
      <w:pPr>
        <w:pStyle w:val="ListParagraph"/>
        <w:numPr>
          <w:ilvl w:val="1"/>
          <w:numId w:val="16"/>
        </w:numPr>
        <w:ind w:left="2880" w:hanging="720"/>
        <w:rPr>
          <w:rFonts w:ascii="Tahoma" w:hAnsi="Tahoma" w:cs="Tahoma"/>
        </w:rPr>
      </w:pPr>
      <w:r>
        <w:rPr>
          <w:rFonts w:ascii="Tahoma" w:hAnsi="Tahoma" w:cs="Tahoma"/>
        </w:rPr>
        <w:t xml:space="preserve">Describe how the proposed project will provide air quality benefits, as well as health and safety, access, education, </w:t>
      </w:r>
      <w:r>
        <w:rPr>
          <w:rFonts w:ascii="Tahoma" w:hAnsi="Tahoma" w:cs="Tahoma"/>
        </w:rPr>
        <w:lastRenderedPageBreak/>
        <w:t>financial benefits, economic development, and consumer protection to California’s priority populations or adjacent communities.</w:t>
      </w:r>
    </w:p>
    <w:p w14:paraId="518D4C6E" w14:textId="5E98754B" w:rsidR="00BC104D" w:rsidRPr="001766F6" w:rsidRDefault="00BC104D" w:rsidP="00591578">
      <w:pPr>
        <w:pStyle w:val="ListParagraph"/>
        <w:numPr>
          <w:ilvl w:val="1"/>
          <w:numId w:val="16"/>
        </w:numPr>
        <w:ind w:left="2880" w:hanging="720"/>
        <w:rPr>
          <w:rFonts w:ascii="Tahoma" w:hAnsi="Tahoma" w:cs="Tahoma"/>
        </w:rPr>
      </w:pPr>
      <w:r>
        <w:rPr>
          <w:rFonts w:ascii="Tahoma" w:hAnsi="Tahoma" w:cs="Tahoma"/>
        </w:rPr>
        <w:t>Describe how the proposed project will use renewable hydrogen</w:t>
      </w:r>
      <w:r w:rsidR="000E0708">
        <w:rPr>
          <w:rFonts w:ascii="Tahoma" w:hAnsi="Tahoma" w:cs="Tahoma"/>
        </w:rPr>
        <w:t>, aligning with environmental and sustainability goals.</w:t>
      </w:r>
    </w:p>
    <w:p w14:paraId="1A212B15" w14:textId="34B6AB60" w:rsidR="00EE0E85" w:rsidRPr="001A4679" w:rsidRDefault="00FD0C9E" w:rsidP="00591578">
      <w:pPr>
        <w:numPr>
          <w:ilvl w:val="0"/>
          <w:numId w:val="10"/>
        </w:numPr>
        <w:ind w:left="1440" w:hanging="720"/>
        <w:rPr>
          <w:rFonts w:ascii="Tahoma" w:hAnsi="Tahoma" w:cs="Tahoma"/>
          <w:b/>
          <w:szCs w:val="24"/>
        </w:rPr>
      </w:pPr>
      <w:r w:rsidRPr="001A4679">
        <w:rPr>
          <w:rFonts w:ascii="Tahoma" w:hAnsi="Tahoma" w:cs="Tahoma"/>
          <w:b/>
          <w:szCs w:val="24"/>
        </w:rPr>
        <w:t>Scope of Work</w:t>
      </w:r>
      <w:r w:rsidR="00FC715F" w:rsidRPr="001A4679">
        <w:rPr>
          <w:rFonts w:ascii="Tahoma" w:hAnsi="Tahoma" w:cs="Tahoma"/>
          <w:b/>
          <w:szCs w:val="24"/>
        </w:rPr>
        <w:t xml:space="preserve"> (Attachment </w:t>
      </w:r>
      <w:r w:rsidR="59BF61A2" w:rsidRPr="001A4679">
        <w:rPr>
          <w:rFonts w:ascii="Tahoma" w:hAnsi="Tahoma" w:cs="Tahoma"/>
          <w:b/>
          <w:szCs w:val="24"/>
        </w:rPr>
        <w:t>2</w:t>
      </w:r>
      <w:r w:rsidR="00FC715F" w:rsidRPr="001A4679">
        <w:rPr>
          <w:rFonts w:ascii="Tahoma" w:hAnsi="Tahoma" w:cs="Tahoma"/>
          <w:b/>
          <w:szCs w:val="24"/>
        </w:rPr>
        <w:t>)</w:t>
      </w:r>
    </w:p>
    <w:p w14:paraId="774C016B" w14:textId="1CF746F7" w:rsidR="00F922A8" w:rsidRDefault="00FD0C9E" w:rsidP="00F922A8">
      <w:pPr>
        <w:ind w:left="1440"/>
        <w:rPr>
          <w:rFonts w:ascii="Tahoma" w:hAnsi="Tahoma" w:cs="Tahoma"/>
          <w:szCs w:val="24"/>
        </w:rPr>
      </w:pPr>
      <w:r w:rsidRPr="001A4679">
        <w:rPr>
          <w:rFonts w:ascii="Tahoma" w:hAnsi="Tahoma" w:cs="Tahoma"/>
          <w:szCs w:val="24"/>
        </w:rPr>
        <w:t xml:space="preserve">Applicants must include a completed Scope of Work utilizing the template contained in Attachment </w:t>
      </w:r>
      <w:r w:rsidR="3B3072E7" w:rsidRPr="001A4679">
        <w:rPr>
          <w:rFonts w:ascii="Tahoma" w:hAnsi="Tahoma" w:cs="Tahoma"/>
          <w:szCs w:val="24"/>
        </w:rPr>
        <w:t>2</w:t>
      </w:r>
      <w:r w:rsidRPr="001A4679">
        <w:rPr>
          <w:rFonts w:ascii="Tahoma" w:hAnsi="Tahoma" w:cs="Tahoma"/>
          <w:szCs w:val="24"/>
        </w:rPr>
        <w:t xml:space="preserve">. Instructions for completing the Scope of Work as well as a sample are included in Attachment </w:t>
      </w:r>
      <w:r w:rsidR="6D142DAC" w:rsidRPr="001A4679">
        <w:rPr>
          <w:rFonts w:ascii="Tahoma" w:hAnsi="Tahoma" w:cs="Tahoma"/>
          <w:szCs w:val="24"/>
        </w:rPr>
        <w:t>3</w:t>
      </w:r>
      <w:r w:rsidRPr="001A4679">
        <w:rPr>
          <w:rFonts w:ascii="Tahoma" w:hAnsi="Tahoma" w:cs="Tahoma"/>
          <w:szCs w:val="24"/>
        </w:rPr>
        <w:t xml:space="preserve">. The description of activities proposed in the Project Narrative must conform to the </w:t>
      </w:r>
      <w:r w:rsidR="00A550DC" w:rsidRPr="001A4679">
        <w:rPr>
          <w:rFonts w:ascii="Tahoma" w:hAnsi="Tahoma" w:cs="Tahoma"/>
          <w:szCs w:val="24"/>
        </w:rPr>
        <w:t>t</w:t>
      </w:r>
      <w:r w:rsidRPr="001A4679">
        <w:rPr>
          <w:rFonts w:ascii="Tahoma" w:hAnsi="Tahoma" w:cs="Tahoma"/>
          <w:szCs w:val="24"/>
        </w:rPr>
        <w:t>asks described in the Scope of Work. Electronic files for the Scope of Work must be in MS Word.</w:t>
      </w:r>
    </w:p>
    <w:p w14:paraId="4E89B076" w14:textId="1A270BE2" w:rsidR="00F922A8" w:rsidRDefault="00F922A8" w:rsidP="00F922A8">
      <w:pPr>
        <w:ind w:left="1440"/>
        <w:rPr>
          <w:rFonts w:ascii="Tahoma" w:hAnsi="Tahoma" w:cs="Tahoma"/>
          <w:szCs w:val="24"/>
        </w:rPr>
      </w:pPr>
      <w:r>
        <w:rPr>
          <w:rFonts w:ascii="Tahoma" w:hAnsi="Tahoma" w:cs="Tahoma"/>
          <w:szCs w:val="24"/>
        </w:rPr>
        <w:t>Please note, the information, requirements, and deliverables set forth in this Scope of Work template are provided for preliminary reference only and are subject to revision. CEC reserves the right to modify the Scope of Work at any time during the negotiation and development of a grant agreement.</w:t>
      </w:r>
    </w:p>
    <w:p w14:paraId="46D307B9" w14:textId="0EA79848" w:rsidR="00FD0C9E" w:rsidRPr="001A4679" w:rsidRDefault="00482186" w:rsidP="009E7724">
      <w:pPr>
        <w:ind w:left="1440"/>
        <w:rPr>
          <w:rFonts w:ascii="Tahoma" w:hAnsi="Tahoma" w:cs="Tahoma"/>
          <w:szCs w:val="22"/>
        </w:rPr>
      </w:pPr>
      <w:r w:rsidRPr="001A4679">
        <w:rPr>
          <w:rFonts w:ascii="Tahoma" w:hAnsi="Tahoma" w:cs="Tahoma"/>
          <w:szCs w:val="24"/>
        </w:rPr>
        <w:t xml:space="preserve">Applicants must present a comprehensive and credible </w:t>
      </w:r>
      <w:r w:rsidR="00A550DC" w:rsidRPr="001A4679">
        <w:rPr>
          <w:rFonts w:ascii="Tahoma" w:hAnsi="Tahoma" w:cs="Tahoma"/>
          <w:szCs w:val="24"/>
        </w:rPr>
        <w:t>S</w:t>
      </w:r>
      <w:r w:rsidRPr="001A4679">
        <w:rPr>
          <w:rFonts w:ascii="Tahoma" w:hAnsi="Tahoma" w:cs="Tahoma"/>
          <w:szCs w:val="24"/>
        </w:rPr>
        <w:t xml:space="preserve">cope of </w:t>
      </w:r>
      <w:r w:rsidR="00A550DC" w:rsidRPr="001A4679">
        <w:rPr>
          <w:rFonts w:ascii="Tahoma" w:hAnsi="Tahoma" w:cs="Tahoma"/>
          <w:szCs w:val="24"/>
        </w:rPr>
        <w:t>W</w:t>
      </w:r>
      <w:r w:rsidRPr="001A4679">
        <w:rPr>
          <w:rFonts w:ascii="Tahoma" w:hAnsi="Tahoma" w:cs="Tahoma"/>
          <w:szCs w:val="24"/>
        </w:rPr>
        <w:t>ork which includes</w:t>
      </w:r>
      <w:r w:rsidR="001A6D2D" w:rsidRPr="001A4679">
        <w:rPr>
          <w:rFonts w:ascii="Tahoma" w:hAnsi="Tahoma" w:cs="Tahoma"/>
          <w:szCs w:val="24"/>
        </w:rPr>
        <w:t xml:space="preserve"> (presented in a logical manner) comprehensive and sequential tasks, products resulting from the individual tasks, and how the tasks are related to or are dependent on each other.</w:t>
      </w:r>
    </w:p>
    <w:p w14:paraId="28DC1A14" w14:textId="2BC10E2A" w:rsidR="00EE0E85" w:rsidRPr="001A4679" w:rsidRDefault="00FD0C9E" w:rsidP="00591578">
      <w:pPr>
        <w:numPr>
          <w:ilvl w:val="0"/>
          <w:numId w:val="10"/>
        </w:numPr>
        <w:ind w:left="1440" w:hanging="720"/>
        <w:rPr>
          <w:rFonts w:ascii="Tahoma" w:hAnsi="Tahoma" w:cs="Tahoma"/>
          <w:b/>
          <w:szCs w:val="24"/>
        </w:rPr>
      </w:pPr>
      <w:r w:rsidRPr="001A4679">
        <w:rPr>
          <w:rFonts w:ascii="Tahoma" w:hAnsi="Tahoma" w:cs="Tahoma"/>
          <w:b/>
          <w:szCs w:val="24"/>
        </w:rPr>
        <w:t>Schedule of Products and Due Dates</w:t>
      </w:r>
      <w:r w:rsidR="00A550DC" w:rsidRPr="001A4679">
        <w:rPr>
          <w:rFonts w:ascii="Tahoma" w:hAnsi="Tahoma" w:cs="Tahoma"/>
          <w:b/>
          <w:szCs w:val="24"/>
        </w:rPr>
        <w:t xml:space="preserve"> (Attachment </w:t>
      </w:r>
      <w:r w:rsidR="236782CD" w:rsidRPr="001A4679">
        <w:rPr>
          <w:rFonts w:ascii="Tahoma" w:hAnsi="Tahoma" w:cs="Tahoma"/>
          <w:b/>
          <w:szCs w:val="24"/>
        </w:rPr>
        <w:t>4</w:t>
      </w:r>
      <w:r w:rsidR="00A550DC" w:rsidRPr="001A4679">
        <w:rPr>
          <w:rFonts w:ascii="Tahoma" w:hAnsi="Tahoma" w:cs="Tahoma"/>
          <w:b/>
          <w:szCs w:val="24"/>
        </w:rPr>
        <w:t>)</w:t>
      </w:r>
    </w:p>
    <w:p w14:paraId="3F371417" w14:textId="695804F5" w:rsidR="000C5650" w:rsidRPr="001A4679" w:rsidRDefault="00FD0C9E" w:rsidP="009E7724">
      <w:pPr>
        <w:ind w:left="1440"/>
      </w:pPr>
      <w:r w:rsidRPr="001A4679">
        <w:rPr>
          <w:rFonts w:ascii="Tahoma" w:hAnsi="Tahoma" w:cs="Tahoma"/>
          <w:szCs w:val="24"/>
        </w:rPr>
        <w:t>Applicants must include a completed Schedule of Products and Due Dates</w:t>
      </w:r>
      <w:r w:rsidR="00A550DC" w:rsidRPr="001A4679">
        <w:rPr>
          <w:rFonts w:ascii="Tahoma" w:hAnsi="Tahoma" w:cs="Tahoma"/>
          <w:szCs w:val="24"/>
        </w:rPr>
        <w:t xml:space="preserve">. </w:t>
      </w:r>
      <w:r w:rsidRPr="001A4679">
        <w:rPr>
          <w:rFonts w:ascii="Tahoma" w:hAnsi="Tahoma" w:cs="Tahoma"/>
          <w:szCs w:val="24"/>
        </w:rPr>
        <w:t>All work must be scheduled for completion by</w:t>
      </w:r>
      <w:r w:rsidR="00F34B68" w:rsidRPr="001A4679">
        <w:rPr>
          <w:rFonts w:ascii="Tahoma" w:hAnsi="Tahoma" w:cs="Tahoma"/>
          <w:szCs w:val="24"/>
        </w:rPr>
        <w:t xml:space="preserve"> no later than</w:t>
      </w:r>
      <w:r w:rsidR="00F42C87" w:rsidRPr="001A4679">
        <w:rPr>
          <w:rFonts w:ascii="Tahoma" w:hAnsi="Tahoma" w:cs="Tahoma"/>
          <w:szCs w:val="24"/>
        </w:rPr>
        <w:t xml:space="preserve"> </w:t>
      </w:r>
      <w:r w:rsidR="00CD6E07">
        <w:rPr>
          <w:rFonts w:ascii="Tahoma" w:hAnsi="Tahoma" w:cs="Tahoma" w:hint="eastAsia"/>
          <w:szCs w:val="24"/>
          <w:lang w:eastAsia="ja-JP"/>
        </w:rPr>
        <w:t>June 30, 2029</w:t>
      </w:r>
      <w:r w:rsidR="00FE406C" w:rsidRPr="00E644C0">
        <w:rPr>
          <w:rFonts w:ascii="Tahoma" w:hAnsi="Tahoma" w:cs="Tahoma"/>
          <w:szCs w:val="24"/>
        </w:rPr>
        <w:t>,</w:t>
      </w:r>
      <w:r w:rsidR="00FE406C" w:rsidRPr="001A4679">
        <w:rPr>
          <w:rFonts w:ascii="Tahoma" w:hAnsi="Tahoma" w:cs="Tahoma"/>
          <w:szCs w:val="24"/>
        </w:rPr>
        <w:t xml:space="preserve"> to allow timely processing of final invoices before the liquidation date of </w:t>
      </w:r>
      <w:r w:rsidR="00A550DC" w:rsidRPr="001A4679">
        <w:rPr>
          <w:rFonts w:ascii="Tahoma" w:hAnsi="Tahoma" w:cs="Tahoma"/>
          <w:szCs w:val="24"/>
        </w:rPr>
        <w:t>CEC</w:t>
      </w:r>
      <w:r w:rsidR="00FE406C" w:rsidRPr="001A4679">
        <w:rPr>
          <w:rFonts w:ascii="Tahoma" w:hAnsi="Tahoma" w:cs="Tahoma"/>
          <w:szCs w:val="24"/>
        </w:rPr>
        <w:t xml:space="preserve"> funds</w:t>
      </w:r>
      <w:r w:rsidRPr="001A4679">
        <w:rPr>
          <w:rFonts w:ascii="Tahoma" w:hAnsi="Tahoma" w:cs="Tahoma"/>
          <w:szCs w:val="24"/>
        </w:rPr>
        <w:t xml:space="preserve">. Instructions for the Schedule of Products and Due Dates are included in Attachment </w:t>
      </w:r>
      <w:r w:rsidR="66A1776F" w:rsidRPr="001A4679">
        <w:rPr>
          <w:rFonts w:ascii="Tahoma" w:hAnsi="Tahoma" w:cs="Tahoma"/>
          <w:szCs w:val="24"/>
        </w:rPr>
        <w:t>4</w:t>
      </w:r>
      <w:r w:rsidRPr="001A4679">
        <w:rPr>
          <w:rFonts w:ascii="Tahoma" w:hAnsi="Tahoma" w:cs="Tahoma"/>
          <w:szCs w:val="24"/>
        </w:rPr>
        <w:t xml:space="preserve">. </w:t>
      </w:r>
      <w:r w:rsidR="000A274B" w:rsidRPr="001A4679">
        <w:rPr>
          <w:rFonts w:ascii="Tahoma" w:hAnsi="Tahoma" w:cs="Tahoma"/>
          <w:szCs w:val="24"/>
        </w:rPr>
        <w:t>T</w:t>
      </w:r>
      <w:r w:rsidRPr="001A4679">
        <w:rPr>
          <w:rFonts w:ascii="Tahoma" w:hAnsi="Tahoma" w:cs="Tahoma"/>
          <w:szCs w:val="24"/>
        </w:rPr>
        <w:t>he Schedule of Products and Due Dates must be in MS Excel.</w:t>
      </w:r>
    </w:p>
    <w:p w14:paraId="3F0A9717" w14:textId="397E128E" w:rsidR="006C6191" w:rsidRPr="001A4679" w:rsidRDefault="67C9D345" w:rsidP="00591578">
      <w:pPr>
        <w:numPr>
          <w:ilvl w:val="0"/>
          <w:numId w:val="10"/>
        </w:numPr>
        <w:ind w:left="1440" w:hanging="720"/>
        <w:rPr>
          <w:rFonts w:ascii="Tahoma" w:hAnsi="Tahoma" w:cs="Tahoma"/>
          <w:b/>
          <w:szCs w:val="24"/>
        </w:rPr>
      </w:pPr>
      <w:bookmarkStart w:id="72" w:name="_Toc35074602"/>
      <w:r w:rsidRPr="001A4679">
        <w:rPr>
          <w:rFonts w:ascii="Tahoma" w:hAnsi="Tahoma" w:cs="Tahoma"/>
          <w:b/>
          <w:szCs w:val="24"/>
        </w:rPr>
        <w:t>Budget Forms</w:t>
      </w:r>
      <w:r w:rsidR="58E5DC43" w:rsidRPr="001A4679">
        <w:rPr>
          <w:rFonts w:ascii="Tahoma" w:hAnsi="Tahoma" w:cs="Tahoma"/>
          <w:b/>
          <w:szCs w:val="24"/>
        </w:rPr>
        <w:t xml:space="preserve"> (Attachment </w:t>
      </w:r>
      <w:r w:rsidR="3120A6A2" w:rsidRPr="001A4679">
        <w:rPr>
          <w:rFonts w:ascii="Tahoma" w:hAnsi="Tahoma" w:cs="Tahoma"/>
          <w:b/>
          <w:szCs w:val="24"/>
        </w:rPr>
        <w:t>5</w:t>
      </w:r>
      <w:r w:rsidR="58E5DC43" w:rsidRPr="001A4679">
        <w:rPr>
          <w:rFonts w:ascii="Tahoma" w:hAnsi="Tahoma" w:cs="Tahoma"/>
          <w:b/>
          <w:szCs w:val="24"/>
        </w:rPr>
        <w:t>)</w:t>
      </w:r>
    </w:p>
    <w:p w14:paraId="11356E34" w14:textId="2877078C" w:rsidR="00B47808" w:rsidRPr="001A4679" w:rsidRDefault="00B47808" w:rsidP="009E7724">
      <w:pPr>
        <w:pStyle w:val="BulletedList"/>
        <w:tabs>
          <w:tab w:val="clear" w:pos="288"/>
          <w:tab w:val="left" w:pos="810"/>
        </w:tabs>
        <w:ind w:left="1440" w:firstLine="0"/>
        <w:jc w:val="both"/>
        <w:rPr>
          <w:rFonts w:ascii="Tahoma" w:hAnsi="Tahoma" w:cs="Tahoma"/>
          <w:szCs w:val="24"/>
        </w:rPr>
      </w:pPr>
      <w:r w:rsidRPr="001A4679">
        <w:rPr>
          <w:rFonts w:ascii="Tahoma" w:hAnsi="Tahoma" w:cs="Tahoma"/>
          <w:szCs w:val="24"/>
        </w:rPr>
        <w:t xml:space="preserve">Because this solicitation is utilizing ECAMS for submitting applications, </w:t>
      </w:r>
      <w:r w:rsidR="0087480A" w:rsidRPr="001A4679">
        <w:rPr>
          <w:rFonts w:ascii="Tahoma" w:hAnsi="Tahoma" w:cs="Tahoma"/>
          <w:szCs w:val="24"/>
        </w:rPr>
        <w:t>A</w:t>
      </w:r>
      <w:r w:rsidRPr="001A4679">
        <w:rPr>
          <w:rFonts w:ascii="Tahoma" w:hAnsi="Tahoma" w:cs="Tahoma"/>
          <w:szCs w:val="24"/>
        </w:rPr>
        <w:t>pplicants have two options for uploading a budget:</w:t>
      </w:r>
    </w:p>
    <w:p w14:paraId="49D18CCB" w14:textId="025EFA60" w:rsidR="00B47808" w:rsidRPr="001A4679" w:rsidRDefault="00B47808" w:rsidP="00591578">
      <w:pPr>
        <w:pStyle w:val="BulletedList"/>
        <w:numPr>
          <w:ilvl w:val="0"/>
          <w:numId w:val="32"/>
        </w:numPr>
        <w:ind w:left="2160" w:hanging="720"/>
        <w:rPr>
          <w:rFonts w:ascii="Tahoma" w:hAnsi="Tahoma" w:cs="Tahoma"/>
          <w:szCs w:val="24"/>
        </w:rPr>
      </w:pPr>
      <w:r w:rsidRPr="001A4679">
        <w:rPr>
          <w:rFonts w:ascii="Tahoma" w:hAnsi="Tahoma" w:cs="Tahoma"/>
          <w:b/>
          <w:szCs w:val="24"/>
        </w:rPr>
        <w:t xml:space="preserve">Option 1: Prime Applicant’s budget is </w:t>
      </w:r>
      <w:r w:rsidR="00FF1534" w:rsidRPr="001A4679">
        <w:rPr>
          <w:rFonts w:ascii="Tahoma" w:hAnsi="Tahoma" w:cs="Tahoma"/>
          <w:b/>
          <w:szCs w:val="24"/>
        </w:rPr>
        <w:t xml:space="preserve">both </w:t>
      </w:r>
      <w:r w:rsidRPr="001A4679">
        <w:rPr>
          <w:rFonts w:ascii="Tahoma" w:hAnsi="Tahoma" w:cs="Tahoma"/>
          <w:b/>
          <w:szCs w:val="24"/>
        </w:rPr>
        <w:t>keyed directly into ECAMS</w:t>
      </w:r>
      <w:r w:rsidR="00FF1534" w:rsidRPr="001A4679">
        <w:rPr>
          <w:rFonts w:ascii="Tahoma" w:hAnsi="Tahoma" w:cs="Tahoma"/>
          <w:b/>
          <w:szCs w:val="24"/>
        </w:rPr>
        <w:t xml:space="preserve"> and uploaded as an MS Excel attachment</w:t>
      </w:r>
      <w:r w:rsidRPr="001A4679">
        <w:rPr>
          <w:rFonts w:ascii="Tahoma" w:hAnsi="Tahoma" w:cs="Tahoma"/>
          <w:b/>
          <w:szCs w:val="24"/>
        </w:rPr>
        <w:t>; Major Subrecipient</w:t>
      </w:r>
      <w:r w:rsidR="00FF1534" w:rsidRPr="001A4679">
        <w:rPr>
          <w:rFonts w:ascii="Tahoma" w:hAnsi="Tahoma" w:cs="Tahoma"/>
          <w:b/>
          <w:szCs w:val="24"/>
        </w:rPr>
        <w:t>(s)</w:t>
      </w:r>
      <w:r w:rsidRPr="001A4679">
        <w:rPr>
          <w:rFonts w:ascii="Tahoma" w:hAnsi="Tahoma" w:cs="Tahoma"/>
          <w:b/>
          <w:szCs w:val="24"/>
        </w:rPr>
        <w:t xml:space="preserve"> budgets are uploaded as MS Excel attachments.</w:t>
      </w:r>
      <w:r w:rsidRPr="001A4679">
        <w:rPr>
          <w:rFonts w:ascii="Tahoma" w:hAnsi="Tahoma" w:cs="Tahoma"/>
          <w:szCs w:val="24"/>
        </w:rPr>
        <w:t xml:space="preserve"> ECAMS allows </w:t>
      </w:r>
      <w:r w:rsidR="0087480A" w:rsidRPr="001A4679">
        <w:rPr>
          <w:rFonts w:ascii="Tahoma" w:hAnsi="Tahoma" w:cs="Tahoma"/>
          <w:szCs w:val="24"/>
        </w:rPr>
        <w:t>A</w:t>
      </w:r>
      <w:r w:rsidRPr="001A4679">
        <w:rPr>
          <w:rFonts w:ascii="Tahoma" w:hAnsi="Tahoma" w:cs="Tahoma"/>
          <w:szCs w:val="24"/>
        </w:rPr>
        <w:t xml:space="preserve">pplicants to build the Prime Applicant’s budget directly into the system. At this time, there is no way to input major subrecipient budgets directly into the system. </w:t>
      </w:r>
      <w:hyperlink r:id="rId50" w:history="1">
        <w:r w:rsidRPr="000B2694">
          <w:rPr>
            <w:rStyle w:val="Hyperlink"/>
            <w:rFonts w:ascii="Tahoma" w:hAnsi="Tahoma" w:cs="Tahoma"/>
            <w:szCs w:val="24"/>
          </w:rPr>
          <w:t>Instructions for inputting budget items into ECAMS</w:t>
        </w:r>
      </w:hyperlink>
      <w:r w:rsidRPr="001A4679">
        <w:rPr>
          <w:rFonts w:ascii="Tahoma" w:hAnsi="Tahoma" w:cs="Tahoma"/>
          <w:szCs w:val="24"/>
        </w:rPr>
        <w:t xml:space="preserve"> are included at</w:t>
      </w:r>
      <w:r w:rsidR="1E3DB4EE" w:rsidRPr="001A4679">
        <w:rPr>
          <w:rFonts w:ascii="Tahoma" w:hAnsi="Tahoma" w:cs="Tahoma"/>
        </w:rPr>
        <w:t xml:space="preserve"> </w:t>
      </w:r>
      <w:r w:rsidR="1E3DB4EE" w:rsidRPr="000B2694">
        <w:rPr>
          <w:rFonts w:ascii="Tahoma" w:eastAsia="Tahoma" w:hAnsi="Tahoma" w:cs="Tahoma"/>
          <w:szCs w:val="24"/>
        </w:rPr>
        <w:t>https://www.energy.ca.gov/media/7956</w:t>
      </w:r>
      <w:r w:rsidRPr="001A4679">
        <w:rPr>
          <w:rFonts w:ascii="Tahoma" w:hAnsi="Tahoma" w:cs="Tahoma"/>
          <w:szCs w:val="24"/>
        </w:rPr>
        <w:t>.</w:t>
      </w:r>
    </w:p>
    <w:p w14:paraId="145313F1" w14:textId="1B044922" w:rsidR="00CA3004" w:rsidRPr="00AF59C1" w:rsidRDefault="00B47808" w:rsidP="00591578">
      <w:pPr>
        <w:pStyle w:val="BulletedList"/>
        <w:numPr>
          <w:ilvl w:val="0"/>
          <w:numId w:val="32"/>
        </w:numPr>
        <w:ind w:left="2160" w:hanging="720"/>
        <w:rPr>
          <w:rFonts w:ascii="Tahoma" w:hAnsi="Tahoma" w:cs="Tahoma"/>
          <w:szCs w:val="24"/>
        </w:rPr>
      </w:pPr>
      <w:r w:rsidRPr="001A4679">
        <w:rPr>
          <w:rFonts w:ascii="Tahoma" w:hAnsi="Tahoma" w:cs="Tahoma"/>
          <w:b/>
          <w:szCs w:val="24"/>
        </w:rPr>
        <w:lastRenderedPageBreak/>
        <w:t>Option 2: Upload all budgets (Prime and Major Subrecipients) as MS Excel attachments</w:t>
      </w:r>
      <w:r w:rsidRPr="001A4679">
        <w:rPr>
          <w:rFonts w:ascii="Tahoma" w:hAnsi="Tahoma" w:cs="Tahoma"/>
          <w:szCs w:val="24"/>
        </w:rPr>
        <w:t xml:space="preserve"> and leave the ECAMS budget sections blank</w:t>
      </w:r>
      <w:r w:rsidR="00476233" w:rsidRPr="001A4679">
        <w:rPr>
          <w:rFonts w:ascii="Tahoma" w:hAnsi="Tahoma" w:cs="Tahoma"/>
          <w:szCs w:val="24"/>
        </w:rPr>
        <w:t xml:space="preserve"> in ECAMS</w:t>
      </w:r>
      <w:r w:rsidRPr="001A4679">
        <w:rPr>
          <w:rFonts w:ascii="Tahoma" w:hAnsi="Tahoma" w:cs="Tahoma"/>
          <w:szCs w:val="24"/>
        </w:rPr>
        <w:t xml:space="preserve">. </w:t>
      </w:r>
      <w:bookmarkEnd w:id="72"/>
    </w:p>
    <w:p w14:paraId="32ABEF3B" w14:textId="6E879C3C" w:rsidR="00A42C05" w:rsidRPr="001A4679" w:rsidRDefault="000C1C43" w:rsidP="009E7724">
      <w:pPr>
        <w:ind w:left="1440"/>
        <w:rPr>
          <w:rFonts w:ascii="Tahoma" w:hAnsi="Tahoma" w:cs="Tahoma"/>
          <w:szCs w:val="24"/>
        </w:rPr>
      </w:pPr>
      <w:bookmarkStart w:id="73" w:name="_Hlk125712155"/>
      <w:r w:rsidRPr="001A4679">
        <w:rPr>
          <w:rFonts w:ascii="Tahoma" w:hAnsi="Tahoma" w:cs="Tahoma"/>
          <w:szCs w:val="24"/>
        </w:rPr>
        <w:t xml:space="preserve">The Applicant must submit information on </w:t>
      </w:r>
      <w:r w:rsidRPr="001A4679">
        <w:rPr>
          <w:rFonts w:ascii="Tahoma" w:hAnsi="Tahoma" w:cs="Tahoma"/>
          <w:b/>
          <w:i/>
          <w:szCs w:val="24"/>
        </w:rPr>
        <w:t>all</w:t>
      </w:r>
      <w:r w:rsidRPr="001A4679">
        <w:rPr>
          <w:rFonts w:ascii="Tahoma" w:hAnsi="Tahoma" w:cs="Tahoma"/>
          <w:szCs w:val="24"/>
        </w:rPr>
        <w:t xml:space="preserve"> tabs of the budget forms.</w:t>
      </w:r>
      <w:r w:rsidR="000A274B" w:rsidRPr="001A4679">
        <w:rPr>
          <w:rFonts w:ascii="Tahoma" w:hAnsi="Tahoma" w:cs="Tahoma"/>
          <w:szCs w:val="24"/>
        </w:rPr>
        <w:t xml:space="preserve"> </w:t>
      </w:r>
      <w:r w:rsidRPr="001A4679">
        <w:rPr>
          <w:rFonts w:ascii="Tahoma" w:hAnsi="Tahoma" w:cs="Tahoma"/>
          <w:szCs w:val="24"/>
        </w:rPr>
        <w:t>The salaries, rates, and other costs entered must reflect the salaries, rates, and other costs the Applicant would include if selected as a grant recipient.</w:t>
      </w:r>
      <w:r w:rsidRPr="001A4679">
        <w:rPr>
          <w:rFonts w:ascii="Tahoma" w:hAnsi="Tahoma" w:cs="Tahoma"/>
          <w:spacing w:val="-3"/>
          <w:szCs w:val="24"/>
        </w:rPr>
        <w:t xml:space="preserve"> </w:t>
      </w:r>
      <w:r w:rsidRPr="001A4679">
        <w:rPr>
          <w:rFonts w:ascii="Tahoma" w:hAnsi="Tahoma" w:cs="Tahoma"/>
          <w:szCs w:val="24"/>
        </w:rPr>
        <w:t>A separate set of complete budget forms is required for the Applicant and for each subaward containing $100,000 or more of CEC funds.</w:t>
      </w:r>
    </w:p>
    <w:p w14:paraId="62C38501" w14:textId="5DC1D41E" w:rsidR="001C77A7" w:rsidRPr="00AF59C1" w:rsidRDefault="00752A4E" w:rsidP="00591578">
      <w:pPr>
        <w:pStyle w:val="ListParagraph"/>
        <w:numPr>
          <w:ilvl w:val="2"/>
          <w:numId w:val="33"/>
        </w:numPr>
        <w:ind w:left="2160" w:hanging="720"/>
        <w:rPr>
          <w:rFonts w:ascii="Tahoma" w:hAnsi="Tahoma" w:cs="Tahoma"/>
          <w:szCs w:val="24"/>
        </w:rPr>
      </w:pPr>
      <w:r w:rsidRPr="001A4679">
        <w:rPr>
          <w:rFonts w:ascii="Tahoma" w:hAnsi="Tahoma" w:cs="Tahoma"/>
          <w:szCs w:val="24"/>
        </w:rPr>
        <w:t xml:space="preserve">Detailed instructions for completing these forms are included at the beginning of Attachment </w:t>
      </w:r>
      <w:r w:rsidR="490ADB56" w:rsidRPr="001A4679">
        <w:rPr>
          <w:rFonts w:ascii="Tahoma" w:hAnsi="Tahoma" w:cs="Tahoma"/>
          <w:szCs w:val="24"/>
        </w:rPr>
        <w:t>5</w:t>
      </w:r>
      <w:r w:rsidRPr="001A4679">
        <w:rPr>
          <w:rFonts w:ascii="Tahoma" w:hAnsi="Tahoma" w:cs="Tahoma"/>
          <w:szCs w:val="24"/>
        </w:rPr>
        <w:t>.</w:t>
      </w:r>
    </w:p>
    <w:p w14:paraId="546305F3" w14:textId="132D406B"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51">
        <w:r w:rsidRPr="001A4679">
          <w:rPr>
            <w:rStyle w:val="Hyperlink"/>
            <w:rFonts w:ascii="Tahoma" w:hAnsi="Tahoma" w:cs="Tahoma"/>
            <w:szCs w:val="24"/>
          </w:rPr>
          <w:t>ECAMS Resources webpage</w:t>
        </w:r>
      </w:hyperlink>
      <w:r w:rsidRPr="001A4679">
        <w:rPr>
          <w:rFonts w:ascii="Tahoma" w:hAnsi="Tahoma" w:cs="Tahoma"/>
          <w:szCs w:val="24"/>
        </w:rPr>
        <w:t xml:space="preserve"> under </w:t>
      </w:r>
      <w:hyperlink r:id="rId52" w:history="1">
        <w:r w:rsidRPr="001A4679">
          <w:rPr>
            <w:rStyle w:val="Hyperlink"/>
            <w:rFonts w:ascii="Tahoma" w:hAnsi="Tahoma" w:cs="Tahoma"/>
            <w:szCs w:val="24"/>
          </w:rPr>
          <w:t>Budget Category Guidance</w:t>
        </w:r>
      </w:hyperlink>
      <w:r w:rsidRPr="001A4679">
        <w:rPr>
          <w:rFonts w:ascii="Tahoma" w:hAnsi="Tahoma" w:cs="Tahoma"/>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676D044E" w14:textId="7F7F580B"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The information provided in these forms will not be kept confidential.</w:t>
      </w:r>
    </w:p>
    <w:p w14:paraId="4644BC27" w14:textId="2073FA64" w:rsidR="00752A4E" w:rsidRPr="00D735FA" w:rsidRDefault="62BB7103" w:rsidP="00591578">
      <w:pPr>
        <w:numPr>
          <w:ilvl w:val="3"/>
          <w:numId w:val="34"/>
        </w:numPr>
        <w:ind w:hanging="720"/>
        <w:rPr>
          <w:rFonts w:ascii="Tahoma" w:hAnsi="Tahoma" w:cs="Tahoma"/>
        </w:rPr>
      </w:pPr>
      <w:r w:rsidRPr="6EB9B68B">
        <w:rPr>
          <w:rFonts w:ascii="Tahoma" w:hAnsi="Tahoma" w:cs="Tahoma"/>
        </w:rPr>
        <w:t>All reimbursable</w:t>
      </w:r>
      <w:r w:rsidR="7685F1E0" w:rsidRPr="6EB9B68B">
        <w:rPr>
          <w:rFonts w:ascii="Tahoma" w:hAnsi="Tahoma" w:cs="Tahoma"/>
        </w:rPr>
        <w:t xml:space="preserve"> </w:t>
      </w:r>
      <w:r w:rsidRPr="6EB9B68B">
        <w:rPr>
          <w:rFonts w:ascii="Tahoma" w:hAnsi="Tahoma" w:cs="Tahoma"/>
        </w:rPr>
        <w:t>expenditures must be expended within the approved term of the grant agreement</w:t>
      </w:r>
      <w:r w:rsidRPr="0007511A">
        <w:rPr>
          <w:rFonts w:ascii="Tahoma" w:hAnsi="Tahoma" w:cs="Tahoma"/>
        </w:rPr>
        <w:t xml:space="preserve">. </w:t>
      </w:r>
      <w:r w:rsidR="0007511A" w:rsidRPr="003B0256">
        <w:rPr>
          <w:rStyle w:val="normaltextrun"/>
          <w:rFonts w:ascii="Tahoma" w:hAnsi="Tahoma" w:cs="Tahoma"/>
          <w:color w:val="000000"/>
          <w:bdr w:val="none" w:sz="0" w:space="0" w:color="auto" w:frame="1"/>
        </w:rPr>
        <w:t>Expenditures may be counted as match share only after CEC notifies the Applicant that its project has been proposed for an award through the release of a Notice of Proposed Awards (NOPA). However, match expenditures incurred after release of the NOPA but prior to the execution of a grant agreement are made solely at the Applicant’s own risk.</w:t>
      </w:r>
    </w:p>
    <w:p w14:paraId="68ED0308" w14:textId="7258D2D2" w:rsidR="00752A4E" w:rsidRPr="00CF1045" w:rsidRDefault="00752A4E" w:rsidP="00591578">
      <w:pPr>
        <w:numPr>
          <w:ilvl w:val="3"/>
          <w:numId w:val="34"/>
        </w:numPr>
        <w:ind w:hanging="720"/>
        <w:rPr>
          <w:rFonts w:ascii="Tahoma" w:hAnsi="Tahoma" w:cs="Tahoma"/>
          <w:szCs w:val="24"/>
        </w:rPr>
      </w:pPr>
      <w:r w:rsidRPr="001A4679">
        <w:rPr>
          <w:rFonts w:ascii="Tahoma" w:hAnsi="Tahoma" w:cs="Tahoma"/>
          <w:szCs w:val="24"/>
        </w:rPr>
        <w:t xml:space="preserve">Applicants must budget for the expenses of a Kick-off Meeting, at least one (1) Critical Project Review meeting, and a Final meeting. Meetings may be conducted at the CEC or </w:t>
      </w:r>
      <w:r w:rsidR="00C1224F" w:rsidRPr="001A4679">
        <w:rPr>
          <w:rFonts w:ascii="Tahoma" w:hAnsi="Tahoma" w:cs="Tahoma"/>
          <w:szCs w:val="24"/>
        </w:rPr>
        <w:t>remotely</w:t>
      </w:r>
      <w:r w:rsidRPr="001A4679">
        <w:rPr>
          <w:rFonts w:ascii="Tahoma" w:hAnsi="Tahoma" w:cs="Tahoma"/>
          <w:szCs w:val="24"/>
        </w:rPr>
        <w:t>, as determined by the CAM.</w:t>
      </w:r>
    </w:p>
    <w:p w14:paraId="20EC95F5" w14:textId="5F54FC0B"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lastRenderedPageBreak/>
        <w:t>Applicants must budget for permits, insurance, etc. CEC will not reimburse expenditures for permitting or insurance. However, these expenditures can be included as match share expenditure.</w:t>
      </w:r>
    </w:p>
    <w:p w14:paraId="004602B9" w14:textId="76DD5DB1"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 xml:space="preserve">Applicants must budget for the preparation and submission of quarterly progress reports during the term of the agreement. </w:t>
      </w:r>
    </w:p>
    <w:p w14:paraId="1C7FD9E4" w14:textId="62C8A97D"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E979BBF" w14:textId="727A7549" w:rsidR="00752A4E" w:rsidRPr="00D735FA" w:rsidRDefault="00752A4E" w:rsidP="00591578">
      <w:pPr>
        <w:numPr>
          <w:ilvl w:val="2"/>
          <w:numId w:val="34"/>
        </w:numPr>
        <w:ind w:left="2160" w:hanging="720"/>
        <w:rPr>
          <w:rFonts w:ascii="Tahoma" w:hAnsi="Tahoma" w:cs="Tahoma"/>
          <w:szCs w:val="24"/>
        </w:rPr>
      </w:pPr>
      <w:r w:rsidRPr="001A4679">
        <w:rPr>
          <w:rFonts w:ascii="Tahoma" w:hAnsi="Tahoma" w:cs="Tahoma"/>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35135318" w14:textId="51AF88D7" w:rsidR="00752A4E" w:rsidRPr="00DD3570" w:rsidRDefault="00BE7734" w:rsidP="00591578">
      <w:pPr>
        <w:numPr>
          <w:ilvl w:val="2"/>
          <w:numId w:val="34"/>
        </w:numPr>
        <w:ind w:left="2160" w:hanging="720"/>
        <w:rPr>
          <w:rFonts w:ascii="Tahoma" w:hAnsi="Tahoma" w:cs="Tahoma"/>
          <w:szCs w:val="24"/>
        </w:rPr>
      </w:pPr>
      <w:r w:rsidRPr="001A4679">
        <w:rPr>
          <w:rFonts w:ascii="Tahoma" w:hAnsi="Tahoma" w:cs="Tahoma"/>
        </w:rPr>
        <w:t xml:space="preserve">Current policy dictates that </w:t>
      </w:r>
      <w:r w:rsidR="00752A4E" w:rsidRPr="001A4679">
        <w:rPr>
          <w:rFonts w:ascii="Tahoma" w:hAnsi="Tahoma" w:cs="Tahoma"/>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A4679">
        <w:rPr>
          <w:rFonts w:ascii="Tahoma" w:hAnsi="Tahoma" w:cs="Tahoma"/>
        </w:rPr>
        <w:t xml:space="preserve"> See terms and conditions for additional restrictions and requirements.</w:t>
      </w:r>
      <w:r w:rsidR="00752A4E" w:rsidRPr="001A4679">
        <w:rPr>
          <w:rFonts w:ascii="Tahoma" w:hAnsi="Tahoma" w:cs="Tahoma"/>
        </w:rPr>
        <w:t xml:space="preserve"> </w:t>
      </w:r>
    </w:p>
    <w:p w14:paraId="7A909CB2" w14:textId="6DFAE59E" w:rsidR="001A73B9" w:rsidRPr="001A4679" w:rsidRDefault="00752A4E" w:rsidP="009E7724">
      <w:pPr>
        <w:ind w:left="1440"/>
        <w:rPr>
          <w:rFonts w:ascii="Tahoma" w:hAnsi="Tahoma" w:cs="Tahoma"/>
          <w:szCs w:val="24"/>
        </w:rPr>
      </w:pPr>
      <w:r w:rsidRPr="001A4679">
        <w:rPr>
          <w:rFonts w:ascii="Tahoma" w:hAnsi="Tahoma" w:cs="Tahoma"/>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73"/>
    </w:p>
    <w:p w14:paraId="18D8641C" w14:textId="714C469F" w:rsidR="00FD6BCD" w:rsidRPr="001A4679" w:rsidRDefault="00FD6BCD" w:rsidP="001B69D5">
      <w:pPr>
        <w:keepNext/>
        <w:numPr>
          <w:ilvl w:val="0"/>
          <w:numId w:val="10"/>
        </w:numPr>
        <w:ind w:left="1440" w:hanging="720"/>
        <w:rPr>
          <w:rFonts w:ascii="Tahoma" w:hAnsi="Tahoma" w:cs="Tahoma"/>
          <w:b/>
          <w:szCs w:val="24"/>
        </w:rPr>
      </w:pPr>
      <w:r w:rsidRPr="001A4679">
        <w:rPr>
          <w:rFonts w:ascii="Tahoma" w:hAnsi="Tahoma" w:cs="Tahoma"/>
          <w:b/>
          <w:szCs w:val="24"/>
        </w:rPr>
        <w:t>Resumes</w:t>
      </w:r>
      <w:r w:rsidR="4D325E0C" w:rsidRPr="001A4679">
        <w:rPr>
          <w:rFonts w:ascii="Tahoma" w:hAnsi="Tahoma" w:cs="Tahoma"/>
          <w:b/>
          <w:szCs w:val="24"/>
        </w:rPr>
        <w:t xml:space="preserve"> (Attachment </w:t>
      </w:r>
      <w:r w:rsidR="02CFAD5D" w:rsidRPr="001A4679">
        <w:rPr>
          <w:rFonts w:ascii="Tahoma" w:hAnsi="Tahoma" w:cs="Tahoma"/>
          <w:b/>
          <w:szCs w:val="24"/>
        </w:rPr>
        <w:t>6</w:t>
      </w:r>
      <w:r w:rsidR="4D325E0C" w:rsidRPr="001A4679">
        <w:rPr>
          <w:rFonts w:ascii="Tahoma" w:hAnsi="Tahoma" w:cs="Tahoma"/>
          <w:b/>
          <w:szCs w:val="24"/>
        </w:rPr>
        <w:t>)</w:t>
      </w:r>
    </w:p>
    <w:p w14:paraId="523524A6" w14:textId="378DD0BF" w:rsidR="00FD6BCD" w:rsidRPr="001A4679" w:rsidRDefault="00FD6BCD" w:rsidP="001B69D5">
      <w:pPr>
        <w:keepNext/>
        <w:ind w:left="1440"/>
        <w:rPr>
          <w:rFonts w:ascii="Tahoma" w:hAnsi="Tahoma" w:cs="Tahoma"/>
          <w:szCs w:val="24"/>
        </w:rPr>
      </w:pPr>
      <w:r w:rsidRPr="001A4679">
        <w:rPr>
          <w:rFonts w:ascii="Tahoma" w:hAnsi="Tahoma" w:cs="Tahoma"/>
          <w:szCs w:val="24"/>
        </w:rPr>
        <w:t xml:space="preserve">Applicants </w:t>
      </w:r>
      <w:r w:rsidR="00F82EBD" w:rsidRPr="001A4679">
        <w:rPr>
          <w:rFonts w:ascii="Tahoma" w:hAnsi="Tahoma" w:cs="Tahoma"/>
          <w:szCs w:val="24"/>
        </w:rPr>
        <w:t>must</w:t>
      </w:r>
      <w:r w:rsidRPr="001A4679">
        <w:rPr>
          <w:rFonts w:ascii="Tahoma" w:hAnsi="Tahoma" w:cs="Tahoma"/>
          <w:szCs w:val="24"/>
        </w:rPr>
        <w:t xml:space="preserve"> include resumes for key personnel identified in the proposal.</w:t>
      </w:r>
      <w:r w:rsidR="005A76DA" w:rsidRPr="001A4679">
        <w:rPr>
          <w:rFonts w:ascii="Tahoma" w:hAnsi="Tahoma" w:cs="Tahoma"/>
          <w:szCs w:val="24"/>
        </w:rPr>
        <w:t xml:space="preserve"> “Key personnel” are individuals that are critical to the project </w:t>
      </w:r>
      <w:r w:rsidR="005A76DA" w:rsidRPr="001A4679">
        <w:rPr>
          <w:rFonts w:ascii="Tahoma" w:hAnsi="Tahoma" w:cs="Tahoma"/>
          <w:szCs w:val="24"/>
        </w:rPr>
        <w:lastRenderedPageBreak/>
        <w:t>due to their experience, knowledge, and/or capabilities.</w:t>
      </w:r>
      <w:r w:rsidRPr="001A4679">
        <w:rPr>
          <w:rFonts w:ascii="Tahoma" w:hAnsi="Tahoma" w:cs="Tahoma"/>
          <w:szCs w:val="24"/>
        </w:rPr>
        <w:t xml:space="preserve"> Resumes are limited to a maximum of 2 pages each.</w:t>
      </w:r>
    </w:p>
    <w:p w14:paraId="5BCBD03E" w14:textId="21AB0EC3" w:rsidR="00D02D86" w:rsidRPr="001A4679" w:rsidRDefault="00CB24F5" w:rsidP="001B69D5">
      <w:pPr>
        <w:keepNext/>
        <w:numPr>
          <w:ilvl w:val="0"/>
          <w:numId w:val="10"/>
        </w:numPr>
        <w:ind w:left="1440" w:hanging="720"/>
        <w:rPr>
          <w:rFonts w:ascii="Tahoma" w:hAnsi="Tahoma" w:cs="Tahoma"/>
          <w:b/>
          <w:szCs w:val="24"/>
        </w:rPr>
      </w:pPr>
      <w:r w:rsidRPr="001A4679">
        <w:rPr>
          <w:rFonts w:ascii="Tahoma" w:hAnsi="Tahoma" w:cs="Tahoma"/>
          <w:b/>
          <w:szCs w:val="24"/>
        </w:rPr>
        <w:t>Contact</w:t>
      </w:r>
      <w:r w:rsidR="00D02D86" w:rsidRPr="001A4679">
        <w:rPr>
          <w:rFonts w:ascii="Tahoma" w:hAnsi="Tahoma" w:cs="Tahoma"/>
          <w:b/>
          <w:szCs w:val="24"/>
        </w:rPr>
        <w:t xml:space="preserve"> List</w:t>
      </w:r>
      <w:r w:rsidR="07E20DB3" w:rsidRPr="001A4679">
        <w:rPr>
          <w:rFonts w:ascii="Tahoma" w:hAnsi="Tahoma" w:cs="Tahoma"/>
          <w:b/>
          <w:szCs w:val="24"/>
        </w:rPr>
        <w:t xml:space="preserve"> (Attachment </w:t>
      </w:r>
      <w:r w:rsidR="6C73737F" w:rsidRPr="001A4679">
        <w:rPr>
          <w:rFonts w:ascii="Tahoma" w:hAnsi="Tahoma" w:cs="Tahoma"/>
          <w:b/>
          <w:szCs w:val="24"/>
        </w:rPr>
        <w:t>7)</w:t>
      </w:r>
    </w:p>
    <w:p w14:paraId="76594DDC" w14:textId="168AE7DC" w:rsidR="00D02D86" w:rsidRPr="001A4679" w:rsidRDefault="00D02D86" w:rsidP="001B69D5">
      <w:pPr>
        <w:keepNext/>
        <w:ind w:left="1440"/>
        <w:rPr>
          <w:rFonts w:ascii="Tahoma" w:hAnsi="Tahoma" w:cs="Tahoma"/>
          <w:sz w:val="28"/>
          <w:szCs w:val="28"/>
        </w:rPr>
      </w:pPr>
      <w:r w:rsidRPr="001A4679">
        <w:rPr>
          <w:rFonts w:ascii="Tahoma" w:hAnsi="Tahoma" w:cs="Tahoma"/>
          <w:szCs w:val="24"/>
        </w:rPr>
        <w:t>Applicants must include a completed</w:t>
      </w:r>
      <w:r w:rsidR="00CB24F5" w:rsidRPr="001A4679">
        <w:rPr>
          <w:rFonts w:ascii="Tahoma" w:hAnsi="Tahoma" w:cs="Tahoma"/>
          <w:szCs w:val="24"/>
        </w:rPr>
        <w:t xml:space="preserve"> Contact</w:t>
      </w:r>
      <w:r w:rsidR="00767454" w:rsidRPr="001A4679">
        <w:rPr>
          <w:rFonts w:ascii="Tahoma" w:hAnsi="Tahoma" w:cs="Tahoma"/>
          <w:szCs w:val="24"/>
        </w:rPr>
        <w:t xml:space="preserve"> List by including the appropriate points of contact for the Applicant. </w:t>
      </w:r>
      <w:r w:rsidR="008E36A3" w:rsidRPr="001A4679">
        <w:rPr>
          <w:rFonts w:ascii="Tahoma" w:hAnsi="Tahoma" w:cs="Tahoma"/>
          <w:szCs w:val="24"/>
        </w:rPr>
        <w:t xml:space="preserve">CEC </w:t>
      </w:r>
      <w:r w:rsidR="00767454" w:rsidRPr="001A4679">
        <w:rPr>
          <w:rFonts w:ascii="Tahoma" w:hAnsi="Tahoma" w:cs="Tahoma"/>
          <w:szCs w:val="24"/>
        </w:rPr>
        <w:t xml:space="preserve">will complete the </w:t>
      </w:r>
      <w:r w:rsidR="008E36A3" w:rsidRPr="001A4679">
        <w:rPr>
          <w:rFonts w:ascii="Tahoma" w:hAnsi="Tahoma" w:cs="Tahoma"/>
          <w:szCs w:val="24"/>
        </w:rPr>
        <w:t xml:space="preserve">CEC </w:t>
      </w:r>
      <w:r w:rsidR="00767454" w:rsidRPr="001A4679">
        <w:rPr>
          <w:rFonts w:ascii="Tahoma" w:hAnsi="Tahoma" w:cs="Tahoma"/>
          <w:szCs w:val="24"/>
        </w:rPr>
        <w:t>points of contact during agreement development.</w:t>
      </w:r>
    </w:p>
    <w:p w14:paraId="5B0CF000" w14:textId="37BA6BA2" w:rsidR="00D02D86" w:rsidRPr="001A4679" w:rsidRDefault="00D02D86" w:rsidP="00591578">
      <w:pPr>
        <w:numPr>
          <w:ilvl w:val="0"/>
          <w:numId w:val="10"/>
        </w:numPr>
        <w:ind w:left="1440" w:hanging="720"/>
        <w:rPr>
          <w:rFonts w:ascii="Tahoma" w:hAnsi="Tahoma" w:cs="Tahoma"/>
          <w:b/>
          <w:szCs w:val="24"/>
        </w:rPr>
      </w:pPr>
      <w:r w:rsidRPr="38F13B3D">
        <w:rPr>
          <w:rFonts w:ascii="Tahoma" w:hAnsi="Tahoma" w:cs="Tahoma"/>
          <w:b/>
          <w:bCs/>
        </w:rPr>
        <w:t xml:space="preserve">Letters of </w:t>
      </w:r>
      <w:r w:rsidR="00BF41C8" w:rsidRPr="38F13B3D">
        <w:rPr>
          <w:rFonts w:ascii="Tahoma" w:hAnsi="Tahoma" w:cs="Tahoma"/>
          <w:b/>
          <w:bCs/>
        </w:rPr>
        <w:t>Commitment</w:t>
      </w:r>
      <w:r w:rsidR="006B7671" w:rsidRPr="38F13B3D">
        <w:rPr>
          <w:rFonts w:ascii="Tahoma" w:hAnsi="Tahoma" w:cs="Tahoma"/>
          <w:b/>
          <w:bCs/>
        </w:rPr>
        <w:t xml:space="preserve"> (</w:t>
      </w:r>
      <w:r w:rsidR="6B78BF8A" w:rsidRPr="38F13B3D">
        <w:rPr>
          <w:rFonts w:ascii="Tahoma" w:hAnsi="Tahoma" w:cs="Tahoma"/>
          <w:b/>
          <w:bCs/>
        </w:rPr>
        <w:t xml:space="preserve">Attachment </w:t>
      </w:r>
      <w:r w:rsidR="3FE82E9F" w:rsidRPr="38F13B3D">
        <w:rPr>
          <w:rFonts w:ascii="Tahoma" w:hAnsi="Tahoma" w:cs="Tahoma"/>
          <w:b/>
          <w:bCs/>
        </w:rPr>
        <w:t>8</w:t>
      </w:r>
      <w:r w:rsidR="6B78BF8A" w:rsidRPr="38F13B3D">
        <w:rPr>
          <w:rFonts w:ascii="Tahoma" w:hAnsi="Tahoma" w:cs="Tahoma"/>
          <w:b/>
          <w:bCs/>
        </w:rPr>
        <w:t>)</w:t>
      </w:r>
    </w:p>
    <w:p w14:paraId="71C24AA3" w14:textId="7D011CD2" w:rsidR="00D02D86" w:rsidRPr="001A4679" w:rsidRDefault="00CA10AC" w:rsidP="009E7724">
      <w:pPr>
        <w:ind w:left="1440"/>
        <w:rPr>
          <w:rFonts w:ascii="Tahoma" w:hAnsi="Tahoma" w:cs="Tahoma"/>
          <w:szCs w:val="24"/>
        </w:rPr>
      </w:pPr>
      <w:r w:rsidRPr="001A4679">
        <w:rPr>
          <w:rFonts w:ascii="Tahoma" w:hAnsi="Tahoma" w:cs="Tahoma"/>
          <w:szCs w:val="24"/>
        </w:rPr>
        <w:t>A</w:t>
      </w:r>
      <w:r w:rsidR="006A629A" w:rsidRPr="001A4679">
        <w:rPr>
          <w:rFonts w:ascii="Tahoma" w:hAnsi="Tahoma" w:cs="Tahoma"/>
          <w:szCs w:val="24"/>
        </w:rPr>
        <w:t xml:space="preserve">pplicants must submit </w:t>
      </w:r>
      <w:r w:rsidR="00C54EE6">
        <w:rPr>
          <w:rFonts w:ascii="Tahoma" w:hAnsi="Tahoma" w:cs="Tahoma"/>
          <w:szCs w:val="24"/>
        </w:rPr>
        <w:t xml:space="preserve">the following commitment letters. </w:t>
      </w:r>
      <w:r w:rsidR="006A629A" w:rsidRPr="001A4679">
        <w:rPr>
          <w:rFonts w:ascii="Tahoma" w:hAnsi="Tahoma" w:cs="Tahoma"/>
          <w:szCs w:val="24"/>
        </w:rPr>
        <w:t xml:space="preserve">A commitment letter commits an entity or individual to providing the service or funding described in the letter. </w:t>
      </w:r>
      <w:r w:rsidR="72EB0698" w:rsidRPr="001A4679">
        <w:rPr>
          <w:rFonts w:ascii="Tahoma" w:hAnsi="Tahoma" w:cs="Tahoma"/>
          <w:szCs w:val="24"/>
        </w:rPr>
        <w:t>Letters are limited to two-pages each.</w:t>
      </w:r>
    </w:p>
    <w:p w14:paraId="7B7C6B5C" w14:textId="2AECF50D" w:rsidR="00D02D86" w:rsidRPr="00D735FA" w:rsidRDefault="008F76F2" w:rsidP="00591578">
      <w:pPr>
        <w:numPr>
          <w:ilvl w:val="1"/>
          <w:numId w:val="10"/>
        </w:numPr>
        <w:ind w:left="2160" w:hanging="720"/>
        <w:rPr>
          <w:rFonts w:ascii="Tahoma" w:hAnsi="Tahoma" w:cs="Tahoma"/>
          <w:szCs w:val="24"/>
        </w:rPr>
      </w:pPr>
      <w:r w:rsidRPr="001A4679">
        <w:rPr>
          <w:rFonts w:ascii="Tahoma" w:hAnsi="Tahoma" w:cs="Tahoma"/>
          <w:b/>
          <w:szCs w:val="24"/>
        </w:rPr>
        <w:t>Key Project Partners</w:t>
      </w:r>
      <w:r w:rsidR="006B7671" w:rsidRPr="001A4679">
        <w:rPr>
          <w:rFonts w:ascii="Tahoma" w:hAnsi="Tahoma" w:cs="Tahoma"/>
          <w:b/>
          <w:szCs w:val="24"/>
        </w:rPr>
        <w:t xml:space="preserve">: </w:t>
      </w:r>
      <w:r w:rsidRPr="001A4679">
        <w:rPr>
          <w:rFonts w:ascii="Tahoma" w:hAnsi="Tahoma" w:cs="Tahoma"/>
          <w:szCs w:val="24"/>
        </w:rPr>
        <w:t>Key project partners identified in the application must provide letters demonstrating their ability to fulfill their identified roles.</w:t>
      </w:r>
    </w:p>
    <w:p w14:paraId="11AFBBF3" w14:textId="4CCD25F0" w:rsidR="00D02D86" w:rsidRPr="00DD45CF" w:rsidRDefault="00D02D86" w:rsidP="00591578">
      <w:pPr>
        <w:numPr>
          <w:ilvl w:val="1"/>
          <w:numId w:val="10"/>
        </w:numPr>
        <w:ind w:left="2160" w:hanging="720"/>
        <w:rPr>
          <w:rFonts w:ascii="Tahoma" w:hAnsi="Tahoma" w:cs="Tahoma"/>
          <w:szCs w:val="24"/>
        </w:rPr>
      </w:pPr>
      <w:r w:rsidRPr="61C60F8F">
        <w:rPr>
          <w:rFonts w:ascii="Tahoma" w:hAnsi="Tahoma" w:cs="Tahoma"/>
          <w:b/>
        </w:rPr>
        <w:t xml:space="preserve">Match Share Contributors </w:t>
      </w:r>
      <w:r w:rsidR="00146A04" w:rsidRPr="61C60F8F">
        <w:rPr>
          <w:rFonts w:ascii="Tahoma" w:hAnsi="Tahoma" w:cs="Tahoma"/>
          <w:b/>
        </w:rPr>
        <w:t>Letters of Commitment</w:t>
      </w:r>
      <w:r w:rsidR="006B7671" w:rsidRPr="61C60F8F">
        <w:rPr>
          <w:rFonts w:ascii="Tahoma" w:hAnsi="Tahoma" w:cs="Tahoma"/>
          <w:b/>
        </w:rPr>
        <w:t xml:space="preserve">: </w:t>
      </w:r>
      <w:r w:rsidR="00E81A5D" w:rsidRPr="61C60F8F">
        <w:rPr>
          <w:rFonts w:ascii="Tahoma" w:hAnsi="Tahoma" w:cs="Tahoma"/>
        </w:rPr>
        <w:t>A</w:t>
      </w:r>
      <w:r w:rsidR="00DD2F1C" w:rsidRPr="61C60F8F">
        <w:rPr>
          <w:rFonts w:ascii="Tahoma" w:hAnsi="Tahoma" w:cs="Tahoma"/>
        </w:rPr>
        <w:t>ny</w:t>
      </w:r>
      <w:r w:rsidR="00E81A5D" w:rsidRPr="61C60F8F">
        <w:rPr>
          <w:rFonts w:ascii="Tahoma" w:hAnsi="Tahoma" w:cs="Tahoma"/>
        </w:rPr>
        <w:t xml:space="preserve"> </w:t>
      </w:r>
      <w:r w:rsidR="00DD2F1C" w:rsidRPr="61C60F8F">
        <w:rPr>
          <w:rFonts w:ascii="Tahoma" w:hAnsi="Tahoma" w:cs="Tahoma"/>
        </w:rPr>
        <w:t>match share contributors</w:t>
      </w:r>
      <w:r w:rsidR="00AE7D84" w:rsidRPr="61C60F8F">
        <w:rPr>
          <w:rFonts w:ascii="Tahoma" w:hAnsi="Tahoma" w:cs="Tahoma"/>
        </w:rPr>
        <w:t xml:space="preserve"> (including the Applicant and/or a third-party)</w:t>
      </w:r>
      <w:r w:rsidR="00DD2F1C" w:rsidRPr="61C60F8F">
        <w:rPr>
          <w:rFonts w:ascii="Tahoma" w:hAnsi="Tahoma" w:cs="Tahoma"/>
        </w:rPr>
        <w:t xml:space="preserve"> </w:t>
      </w:r>
      <w:r w:rsidR="00BF41C8" w:rsidRPr="61C60F8F">
        <w:rPr>
          <w:rFonts w:ascii="Tahoma" w:hAnsi="Tahoma" w:cs="Tahoma"/>
        </w:rPr>
        <w:t>must</w:t>
      </w:r>
      <w:r w:rsidRPr="61C60F8F">
        <w:rPr>
          <w:rFonts w:ascii="Tahoma" w:hAnsi="Tahoma" w:cs="Tahoma"/>
        </w:rPr>
        <w:t xml:space="preserve"> identify</w:t>
      </w:r>
      <w:r w:rsidR="00DD2F1C" w:rsidRPr="61C60F8F">
        <w:rPr>
          <w:rFonts w:ascii="Tahoma" w:hAnsi="Tahoma" w:cs="Tahoma"/>
        </w:rPr>
        <w:t xml:space="preserve"> the intended amount of match</w:t>
      </w:r>
      <w:r w:rsidR="006107DC" w:rsidRPr="61C60F8F">
        <w:rPr>
          <w:rFonts w:ascii="Tahoma" w:hAnsi="Tahoma" w:cs="Tahoma"/>
        </w:rPr>
        <w:t xml:space="preserve"> that will be committed to the project</w:t>
      </w:r>
      <w:r w:rsidR="00DD2F1C" w:rsidRPr="61C60F8F">
        <w:rPr>
          <w:rFonts w:ascii="Tahoma" w:hAnsi="Tahoma" w:cs="Tahoma"/>
        </w:rPr>
        <w:t>, the</w:t>
      </w:r>
      <w:r w:rsidRPr="61C60F8F">
        <w:rPr>
          <w:rFonts w:ascii="Tahoma" w:hAnsi="Tahoma" w:cs="Tahoma"/>
        </w:rPr>
        <w:t xml:space="preserve"> funding source(s)</w:t>
      </w:r>
      <w:r w:rsidR="006B36A0" w:rsidRPr="61C60F8F">
        <w:rPr>
          <w:rFonts w:ascii="Tahoma" w:hAnsi="Tahoma" w:cs="Tahoma"/>
        </w:rPr>
        <w:t>,</w:t>
      </w:r>
      <w:r w:rsidRPr="61C60F8F">
        <w:rPr>
          <w:rFonts w:ascii="Tahoma" w:hAnsi="Tahoma" w:cs="Tahoma"/>
        </w:rPr>
        <w:t xml:space="preserve"> and </w:t>
      </w:r>
      <w:r w:rsidR="00DD2F1C" w:rsidRPr="61C60F8F">
        <w:rPr>
          <w:rFonts w:ascii="Tahoma" w:hAnsi="Tahoma" w:cs="Tahoma"/>
        </w:rPr>
        <w:t xml:space="preserve">state that the match share contributor </w:t>
      </w:r>
      <w:r w:rsidR="006B36A0" w:rsidRPr="61C60F8F">
        <w:rPr>
          <w:rFonts w:ascii="Tahoma" w:hAnsi="Tahoma" w:cs="Tahoma"/>
        </w:rPr>
        <w:t>will provide</w:t>
      </w:r>
      <w:r w:rsidRPr="61C60F8F">
        <w:rPr>
          <w:rFonts w:ascii="Tahoma" w:hAnsi="Tahoma" w:cs="Tahoma"/>
        </w:rPr>
        <w:t xml:space="preserve"> the identified match funding. Letters </w:t>
      </w:r>
      <w:r w:rsidR="00407531" w:rsidRPr="61C60F8F">
        <w:rPr>
          <w:rFonts w:ascii="Tahoma" w:hAnsi="Tahoma" w:cs="Tahoma"/>
        </w:rPr>
        <w:t xml:space="preserve">of commitment from match share contributors must </w:t>
      </w:r>
      <w:r w:rsidRPr="61C60F8F">
        <w:rPr>
          <w:rFonts w:ascii="Tahoma" w:hAnsi="Tahoma" w:cs="Tahoma"/>
        </w:rPr>
        <w:t>contain a telephone number</w:t>
      </w:r>
      <w:r w:rsidR="0063773C" w:rsidRPr="61C60F8F">
        <w:rPr>
          <w:rFonts w:ascii="Tahoma" w:hAnsi="Tahoma" w:cs="Tahoma"/>
        </w:rPr>
        <w:t xml:space="preserve"> and email address</w:t>
      </w:r>
      <w:r w:rsidRPr="61C60F8F">
        <w:rPr>
          <w:rFonts w:ascii="Tahoma" w:hAnsi="Tahoma" w:cs="Tahoma"/>
        </w:rPr>
        <w:t xml:space="preserve"> to allow </w:t>
      </w:r>
      <w:r w:rsidR="008E36A3" w:rsidRPr="61C60F8F">
        <w:rPr>
          <w:rFonts w:ascii="Tahoma" w:hAnsi="Tahoma" w:cs="Tahoma"/>
        </w:rPr>
        <w:t xml:space="preserve">CEC </w:t>
      </w:r>
      <w:r w:rsidRPr="61C60F8F">
        <w:rPr>
          <w:rFonts w:ascii="Tahoma" w:hAnsi="Tahoma" w:cs="Tahoma"/>
        </w:rPr>
        <w:t xml:space="preserve">to contact the match share partner or representative to confirm </w:t>
      </w:r>
      <w:r w:rsidR="006B36A0" w:rsidRPr="61C60F8F">
        <w:rPr>
          <w:rFonts w:ascii="Tahoma" w:hAnsi="Tahoma" w:cs="Tahoma"/>
        </w:rPr>
        <w:t>their</w:t>
      </w:r>
      <w:r w:rsidRPr="61C60F8F">
        <w:rPr>
          <w:rFonts w:ascii="Tahoma" w:hAnsi="Tahoma" w:cs="Tahoma"/>
        </w:rPr>
        <w:t xml:space="preserve"> authority to commit matching</w:t>
      </w:r>
      <w:r w:rsidR="00D24381" w:rsidRPr="61C60F8F">
        <w:rPr>
          <w:rFonts w:ascii="Tahoma" w:hAnsi="Tahoma" w:cs="Tahoma"/>
        </w:rPr>
        <w:t xml:space="preserve"> funds to the proposed project.</w:t>
      </w:r>
    </w:p>
    <w:p w14:paraId="10BCA6DB" w14:textId="0D92BD78" w:rsidR="00DD45CF" w:rsidRDefault="00DD45CF" w:rsidP="00591578">
      <w:pPr>
        <w:numPr>
          <w:ilvl w:val="1"/>
          <w:numId w:val="10"/>
        </w:numPr>
        <w:ind w:left="2160" w:hanging="720"/>
        <w:rPr>
          <w:rFonts w:ascii="Tahoma" w:hAnsi="Tahoma" w:cs="Tahoma"/>
          <w:szCs w:val="24"/>
        </w:rPr>
      </w:pPr>
      <w:r>
        <w:rPr>
          <w:rFonts w:ascii="Tahoma" w:hAnsi="Tahoma" w:cs="Tahoma"/>
          <w:b/>
        </w:rPr>
        <w:t>Station Site Owner Letter of Commitment:</w:t>
      </w:r>
      <w:r>
        <w:rPr>
          <w:rFonts w:ascii="Tahoma" w:hAnsi="Tahoma" w:cs="Tahoma"/>
          <w:szCs w:val="24"/>
        </w:rPr>
        <w:t xml:space="preserve"> </w:t>
      </w:r>
      <w:r w:rsidR="00062182" w:rsidRPr="00062182">
        <w:rPr>
          <w:rFonts w:ascii="Tahoma" w:hAnsi="Tahoma" w:cs="Tahoma"/>
          <w:szCs w:val="24"/>
        </w:rPr>
        <w:t>Applications must include a letter of commitment from the current owner of the site for each proposed station location. The letter must be signed and dated by the site owner or representative who is duly authorized to commit the site as a location of a station. The letter must remain valid for a period extending at least six months beyond the proposed Notice of Proposed Award (NOPA) date listed in Section I.D. Key Activities and Dates. The letter must also contain a telephone number and email address to allow the CEC to contact the site owner or representative to confirm the commitment and authority to commit to the proposed project. If a proposed site is owned AND operated by the same entity or individual, the letter shall state so. </w:t>
      </w:r>
    </w:p>
    <w:p w14:paraId="7A89AC71" w14:textId="1D8B12DE" w:rsidR="001317F0" w:rsidRPr="00D735FA" w:rsidRDefault="001317F0" w:rsidP="00591578">
      <w:pPr>
        <w:numPr>
          <w:ilvl w:val="1"/>
          <w:numId w:val="10"/>
        </w:numPr>
        <w:ind w:left="2160" w:hanging="720"/>
        <w:rPr>
          <w:rFonts w:ascii="Tahoma" w:hAnsi="Tahoma" w:cs="Tahoma"/>
          <w:szCs w:val="24"/>
        </w:rPr>
      </w:pPr>
      <w:r w:rsidRPr="001317F0">
        <w:rPr>
          <w:rFonts w:ascii="Tahoma" w:hAnsi="Tahoma" w:cs="Tahoma"/>
          <w:b/>
          <w:bCs/>
          <w:szCs w:val="24"/>
        </w:rPr>
        <w:t xml:space="preserve">Station Site Operator Letter of Commitment: </w:t>
      </w:r>
      <w:r w:rsidRPr="001317F0">
        <w:rPr>
          <w:rFonts w:ascii="Tahoma" w:hAnsi="Tahoma" w:cs="Tahoma"/>
          <w:szCs w:val="24"/>
        </w:rPr>
        <w:t xml:space="preserve">If a proposed site is operated by a different entity or individual than the site owner, applications must also include a letter of commitment from the current operator of the site for each proposed station location. The letter must be signed and dated by a representative of the site operator and must contain a telephone number and email address </w:t>
      </w:r>
      <w:r w:rsidRPr="001317F0">
        <w:rPr>
          <w:rFonts w:ascii="Tahoma" w:hAnsi="Tahoma" w:cs="Tahoma"/>
          <w:szCs w:val="24"/>
        </w:rPr>
        <w:lastRenderedPageBreak/>
        <w:t>to allow the CEC to contact the site operator to confirm commitment to the proposed project.  </w:t>
      </w:r>
    </w:p>
    <w:p w14:paraId="1995DF61" w14:textId="17932E3F" w:rsidR="00AE7D84" w:rsidRPr="001A4679" w:rsidRDefault="00D02D86" w:rsidP="00591578">
      <w:pPr>
        <w:numPr>
          <w:ilvl w:val="0"/>
          <w:numId w:val="10"/>
        </w:numPr>
        <w:ind w:left="1440" w:hanging="720"/>
        <w:rPr>
          <w:rFonts w:ascii="Tahoma" w:hAnsi="Tahoma" w:cs="Tahoma"/>
          <w:szCs w:val="24"/>
        </w:rPr>
      </w:pPr>
      <w:r w:rsidRPr="001A4679">
        <w:rPr>
          <w:rFonts w:ascii="Tahoma" w:hAnsi="Tahoma" w:cs="Tahoma"/>
          <w:b/>
          <w:szCs w:val="24"/>
        </w:rPr>
        <w:t>Letters of Support</w:t>
      </w:r>
      <w:r w:rsidR="00BF41C8" w:rsidRPr="001A4679">
        <w:rPr>
          <w:rFonts w:ascii="Tahoma" w:hAnsi="Tahoma" w:cs="Tahoma"/>
          <w:b/>
          <w:szCs w:val="24"/>
        </w:rPr>
        <w:t xml:space="preserve"> (</w:t>
      </w:r>
      <w:r w:rsidR="4891FE4A" w:rsidRPr="001A4679">
        <w:rPr>
          <w:rFonts w:ascii="Tahoma" w:hAnsi="Tahoma" w:cs="Tahoma"/>
          <w:b/>
          <w:szCs w:val="24"/>
        </w:rPr>
        <w:t xml:space="preserve">Attachment </w:t>
      </w:r>
      <w:r w:rsidR="737643A2" w:rsidRPr="001A4679">
        <w:rPr>
          <w:rFonts w:ascii="Tahoma" w:hAnsi="Tahoma" w:cs="Tahoma"/>
          <w:b/>
          <w:szCs w:val="24"/>
        </w:rPr>
        <w:t>9</w:t>
      </w:r>
      <w:r w:rsidR="4891FE4A" w:rsidRPr="001A4679">
        <w:rPr>
          <w:rFonts w:ascii="Tahoma" w:hAnsi="Tahoma" w:cs="Tahoma"/>
          <w:b/>
          <w:szCs w:val="24"/>
        </w:rPr>
        <w:t xml:space="preserve"> - </w:t>
      </w:r>
      <w:r w:rsidR="00BF41C8" w:rsidRPr="001A4679">
        <w:rPr>
          <w:rFonts w:ascii="Tahoma" w:hAnsi="Tahoma" w:cs="Tahoma"/>
          <w:b/>
          <w:szCs w:val="24"/>
        </w:rPr>
        <w:t>optional)</w:t>
      </w:r>
      <w:r w:rsidRPr="001A4679">
        <w:rPr>
          <w:rFonts w:ascii="Tahoma" w:hAnsi="Tahoma" w:cs="Tahoma"/>
          <w:b/>
          <w:szCs w:val="24"/>
        </w:rPr>
        <w:t xml:space="preserve"> </w:t>
      </w:r>
    </w:p>
    <w:p w14:paraId="69F3A9D2" w14:textId="55910167" w:rsidR="00D02D86" w:rsidRPr="001A4679" w:rsidRDefault="00D02D86" w:rsidP="009E7724">
      <w:pPr>
        <w:ind w:left="1440"/>
        <w:rPr>
          <w:rFonts w:ascii="Tahoma" w:hAnsi="Tahoma" w:cs="Tahoma"/>
          <w:szCs w:val="24"/>
        </w:rPr>
      </w:pPr>
      <w:r w:rsidRPr="001A4679">
        <w:rPr>
          <w:rFonts w:ascii="Tahoma" w:hAnsi="Tahoma" w:cs="Tahoma"/>
          <w:szCs w:val="24"/>
        </w:rPr>
        <w:t xml:space="preserve">Applicants are encouraged to submit </w:t>
      </w:r>
      <w:r w:rsidR="00F23206" w:rsidRPr="001A4679">
        <w:rPr>
          <w:rFonts w:ascii="Tahoma" w:hAnsi="Tahoma" w:cs="Tahoma"/>
          <w:szCs w:val="24"/>
        </w:rPr>
        <w:t>letter</w:t>
      </w:r>
      <w:r w:rsidRPr="001A4679">
        <w:rPr>
          <w:rFonts w:ascii="Tahoma" w:hAnsi="Tahoma" w:cs="Tahoma"/>
          <w:szCs w:val="24"/>
        </w:rPr>
        <w:t>(s) of support that substantiate the estimated demand and/or the potential benefits of the proposed project. Third-party letters of support can be provided by, but are not limited to: air districts, state or federal agencies, local safety officials, potential use</w:t>
      </w:r>
      <w:r w:rsidR="00734205" w:rsidRPr="001A4679">
        <w:rPr>
          <w:rFonts w:ascii="Tahoma" w:hAnsi="Tahoma" w:cs="Tahoma"/>
          <w:szCs w:val="24"/>
        </w:rPr>
        <w:t>rs of the proposed project</w:t>
      </w:r>
      <w:r w:rsidRPr="001A4679">
        <w:rPr>
          <w:rFonts w:ascii="Tahoma" w:hAnsi="Tahoma" w:cs="Tahoma"/>
          <w:szCs w:val="24"/>
        </w:rPr>
        <w:t>, and any other relevant organizations.</w:t>
      </w:r>
      <w:r w:rsidR="14CEE108" w:rsidRPr="001A4679">
        <w:rPr>
          <w:rFonts w:ascii="Tahoma" w:hAnsi="Tahoma" w:cs="Tahoma"/>
          <w:szCs w:val="24"/>
        </w:rPr>
        <w:t xml:space="preserve"> Letters are limited to two-pages</w:t>
      </w:r>
      <w:r w:rsidR="5F263C3C" w:rsidRPr="001A4679">
        <w:rPr>
          <w:rFonts w:ascii="Tahoma" w:hAnsi="Tahoma" w:cs="Tahoma"/>
          <w:szCs w:val="24"/>
        </w:rPr>
        <w:t xml:space="preserve"> each</w:t>
      </w:r>
      <w:r w:rsidR="14CEE108" w:rsidRPr="001A4679">
        <w:rPr>
          <w:rFonts w:ascii="Tahoma" w:hAnsi="Tahoma" w:cs="Tahoma"/>
          <w:szCs w:val="24"/>
        </w:rPr>
        <w:t>.</w:t>
      </w:r>
    </w:p>
    <w:p w14:paraId="43C6C2F8" w14:textId="29DB5509" w:rsidR="00E353FD" w:rsidRPr="001A4679" w:rsidRDefault="00E353FD" w:rsidP="00591578">
      <w:pPr>
        <w:numPr>
          <w:ilvl w:val="0"/>
          <w:numId w:val="10"/>
        </w:numPr>
        <w:ind w:left="1440" w:hanging="720"/>
        <w:rPr>
          <w:rFonts w:ascii="Tahoma" w:hAnsi="Tahoma" w:cs="Tahoma"/>
          <w:b/>
        </w:rPr>
      </w:pPr>
      <w:r w:rsidRPr="3AC660FC">
        <w:rPr>
          <w:rFonts w:ascii="Tahoma" w:hAnsi="Tahoma" w:cs="Tahoma"/>
          <w:b/>
        </w:rPr>
        <w:t xml:space="preserve">CEQA </w:t>
      </w:r>
      <w:r w:rsidR="00CA3004" w:rsidRPr="3AC660FC">
        <w:rPr>
          <w:rFonts w:ascii="Tahoma" w:hAnsi="Tahoma" w:cs="Tahoma"/>
          <w:b/>
        </w:rPr>
        <w:t>Worksheet</w:t>
      </w:r>
      <w:r w:rsidR="0063773C" w:rsidRPr="3AC660FC">
        <w:rPr>
          <w:rFonts w:ascii="Tahoma" w:hAnsi="Tahoma" w:cs="Tahoma"/>
          <w:b/>
        </w:rPr>
        <w:t xml:space="preserve"> (Attachment </w:t>
      </w:r>
      <w:r w:rsidR="79CF450E" w:rsidRPr="3AC660FC">
        <w:rPr>
          <w:rFonts w:ascii="Tahoma" w:hAnsi="Tahoma" w:cs="Tahoma"/>
          <w:b/>
        </w:rPr>
        <w:t>10</w:t>
      </w:r>
      <w:r w:rsidR="0063773C" w:rsidRPr="3AC660FC">
        <w:rPr>
          <w:rFonts w:ascii="Tahoma" w:hAnsi="Tahoma" w:cs="Tahoma"/>
          <w:b/>
        </w:rPr>
        <w:t>)</w:t>
      </w:r>
    </w:p>
    <w:p w14:paraId="18220D83" w14:textId="3B19EDCD" w:rsidR="001A73B9" w:rsidRPr="001A4679" w:rsidRDefault="00E353FD" w:rsidP="009E7724">
      <w:pPr>
        <w:ind w:left="1440"/>
        <w:rPr>
          <w:rFonts w:ascii="Tahoma" w:hAnsi="Tahoma" w:cs="Tahoma"/>
          <w:szCs w:val="24"/>
        </w:rPr>
      </w:pPr>
      <w:r w:rsidRPr="001A4679">
        <w:rPr>
          <w:rFonts w:ascii="Tahoma" w:hAnsi="Tahoma" w:cs="Tahoma"/>
          <w:szCs w:val="24"/>
        </w:rPr>
        <w:t xml:space="preserve">Applicants must </w:t>
      </w:r>
      <w:r w:rsidR="00D24EC3" w:rsidRPr="001A4679">
        <w:rPr>
          <w:rFonts w:ascii="Tahoma" w:hAnsi="Tahoma" w:cs="Tahoma"/>
          <w:szCs w:val="24"/>
        </w:rPr>
        <w:t xml:space="preserve">include a </w:t>
      </w:r>
      <w:r w:rsidRPr="001A4679">
        <w:rPr>
          <w:rFonts w:ascii="Tahoma" w:hAnsi="Tahoma" w:cs="Tahoma"/>
          <w:szCs w:val="24"/>
        </w:rPr>
        <w:t>complete</w:t>
      </w:r>
      <w:r w:rsidR="00D24EC3" w:rsidRPr="001A4679">
        <w:rPr>
          <w:rFonts w:ascii="Tahoma" w:hAnsi="Tahoma" w:cs="Tahoma"/>
          <w:szCs w:val="24"/>
        </w:rPr>
        <w:t xml:space="preserve">d CEQA </w:t>
      </w:r>
      <w:r w:rsidR="00CA3004" w:rsidRPr="001A4679">
        <w:rPr>
          <w:rFonts w:ascii="Tahoma" w:hAnsi="Tahoma" w:cs="Tahoma"/>
          <w:szCs w:val="24"/>
        </w:rPr>
        <w:t>Worksheet</w:t>
      </w:r>
      <w:r w:rsidR="0063773C"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requires this information to assist</w:t>
      </w:r>
      <w:r w:rsidR="006A6E55" w:rsidRPr="001A4679">
        <w:rPr>
          <w:rFonts w:ascii="Tahoma" w:hAnsi="Tahoma" w:cs="Tahoma"/>
          <w:szCs w:val="24"/>
        </w:rPr>
        <w:t xml:space="preserve"> it in making</w:t>
      </w:r>
      <w:r w:rsidRPr="001A4679">
        <w:rPr>
          <w:rFonts w:ascii="Tahoma" w:hAnsi="Tahoma" w:cs="Tahoma"/>
          <w:szCs w:val="24"/>
        </w:rPr>
        <w:t xml:space="preserve"> its own determination under the California Environmental Quality Act (Pub</w:t>
      </w:r>
      <w:r w:rsidR="00CA3004" w:rsidRPr="001A4679">
        <w:rPr>
          <w:rFonts w:ascii="Tahoma" w:hAnsi="Tahoma" w:cs="Tahoma"/>
          <w:szCs w:val="24"/>
        </w:rPr>
        <w:t>lic</w:t>
      </w:r>
      <w:r w:rsidRPr="001A4679">
        <w:rPr>
          <w:rFonts w:ascii="Tahoma" w:hAnsi="Tahoma" w:cs="Tahoma"/>
          <w:szCs w:val="24"/>
        </w:rPr>
        <w:t xml:space="preserve"> Resource</w:t>
      </w:r>
      <w:r w:rsidR="00CA3004" w:rsidRPr="001A4679">
        <w:rPr>
          <w:rFonts w:ascii="Tahoma" w:hAnsi="Tahoma" w:cs="Tahoma"/>
          <w:szCs w:val="24"/>
        </w:rPr>
        <w:t>s</w:t>
      </w:r>
      <w:r w:rsidRPr="001A4679">
        <w:rPr>
          <w:rFonts w:ascii="Tahoma" w:hAnsi="Tahoma" w:cs="Tahoma"/>
          <w:szCs w:val="24"/>
        </w:rPr>
        <w:t xml:space="preserve"> Code Section </w:t>
      </w:r>
      <w:r w:rsidR="00CA3004" w:rsidRPr="001A4679">
        <w:rPr>
          <w:rFonts w:ascii="Tahoma" w:hAnsi="Tahoma" w:cs="Tahoma"/>
          <w:szCs w:val="22"/>
        </w:rPr>
        <w:t xml:space="preserve">§§ </w:t>
      </w:r>
      <w:r w:rsidRPr="001A4679">
        <w:rPr>
          <w:rFonts w:ascii="Tahoma" w:hAnsi="Tahoma" w:cs="Tahoma"/>
          <w:szCs w:val="24"/>
        </w:rPr>
        <w:t>21000 et</w:t>
      </w:r>
      <w:r w:rsidR="00CA3004" w:rsidRPr="001A4679">
        <w:rPr>
          <w:rFonts w:ascii="Tahoma" w:hAnsi="Tahoma" w:cs="Tahoma"/>
          <w:szCs w:val="24"/>
        </w:rPr>
        <w:t xml:space="preserve"> </w:t>
      </w:r>
      <w:r w:rsidRPr="001A4679">
        <w:rPr>
          <w:rFonts w:ascii="Tahoma" w:hAnsi="Tahoma" w:cs="Tahoma"/>
          <w:szCs w:val="24"/>
        </w:rPr>
        <w:t>seq).</w:t>
      </w:r>
    </w:p>
    <w:p w14:paraId="0D2303F2" w14:textId="5F495F24" w:rsidR="001A73B9" w:rsidRPr="001A4679" w:rsidRDefault="000B5635" w:rsidP="009E7724">
      <w:pPr>
        <w:ind w:left="1440"/>
        <w:rPr>
          <w:rFonts w:ascii="Tahoma" w:hAnsi="Tahoma" w:cs="Tahoma"/>
          <w:szCs w:val="24"/>
        </w:rPr>
      </w:pPr>
      <w:r w:rsidRPr="001A4679">
        <w:rPr>
          <w:rFonts w:ascii="Tahoma" w:hAnsi="Tahoma" w:cs="Tahoma"/>
          <w:szCs w:val="24"/>
        </w:rPr>
        <w:t>Th</w:t>
      </w:r>
      <w:r w:rsidR="006A0FB0">
        <w:rPr>
          <w:rFonts w:ascii="Tahoma" w:hAnsi="Tahoma" w:cs="Tahoma"/>
          <w:szCs w:val="24"/>
        </w:rPr>
        <w:t>e CEQA</w:t>
      </w:r>
      <w:r w:rsidRPr="001A4679">
        <w:rPr>
          <w:rFonts w:ascii="Tahoma" w:hAnsi="Tahoma" w:cs="Tahoma"/>
          <w:szCs w:val="24"/>
        </w:rPr>
        <w:t xml:space="preserve"> worksheet will help </w:t>
      </w:r>
      <w:r w:rsidR="0063773C"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w:t>
      </w:r>
      <w:r w:rsidR="006A6E55" w:rsidRPr="001A4679">
        <w:rPr>
          <w:rFonts w:ascii="Tahoma" w:hAnsi="Tahoma" w:cs="Tahoma"/>
          <w:szCs w:val="24"/>
        </w:rPr>
        <w:t xml:space="preserve">and </w:t>
      </w:r>
      <w:r w:rsidR="008E36A3" w:rsidRPr="001A4679">
        <w:rPr>
          <w:rFonts w:ascii="Tahoma" w:hAnsi="Tahoma" w:cs="Tahoma"/>
          <w:szCs w:val="24"/>
        </w:rPr>
        <w:t xml:space="preserve">CEC </w:t>
      </w:r>
      <w:r w:rsidRPr="001A4679">
        <w:rPr>
          <w:rFonts w:ascii="Tahoma" w:hAnsi="Tahoma" w:cs="Tahoma"/>
          <w:szCs w:val="24"/>
        </w:rPr>
        <w:t>to determine CEQA compliance obligations by identifying which project</w:t>
      </w:r>
      <w:r w:rsidR="006A6E55" w:rsidRPr="001A4679">
        <w:rPr>
          <w:rFonts w:ascii="Tahoma" w:hAnsi="Tahoma" w:cs="Tahoma"/>
          <w:szCs w:val="24"/>
        </w:rPr>
        <w:t>s</w:t>
      </w:r>
      <w:r w:rsidRPr="001A4679">
        <w:rPr>
          <w:rFonts w:ascii="Tahoma" w:hAnsi="Tahoma" w:cs="Tahoma"/>
          <w:szCs w:val="24"/>
        </w:rPr>
        <w:t xml:space="preserve"> may </w:t>
      </w:r>
      <w:r w:rsidR="006A6E55" w:rsidRPr="001A4679">
        <w:rPr>
          <w:rFonts w:ascii="Tahoma" w:hAnsi="Tahoma" w:cs="Tahoma"/>
          <w:szCs w:val="24"/>
        </w:rPr>
        <w:t xml:space="preserve">require more extensive </w:t>
      </w:r>
      <w:r w:rsidRPr="001A4679">
        <w:rPr>
          <w:rFonts w:ascii="Tahoma" w:hAnsi="Tahoma" w:cs="Tahoma"/>
          <w:szCs w:val="24"/>
        </w:rPr>
        <w:t xml:space="preserve">CEQA </w:t>
      </w:r>
      <w:r w:rsidR="006A6E55" w:rsidRPr="001A4679">
        <w:rPr>
          <w:rFonts w:ascii="Tahoma" w:hAnsi="Tahoma" w:cs="Tahoma"/>
          <w:szCs w:val="24"/>
        </w:rPr>
        <w:t>review</w:t>
      </w:r>
      <w:r w:rsidRPr="001A4679">
        <w:rPr>
          <w:rFonts w:ascii="Tahoma" w:hAnsi="Tahoma" w:cs="Tahoma"/>
          <w:szCs w:val="24"/>
        </w:rPr>
        <w:t xml:space="preserve">. Failure to complete the worksheet may lead to disqualification of the </w:t>
      </w:r>
      <w:r w:rsidR="0063773C" w:rsidRPr="001A4679">
        <w:rPr>
          <w:rFonts w:ascii="Tahoma" w:hAnsi="Tahoma" w:cs="Tahoma"/>
          <w:szCs w:val="24"/>
        </w:rPr>
        <w:t>application</w:t>
      </w:r>
      <w:r w:rsidRPr="001A4679">
        <w:rPr>
          <w:rFonts w:ascii="Tahoma" w:hAnsi="Tahoma" w:cs="Tahoma"/>
          <w:szCs w:val="24"/>
        </w:rPr>
        <w:t>.</w:t>
      </w:r>
    </w:p>
    <w:p w14:paraId="5FD663AE" w14:textId="50FE4B8E" w:rsidR="00485556" w:rsidRPr="001A4679" w:rsidRDefault="000B5635" w:rsidP="03C287B4">
      <w:pPr>
        <w:ind w:left="1440"/>
        <w:rPr>
          <w:rFonts w:ascii="Tahoma" w:hAnsi="Tahoma" w:cs="Tahoma"/>
        </w:rPr>
      </w:pPr>
      <w:r w:rsidRPr="06F3BC29">
        <w:rPr>
          <w:rFonts w:ascii="Tahoma" w:hAnsi="Tahoma" w:cs="Tahoma"/>
        </w:rPr>
        <w:t xml:space="preserve">Applicants </w:t>
      </w:r>
      <w:r w:rsidR="007C79E9" w:rsidRPr="06F3BC29">
        <w:rPr>
          <w:rFonts w:ascii="Tahoma" w:hAnsi="Tahoma" w:cs="Tahoma"/>
        </w:rPr>
        <w:t xml:space="preserve">are encouraged to </w:t>
      </w:r>
      <w:r w:rsidRPr="06F3BC29">
        <w:rPr>
          <w:rFonts w:ascii="Tahoma" w:hAnsi="Tahoma" w:cs="Tahoma"/>
        </w:rPr>
        <w:t>provide documentation of communication with the local</w:t>
      </w:r>
      <w:r w:rsidR="00A0158B" w:rsidRPr="06F3BC29">
        <w:rPr>
          <w:rFonts w:ascii="Tahoma" w:hAnsi="Tahoma" w:cs="Tahoma"/>
        </w:rPr>
        <w:t xml:space="preserve"> lead</w:t>
      </w:r>
      <w:r w:rsidRPr="06F3BC29">
        <w:rPr>
          <w:rFonts w:ascii="Tahoma" w:hAnsi="Tahoma" w:cs="Tahoma"/>
        </w:rPr>
        <w:t xml:space="preserve"> agency</w:t>
      </w:r>
      <w:r w:rsidR="00A0158B" w:rsidRPr="06F3BC29">
        <w:rPr>
          <w:rFonts w:ascii="Tahoma" w:hAnsi="Tahoma" w:cs="Tahoma"/>
        </w:rPr>
        <w:t>, if one exists (e.g., a county or city).</w:t>
      </w:r>
      <w:r w:rsidRPr="06F3BC29">
        <w:rPr>
          <w:rFonts w:ascii="Tahoma" w:hAnsi="Tahoma" w:cs="Tahoma"/>
        </w:rPr>
        <w:t xml:space="preserve"> Documentation </w:t>
      </w:r>
      <w:r w:rsidR="6CD0D230" w:rsidRPr="06F3BC29">
        <w:rPr>
          <w:rFonts w:ascii="Tahoma" w:hAnsi="Tahoma" w:cs="Tahoma"/>
        </w:rPr>
        <w:t>may include</w:t>
      </w:r>
      <w:r w:rsidRPr="06F3BC29">
        <w:rPr>
          <w:rFonts w:ascii="Tahoma" w:hAnsi="Tahoma" w:cs="Tahoma"/>
        </w:rPr>
        <w:t xml:space="preserve"> a completed notice of exemption, a letter from the local agency acknowledging </w:t>
      </w:r>
      <w:r w:rsidR="0063773C" w:rsidRPr="06F3BC29">
        <w:rPr>
          <w:rFonts w:ascii="Tahoma" w:hAnsi="Tahoma" w:cs="Tahoma"/>
        </w:rPr>
        <w:t>its</w:t>
      </w:r>
      <w:r w:rsidRPr="06F3BC29">
        <w:rPr>
          <w:rFonts w:ascii="Tahoma" w:hAnsi="Tahoma" w:cs="Tahoma"/>
        </w:rPr>
        <w:t xml:space="preserve"> role in the CEQA process, or a </w:t>
      </w:r>
      <w:r w:rsidR="00A0158B" w:rsidRPr="06F3BC29">
        <w:rPr>
          <w:rFonts w:ascii="Tahoma" w:hAnsi="Tahoma" w:cs="Tahoma"/>
        </w:rPr>
        <w:t>permit application</w:t>
      </w:r>
      <w:r w:rsidRPr="06F3BC29">
        <w:rPr>
          <w:rFonts w:ascii="Tahoma" w:hAnsi="Tahoma" w:cs="Tahoma"/>
        </w:rPr>
        <w:t xml:space="preserve"> to the lead agency that is stamped as received. If no CEQA review would be required by the local </w:t>
      </w:r>
      <w:r w:rsidR="00A0158B" w:rsidRPr="06F3BC29">
        <w:rPr>
          <w:rFonts w:ascii="Tahoma" w:hAnsi="Tahoma" w:cs="Tahoma"/>
        </w:rPr>
        <w:t xml:space="preserve">lead </w:t>
      </w:r>
      <w:r w:rsidRPr="06F3BC29">
        <w:rPr>
          <w:rFonts w:ascii="Tahoma" w:hAnsi="Tahoma" w:cs="Tahoma"/>
        </w:rPr>
        <w:t>agency, provide documentation (</w:t>
      </w:r>
      <w:r w:rsidR="0063773C" w:rsidRPr="06F3BC29">
        <w:rPr>
          <w:rFonts w:ascii="Tahoma" w:hAnsi="Tahoma" w:cs="Tahoma"/>
        </w:rPr>
        <w:t>e.g.</w:t>
      </w:r>
      <w:r w:rsidR="00EB2868" w:rsidRPr="06F3BC29">
        <w:rPr>
          <w:rFonts w:ascii="Tahoma" w:hAnsi="Tahoma" w:cs="Tahoma"/>
        </w:rPr>
        <w:t xml:space="preserve"> a </w:t>
      </w:r>
      <w:r w:rsidRPr="06F3BC29">
        <w:rPr>
          <w:rFonts w:ascii="Tahoma" w:hAnsi="Tahoma" w:cs="Tahoma"/>
        </w:rPr>
        <w:t>letter or e-mail) from the local agency explaining why</w:t>
      </w:r>
      <w:r w:rsidR="00EB2868" w:rsidRPr="06F3BC29">
        <w:rPr>
          <w:rFonts w:ascii="Tahoma" w:hAnsi="Tahoma" w:cs="Tahoma"/>
        </w:rPr>
        <w:t xml:space="preserve"> CEQA review is</w:t>
      </w:r>
      <w:r w:rsidRPr="06F3BC29">
        <w:rPr>
          <w:rFonts w:ascii="Tahoma" w:hAnsi="Tahoma" w:cs="Tahoma"/>
        </w:rPr>
        <w:t xml:space="preserve"> not</w:t>
      </w:r>
      <w:r w:rsidR="00EB2868" w:rsidRPr="06F3BC29">
        <w:rPr>
          <w:rFonts w:ascii="Tahoma" w:hAnsi="Tahoma" w:cs="Tahoma"/>
        </w:rPr>
        <w:t xml:space="preserve"> required</w:t>
      </w:r>
      <w:r w:rsidRPr="06F3BC29">
        <w:rPr>
          <w:rFonts w:ascii="Tahoma" w:hAnsi="Tahoma" w:cs="Tahoma"/>
        </w:rPr>
        <w:t>.</w:t>
      </w:r>
    </w:p>
    <w:p w14:paraId="51D82ED0" w14:textId="7FD37A5F" w:rsidR="6ED10453" w:rsidRPr="00703CED" w:rsidRDefault="08A6C051" w:rsidP="0068371A">
      <w:pPr>
        <w:ind w:left="1440"/>
      </w:pPr>
      <w:r w:rsidRPr="06F3BC29">
        <w:rPr>
          <w:rFonts w:ascii="Tahoma" w:hAnsi="Tahoma" w:cs="Tahoma"/>
        </w:rPr>
        <w:t>Projects recommended for funding must complete the CEQA process within 6 months of the release date of the NOPA. The CEC reserves the right to cancel proposed awards that do not meet this CEQA compliance deadline and recommend funding for the next, highest-scoring passing proposal submitted under this solicitation.</w:t>
      </w:r>
      <w:r w:rsidRPr="06F3BC29">
        <w:rPr>
          <w:rFonts w:ascii="Tahoma" w:eastAsia="Arial" w:hAnsi="Tahoma" w:cs="Tahoma"/>
          <w:color w:val="000000" w:themeColor="text1"/>
        </w:rPr>
        <w:t xml:space="preserve"> </w:t>
      </w:r>
      <w:r w:rsidR="00F43E5C">
        <w:t xml:space="preserve"> </w:t>
      </w:r>
    </w:p>
    <w:p w14:paraId="15A7EC54" w14:textId="5072859E" w:rsidR="00325509" w:rsidRPr="001A4679" w:rsidRDefault="00325509" w:rsidP="00591578">
      <w:pPr>
        <w:numPr>
          <w:ilvl w:val="0"/>
          <w:numId w:val="10"/>
        </w:numPr>
        <w:ind w:left="1440" w:hanging="720"/>
        <w:rPr>
          <w:rFonts w:ascii="Tahoma" w:hAnsi="Tahoma" w:cs="Tahoma"/>
          <w:b/>
          <w:szCs w:val="24"/>
        </w:rPr>
      </w:pPr>
      <w:r w:rsidRPr="001A4679">
        <w:rPr>
          <w:rFonts w:ascii="Tahoma" w:hAnsi="Tahoma" w:cs="Tahoma"/>
          <w:b/>
          <w:szCs w:val="24"/>
        </w:rPr>
        <w:t>Past Performance Reference Form(s)</w:t>
      </w:r>
      <w:r w:rsidR="00EB2868" w:rsidRPr="001A4679">
        <w:rPr>
          <w:rFonts w:ascii="Tahoma" w:hAnsi="Tahoma" w:cs="Tahoma"/>
          <w:b/>
          <w:szCs w:val="24"/>
        </w:rPr>
        <w:t xml:space="preserve"> (Attachment </w:t>
      </w:r>
      <w:r w:rsidR="3ECC960B" w:rsidRPr="001A4679">
        <w:rPr>
          <w:rFonts w:ascii="Tahoma" w:hAnsi="Tahoma" w:cs="Tahoma"/>
          <w:b/>
          <w:szCs w:val="24"/>
        </w:rPr>
        <w:t>1</w:t>
      </w:r>
      <w:r w:rsidR="00DE165F">
        <w:rPr>
          <w:rFonts w:ascii="Tahoma" w:hAnsi="Tahoma" w:cs="Tahoma"/>
          <w:b/>
          <w:szCs w:val="24"/>
        </w:rPr>
        <w:t>1</w:t>
      </w:r>
      <w:r w:rsidR="00EB2868" w:rsidRPr="001A4679">
        <w:rPr>
          <w:rFonts w:ascii="Tahoma" w:hAnsi="Tahoma" w:cs="Tahoma"/>
          <w:b/>
          <w:szCs w:val="24"/>
        </w:rPr>
        <w:t>)</w:t>
      </w:r>
    </w:p>
    <w:p w14:paraId="04AE5FE6" w14:textId="6208092B" w:rsidR="00A20A35" w:rsidRPr="001A4679" w:rsidRDefault="00325509" w:rsidP="009E7724">
      <w:pPr>
        <w:ind w:left="1440"/>
        <w:rPr>
          <w:rFonts w:ascii="Tahoma" w:hAnsi="Tahoma" w:cs="Tahoma"/>
          <w:szCs w:val="24"/>
        </w:rPr>
      </w:pPr>
      <w:r w:rsidRPr="001A4679">
        <w:rPr>
          <w:rFonts w:ascii="Tahoma" w:hAnsi="Tahoma" w:cs="Tahoma"/>
          <w:szCs w:val="24"/>
        </w:rPr>
        <w:t>Applicants must complete and submit a separate Past Performance Reference Form for each CEC agreement (e.g., contract, grant or loan) received by the Applicant in the last 10 years</w:t>
      </w:r>
      <w:r w:rsidR="00350FF2" w:rsidRPr="001A4679">
        <w:rPr>
          <w:rFonts w:ascii="Tahoma" w:hAnsi="Tahoma" w:cs="Tahoma"/>
          <w:szCs w:val="24"/>
        </w:rPr>
        <w:t>, including ongoing agreements,</w:t>
      </w:r>
      <w:r w:rsidRPr="001A4679">
        <w:rPr>
          <w:rFonts w:ascii="Tahoma" w:hAnsi="Tahoma" w:cs="Tahoma"/>
          <w:szCs w:val="24"/>
        </w:rPr>
        <w:t xml:space="preserve"> and the 5 most recent agreements with other public agencies within the past 10 years.</w:t>
      </w:r>
    </w:p>
    <w:p w14:paraId="3FE4C1AA" w14:textId="5B9470F9" w:rsidR="00A20A35" w:rsidRPr="001A4679" w:rsidRDefault="00A20A35" w:rsidP="00591578">
      <w:pPr>
        <w:pStyle w:val="ListParagraph"/>
        <w:numPr>
          <w:ilvl w:val="0"/>
          <w:numId w:val="10"/>
        </w:numPr>
        <w:ind w:left="806" w:hanging="86"/>
        <w:rPr>
          <w:rFonts w:ascii="Tahoma" w:hAnsi="Tahoma" w:cs="Tahoma"/>
          <w:b/>
          <w:szCs w:val="24"/>
        </w:rPr>
      </w:pPr>
      <w:r w:rsidRPr="001A4679">
        <w:rPr>
          <w:rFonts w:ascii="Tahoma" w:hAnsi="Tahoma" w:cs="Tahoma"/>
          <w:b/>
          <w:szCs w:val="24"/>
        </w:rPr>
        <w:t xml:space="preserve">Applicant Declaration (Attachment </w:t>
      </w:r>
      <w:r w:rsidR="3D361918" w:rsidRPr="001A4679">
        <w:rPr>
          <w:rFonts w:ascii="Tahoma" w:hAnsi="Tahoma" w:cs="Tahoma"/>
          <w:b/>
          <w:szCs w:val="24"/>
        </w:rPr>
        <w:t>1</w:t>
      </w:r>
      <w:r w:rsidR="00DE165F">
        <w:rPr>
          <w:rFonts w:ascii="Tahoma" w:hAnsi="Tahoma" w:cs="Tahoma"/>
          <w:b/>
          <w:szCs w:val="24"/>
        </w:rPr>
        <w:t>2</w:t>
      </w:r>
      <w:r w:rsidR="5D7AC32D" w:rsidRPr="001A4679">
        <w:rPr>
          <w:rFonts w:ascii="Tahoma" w:hAnsi="Tahoma" w:cs="Tahoma"/>
          <w:b/>
          <w:szCs w:val="24"/>
        </w:rPr>
        <w:t>)</w:t>
      </w:r>
    </w:p>
    <w:p w14:paraId="316F724D" w14:textId="150A335A" w:rsidR="00A20A35" w:rsidRPr="001A4679" w:rsidRDefault="240153AD" w:rsidP="009E7724">
      <w:pPr>
        <w:ind w:left="1440"/>
        <w:rPr>
          <w:rFonts w:ascii="Tahoma" w:hAnsi="Tahoma" w:cs="Tahoma"/>
          <w:szCs w:val="24"/>
        </w:rPr>
      </w:pPr>
      <w:r w:rsidRPr="001A4679">
        <w:rPr>
          <w:rFonts w:ascii="Tahoma" w:hAnsi="Tahoma" w:cs="Tahoma"/>
          <w:szCs w:val="24"/>
        </w:rPr>
        <w:t xml:space="preserve">This form requests the </w:t>
      </w:r>
      <w:r w:rsidR="5FA51FF3" w:rsidRPr="001A4679">
        <w:rPr>
          <w:rFonts w:ascii="Tahoma" w:hAnsi="Tahoma" w:cs="Tahoma"/>
          <w:szCs w:val="24"/>
        </w:rPr>
        <w:t>A</w:t>
      </w:r>
      <w:r w:rsidRPr="001A4679">
        <w:rPr>
          <w:rFonts w:ascii="Tahoma" w:hAnsi="Tahoma" w:cs="Tahoma"/>
          <w:szCs w:val="24"/>
        </w:rPr>
        <w:t xml:space="preserve">pplicant declare that they: are not delinquent on taxes nor suspended by the California Franchise Tax Board; are not being sued by any public agency or entity; are in compliance with the terms of </w:t>
      </w:r>
      <w:r w:rsidRPr="001A4679">
        <w:rPr>
          <w:rFonts w:ascii="Tahoma" w:hAnsi="Tahoma" w:cs="Tahoma"/>
          <w:szCs w:val="24"/>
        </w:rPr>
        <w:lastRenderedPageBreak/>
        <w:t xml:space="preserve">all settlement agreements, if any, entered into with the </w:t>
      </w:r>
      <w:r w:rsidR="7A213E07" w:rsidRPr="001A4679">
        <w:rPr>
          <w:rFonts w:ascii="Tahoma" w:hAnsi="Tahoma" w:cs="Tahoma"/>
          <w:szCs w:val="24"/>
        </w:rPr>
        <w:t>CEC</w:t>
      </w:r>
      <w:r w:rsidRPr="001A4679">
        <w:rPr>
          <w:rFonts w:ascii="Tahoma" w:hAnsi="Tahoma" w:cs="Tahoma"/>
          <w:szCs w:val="24"/>
        </w:rPr>
        <w:t xml:space="preserve"> or another public agency or entity; are in compliance with all judgments, if any, issued against the Applicant in any matter to which the </w:t>
      </w:r>
      <w:r w:rsidR="0E30FEB9" w:rsidRPr="001A4679">
        <w:rPr>
          <w:rFonts w:ascii="Tahoma" w:hAnsi="Tahoma" w:cs="Tahoma"/>
          <w:szCs w:val="24"/>
        </w:rPr>
        <w:t>CEC</w:t>
      </w:r>
      <w:r w:rsidRPr="001A4679">
        <w:rPr>
          <w:rFonts w:ascii="Tahoma" w:hAnsi="Tahoma" w:cs="Tahoma"/>
          <w:szCs w:val="24"/>
        </w:rPr>
        <w:t xml:space="preserve"> or another public agency or entity is a party; are complying with any demand letter made on the Applicant by the </w:t>
      </w:r>
      <w:r w:rsidR="23A28B05" w:rsidRPr="001A4679">
        <w:rPr>
          <w:rFonts w:ascii="Tahoma" w:hAnsi="Tahoma" w:cs="Tahoma"/>
          <w:szCs w:val="24"/>
        </w:rPr>
        <w:t>CEC</w:t>
      </w:r>
      <w:r w:rsidRPr="001A4679">
        <w:rPr>
          <w:rFonts w:ascii="Tahoma" w:hAnsi="Tahoma" w:cs="Tahoma"/>
          <w:szCs w:val="24"/>
        </w:rPr>
        <w:t xml:space="preserve"> or another public agency or entity; and are not in active litigation with the </w:t>
      </w:r>
      <w:r w:rsidR="590F37BB" w:rsidRPr="001A4679">
        <w:rPr>
          <w:rFonts w:ascii="Tahoma" w:hAnsi="Tahoma" w:cs="Tahoma"/>
          <w:szCs w:val="24"/>
        </w:rPr>
        <w:t>CEC</w:t>
      </w:r>
      <w:r w:rsidRPr="001A4679">
        <w:rPr>
          <w:rFonts w:ascii="Tahoma" w:hAnsi="Tahoma" w:cs="Tahoma"/>
          <w:szCs w:val="24"/>
        </w:rPr>
        <w:t xml:space="preserve"> regarding the Applicant’s actions under a current or past contract, grant, or loan with the </w:t>
      </w:r>
      <w:r w:rsidR="4FF273FB" w:rsidRPr="001A4679">
        <w:rPr>
          <w:rFonts w:ascii="Tahoma" w:hAnsi="Tahoma" w:cs="Tahoma"/>
          <w:szCs w:val="24"/>
        </w:rPr>
        <w:t>CEC</w:t>
      </w:r>
      <w:r w:rsidRPr="001A4679">
        <w:rPr>
          <w:rFonts w:ascii="Tahoma" w:hAnsi="Tahoma" w:cs="Tahoma"/>
          <w:szCs w:val="24"/>
        </w:rPr>
        <w:t xml:space="preserve">. The declaration must be signed under penalty of perjury by an authorized representative of the </w:t>
      </w:r>
      <w:r w:rsidR="696A8C41" w:rsidRPr="001A4679">
        <w:rPr>
          <w:rFonts w:ascii="Tahoma" w:hAnsi="Tahoma" w:cs="Tahoma"/>
          <w:szCs w:val="24"/>
        </w:rPr>
        <w:t>A</w:t>
      </w:r>
      <w:r w:rsidRPr="001A4679">
        <w:rPr>
          <w:rFonts w:ascii="Tahoma" w:hAnsi="Tahoma" w:cs="Tahoma"/>
          <w:szCs w:val="24"/>
        </w:rPr>
        <w:t xml:space="preserve">pplicant’s organization. </w:t>
      </w:r>
    </w:p>
    <w:p w14:paraId="3BDD23F8" w14:textId="137521A0" w:rsidR="00120EE0" w:rsidRPr="001A4679" w:rsidRDefault="00120EE0" w:rsidP="00591578">
      <w:pPr>
        <w:pStyle w:val="ListParagraph"/>
        <w:numPr>
          <w:ilvl w:val="0"/>
          <w:numId w:val="10"/>
        </w:numPr>
        <w:ind w:left="806" w:hanging="86"/>
        <w:rPr>
          <w:rFonts w:ascii="Tahoma" w:hAnsi="Tahoma" w:cs="Tahoma"/>
          <w:b/>
        </w:rPr>
      </w:pPr>
      <w:r w:rsidRPr="398FF739">
        <w:rPr>
          <w:rFonts w:ascii="Tahoma" w:hAnsi="Tahoma" w:cs="Tahoma"/>
          <w:b/>
        </w:rPr>
        <w:t xml:space="preserve">Letter of Intent to Place a Purchase </w:t>
      </w:r>
      <w:r w:rsidRPr="398FF739">
        <w:rPr>
          <w:rFonts w:ascii="Tahoma" w:hAnsi="Tahoma" w:cs="Tahoma"/>
          <w:b/>
          <w:bCs/>
        </w:rPr>
        <w:t>O</w:t>
      </w:r>
      <w:r w:rsidR="0BB78F41" w:rsidRPr="398FF739">
        <w:rPr>
          <w:rFonts w:ascii="Tahoma" w:hAnsi="Tahoma" w:cs="Tahoma"/>
          <w:b/>
          <w:bCs/>
        </w:rPr>
        <w:t>r</w:t>
      </w:r>
      <w:r w:rsidRPr="398FF739">
        <w:rPr>
          <w:rFonts w:ascii="Tahoma" w:hAnsi="Tahoma" w:cs="Tahoma"/>
          <w:b/>
          <w:bCs/>
        </w:rPr>
        <w:t>der</w:t>
      </w:r>
      <w:r w:rsidRPr="398FF739">
        <w:rPr>
          <w:rFonts w:ascii="Tahoma" w:hAnsi="Tahoma" w:cs="Tahoma"/>
          <w:b/>
        </w:rPr>
        <w:t xml:space="preserve"> (Attachment 1</w:t>
      </w:r>
      <w:r w:rsidR="00DE165F">
        <w:rPr>
          <w:rFonts w:ascii="Tahoma" w:hAnsi="Tahoma" w:cs="Tahoma"/>
          <w:b/>
          <w:lang w:eastAsia="ja-JP"/>
        </w:rPr>
        <w:t>3</w:t>
      </w:r>
      <w:r w:rsidRPr="398FF739">
        <w:rPr>
          <w:rFonts w:ascii="Tahoma" w:hAnsi="Tahoma" w:cs="Tahoma"/>
          <w:b/>
        </w:rPr>
        <w:t>)</w:t>
      </w:r>
    </w:p>
    <w:p w14:paraId="36BEAC70" w14:textId="73D0BB96" w:rsidR="00E47C0B" w:rsidRDefault="00FA66D2" w:rsidP="009E7724">
      <w:pPr>
        <w:ind w:left="1440"/>
        <w:rPr>
          <w:rFonts w:ascii="Tahoma" w:hAnsi="Tahoma" w:cs="Tahoma"/>
          <w:lang w:eastAsia="ja-JP"/>
        </w:rPr>
      </w:pPr>
      <w:r>
        <w:rPr>
          <w:rFonts w:ascii="Tahoma" w:hAnsi="Tahoma" w:cs="Tahoma"/>
          <w:lang w:eastAsia="ja-JP"/>
        </w:rPr>
        <w:t xml:space="preserve">Applicants of </w:t>
      </w:r>
      <w:r w:rsidR="00D37EFC">
        <w:rPr>
          <w:rFonts w:ascii="Tahoma" w:hAnsi="Tahoma" w:cs="Tahoma"/>
          <w:lang w:eastAsia="ja-JP"/>
        </w:rPr>
        <w:t>Private Access infrastructure</w:t>
      </w:r>
      <w:r>
        <w:rPr>
          <w:rFonts w:ascii="Tahoma" w:hAnsi="Tahoma" w:cs="Tahoma"/>
          <w:lang w:eastAsia="ja-JP"/>
        </w:rPr>
        <w:t xml:space="preserve"> projects </w:t>
      </w:r>
      <w:r w:rsidR="00297F07">
        <w:rPr>
          <w:rFonts w:ascii="Tahoma" w:hAnsi="Tahoma" w:cs="Tahoma"/>
          <w:lang w:eastAsia="ja-JP"/>
        </w:rPr>
        <w:t>that are</w:t>
      </w:r>
      <w:r w:rsidR="00DA5988">
        <w:rPr>
          <w:rFonts w:ascii="Tahoma" w:hAnsi="Tahoma" w:cs="Tahoma"/>
          <w:lang w:eastAsia="ja-JP"/>
        </w:rPr>
        <w:t xml:space="preserve"> proposing to purchase new </w:t>
      </w:r>
      <w:r w:rsidR="00A65CD1">
        <w:rPr>
          <w:rFonts w:ascii="Tahoma" w:hAnsi="Tahoma" w:cs="Tahoma"/>
          <w:lang w:eastAsia="ja-JP"/>
        </w:rPr>
        <w:t xml:space="preserve">FCEVs </w:t>
      </w:r>
      <w:r w:rsidR="00362207">
        <w:rPr>
          <w:rFonts w:ascii="Tahoma" w:hAnsi="Tahoma" w:cs="Tahoma"/>
          <w:lang w:eastAsia="ja-JP"/>
        </w:rPr>
        <w:t xml:space="preserve">must submit a letter of intent </w:t>
      </w:r>
      <w:r w:rsidR="509C87B6" w:rsidRPr="6EB9B68B">
        <w:rPr>
          <w:rFonts w:ascii="Tahoma" w:hAnsi="Tahoma" w:cs="Tahoma"/>
          <w:lang w:eastAsia="ja-JP"/>
        </w:rPr>
        <w:t>to place a purchase order</w:t>
      </w:r>
      <w:r w:rsidR="00B464F8">
        <w:rPr>
          <w:rFonts w:ascii="Tahoma" w:hAnsi="Tahoma" w:cs="Tahoma"/>
          <w:lang w:eastAsia="ja-JP"/>
        </w:rPr>
        <w:t xml:space="preserve"> with their application.</w:t>
      </w:r>
      <w:r w:rsidR="509C87B6" w:rsidRPr="6EB9B68B">
        <w:rPr>
          <w:rFonts w:ascii="Tahoma" w:hAnsi="Tahoma" w:cs="Tahoma"/>
          <w:lang w:eastAsia="ja-JP"/>
        </w:rPr>
        <w:t xml:space="preserve"> </w:t>
      </w:r>
      <w:r w:rsidR="6A300B52" w:rsidRPr="6EB9B68B">
        <w:rPr>
          <w:rFonts w:ascii="Tahoma" w:hAnsi="Tahoma" w:cs="Tahoma"/>
          <w:lang w:eastAsia="ja-JP"/>
        </w:rPr>
        <w:t xml:space="preserve">The letter </w:t>
      </w:r>
      <w:r w:rsidR="362D064F" w:rsidRPr="6EB9B68B">
        <w:rPr>
          <w:rFonts w:ascii="Tahoma" w:hAnsi="Tahoma" w:cs="Tahoma"/>
          <w:lang w:eastAsia="ja-JP"/>
        </w:rPr>
        <w:t>must specify</w:t>
      </w:r>
      <w:r w:rsidR="6A300B52" w:rsidRPr="6EB9B68B">
        <w:rPr>
          <w:rFonts w:ascii="Tahoma" w:hAnsi="Tahoma" w:cs="Tahoma"/>
          <w:lang w:eastAsia="ja-JP"/>
        </w:rPr>
        <w:t xml:space="preserve"> the type(s) and number(s) of </w:t>
      </w:r>
      <w:r w:rsidR="6EA6B2FE" w:rsidRPr="6EB9B68B">
        <w:rPr>
          <w:rFonts w:ascii="Tahoma" w:hAnsi="Tahoma" w:cs="Tahoma"/>
          <w:lang w:eastAsia="ja-JP"/>
        </w:rPr>
        <w:t>FC</w:t>
      </w:r>
      <w:r w:rsidR="7709674A" w:rsidRPr="6EB9B68B">
        <w:rPr>
          <w:rFonts w:ascii="Tahoma" w:hAnsi="Tahoma" w:cs="Tahoma"/>
          <w:lang w:eastAsia="ja-JP"/>
        </w:rPr>
        <w:t xml:space="preserve">EVs </w:t>
      </w:r>
      <w:r w:rsidR="43ECD66F" w:rsidRPr="6EB9B68B">
        <w:rPr>
          <w:rFonts w:ascii="Tahoma" w:hAnsi="Tahoma" w:cs="Tahoma"/>
          <w:lang w:eastAsia="ja-JP"/>
        </w:rPr>
        <w:t>to be procured</w:t>
      </w:r>
      <w:r w:rsidR="6A300B52" w:rsidRPr="6EB9B68B">
        <w:rPr>
          <w:rFonts w:ascii="Tahoma" w:hAnsi="Tahoma" w:cs="Tahoma"/>
          <w:lang w:eastAsia="ja-JP"/>
        </w:rPr>
        <w:t xml:space="preserve"> and justify the </w:t>
      </w:r>
      <w:r w:rsidR="502B9D87" w:rsidRPr="6EB9B68B">
        <w:rPr>
          <w:rFonts w:ascii="Tahoma" w:hAnsi="Tahoma" w:cs="Tahoma"/>
          <w:lang w:eastAsia="ja-JP"/>
        </w:rPr>
        <w:t xml:space="preserve">need for the </w:t>
      </w:r>
      <w:r w:rsidR="6A300B52" w:rsidRPr="6EB9B68B">
        <w:rPr>
          <w:rFonts w:ascii="Tahoma" w:hAnsi="Tahoma" w:cs="Tahoma"/>
          <w:lang w:eastAsia="ja-JP"/>
        </w:rPr>
        <w:t xml:space="preserve">proposed infrastructure. If </w:t>
      </w:r>
      <w:r w:rsidR="08AB6FCB" w:rsidRPr="6EB9B68B">
        <w:rPr>
          <w:rFonts w:ascii="Tahoma" w:hAnsi="Tahoma" w:cs="Tahoma"/>
          <w:lang w:eastAsia="ja-JP"/>
        </w:rPr>
        <w:t xml:space="preserve">an </w:t>
      </w:r>
      <w:r w:rsidR="6A300B52" w:rsidRPr="6EB9B68B">
        <w:rPr>
          <w:rFonts w:ascii="Tahoma" w:hAnsi="Tahoma" w:cs="Tahoma"/>
          <w:lang w:eastAsia="ja-JP"/>
        </w:rPr>
        <w:t xml:space="preserve">Applicant cannot place a purchase order within </w:t>
      </w:r>
      <w:r w:rsidR="092A5DC1" w:rsidRPr="6EB9B68B">
        <w:rPr>
          <w:rFonts w:ascii="Tahoma" w:hAnsi="Tahoma" w:cs="Tahoma"/>
          <w:lang w:eastAsia="ja-JP"/>
        </w:rPr>
        <w:t>three (3) months</w:t>
      </w:r>
      <w:r w:rsidR="6A300B52" w:rsidRPr="6EB9B68B">
        <w:rPr>
          <w:rFonts w:ascii="Tahoma" w:hAnsi="Tahoma" w:cs="Tahoma"/>
          <w:lang w:eastAsia="ja-JP"/>
        </w:rPr>
        <w:t xml:space="preserve"> of </w:t>
      </w:r>
      <w:r w:rsidR="247E7A08" w:rsidRPr="6EB9B68B">
        <w:rPr>
          <w:rFonts w:ascii="Tahoma" w:hAnsi="Tahoma" w:cs="Tahoma"/>
          <w:lang w:eastAsia="ja-JP"/>
        </w:rPr>
        <w:t>a</w:t>
      </w:r>
      <w:r w:rsidR="00B464F8">
        <w:rPr>
          <w:rFonts w:ascii="Tahoma" w:hAnsi="Tahoma" w:cs="Tahoma"/>
          <w:lang w:eastAsia="ja-JP"/>
        </w:rPr>
        <w:t>greement execution</w:t>
      </w:r>
      <w:r w:rsidR="6A300B52" w:rsidRPr="6EB9B68B">
        <w:rPr>
          <w:rFonts w:ascii="Tahoma" w:hAnsi="Tahoma" w:cs="Tahoma"/>
          <w:lang w:eastAsia="ja-JP"/>
        </w:rPr>
        <w:t>, the CEC reserve</w:t>
      </w:r>
      <w:r w:rsidR="2DC568AD" w:rsidRPr="6EB9B68B">
        <w:rPr>
          <w:rFonts w:ascii="Tahoma" w:hAnsi="Tahoma" w:cs="Tahoma"/>
          <w:lang w:eastAsia="ja-JP"/>
        </w:rPr>
        <w:t>s</w:t>
      </w:r>
      <w:r w:rsidR="6A300B52" w:rsidRPr="6EB9B68B">
        <w:rPr>
          <w:rFonts w:ascii="Tahoma" w:hAnsi="Tahoma" w:cs="Tahoma"/>
          <w:lang w:eastAsia="ja-JP"/>
        </w:rPr>
        <w:t xml:space="preserve"> the right</w:t>
      </w:r>
      <w:r w:rsidR="0265E836" w:rsidRPr="6EB9B68B">
        <w:rPr>
          <w:rFonts w:ascii="Tahoma" w:hAnsi="Tahoma" w:cs="Tahoma"/>
          <w:lang w:eastAsia="ja-JP"/>
        </w:rPr>
        <w:t>, in addition to any other right it has,</w:t>
      </w:r>
      <w:r w:rsidR="6A300B52" w:rsidRPr="6EB9B68B">
        <w:rPr>
          <w:rFonts w:ascii="Tahoma" w:hAnsi="Tahoma" w:cs="Tahoma"/>
          <w:lang w:eastAsia="ja-JP"/>
        </w:rPr>
        <w:t xml:space="preserve"> to</w:t>
      </w:r>
      <w:r w:rsidR="3CDAA4ED" w:rsidRPr="6EB9B68B">
        <w:rPr>
          <w:rFonts w:ascii="Tahoma" w:hAnsi="Tahoma" w:cs="Tahoma"/>
          <w:lang w:eastAsia="ja-JP"/>
        </w:rPr>
        <w:t xml:space="preserve"> </w:t>
      </w:r>
      <w:r w:rsidR="3C76B370" w:rsidRPr="6EB9B68B">
        <w:rPr>
          <w:rFonts w:ascii="Tahoma" w:hAnsi="Tahoma" w:cs="Tahoma"/>
          <w:lang w:eastAsia="ja-JP"/>
        </w:rPr>
        <w:t xml:space="preserve">cancel the award and </w:t>
      </w:r>
      <w:r w:rsidR="3CDAA4ED" w:rsidRPr="6EB9B68B">
        <w:rPr>
          <w:rFonts w:ascii="Tahoma" w:hAnsi="Tahoma" w:cs="Tahoma"/>
          <w:lang w:eastAsia="ja-JP"/>
        </w:rPr>
        <w:t>offer funding to the next highest-scored eligible Applicant on the NOPA list.</w:t>
      </w:r>
    </w:p>
    <w:p w14:paraId="716D7376" w14:textId="0469D80E" w:rsidR="003A42F7" w:rsidRPr="00FD44ED" w:rsidRDefault="47394B35" w:rsidP="009E7724">
      <w:pPr>
        <w:ind w:left="1440"/>
        <w:rPr>
          <w:rFonts w:ascii="Tahoma" w:hAnsi="Tahoma" w:cs="Tahoma"/>
          <w:lang w:eastAsia="ja-JP"/>
        </w:rPr>
      </w:pPr>
      <w:r w:rsidRPr="00FD44ED">
        <w:rPr>
          <w:rFonts w:ascii="Tahoma" w:hAnsi="Tahoma" w:cs="Tahoma"/>
          <w:lang w:eastAsia="ja-JP"/>
        </w:rPr>
        <w:t>While the purchase order must be placed within three months of</w:t>
      </w:r>
      <w:r w:rsidR="004B623C">
        <w:rPr>
          <w:rFonts w:ascii="Tahoma" w:hAnsi="Tahoma" w:cs="Tahoma"/>
          <w:lang w:eastAsia="ja-JP"/>
        </w:rPr>
        <w:t xml:space="preserve"> agreement execution, </w:t>
      </w:r>
      <w:r w:rsidRPr="00FD44ED">
        <w:rPr>
          <w:rFonts w:ascii="Tahoma" w:hAnsi="Tahoma" w:cs="Tahoma"/>
          <w:lang w:eastAsia="ja-JP"/>
        </w:rPr>
        <w:t>there is not a firm requirement by when the vehicles must be delivered. Infrastructure lead times or vehicle production lead teams may vary and the fleet operator may need to ensure alignment of those. However, the vehicle orders must take place and vehicles delivered by the time the infrastructure becomes energized and operational.</w:t>
      </w:r>
    </w:p>
    <w:p w14:paraId="01CC74CF" w14:textId="6DCDAEFB" w:rsidR="00E853F9" w:rsidRDefault="01C60E75" w:rsidP="009E7724">
      <w:pPr>
        <w:pStyle w:val="HeadingNew1"/>
        <w:numPr>
          <w:ilvl w:val="0"/>
          <w:numId w:val="0"/>
        </w:numPr>
        <w:ind w:left="1440"/>
        <w:jc w:val="left"/>
        <w:rPr>
          <w:rFonts w:ascii="Tahoma" w:hAnsi="Tahoma" w:cs="Tahoma"/>
          <w:b w:val="0"/>
          <w:lang w:eastAsia="ja-JP"/>
        </w:rPr>
      </w:pPr>
      <w:r w:rsidRPr="6EB9B68B">
        <w:rPr>
          <w:rFonts w:ascii="Tahoma" w:hAnsi="Tahoma" w:cs="Tahoma"/>
          <w:b w:val="0"/>
          <w:lang w:eastAsia="ja-JP"/>
        </w:rPr>
        <w:t xml:space="preserve">Applicants who already own </w:t>
      </w:r>
      <w:r w:rsidR="1E4E99F5" w:rsidRPr="6EB9B68B">
        <w:rPr>
          <w:rFonts w:ascii="Tahoma" w:hAnsi="Tahoma" w:cs="Tahoma"/>
          <w:b w:val="0"/>
          <w:lang w:eastAsia="ja-JP"/>
        </w:rPr>
        <w:t>FC</w:t>
      </w:r>
      <w:r w:rsidR="7709674A" w:rsidRPr="6EB9B68B">
        <w:rPr>
          <w:rFonts w:ascii="Tahoma" w:hAnsi="Tahoma" w:cs="Tahoma"/>
          <w:b w:val="0"/>
          <w:lang w:eastAsia="ja-JP"/>
        </w:rPr>
        <w:t xml:space="preserve">EVs </w:t>
      </w:r>
      <w:r w:rsidRPr="6EB9B68B">
        <w:rPr>
          <w:rFonts w:ascii="Tahoma" w:hAnsi="Tahoma" w:cs="Tahoma"/>
          <w:b w:val="0"/>
          <w:lang w:eastAsia="ja-JP"/>
        </w:rPr>
        <w:t xml:space="preserve">or have recently placed a purchase order for </w:t>
      </w:r>
      <w:r w:rsidR="327D520D" w:rsidRPr="6EB9B68B">
        <w:rPr>
          <w:rFonts w:ascii="Tahoma" w:hAnsi="Tahoma" w:cs="Tahoma"/>
          <w:b w:val="0"/>
          <w:lang w:eastAsia="ja-JP"/>
        </w:rPr>
        <w:t>FC</w:t>
      </w:r>
      <w:r w:rsidR="7709674A" w:rsidRPr="6EB9B68B">
        <w:rPr>
          <w:rFonts w:ascii="Tahoma" w:hAnsi="Tahoma" w:cs="Tahoma"/>
          <w:b w:val="0"/>
          <w:lang w:eastAsia="ja-JP"/>
        </w:rPr>
        <w:t xml:space="preserve">EVs </w:t>
      </w:r>
      <w:r w:rsidRPr="6EB9B68B">
        <w:rPr>
          <w:rFonts w:ascii="Tahoma" w:hAnsi="Tahoma" w:cs="Tahoma"/>
          <w:b w:val="0"/>
          <w:lang w:eastAsia="ja-JP"/>
        </w:rPr>
        <w:t>that will use the proposed infrastructure must submit a letter stating the type(s) and number</w:t>
      </w:r>
      <w:r w:rsidR="7709674A" w:rsidRPr="6EB9B68B">
        <w:rPr>
          <w:rFonts w:ascii="Tahoma" w:hAnsi="Tahoma" w:cs="Tahoma"/>
          <w:b w:val="0"/>
          <w:lang w:eastAsia="ja-JP"/>
        </w:rPr>
        <w:t>(s)</w:t>
      </w:r>
      <w:r w:rsidRPr="6EB9B68B">
        <w:rPr>
          <w:rFonts w:ascii="Tahoma" w:hAnsi="Tahoma" w:cs="Tahoma"/>
          <w:b w:val="0"/>
          <w:lang w:eastAsia="ja-JP"/>
        </w:rPr>
        <w:t xml:space="preserve"> of </w:t>
      </w:r>
      <w:r w:rsidR="3ACB666F" w:rsidRPr="6EB9B68B">
        <w:rPr>
          <w:rFonts w:ascii="Tahoma" w:hAnsi="Tahoma" w:cs="Tahoma"/>
          <w:b w:val="0"/>
          <w:lang w:eastAsia="ja-JP"/>
        </w:rPr>
        <w:t>FC</w:t>
      </w:r>
      <w:r w:rsidR="7709674A" w:rsidRPr="6EB9B68B">
        <w:rPr>
          <w:rFonts w:ascii="Tahoma" w:hAnsi="Tahoma" w:cs="Tahoma"/>
          <w:b w:val="0"/>
          <w:lang w:eastAsia="ja-JP"/>
        </w:rPr>
        <w:t>EV</w:t>
      </w:r>
      <w:r w:rsidRPr="6EB9B68B">
        <w:rPr>
          <w:rFonts w:ascii="Tahoma" w:hAnsi="Tahoma" w:cs="Tahoma"/>
          <w:b w:val="0"/>
          <w:lang w:eastAsia="ja-JP"/>
        </w:rPr>
        <w:t>s and explaining the need for the new infrastructure instead of a Letter of Intent to Place a Purchase Order.</w:t>
      </w:r>
    </w:p>
    <w:p w14:paraId="49B4E4DB" w14:textId="0C8F9E93" w:rsidR="00E0055B" w:rsidRDefault="00E0055B" w:rsidP="00591578">
      <w:pPr>
        <w:pStyle w:val="ListParagraph"/>
        <w:numPr>
          <w:ilvl w:val="0"/>
          <w:numId w:val="10"/>
        </w:numPr>
        <w:ind w:left="806" w:hanging="86"/>
        <w:rPr>
          <w:rFonts w:ascii="Tahoma" w:hAnsi="Tahoma" w:cs="Tahoma"/>
          <w:b/>
          <w:bCs/>
          <w:lang w:eastAsia="ja-JP"/>
        </w:rPr>
      </w:pPr>
      <w:r>
        <w:rPr>
          <w:rFonts w:ascii="Tahoma" w:hAnsi="Tahoma" w:cs="Tahoma"/>
          <w:b/>
          <w:bCs/>
          <w:lang w:eastAsia="ja-JP"/>
        </w:rPr>
        <w:t>Evaluation Criteria for Priority Populations Form (Attachment 1</w:t>
      </w:r>
      <w:r w:rsidR="00DE165F">
        <w:rPr>
          <w:rFonts w:ascii="Tahoma" w:hAnsi="Tahoma" w:cs="Tahoma"/>
          <w:b/>
          <w:bCs/>
          <w:lang w:eastAsia="ja-JP"/>
        </w:rPr>
        <w:t>6</w:t>
      </w:r>
      <w:r w:rsidR="00F75370">
        <w:rPr>
          <w:rFonts w:ascii="Tahoma" w:hAnsi="Tahoma" w:cs="Tahoma"/>
          <w:b/>
          <w:bCs/>
          <w:lang w:eastAsia="ja-JP"/>
        </w:rPr>
        <w:t>)</w:t>
      </w:r>
    </w:p>
    <w:p w14:paraId="19145537" w14:textId="4A770C2B" w:rsidR="00F75370" w:rsidRDefault="00F75370" w:rsidP="009E7724">
      <w:pPr>
        <w:pStyle w:val="ListParagraph"/>
        <w:ind w:firstLine="0"/>
        <w:rPr>
          <w:rFonts w:ascii="Tahoma" w:hAnsi="Tahoma" w:cs="Tahoma"/>
          <w:szCs w:val="24"/>
        </w:rPr>
      </w:pPr>
      <w:r w:rsidRPr="5580B356">
        <w:rPr>
          <w:rFonts w:ascii="Tahoma" w:hAnsi="Tahoma" w:cs="Tahoma"/>
          <w:lang w:eastAsia="ja-JP"/>
        </w:rPr>
        <w:t xml:space="preserve">Applicants must complete and submit an </w:t>
      </w:r>
      <w:r w:rsidR="00F95FEC" w:rsidRPr="5580B356">
        <w:rPr>
          <w:rFonts w:ascii="Tahoma" w:hAnsi="Tahoma" w:cs="Tahoma"/>
          <w:lang w:eastAsia="ja-JP"/>
        </w:rPr>
        <w:t>Evaluation</w:t>
      </w:r>
      <w:r w:rsidRPr="5580B356">
        <w:rPr>
          <w:rFonts w:ascii="Tahoma" w:hAnsi="Tahoma" w:cs="Tahoma"/>
          <w:lang w:eastAsia="ja-JP"/>
        </w:rPr>
        <w:t xml:space="preserve"> Criteria for Priority Populations Form.</w:t>
      </w:r>
      <w:r w:rsidR="005D7BF6" w:rsidRPr="005D7BF6">
        <w:rPr>
          <w:rFonts w:ascii="Tahoma" w:hAnsi="Tahoma" w:cs="Tahoma"/>
          <w:szCs w:val="24"/>
        </w:rPr>
        <w:t xml:space="preserve"> </w:t>
      </w:r>
      <w:r w:rsidR="005D7BF6">
        <w:rPr>
          <w:rFonts w:ascii="Tahoma" w:hAnsi="Tahoma" w:cs="Tahoma"/>
          <w:szCs w:val="24"/>
        </w:rPr>
        <w:t>Applicants are encouraged to submit documentation that verifies that the project provides benefits to residents of disadvantaged communities and low-income communities, defined as “priority populations.”</w:t>
      </w:r>
    </w:p>
    <w:p w14:paraId="4E709E97" w14:textId="5265F4B7" w:rsidR="00F255AA" w:rsidRDefault="00F255AA" w:rsidP="00591578">
      <w:pPr>
        <w:pStyle w:val="ListParagraph"/>
        <w:numPr>
          <w:ilvl w:val="0"/>
          <w:numId w:val="10"/>
        </w:numPr>
        <w:ind w:left="806" w:hanging="86"/>
        <w:rPr>
          <w:rFonts w:ascii="Tahoma" w:hAnsi="Tahoma" w:cs="Tahoma"/>
          <w:b/>
          <w:bCs/>
          <w:lang w:eastAsia="ja-JP"/>
        </w:rPr>
      </w:pPr>
      <w:r w:rsidRPr="00D961FC">
        <w:rPr>
          <w:rFonts w:ascii="Tahoma" w:hAnsi="Tahoma" w:cs="Tahoma"/>
          <w:b/>
          <w:bCs/>
          <w:lang w:eastAsia="ja-JP"/>
        </w:rPr>
        <w:t>Project Readiness Checklist (Attachment 18)</w:t>
      </w:r>
    </w:p>
    <w:p w14:paraId="730F5CBD" w14:textId="0E0D4C70" w:rsidR="00F82A99" w:rsidRDefault="196BBBE7" w:rsidP="00D961FC">
      <w:pPr>
        <w:spacing w:line="259" w:lineRule="auto"/>
        <w:ind w:left="1440"/>
        <w:rPr>
          <w:rFonts w:ascii="Tahoma" w:hAnsi="Tahoma" w:cs="Tahoma"/>
          <w:lang w:eastAsia="ja-JP"/>
        </w:rPr>
      </w:pPr>
      <w:r w:rsidRPr="3AC660FC">
        <w:rPr>
          <w:rFonts w:ascii="Tahoma" w:hAnsi="Tahoma" w:cs="Tahoma"/>
          <w:lang w:eastAsia="ja-JP"/>
        </w:rPr>
        <w:t xml:space="preserve">Applicants must complete and submit a Project Readiness Checklist for each proposed project site. The documentation should demonstrate site readiness </w:t>
      </w:r>
      <w:r w:rsidR="647A9F2B" w:rsidRPr="3AC660FC">
        <w:rPr>
          <w:rFonts w:ascii="Tahoma" w:hAnsi="Tahoma" w:cs="Tahoma"/>
          <w:lang w:eastAsia="ja-JP"/>
        </w:rPr>
        <w:t xml:space="preserve">as it pertains to CEQA, site control, utility provider communication, permitting, </w:t>
      </w:r>
      <w:r w:rsidR="10C99F92" w:rsidRPr="3AC660FC">
        <w:rPr>
          <w:rFonts w:ascii="Tahoma" w:hAnsi="Tahoma" w:cs="Tahoma"/>
          <w:lang w:eastAsia="ja-JP"/>
        </w:rPr>
        <w:t xml:space="preserve">and </w:t>
      </w:r>
      <w:r w:rsidR="647A9F2B" w:rsidRPr="3AC660FC">
        <w:rPr>
          <w:rFonts w:ascii="Tahoma" w:hAnsi="Tahoma" w:cs="Tahoma"/>
          <w:lang w:eastAsia="ja-JP"/>
        </w:rPr>
        <w:t>equip</w:t>
      </w:r>
      <w:r w:rsidR="1B830D5A" w:rsidRPr="3AC660FC">
        <w:rPr>
          <w:rFonts w:ascii="Tahoma" w:hAnsi="Tahoma" w:cs="Tahoma"/>
          <w:lang w:eastAsia="ja-JP"/>
        </w:rPr>
        <w:t>ment supplier communication.</w:t>
      </w:r>
      <w:r w:rsidR="0058159F">
        <w:rPr>
          <w:rFonts w:ascii="Tahoma" w:hAnsi="Tahoma" w:cs="Tahoma"/>
          <w:lang w:eastAsia="ja-JP"/>
        </w:rPr>
        <w:t xml:space="preserve"> </w:t>
      </w:r>
      <w:r w:rsidR="3EEC8511" w:rsidRPr="3AC660FC">
        <w:rPr>
          <w:rFonts w:ascii="Tahoma" w:hAnsi="Tahoma" w:cs="Tahoma"/>
          <w:lang w:eastAsia="ja-JP"/>
        </w:rPr>
        <w:t>The documentation should</w:t>
      </w:r>
      <w:r w:rsidRPr="3AC660FC">
        <w:rPr>
          <w:rFonts w:ascii="Tahoma" w:hAnsi="Tahoma" w:cs="Tahoma"/>
          <w:lang w:eastAsia="ja-JP"/>
        </w:rPr>
        <w:t xml:space="preserve"> align with the scope and location of the project. </w:t>
      </w:r>
      <w:r w:rsidR="5E510FCD" w:rsidRPr="3AC660FC">
        <w:rPr>
          <w:rFonts w:ascii="Tahoma" w:hAnsi="Tahoma" w:cs="Tahoma"/>
          <w:lang w:eastAsia="ja-JP"/>
        </w:rPr>
        <w:lastRenderedPageBreak/>
        <w:t>Incomplete or missing materials may result in reduced scoring during evaluation.</w:t>
      </w:r>
    </w:p>
    <w:p w14:paraId="2F3A2461" w14:textId="77777777" w:rsidR="00F82A99" w:rsidRDefault="00F82A99">
      <w:pPr>
        <w:spacing w:after="0"/>
        <w:rPr>
          <w:rFonts w:ascii="Tahoma" w:hAnsi="Tahoma" w:cs="Tahoma"/>
          <w:lang w:eastAsia="ja-JP"/>
        </w:rPr>
      </w:pPr>
      <w:r>
        <w:rPr>
          <w:rFonts w:ascii="Tahoma" w:hAnsi="Tahoma" w:cs="Tahoma"/>
          <w:lang w:eastAsia="ja-JP"/>
        </w:rPr>
        <w:br w:type="page"/>
      </w:r>
    </w:p>
    <w:p w14:paraId="1D2E956E" w14:textId="74DAAA9C" w:rsidR="001A73B9" w:rsidRPr="00176A51" w:rsidRDefault="0246EE8A" w:rsidP="007E6A89">
      <w:pPr>
        <w:pStyle w:val="Heading2"/>
      </w:pPr>
      <w:bookmarkStart w:id="74" w:name="_Toc230188970"/>
      <w:r w:rsidRPr="6EB9B68B">
        <w:lastRenderedPageBreak/>
        <w:t>IV</w:t>
      </w:r>
      <w:r w:rsidR="7586DB7F" w:rsidRPr="6EB9B68B">
        <w:t>.</w:t>
      </w:r>
      <w:r w:rsidR="000709AE">
        <w:tab/>
      </w:r>
      <w:r w:rsidR="7586DB7F" w:rsidRPr="6EB9B68B">
        <w:t>Evaluation Process and Criteria</w:t>
      </w:r>
      <w:bookmarkStart w:id="75" w:name="_Toc35074632"/>
      <w:bookmarkStart w:id="76" w:name="_Toc219275099"/>
      <w:bookmarkEnd w:id="60"/>
      <w:bookmarkEnd w:id="74"/>
    </w:p>
    <w:p w14:paraId="1F2760C6" w14:textId="6F99962C" w:rsidR="009E79ED" w:rsidRPr="001A4679" w:rsidRDefault="00200F80" w:rsidP="005029F3">
      <w:pPr>
        <w:pStyle w:val="Heading3"/>
      </w:pPr>
      <w:bookmarkStart w:id="77" w:name="_Toc230188971"/>
      <w:r>
        <w:t>A.</w:t>
      </w:r>
      <w:r>
        <w:tab/>
      </w:r>
      <w:r w:rsidR="394310C0" w:rsidRPr="6EB9B68B">
        <w:t>Application</w:t>
      </w:r>
      <w:r w:rsidR="64EBC634" w:rsidRPr="6EB9B68B">
        <w:t xml:space="preserve"> Evaluation</w:t>
      </w:r>
      <w:bookmarkEnd w:id="77"/>
    </w:p>
    <w:p w14:paraId="4BC170BA" w14:textId="6B478A13" w:rsidR="001A73B9" w:rsidRPr="001A4679" w:rsidRDefault="21C49721" w:rsidP="009E7724">
      <w:pPr>
        <w:ind w:left="720"/>
        <w:rPr>
          <w:rFonts w:ascii="Tahoma" w:hAnsi="Tahoma" w:cs="Tahoma"/>
          <w:szCs w:val="24"/>
        </w:rPr>
      </w:pPr>
      <w:r w:rsidRPr="6EB9B68B">
        <w:rPr>
          <w:rFonts w:ascii="Tahoma" w:hAnsi="Tahoma" w:cs="Tahoma"/>
        </w:rPr>
        <w:t xml:space="preserve">Applications will be evaluated and scored based on the responses to the information requested in this solicitation </w:t>
      </w:r>
      <w:bookmarkStart w:id="78" w:name="_Hlk125712453"/>
      <w:r w:rsidRPr="6EB9B68B">
        <w:rPr>
          <w:rFonts w:ascii="Tahoma" w:hAnsi="Tahoma" w:cs="Tahoma"/>
        </w:rPr>
        <w:t>and on any other information available such as past performance of CEC agreements.</w:t>
      </w:r>
      <w:bookmarkEnd w:id="78"/>
      <w:r w:rsidR="00165D55" w:rsidRPr="6EB9B68B">
        <w:rPr>
          <w:rStyle w:val="FootnoteReference"/>
          <w:rFonts w:ascii="Tahoma" w:hAnsi="Tahoma" w:cs="Tahoma"/>
        </w:rPr>
        <w:footnoteReference w:id="3"/>
      </w:r>
      <w:r w:rsidR="57D7C556" w:rsidRPr="6EB9B68B">
        <w:rPr>
          <w:rFonts w:ascii="Tahoma" w:hAnsi="Tahoma" w:cs="Tahoma"/>
        </w:rPr>
        <w:t xml:space="preserve"> </w:t>
      </w:r>
      <w:r w:rsidRPr="6EB9B68B">
        <w:rPr>
          <w:rFonts w:ascii="Tahoma" w:hAnsi="Tahoma" w:cs="Tahoma"/>
        </w:rPr>
        <w:t>The entire evaluation process from receipt of applications to posting of the Notice of Proposed Award is confidential.</w:t>
      </w:r>
    </w:p>
    <w:p w14:paraId="5E6D58A2" w14:textId="28DC2497" w:rsidR="001A73B9" w:rsidRPr="001A4679" w:rsidRDefault="009E79ED" w:rsidP="009E7724">
      <w:pPr>
        <w:ind w:left="720"/>
        <w:rPr>
          <w:rFonts w:ascii="Tahoma" w:hAnsi="Tahoma" w:cs="Tahoma"/>
          <w:szCs w:val="24"/>
        </w:rPr>
      </w:pPr>
      <w:r w:rsidRPr="001A4679">
        <w:rPr>
          <w:rFonts w:ascii="Tahoma" w:hAnsi="Tahoma" w:cs="Tahoma"/>
          <w:szCs w:val="24"/>
        </w:rPr>
        <w:t xml:space="preserve">To evaluate </w:t>
      </w:r>
      <w:r w:rsidR="00403F6F" w:rsidRPr="001A4679">
        <w:rPr>
          <w:rFonts w:ascii="Tahoma" w:hAnsi="Tahoma" w:cs="Tahoma"/>
          <w:szCs w:val="24"/>
        </w:rPr>
        <w:t>application</w:t>
      </w:r>
      <w:r w:rsidRPr="001A4679">
        <w:rPr>
          <w:rFonts w:ascii="Tahoma" w:hAnsi="Tahoma" w:cs="Tahoma"/>
          <w:szCs w:val="24"/>
        </w:rPr>
        <w:t xml:space="preserve">s, </w:t>
      </w:r>
      <w:r w:rsidR="00DC6EDA" w:rsidRPr="001A4679">
        <w:rPr>
          <w:rFonts w:ascii="Tahoma" w:hAnsi="Tahoma" w:cs="Tahoma"/>
          <w:szCs w:val="24"/>
        </w:rPr>
        <w:t xml:space="preserve">the </w:t>
      </w:r>
      <w:r w:rsidR="008E36A3" w:rsidRPr="001A4679">
        <w:rPr>
          <w:rFonts w:ascii="Tahoma" w:hAnsi="Tahoma" w:cs="Tahoma"/>
          <w:szCs w:val="24"/>
        </w:rPr>
        <w:t>CEC</w:t>
      </w:r>
      <w:r w:rsidRPr="001A4679">
        <w:rPr>
          <w:rFonts w:ascii="Tahoma" w:hAnsi="Tahoma" w:cs="Tahoma"/>
          <w:szCs w:val="24"/>
        </w:rPr>
        <w:t xml:space="preserve"> will organize an Evaluation Committee. The Evaluation Committee may consist of </w:t>
      </w:r>
      <w:r w:rsidR="008E36A3" w:rsidRPr="001A4679">
        <w:rPr>
          <w:rFonts w:ascii="Tahoma" w:hAnsi="Tahoma" w:cs="Tahoma"/>
          <w:szCs w:val="24"/>
        </w:rPr>
        <w:t>CEC</w:t>
      </w:r>
      <w:r w:rsidRPr="001A4679">
        <w:rPr>
          <w:rFonts w:ascii="Tahoma" w:hAnsi="Tahoma" w:cs="Tahoma"/>
          <w:szCs w:val="24"/>
        </w:rPr>
        <w:t xml:space="preserve"> staff or staff of other California state entities.</w:t>
      </w:r>
    </w:p>
    <w:p w14:paraId="23EE383D" w14:textId="77777777" w:rsidR="009E79ED" w:rsidRPr="001A4679" w:rsidRDefault="009E79ED" w:rsidP="00591578">
      <w:pPr>
        <w:numPr>
          <w:ilvl w:val="1"/>
          <w:numId w:val="26"/>
        </w:numPr>
        <w:ind w:hanging="720"/>
        <w:rPr>
          <w:rFonts w:ascii="Tahoma" w:hAnsi="Tahoma" w:cs="Tahoma"/>
          <w:b/>
          <w:szCs w:val="22"/>
        </w:rPr>
      </w:pPr>
      <w:r w:rsidRPr="001A4679">
        <w:rPr>
          <w:rFonts w:ascii="Tahoma" w:hAnsi="Tahoma" w:cs="Tahoma"/>
          <w:b/>
          <w:szCs w:val="22"/>
        </w:rPr>
        <w:t>Screening</w:t>
      </w:r>
      <w:r w:rsidR="005F08B4" w:rsidRPr="001A4679">
        <w:rPr>
          <w:rFonts w:ascii="Tahoma" w:hAnsi="Tahoma" w:cs="Tahoma"/>
          <w:b/>
          <w:szCs w:val="22"/>
        </w:rPr>
        <w:t xml:space="preserve"> Criteria</w:t>
      </w:r>
    </w:p>
    <w:p w14:paraId="0EDBC0D2" w14:textId="33E69EE2" w:rsidR="001A73B9" w:rsidRPr="001A4679" w:rsidRDefault="005F08B4" w:rsidP="009E7724">
      <w:pPr>
        <w:ind w:left="1440"/>
        <w:rPr>
          <w:rFonts w:ascii="Tahoma" w:hAnsi="Tahoma" w:cs="Tahoma"/>
          <w:szCs w:val="24"/>
        </w:rPr>
      </w:pPr>
      <w:r w:rsidRPr="001A4679">
        <w:rPr>
          <w:rFonts w:ascii="Tahoma" w:hAnsi="Tahoma" w:cs="Tahoma"/>
          <w:szCs w:val="24"/>
        </w:rPr>
        <w:t xml:space="preserve">The </w:t>
      </w:r>
      <w:r w:rsidR="67984407" w:rsidRPr="001A4679">
        <w:rPr>
          <w:rFonts w:ascii="Tahoma" w:hAnsi="Tahoma" w:cs="Tahoma"/>
          <w:szCs w:val="24"/>
        </w:rPr>
        <w:t xml:space="preserve">CEC’s </w:t>
      </w:r>
      <w:r w:rsidRPr="001A4679">
        <w:rPr>
          <w:rFonts w:ascii="Tahoma" w:hAnsi="Tahoma" w:cs="Tahoma"/>
          <w:szCs w:val="24"/>
        </w:rPr>
        <w:t xml:space="preserve">Contracts, Grants and Loans Office will screen </w:t>
      </w:r>
      <w:r w:rsidR="00403F6F" w:rsidRPr="001A4679">
        <w:rPr>
          <w:rFonts w:ascii="Tahoma" w:hAnsi="Tahoma" w:cs="Tahoma"/>
          <w:szCs w:val="24"/>
        </w:rPr>
        <w:t>application</w:t>
      </w:r>
      <w:r w:rsidRPr="001A4679">
        <w:rPr>
          <w:rFonts w:ascii="Tahoma" w:hAnsi="Tahoma" w:cs="Tahoma"/>
          <w:szCs w:val="24"/>
        </w:rPr>
        <w:t xml:space="preserve">s for compliance with the Administrative Screening Criteria. The Evaluation Committee will screen </w:t>
      </w:r>
      <w:r w:rsidR="00403F6F" w:rsidRPr="001A4679">
        <w:rPr>
          <w:rFonts w:ascii="Tahoma" w:hAnsi="Tahoma" w:cs="Tahoma"/>
          <w:szCs w:val="24"/>
        </w:rPr>
        <w:t>application</w:t>
      </w:r>
      <w:r w:rsidRPr="001A4679">
        <w:rPr>
          <w:rFonts w:ascii="Tahoma" w:hAnsi="Tahoma" w:cs="Tahoma"/>
          <w:szCs w:val="24"/>
        </w:rPr>
        <w:t xml:space="preserve">s for compliance with the Technical Screening criteria. </w:t>
      </w:r>
      <w:r w:rsidR="001661BE" w:rsidRPr="001A4679">
        <w:rPr>
          <w:rFonts w:ascii="Tahoma" w:hAnsi="Tahoma" w:cs="Tahoma"/>
          <w:szCs w:val="24"/>
        </w:rPr>
        <w:t>Application</w:t>
      </w:r>
      <w:r w:rsidRPr="001A4679">
        <w:rPr>
          <w:rFonts w:ascii="Tahoma" w:hAnsi="Tahoma" w:cs="Tahoma"/>
          <w:szCs w:val="24"/>
        </w:rPr>
        <w:t>s that fail any of the Administrative or Technical Screening Criteria shall be disqualified and eliminated from further evaluation.</w:t>
      </w:r>
    </w:p>
    <w:p w14:paraId="1F80E46D" w14:textId="77777777" w:rsidR="00347954" w:rsidRPr="001A4679" w:rsidRDefault="00347954" w:rsidP="00591578">
      <w:pPr>
        <w:numPr>
          <w:ilvl w:val="1"/>
          <w:numId w:val="26"/>
        </w:numPr>
        <w:ind w:hanging="720"/>
        <w:rPr>
          <w:rFonts w:ascii="Tahoma" w:hAnsi="Tahoma" w:cs="Tahoma"/>
          <w:b/>
          <w:szCs w:val="24"/>
        </w:rPr>
      </w:pPr>
      <w:r w:rsidRPr="001A4679">
        <w:rPr>
          <w:rFonts w:ascii="Tahoma" w:hAnsi="Tahoma" w:cs="Tahoma"/>
          <w:b/>
          <w:szCs w:val="22"/>
        </w:rPr>
        <w:t>Administrative Screening Criteria</w:t>
      </w:r>
    </w:p>
    <w:p w14:paraId="2EC7DC8D" w14:textId="77777777" w:rsidR="00F60AC4" w:rsidRPr="001A4679" w:rsidRDefault="00F60AC4" w:rsidP="009E772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062175" w14:paraId="00EC8CB5" w14:textId="77777777" w:rsidTr="008378F5">
        <w:trPr>
          <w:cantSplit/>
          <w:trHeight w:val="683"/>
          <w:tblHeader/>
        </w:trPr>
        <w:tc>
          <w:tcPr>
            <w:tcW w:w="7290" w:type="dxa"/>
            <w:shd w:val="clear" w:color="auto" w:fill="D9D9D9" w:themeFill="background1" w:themeFillShade="D9"/>
            <w:vAlign w:val="center"/>
            <w:hideMark/>
          </w:tcPr>
          <w:p w14:paraId="6B38428E" w14:textId="3841E241" w:rsidR="00611F4D" w:rsidRPr="001A4679" w:rsidRDefault="00611F4D" w:rsidP="009E7724">
            <w:pPr>
              <w:spacing w:after="0"/>
              <w:jc w:val="center"/>
              <w:rPr>
                <w:rFonts w:ascii="Tahoma" w:hAnsi="Tahoma" w:cs="Tahoma"/>
                <w:b/>
                <w:caps/>
                <w:szCs w:val="24"/>
              </w:rPr>
            </w:pPr>
            <w:r w:rsidRPr="001A4679">
              <w:rPr>
                <w:rFonts w:ascii="Tahoma" w:hAnsi="Tahoma" w:cs="Tahoma"/>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A4679" w:rsidRDefault="00611F4D" w:rsidP="009E7724">
            <w:pPr>
              <w:spacing w:after="0"/>
              <w:jc w:val="center"/>
              <w:rPr>
                <w:rFonts w:ascii="Tahoma" w:hAnsi="Tahoma" w:cs="Tahoma"/>
                <w:b/>
                <w:szCs w:val="24"/>
              </w:rPr>
            </w:pPr>
            <w:r w:rsidRPr="001A4679">
              <w:rPr>
                <w:rFonts w:ascii="Tahoma" w:hAnsi="Tahoma" w:cs="Tahoma"/>
                <w:b/>
                <w:szCs w:val="24"/>
              </w:rPr>
              <w:t>Pass/Fail</w:t>
            </w:r>
          </w:p>
        </w:tc>
      </w:tr>
      <w:tr w:rsidR="00611F4D" w:rsidRPr="00062175" w14:paraId="67ECCE34" w14:textId="77777777" w:rsidTr="008378F5">
        <w:trPr>
          <w:cantSplit/>
        </w:trPr>
        <w:tc>
          <w:tcPr>
            <w:tcW w:w="7290" w:type="dxa"/>
            <w:hideMark/>
          </w:tcPr>
          <w:p w14:paraId="0DDE9F20" w14:textId="5F342345" w:rsidR="00611F4D" w:rsidRPr="001A4679" w:rsidRDefault="00611F4D" w:rsidP="00591578">
            <w:pPr>
              <w:numPr>
                <w:ilvl w:val="0"/>
                <w:numId w:val="23"/>
              </w:numPr>
              <w:spacing w:after="0"/>
              <w:ind w:hanging="720"/>
              <w:rPr>
                <w:rFonts w:ascii="Tahoma" w:hAnsi="Tahoma" w:cs="Tahoma"/>
                <w:szCs w:val="24"/>
              </w:rPr>
            </w:pPr>
            <w:r w:rsidRPr="001A4679">
              <w:rPr>
                <w:rFonts w:ascii="Tahoma" w:hAnsi="Tahoma" w:cs="Tahoma"/>
                <w:szCs w:val="24"/>
              </w:rPr>
              <w:t>The application is received by the</w:t>
            </w:r>
            <w:r w:rsidR="00B31BEB" w:rsidRPr="001A4679">
              <w:rPr>
                <w:rFonts w:ascii="Tahoma" w:hAnsi="Tahoma" w:cs="Tahoma"/>
                <w:szCs w:val="24"/>
              </w:rPr>
              <w:t xml:space="preserve"> CEC by the</w:t>
            </w:r>
            <w:r w:rsidRPr="001A4679">
              <w:rPr>
                <w:rFonts w:ascii="Tahoma" w:hAnsi="Tahoma" w:cs="Tahoma"/>
                <w:szCs w:val="24"/>
              </w:rPr>
              <w:t xml:space="preserve"> due date and time specified in the “Key Activities Schedule” in </w:t>
            </w:r>
            <w:r w:rsidR="00302CDC" w:rsidRPr="001A4679">
              <w:rPr>
                <w:rFonts w:ascii="Tahoma" w:hAnsi="Tahoma" w:cs="Tahoma"/>
                <w:szCs w:val="24"/>
              </w:rPr>
              <w:t>Section</w:t>
            </w:r>
            <w:r w:rsidRPr="001A4679">
              <w:rPr>
                <w:rFonts w:ascii="Tahoma" w:hAnsi="Tahoma" w:cs="Tahoma"/>
                <w:szCs w:val="24"/>
              </w:rPr>
              <w:t xml:space="preserve"> I of this solicitation. </w:t>
            </w:r>
          </w:p>
        </w:tc>
        <w:tc>
          <w:tcPr>
            <w:tcW w:w="2178" w:type="dxa"/>
            <w:vAlign w:val="center"/>
          </w:tcPr>
          <w:p w14:paraId="308B37EA" w14:textId="77777777" w:rsidR="00611F4D" w:rsidRPr="001A4679" w:rsidRDefault="00611F4D"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1F4D" w:rsidRPr="00062175" w14:paraId="342161D3" w14:textId="77777777" w:rsidTr="008378F5">
        <w:trPr>
          <w:cantSplit/>
          <w:trHeight w:val="460"/>
        </w:trPr>
        <w:tc>
          <w:tcPr>
            <w:tcW w:w="7290" w:type="dxa"/>
            <w:hideMark/>
          </w:tcPr>
          <w:p w14:paraId="54C022E3" w14:textId="471C290B" w:rsidR="00611F4D" w:rsidRPr="001A4679" w:rsidRDefault="00611F4D" w:rsidP="00591578">
            <w:pPr>
              <w:numPr>
                <w:ilvl w:val="0"/>
                <w:numId w:val="23"/>
              </w:numPr>
              <w:spacing w:after="0"/>
              <w:ind w:hanging="720"/>
              <w:rPr>
                <w:rFonts w:ascii="Tahoma" w:hAnsi="Tahoma" w:cs="Tahoma"/>
                <w:szCs w:val="24"/>
              </w:rPr>
            </w:pPr>
            <w:r w:rsidRPr="001A4679">
              <w:rPr>
                <w:rFonts w:ascii="Tahoma" w:hAnsi="Tahoma" w:cs="Tahoma"/>
                <w:szCs w:val="24"/>
              </w:rPr>
              <w:t xml:space="preserve">The </w:t>
            </w:r>
            <w:r w:rsidR="00961AA5" w:rsidRPr="001A4679">
              <w:rPr>
                <w:rFonts w:ascii="Tahoma" w:hAnsi="Tahoma" w:cs="Tahoma"/>
                <w:szCs w:val="24"/>
              </w:rPr>
              <w:t>A</w:t>
            </w:r>
            <w:r w:rsidRPr="001A4679">
              <w:rPr>
                <w:rFonts w:ascii="Tahoma" w:hAnsi="Tahoma" w:cs="Tahoma"/>
                <w:szCs w:val="24"/>
              </w:rPr>
              <w:t>pplicant has not included a statement that is contrary to the required authorizations and certifications</w:t>
            </w:r>
            <w:r w:rsidR="00142194" w:rsidRPr="001A4679">
              <w:rPr>
                <w:rFonts w:ascii="Tahoma" w:hAnsi="Tahoma" w:cs="Tahoma"/>
                <w:szCs w:val="24"/>
              </w:rPr>
              <w:t xml:space="preserve"> when submitting in</w:t>
            </w:r>
            <w:r w:rsidR="00B06AE8" w:rsidRPr="001A4679">
              <w:rPr>
                <w:rFonts w:ascii="Tahoma" w:hAnsi="Tahoma" w:cs="Tahoma"/>
                <w:szCs w:val="24"/>
              </w:rPr>
              <w:t xml:space="preserve"> </w:t>
            </w:r>
            <w:r w:rsidR="00142194" w:rsidRPr="001A4679">
              <w:rPr>
                <w:rFonts w:ascii="Tahoma" w:hAnsi="Tahoma" w:cs="Tahoma"/>
                <w:szCs w:val="24"/>
              </w:rPr>
              <w:t>ECAM</w:t>
            </w:r>
            <w:r w:rsidR="00B06AE8" w:rsidRPr="001A4679">
              <w:rPr>
                <w:rFonts w:ascii="Tahoma" w:hAnsi="Tahoma" w:cs="Tahoma"/>
                <w:szCs w:val="24"/>
              </w:rPr>
              <w:t>S</w:t>
            </w:r>
            <w:r w:rsidRPr="001A4679">
              <w:rPr>
                <w:rFonts w:ascii="Tahoma" w:hAnsi="Tahoma" w:cs="Tahoma"/>
                <w:szCs w:val="24"/>
              </w:rPr>
              <w:t>.</w:t>
            </w:r>
          </w:p>
        </w:tc>
        <w:tc>
          <w:tcPr>
            <w:tcW w:w="2178" w:type="dxa"/>
            <w:vAlign w:val="center"/>
          </w:tcPr>
          <w:p w14:paraId="6A074650" w14:textId="77777777" w:rsidR="00611F4D" w:rsidRPr="001A4679" w:rsidRDefault="00611F4D"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08A31D9E" w14:textId="77777777" w:rsidR="001A04FE" w:rsidRPr="001A4679" w:rsidRDefault="001A04FE" w:rsidP="009E7724">
      <w:pPr>
        <w:rPr>
          <w:rFonts w:ascii="Tahoma" w:hAnsi="Tahoma" w:cs="Tahoma"/>
          <w:szCs w:val="24"/>
        </w:rPr>
      </w:pPr>
    </w:p>
    <w:p w14:paraId="0556DB0B" w14:textId="42C131DF" w:rsidR="00EE3414" w:rsidRPr="001A4679" w:rsidDel="00226ADA" w:rsidRDefault="00347954" w:rsidP="00591578">
      <w:pPr>
        <w:numPr>
          <w:ilvl w:val="1"/>
          <w:numId w:val="26"/>
        </w:numPr>
        <w:ind w:hanging="720"/>
        <w:rPr>
          <w:rFonts w:ascii="Tahoma" w:hAnsi="Tahoma" w:cs="Tahoma"/>
          <w:szCs w:val="24"/>
        </w:rPr>
      </w:pPr>
      <w:r w:rsidRPr="001A4679" w:rsidDel="00226ADA">
        <w:rPr>
          <w:rFonts w:ascii="Tahoma" w:hAnsi="Tahoma" w:cs="Tahoma"/>
          <w:b/>
          <w:szCs w:val="24"/>
        </w:rPr>
        <w:t>Technical Screening Criteria</w:t>
      </w:r>
    </w:p>
    <w:p w14:paraId="7467AE5A" w14:textId="77777777" w:rsidR="00BF077E" w:rsidRPr="001A4679" w:rsidRDefault="00BF077E" w:rsidP="009E7724">
      <w:pPr>
        <w:spacing w:after="0"/>
        <w:ind w:left="1440"/>
        <w:rPr>
          <w:rFonts w:ascii="Tahoma" w:hAnsi="Tahoma" w:cs="Tahoma"/>
          <w:szCs w:val="24"/>
        </w:rPr>
      </w:pPr>
    </w:p>
    <w:tbl>
      <w:tblPr>
        <w:tblStyle w:val="TableGrid"/>
        <w:tblW w:w="9468" w:type="dxa"/>
        <w:tblLayout w:type="fixed"/>
        <w:tblLook w:val="00A0" w:firstRow="1" w:lastRow="0" w:firstColumn="1" w:lastColumn="0" w:noHBand="0" w:noVBand="0"/>
      </w:tblPr>
      <w:tblGrid>
        <w:gridCol w:w="7290"/>
        <w:gridCol w:w="2178"/>
      </w:tblGrid>
      <w:tr w:rsidR="00615A38" w:rsidRPr="00062175" w14:paraId="03FA26AD" w14:textId="77777777" w:rsidTr="008378F5">
        <w:trPr>
          <w:cantSplit/>
          <w:trHeight w:val="667"/>
          <w:tblHeader/>
        </w:trPr>
        <w:tc>
          <w:tcPr>
            <w:tcW w:w="7290" w:type="dxa"/>
            <w:shd w:val="clear" w:color="auto" w:fill="D9D9D9" w:themeFill="background1" w:themeFillShade="D9"/>
            <w:vAlign w:val="center"/>
          </w:tcPr>
          <w:p w14:paraId="47285F5E" w14:textId="6B4A72B0" w:rsidR="00D11F61" w:rsidRPr="001A4679" w:rsidRDefault="00615A38" w:rsidP="009E7724">
            <w:pPr>
              <w:spacing w:after="0"/>
              <w:jc w:val="center"/>
              <w:rPr>
                <w:rFonts w:ascii="Tahoma" w:hAnsi="Tahoma" w:cs="Tahoma"/>
                <w:b/>
                <w:caps/>
                <w:szCs w:val="24"/>
              </w:rPr>
            </w:pPr>
            <w:r w:rsidRPr="001A4679">
              <w:rPr>
                <w:rFonts w:ascii="Tahoma" w:hAnsi="Tahoma" w:cs="Tahoma"/>
                <w:b/>
                <w:caps/>
                <w:szCs w:val="24"/>
              </w:rPr>
              <w:t>Technical Screening Criteria</w:t>
            </w:r>
          </w:p>
        </w:tc>
        <w:tc>
          <w:tcPr>
            <w:tcW w:w="2178" w:type="dxa"/>
            <w:shd w:val="clear" w:color="auto" w:fill="D9D9D9" w:themeFill="background1" w:themeFillShade="D9"/>
            <w:vAlign w:val="center"/>
          </w:tcPr>
          <w:p w14:paraId="72DF84E4" w14:textId="29E7394C" w:rsidR="00615A38" w:rsidRPr="001A4679" w:rsidRDefault="00D11F61" w:rsidP="009E7724">
            <w:pPr>
              <w:spacing w:after="0"/>
              <w:jc w:val="center"/>
              <w:rPr>
                <w:rFonts w:ascii="Tahoma" w:hAnsi="Tahoma" w:cs="Tahoma"/>
                <w:b/>
                <w:caps/>
                <w:szCs w:val="24"/>
              </w:rPr>
            </w:pPr>
            <w:r w:rsidRPr="001A4679">
              <w:rPr>
                <w:rFonts w:ascii="Tahoma" w:hAnsi="Tahoma" w:cs="Tahoma"/>
                <w:b/>
                <w:szCs w:val="24"/>
              </w:rPr>
              <w:t>Pass/Fail</w:t>
            </w:r>
            <w:r w:rsidRPr="001A4679" w:rsidDel="00D11F61">
              <w:rPr>
                <w:rFonts w:ascii="Tahoma" w:hAnsi="Tahoma" w:cs="Tahoma"/>
                <w:b/>
                <w:caps/>
                <w:szCs w:val="24"/>
              </w:rPr>
              <w:t xml:space="preserve"> </w:t>
            </w:r>
          </w:p>
        </w:tc>
      </w:tr>
      <w:tr w:rsidR="00615A38" w:rsidRPr="00062175" w14:paraId="04947555" w14:textId="77777777" w:rsidTr="008378F5">
        <w:trPr>
          <w:cantSplit/>
          <w:trHeight w:val="460"/>
        </w:trPr>
        <w:tc>
          <w:tcPr>
            <w:tcW w:w="7290" w:type="dxa"/>
          </w:tcPr>
          <w:p w14:paraId="2EAA7A77" w14:textId="77777777" w:rsidR="00615A38" w:rsidRPr="001A4679" w:rsidRDefault="00615A38" w:rsidP="00591578">
            <w:pPr>
              <w:pStyle w:val="ListParagraph"/>
              <w:numPr>
                <w:ilvl w:val="0"/>
                <w:numId w:val="36"/>
              </w:numPr>
              <w:spacing w:after="0"/>
              <w:ind w:hanging="720"/>
              <w:rPr>
                <w:rFonts w:ascii="Tahoma" w:hAnsi="Tahoma" w:cs="Tahoma"/>
                <w:szCs w:val="24"/>
              </w:rPr>
            </w:pPr>
            <w:r w:rsidRPr="001A4679">
              <w:rPr>
                <w:rFonts w:ascii="Tahoma" w:hAnsi="Tahoma" w:cs="Tahoma"/>
                <w:szCs w:val="24"/>
              </w:rPr>
              <w:t>The Applicant is an eligible Applicant.</w:t>
            </w:r>
          </w:p>
        </w:tc>
        <w:tc>
          <w:tcPr>
            <w:tcW w:w="2178" w:type="dxa"/>
            <w:vAlign w:val="center"/>
          </w:tcPr>
          <w:p w14:paraId="5D28E2DF"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1A4962B1" w14:textId="77777777" w:rsidTr="008378F5">
        <w:trPr>
          <w:cantSplit/>
          <w:trHeight w:val="460"/>
        </w:trPr>
        <w:tc>
          <w:tcPr>
            <w:tcW w:w="7290" w:type="dxa"/>
          </w:tcPr>
          <w:p w14:paraId="4E65FC12" w14:textId="77777777" w:rsidR="00615A38" w:rsidRPr="001A4679" w:rsidRDefault="00615A38" w:rsidP="00591578">
            <w:pPr>
              <w:numPr>
                <w:ilvl w:val="0"/>
                <w:numId w:val="36"/>
              </w:numPr>
              <w:spacing w:after="0"/>
              <w:ind w:hanging="720"/>
              <w:rPr>
                <w:rFonts w:ascii="Tahoma" w:hAnsi="Tahoma" w:cs="Tahoma"/>
                <w:szCs w:val="24"/>
              </w:rPr>
            </w:pPr>
            <w:r w:rsidRPr="001A4679">
              <w:rPr>
                <w:rFonts w:ascii="Tahoma" w:hAnsi="Tahoma" w:cs="Tahoma"/>
                <w:szCs w:val="24"/>
              </w:rPr>
              <w:t>The project is an eligible project.</w:t>
            </w:r>
          </w:p>
        </w:tc>
        <w:tc>
          <w:tcPr>
            <w:tcW w:w="2178" w:type="dxa"/>
            <w:vAlign w:val="center"/>
          </w:tcPr>
          <w:p w14:paraId="39840F3D"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66F499DF" w14:textId="77777777" w:rsidTr="008378F5">
        <w:trPr>
          <w:cantSplit/>
          <w:trHeight w:val="460"/>
        </w:trPr>
        <w:tc>
          <w:tcPr>
            <w:tcW w:w="7290" w:type="dxa"/>
            <w:vAlign w:val="center"/>
          </w:tcPr>
          <w:p w14:paraId="0C5BD760" w14:textId="22ECCBEF" w:rsidR="00615A38" w:rsidRPr="001A4679" w:rsidRDefault="00615A38" w:rsidP="00591578">
            <w:pPr>
              <w:numPr>
                <w:ilvl w:val="0"/>
                <w:numId w:val="36"/>
              </w:numPr>
              <w:spacing w:after="0"/>
              <w:ind w:hanging="720"/>
              <w:jc w:val="center"/>
              <w:rPr>
                <w:rFonts w:ascii="Tahoma" w:hAnsi="Tahoma" w:cs="Tahoma"/>
                <w:szCs w:val="24"/>
              </w:rPr>
            </w:pPr>
            <w:r w:rsidRPr="001A4679">
              <w:rPr>
                <w:rFonts w:ascii="Tahoma" w:hAnsi="Tahoma" w:cs="Tahoma"/>
                <w:szCs w:val="24"/>
              </w:rPr>
              <w:t>The project meets the minimum match share requirement</w:t>
            </w:r>
            <w:r w:rsidR="00AB6832" w:rsidRPr="001A4679">
              <w:rPr>
                <w:rFonts w:ascii="Tahoma" w:hAnsi="Tahoma" w:cs="Tahoma"/>
                <w:szCs w:val="24"/>
                <w:lang w:eastAsia="ja-JP"/>
              </w:rPr>
              <w:t>.</w:t>
            </w:r>
          </w:p>
        </w:tc>
        <w:tc>
          <w:tcPr>
            <w:tcW w:w="2178" w:type="dxa"/>
            <w:vAlign w:val="center"/>
          </w:tcPr>
          <w:p w14:paraId="3A6244C2"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4953B3BE" w14:textId="77777777" w:rsidTr="008378F5">
        <w:trPr>
          <w:cantSplit/>
          <w:trHeight w:val="460"/>
        </w:trPr>
        <w:tc>
          <w:tcPr>
            <w:tcW w:w="7290" w:type="dxa"/>
          </w:tcPr>
          <w:p w14:paraId="50BFE038" w14:textId="77777777" w:rsidR="00615A38" w:rsidRPr="001A4679" w:rsidRDefault="00615A38" w:rsidP="00591578">
            <w:pPr>
              <w:pStyle w:val="ListParagraph"/>
              <w:numPr>
                <w:ilvl w:val="0"/>
                <w:numId w:val="36"/>
              </w:numPr>
              <w:spacing w:after="0"/>
              <w:ind w:hanging="653"/>
              <w:rPr>
                <w:rFonts w:ascii="Tahoma" w:hAnsi="Tahoma" w:cs="Tahoma"/>
                <w:szCs w:val="24"/>
              </w:rPr>
            </w:pPr>
            <w:r w:rsidRPr="001A4679">
              <w:rPr>
                <w:rFonts w:ascii="Tahoma" w:hAnsi="Tahoma" w:cs="Tahoma"/>
                <w:szCs w:val="24"/>
              </w:rPr>
              <w:lastRenderedPageBreak/>
              <w:t>The Applicant passes the past performance screening criterion.</w:t>
            </w:r>
          </w:p>
        </w:tc>
        <w:tc>
          <w:tcPr>
            <w:tcW w:w="2178" w:type="dxa"/>
            <w:vAlign w:val="center"/>
          </w:tcPr>
          <w:p w14:paraId="6C09A6DF"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417A62FA" w14:textId="77777777" w:rsidR="0082191D" w:rsidRPr="001A4679" w:rsidRDefault="0082191D" w:rsidP="009E7724">
      <w:pPr>
        <w:spacing w:after="0"/>
        <w:rPr>
          <w:rFonts w:ascii="Tahoma" w:hAnsi="Tahoma" w:cs="Tahoma"/>
          <w:szCs w:val="24"/>
        </w:rPr>
      </w:pPr>
    </w:p>
    <w:p w14:paraId="0F33DFDF" w14:textId="77777777" w:rsidR="0082191D" w:rsidRPr="001A4679" w:rsidRDefault="0082191D" w:rsidP="00591578">
      <w:pPr>
        <w:numPr>
          <w:ilvl w:val="1"/>
          <w:numId w:val="26"/>
        </w:numPr>
        <w:ind w:hanging="720"/>
        <w:rPr>
          <w:rFonts w:ascii="Tahoma" w:hAnsi="Tahoma" w:cs="Tahoma"/>
          <w:b/>
          <w:szCs w:val="24"/>
        </w:rPr>
      </w:pPr>
      <w:r w:rsidRPr="001A4679">
        <w:rPr>
          <w:rFonts w:ascii="Tahoma" w:hAnsi="Tahoma" w:cs="Tahoma"/>
          <w:b/>
          <w:szCs w:val="24"/>
        </w:rPr>
        <w:t>Applicant’s Past Performance Screening Criterion (Pass/Fail)</w:t>
      </w:r>
    </w:p>
    <w:p w14:paraId="4A5952DE" w14:textId="42A47932" w:rsidR="008A6570" w:rsidRPr="001A4679" w:rsidRDefault="008A6570" w:rsidP="009E7724">
      <w:pPr>
        <w:ind w:left="1440"/>
        <w:textAlignment w:val="baseline"/>
        <w:rPr>
          <w:rFonts w:ascii="Tahoma" w:hAnsi="Tahoma" w:cs="Tahoma"/>
          <w:szCs w:val="24"/>
        </w:rPr>
      </w:pPr>
      <w:bookmarkStart w:id="79" w:name="_Hlk66194955"/>
      <w:r w:rsidRPr="001A4679">
        <w:rPr>
          <w:rFonts w:ascii="Tahoma" w:hAnsi="Tahoma" w:cs="Tahoma"/>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A4679">
        <w:rPr>
          <w:rFonts w:ascii="Tahoma" w:hAnsi="Tahoma" w:cs="Tahoma"/>
          <w:szCs w:val="24"/>
        </w:rPr>
        <w:t>.</w:t>
      </w:r>
    </w:p>
    <w:p w14:paraId="3447BC89" w14:textId="366C23B2" w:rsidR="00D87179" w:rsidRPr="001A4679" w:rsidRDefault="00C31B4A" w:rsidP="009E7724">
      <w:pPr>
        <w:ind w:left="1440"/>
        <w:textAlignment w:val="baseline"/>
        <w:rPr>
          <w:rFonts w:ascii="Tahoma" w:hAnsi="Tahoma" w:cs="Tahoma"/>
          <w:szCs w:val="24"/>
        </w:rPr>
      </w:pPr>
      <w:r w:rsidRPr="001A4679">
        <w:rPr>
          <w:rFonts w:ascii="Tahoma" w:hAnsi="Tahoma" w:cs="Tahoma"/>
          <w:szCs w:val="24"/>
        </w:rPr>
        <w:t>S</w:t>
      </w:r>
      <w:r w:rsidR="0082191D" w:rsidRPr="001A4679">
        <w:rPr>
          <w:rFonts w:ascii="Tahoma" w:hAnsi="Tahoma" w:cs="Tahoma"/>
          <w:szCs w:val="24"/>
        </w:rPr>
        <w:t>evere performance issues</w:t>
      </w:r>
      <w:r w:rsidRPr="001A4679">
        <w:rPr>
          <w:rFonts w:ascii="Tahoma" w:hAnsi="Tahoma" w:cs="Tahoma"/>
          <w:b/>
          <w:szCs w:val="24"/>
        </w:rPr>
        <w:t xml:space="preserve"> </w:t>
      </w:r>
      <w:r w:rsidRPr="001A4679">
        <w:rPr>
          <w:rFonts w:ascii="Tahoma" w:hAnsi="Tahoma" w:cs="Tahoma"/>
          <w:szCs w:val="24"/>
        </w:rPr>
        <w:t xml:space="preserve">are </w:t>
      </w:r>
      <w:r w:rsidR="0082191D" w:rsidRPr="001A4679">
        <w:rPr>
          <w:rFonts w:ascii="Tahoma" w:hAnsi="Tahoma" w:cs="Tahoma"/>
          <w:szCs w:val="24"/>
        </w:rPr>
        <w:t xml:space="preserve">characterized by significant negative outcomes </w:t>
      </w:r>
      <w:r w:rsidRPr="001A4679">
        <w:rPr>
          <w:rFonts w:ascii="Tahoma" w:hAnsi="Tahoma" w:cs="Tahoma"/>
          <w:szCs w:val="24"/>
        </w:rPr>
        <w:t xml:space="preserve">under an agreement and may </w:t>
      </w:r>
      <w:r w:rsidR="0082191D" w:rsidRPr="001A4679">
        <w:rPr>
          <w:rFonts w:ascii="Tahoma" w:hAnsi="Tahoma" w:cs="Tahoma"/>
          <w:szCs w:val="24"/>
        </w:rPr>
        <w:t>includ</w:t>
      </w:r>
      <w:r w:rsidRPr="001A4679">
        <w:rPr>
          <w:rFonts w:ascii="Tahoma" w:hAnsi="Tahoma" w:cs="Tahoma"/>
          <w:szCs w:val="24"/>
        </w:rPr>
        <w:t>e</w:t>
      </w:r>
      <w:r w:rsidR="0082191D" w:rsidRPr="001A4679">
        <w:rPr>
          <w:rFonts w:ascii="Tahoma" w:hAnsi="Tahoma" w:cs="Tahoma"/>
          <w:szCs w:val="24"/>
        </w:rPr>
        <w:t>:</w:t>
      </w:r>
      <w:bookmarkEnd w:id="79"/>
    </w:p>
    <w:p w14:paraId="3F18ACEF" w14:textId="77777777" w:rsidR="00C31B4A" w:rsidRPr="001A4679" w:rsidRDefault="00C31B4A" w:rsidP="00591578">
      <w:pPr>
        <w:pStyle w:val="ListParagraph"/>
        <w:numPr>
          <w:ilvl w:val="1"/>
          <w:numId w:val="30"/>
        </w:numPr>
        <w:ind w:hanging="720"/>
        <w:jc w:val="both"/>
        <w:rPr>
          <w:rFonts w:ascii="Tahoma" w:hAnsi="Tahoma" w:cs="Tahoma"/>
          <w:szCs w:val="24"/>
        </w:rPr>
      </w:pPr>
      <w:r w:rsidRPr="001A4679">
        <w:rPr>
          <w:rFonts w:ascii="Tahoma" w:hAnsi="Tahoma" w:cs="Tahoma"/>
          <w:szCs w:val="24"/>
        </w:rPr>
        <w:t>Agreement was terminated with cause</w:t>
      </w:r>
      <w:r w:rsidR="00D87179" w:rsidRPr="001A4679">
        <w:rPr>
          <w:rFonts w:ascii="Tahoma" w:hAnsi="Tahoma" w:cs="Tahoma"/>
          <w:szCs w:val="24"/>
        </w:rPr>
        <w:t>.</w:t>
      </w:r>
    </w:p>
    <w:p w14:paraId="4B4B4F58" w14:textId="75A85487" w:rsidR="00C31B4A" w:rsidRPr="001A4679" w:rsidRDefault="00C31B4A" w:rsidP="00591578">
      <w:pPr>
        <w:pStyle w:val="ListParagraph"/>
        <w:numPr>
          <w:ilvl w:val="1"/>
          <w:numId w:val="30"/>
        </w:numPr>
        <w:ind w:hanging="720"/>
        <w:jc w:val="both"/>
        <w:rPr>
          <w:rFonts w:ascii="Tahoma" w:hAnsi="Tahoma" w:cs="Tahoma"/>
          <w:szCs w:val="24"/>
        </w:rPr>
      </w:pPr>
      <w:r w:rsidRPr="001A4679">
        <w:rPr>
          <w:rFonts w:ascii="Tahoma" w:hAnsi="Tahoma" w:cs="Tahoma"/>
          <w:szCs w:val="24"/>
        </w:rPr>
        <w:t xml:space="preserve">CEC filed litigation against the </w:t>
      </w:r>
      <w:r w:rsidR="005C13B9" w:rsidRPr="001A4679">
        <w:rPr>
          <w:rFonts w:ascii="Tahoma" w:hAnsi="Tahoma" w:cs="Tahoma"/>
          <w:szCs w:val="24"/>
        </w:rPr>
        <w:t>A</w:t>
      </w:r>
      <w:r w:rsidRPr="001A4679">
        <w:rPr>
          <w:rFonts w:ascii="Tahoma" w:hAnsi="Tahoma" w:cs="Tahoma"/>
          <w:szCs w:val="24"/>
        </w:rPr>
        <w:t>pplicant.</w:t>
      </w:r>
    </w:p>
    <w:p w14:paraId="772C3CBC" w14:textId="6250BBAC" w:rsidR="00C31B4A" w:rsidRPr="001A4679" w:rsidRDefault="00C31B4A"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Severe audit findings </w:t>
      </w:r>
      <w:r w:rsidR="00D87179" w:rsidRPr="001A4679">
        <w:rPr>
          <w:rFonts w:ascii="Tahoma" w:hAnsi="Tahoma" w:cs="Tahoma"/>
          <w:szCs w:val="24"/>
        </w:rPr>
        <w:t>are</w:t>
      </w:r>
      <w:r w:rsidRPr="001A4679">
        <w:rPr>
          <w:rFonts w:ascii="Tahoma" w:hAnsi="Tahoma" w:cs="Tahoma"/>
          <w:szCs w:val="24"/>
        </w:rPr>
        <w:t xml:space="preserve"> not resolved to CEC’s satisfaction</w:t>
      </w:r>
      <w:r w:rsidR="002A4EE6" w:rsidRPr="001A4679">
        <w:rPr>
          <w:rFonts w:ascii="Tahoma" w:hAnsi="Tahoma" w:cs="Tahoma"/>
          <w:szCs w:val="24"/>
        </w:rPr>
        <w:t>.</w:t>
      </w:r>
      <w:r w:rsidR="00D87179" w:rsidRPr="001A4679">
        <w:rPr>
          <w:rFonts w:ascii="Tahoma" w:hAnsi="Tahoma" w:cs="Tahoma"/>
          <w:szCs w:val="24"/>
        </w:rPr>
        <w:t xml:space="preserve"> Severe audit findings may include</w:t>
      </w:r>
      <w:r w:rsidRPr="001A4679">
        <w:rPr>
          <w:rFonts w:ascii="Tahoma" w:hAnsi="Tahoma" w:cs="Tahoma"/>
          <w:szCs w:val="24"/>
        </w:rPr>
        <w:t xml:space="preserve"> but</w:t>
      </w:r>
      <w:r w:rsidR="005C13B9" w:rsidRPr="001A4679">
        <w:rPr>
          <w:rFonts w:ascii="Tahoma" w:hAnsi="Tahoma" w:cs="Tahoma"/>
          <w:szCs w:val="24"/>
        </w:rPr>
        <w:t xml:space="preserve"> are</w:t>
      </w:r>
      <w:r w:rsidRPr="001A4679">
        <w:rPr>
          <w:rFonts w:ascii="Tahoma" w:hAnsi="Tahoma" w:cs="Tahoma"/>
          <w:szCs w:val="24"/>
        </w:rPr>
        <w:t xml:space="preserve"> not limited to: incomplete </w:t>
      </w:r>
      <w:r w:rsidR="002A4EE6" w:rsidRPr="001A4679">
        <w:rPr>
          <w:rFonts w:ascii="Tahoma" w:hAnsi="Tahoma" w:cs="Tahoma"/>
          <w:szCs w:val="24"/>
        </w:rPr>
        <w:t xml:space="preserve">or unsatisfactory </w:t>
      </w:r>
      <w:r w:rsidRPr="001A4679">
        <w:rPr>
          <w:rFonts w:ascii="Tahoma" w:hAnsi="Tahoma" w:cs="Tahoma"/>
          <w:szCs w:val="24"/>
        </w:rPr>
        <w:t>deliverable</w:t>
      </w:r>
      <w:r w:rsidR="002A4EE6" w:rsidRPr="001A4679">
        <w:rPr>
          <w:rFonts w:ascii="Tahoma" w:hAnsi="Tahoma" w:cs="Tahoma"/>
          <w:szCs w:val="24"/>
        </w:rPr>
        <w:t>s</w:t>
      </w:r>
      <w:r w:rsidRPr="001A4679">
        <w:rPr>
          <w:rFonts w:ascii="Tahoma" w:hAnsi="Tahoma" w:cs="Tahoma"/>
          <w:szCs w:val="24"/>
        </w:rPr>
        <w:t>; grant funds used inappropriately (i.e.</w:t>
      </w:r>
      <w:r w:rsidR="00D87179" w:rsidRPr="001A4679">
        <w:rPr>
          <w:rFonts w:ascii="Tahoma" w:hAnsi="Tahoma" w:cs="Tahoma"/>
          <w:szCs w:val="24"/>
        </w:rPr>
        <w:t>,</w:t>
      </w:r>
      <w:r w:rsidRPr="001A4679">
        <w:rPr>
          <w:rFonts w:ascii="Tahoma" w:hAnsi="Tahoma" w:cs="Tahoma"/>
          <w:szCs w:val="24"/>
        </w:rPr>
        <w:t xml:space="preserve"> other than as represented); </w:t>
      </w:r>
      <w:r w:rsidR="00D87179" w:rsidRPr="001A4679">
        <w:rPr>
          <w:rFonts w:ascii="Tahoma" w:hAnsi="Tahoma" w:cs="Tahoma"/>
          <w:szCs w:val="24"/>
        </w:rPr>
        <w:t xml:space="preserve">or </w:t>
      </w:r>
      <w:r w:rsidRPr="001A4679">
        <w:rPr>
          <w:rFonts w:ascii="Tahoma" w:hAnsi="Tahoma" w:cs="Tahoma"/>
          <w:szCs w:val="24"/>
        </w:rPr>
        <w:t>questioned costs.</w:t>
      </w:r>
    </w:p>
    <w:p w14:paraId="109BFB2B" w14:textId="3DC9013B" w:rsidR="00C31B4A" w:rsidRPr="001A4679" w:rsidRDefault="002A4EE6"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Project objectives </w:t>
      </w:r>
      <w:r w:rsidR="00D271EB" w:rsidRPr="001A4679">
        <w:rPr>
          <w:rFonts w:ascii="Tahoma" w:hAnsi="Tahoma" w:cs="Tahoma"/>
          <w:szCs w:val="24"/>
        </w:rPr>
        <w:t>were not</w:t>
      </w:r>
      <w:r w:rsidRPr="001A4679">
        <w:rPr>
          <w:rFonts w:ascii="Tahoma" w:hAnsi="Tahoma" w:cs="Tahoma"/>
          <w:szCs w:val="24"/>
        </w:rPr>
        <w:t xml:space="preserve"> met</w:t>
      </w:r>
      <w:r w:rsidR="2842A904" w:rsidRPr="001A4679">
        <w:rPr>
          <w:rFonts w:ascii="Tahoma" w:hAnsi="Tahoma" w:cs="Tahoma"/>
          <w:szCs w:val="24"/>
        </w:rPr>
        <w:t>.</w:t>
      </w:r>
    </w:p>
    <w:p w14:paraId="414CC91D" w14:textId="3B28B056" w:rsidR="00C31B4A" w:rsidRPr="001A4679" w:rsidRDefault="003F1550"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A4679">
        <w:rPr>
          <w:rFonts w:ascii="Tahoma" w:hAnsi="Tahoma" w:cs="Tahoma"/>
          <w:szCs w:val="24"/>
        </w:rPr>
        <w:t>Applicant’s</w:t>
      </w:r>
      <w:r w:rsidRPr="001A4679">
        <w:rPr>
          <w:rFonts w:ascii="Tahoma" w:hAnsi="Tahoma" w:cs="Tahoma"/>
          <w:szCs w:val="24"/>
        </w:rPr>
        <w:t xml:space="preserve"> control may be considered significant</w:t>
      </w:r>
      <w:r w:rsidR="00C31B4A" w:rsidRPr="001A4679">
        <w:rPr>
          <w:rFonts w:ascii="Tahoma" w:hAnsi="Tahoma" w:cs="Tahoma"/>
          <w:szCs w:val="24"/>
        </w:rPr>
        <w:t xml:space="preserve">. </w:t>
      </w:r>
    </w:p>
    <w:p w14:paraId="6C4C9A56" w14:textId="2652E21F" w:rsidR="00C31B4A" w:rsidRPr="001A4679" w:rsidRDefault="00D271EB"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Deliverables were not submitted to the CEC or were of poor quality. For example, </w:t>
      </w:r>
      <w:r w:rsidR="00DB655B" w:rsidRPr="001A4679">
        <w:rPr>
          <w:rFonts w:ascii="Tahoma" w:hAnsi="Tahoma" w:cs="Tahoma"/>
          <w:szCs w:val="24"/>
        </w:rPr>
        <w:t>Applicant</w:t>
      </w:r>
      <w:r w:rsidR="00C31B4A" w:rsidRPr="001A4679">
        <w:rPr>
          <w:rFonts w:ascii="Tahoma" w:hAnsi="Tahoma" w:cs="Tahoma"/>
          <w:szCs w:val="24"/>
        </w:rPr>
        <w:t xml:space="preserve"> deliver</w:t>
      </w:r>
      <w:r w:rsidR="00DB655B" w:rsidRPr="001A4679">
        <w:rPr>
          <w:rFonts w:ascii="Tahoma" w:hAnsi="Tahoma" w:cs="Tahoma"/>
          <w:szCs w:val="24"/>
        </w:rPr>
        <w:t>ed</w:t>
      </w:r>
      <w:r w:rsidR="00C31B4A" w:rsidRPr="001A4679">
        <w:rPr>
          <w:rFonts w:ascii="Tahoma" w:hAnsi="Tahoma" w:cs="Tahoma"/>
          <w:szCs w:val="24"/>
        </w:rPr>
        <w:t xml:space="preserve"> poorly written reports that require</w:t>
      </w:r>
      <w:r w:rsidRPr="001A4679">
        <w:rPr>
          <w:rFonts w:ascii="Tahoma" w:hAnsi="Tahoma" w:cs="Tahoma"/>
          <w:szCs w:val="24"/>
        </w:rPr>
        <w:t>d</w:t>
      </w:r>
      <w:r w:rsidR="00C31B4A" w:rsidRPr="001A4679">
        <w:rPr>
          <w:rFonts w:ascii="Tahoma" w:hAnsi="Tahoma" w:cs="Tahoma"/>
          <w:szCs w:val="24"/>
        </w:rPr>
        <w:t xml:space="preserve"> significant rework by staff</w:t>
      </w:r>
      <w:r w:rsidRPr="001A4679">
        <w:rPr>
          <w:rFonts w:ascii="Tahoma" w:hAnsi="Tahoma" w:cs="Tahoma"/>
          <w:szCs w:val="24"/>
        </w:rPr>
        <w:t xml:space="preserve"> prior to </w:t>
      </w:r>
      <w:r w:rsidR="00725C16" w:rsidRPr="001A4679">
        <w:rPr>
          <w:rFonts w:ascii="Tahoma" w:hAnsi="Tahoma" w:cs="Tahoma"/>
          <w:szCs w:val="24"/>
        </w:rPr>
        <w:t xml:space="preserve">acceptance or </w:t>
      </w:r>
      <w:r w:rsidRPr="001A4679">
        <w:rPr>
          <w:rFonts w:ascii="Tahoma" w:hAnsi="Tahoma" w:cs="Tahoma"/>
          <w:szCs w:val="24"/>
        </w:rPr>
        <w:t>publication</w:t>
      </w:r>
      <w:r w:rsidR="00C31B4A" w:rsidRPr="001A4679">
        <w:rPr>
          <w:rFonts w:ascii="Tahoma" w:hAnsi="Tahoma" w:cs="Tahoma"/>
          <w:szCs w:val="24"/>
        </w:rPr>
        <w:t xml:space="preserve">. </w:t>
      </w:r>
    </w:p>
    <w:p w14:paraId="253550E2" w14:textId="5C7F84D7" w:rsidR="008617E2" w:rsidRPr="001A4679" w:rsidRDefault="008617E2" w:rsidP="00591578">
      <w:pPr>
        <w:pStyle w:val="ListParagraph"/>
        <w:numPr>
          <w:ilvl w:val="1"/>
          <w:numId w:val="30"/>
        </w:numPr>
        <w:ind w:hanging="720"/>
        <w:rPr>
          <w:rFonts w:ascii="Tahoma" w:hAnsi="Tahoma" w:cs="Tahoma"/>
          <w:szCs w:val="24"/>
        </w:rPr>
      </w:pPr>
      <w:bookmarkStart w:id="80" w:name="_Hlk105404153"/>
      <w:r w:rsidRPr="001A4679">
        <w:rPr>
          <w:rFonts w:ascii="Tahoma" w:hAnsi="Tahoma" w:cs="Tahoma"/>
          <w:szCs w:val="24"/>
        </w:rPr>
        <w:t>Demonstrated</w:t>
      </w:r>
      <w:r w:rsidR="31C1A80E" w:rsidRPr="001A4679">
        <w:rPr>
          <w:rFonts w:ascii="Tahoma" w:hAnsi="Tahoma" w:cs="Tahoma"/>
          <w:szCs w:val="24"/>
        </w:rPr>
        <w:t xml:space="preserve"> </w:t>
      </w:r>
      <w:r w:rsidR="2398DAB9" w:rsidRPr="001A4679">
        <w:rPr>
          <w:rFonts w:ascii="Tahoma" w:hAnsi="Tahoma" w:cs="Tahoma"/>
          <w:szCs w:val="24"/>
        </w:rPr>
        <w:t xml:space="preserve">poor </w:t>
      </w:r>
      <w:r w:rsidR="31C1A80E" w:rsidRPr="001A4679">
        <w:rPr>
          <w:rFonts w:ascii="Tahoma" w:hAnsi="Tahoma" w:cs="Tahoma"/>
          <w:szCs w:val="24"/>
        </w:rPr>
        <w:t>or delayed</w:t>
      </w:r>
      <w:r w:rsidRPr="001A4679">
        <w:rPr>
          <w:rFonts w:ascii="Tahoma" w:hAnsi="Tahoma" w:cs="Tahoma"/>
          <w:szCs w:val="24"/>
        </w:rPr>
        <w:t xml:space="preserve"> communication</w:t>
      </w:r>
      <w:r w:rsidR="58617257" w:rsidRPr="001A4679">
        <w:rPr>
          <w:rFonts w:ascii="Tahoma" w:hAnsi="Tahoma" w:cs="Tahoma"/>
          <w:szCs w:val="24"/>
        </w:rPr>
        <w:t xml:space="preserve"> when significant issues or setback</w:t>
      </w:r>
      <w:r w:rsidR="79BD8F31" w:rsidRPr="001A4679">
        <w:rPr>
          <w:rFonts w:ascii="Tahoma" w:hAnsi="Tahoma" w:cs="Tahoma"/>
          <w:szCs w:val="24"/>
        </w:rPr>
        <w:t xml:space="preserve">s were experienced that materially and negatively impacted the project. For example, </w:t>
      </w:r>
      <w:bookmarkEnd w:id="80"/>
      <w:r w:rsidR="20BC4985" w:rsidRPr="001A4679">
        <w:rPr>
          <w:rFonts w:ascii="Tahoma" w:hAnsi="Tahoma" w:cs="Tahoma"/>
          <w:szCs w:val="24"/>
        </w:rPr>
        <w:t xml:space="preserve">delays in informing the CEC when the Applicant experiences loss of a key project partner or site control may be considered significant.  </w:t>
      </w:r>
    </w:p>
    <w:p w14:paraId="2B1EFF6E" w14:textId="455805CC" w:rsidR="00347954" w:rsidRPr="001A4679" w:rsidRDefault="00347954" w:rsidP="00591578">
      <w:pPr>
        <w:numPr>
          <w:ilvl w:val="1"/>
          <w:numId w:val="26"/>
        </w:numPr>
        <w:spacing w:after="0"/>
        <w:ind w:hanging="720"/>
        <w:rPr>
          <w:rFonts w:ascii="Tahoma" w:hAnsi="Tahoma" w:cs="Tahoma"/>
          <w:b/>
          <w:szCs w:val="24"/>
        </w:rPr>
      </w:pPr>
      <w:r w:rsidRPr="001A4679">
        <w:rPr>
          <w:rFonts w:ascii="Tahoma" w:hAnsi="Tahoma" w:cs="Tahoma"/>
          <w:b/>
          <w:szCs w:val="24"/>
        </w:rPr>
        <w:t xml:space="preserve">Grounds to Reject an </w:t>
      </w:r>
      <w:r w:rsidR="001661BE" w:rsidRPr="001A4679">
        <w:rPr>
          <w:rFonts w:ascii="Tahoma" w:hAnsi="Tahoma" w:cs="Tahoma"/>
          <w:b/>
          <w:szCs w:val="24"/>
        </w:rPr>
        <w:t>Application</w:t>
      </w:r>
      <w:r w:rsidR="00826ACD" w:rsidRPr="001A4679">
        <w:rPr>
          <w:rFonts w:ascii="Tahoma" w:hAnsi="Tahoma" w:cs="Tahoma"/>
          <w:b/>
          <w:szCs w:val="24"/>
        </w:rPr>
        <w:t xml:space="preserve"> or Cancel an Award</w:t>
      </w:r>
    </w:p>
    <w:p w14:paraId="5F39DA27" w14:textId="6DB0A62D" w:rsidR="00347954" w:rsidRPr="001A4679" w:rsidRDefault="00347954" w:rsidP="009E7724">
      <w:pPr>
        <w:spacing w:after="0"/>
        <w:ind w:left="1440"/>
        <w:rPr>
          <w:rFonts w:ascii="Tahoma" w:hAnsi="Tahoma" w:cs="Tahoma"/>
          <w:szCs w:val="24"/>
        </w:rPr>
      </w:pPr>
      <w:r w:rsidRPr="001A4679">
        <w:rPr>
          <w:rFonts w:ascii="Tahoma" w:hAnsi="Tahoma" w:cs="Tahoma"/>
          <w:szCs w:val="24"/>
        </w:rPr>
        <w:lastRenderedPageBreak/>
        <w:t xml:space="preserve">In addition to the Screening Criteria identified </w:t>
      </w:r>
      <w:r w:rsidR="00F34B68" w:rsidRPr="001A4679">
        <w:rPr>
          <w:rFonts w:ascii="Tahoma" w:hAnsi="Tahoma" w:cs="Tahoma"/>
          <w:szCs w:val="24"/>
        </w:rPr>
        <w:t>within this solicitation</w:t>
      </w:r>
      <w:r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 xml:space="preserve">reserves the right to reject an application and/or cancel an award </w:t>
      </w:r>
      <w:r w:rsidR="00826ACD" w:rsidRPr="001A4679">
        <w:rPr>
          <w:rFonts w:ascii="Tahoma" w:hAnsi="Tahoma" w:cs="Tahoma"/>
          <w:szCs w:val="24"/>
        </w:rPr>
        <w:t>for reasons including, but not limited to the following:</w:t>
      </w:r>
    </w:p>
    <w:p w14:paraId="4972F70A" w14:textId="77777777" w:rsidR="007D60E9" w:rsidRPr="001A4679" w:rsidRDefault="007D60E9" w:rsidP="009E7724">
      <w:pPr>
        <w:spacing w:after="0"/>
        <w:rPr>
          <w:rFonts w:ascii="Tahoma" w:hAnsi="Tahoma" w:cs="Tahoma"/>
          <w:szCs w:val="24"/>
        </w:rPr>
      </w:pPr>
    </w:p>
    <w:p w14:paraId="5A7C118C" w14:textId="4213225E" w:rsidR="00347954" w:rsidRPr="001A4679" w:rsidRDefault="001104BC" w:rsidP="00591578">
      <w:pPr>
        <w:numPr>
          <w:ilvl w:val="0"/>
          <w:numId w:val="11"/>
        </w:numPr>
        <w:spacing w:after="0"/>
        <w:ind w:left="2160" w:hanging="720"/>
        <w:rPr>
          <w:rFonts w:ascii="Tahoma" w:hAnsi="Tahoma" w:cs="Tahoma"/>
          <w:szCs w:val="24"/>
        </w:rPr>
      </w:pPr>
      <w:r w:rsidRPr="001A4679">
        <w:rPr>
          <w:rFonts w:ascii="Tahoma" w:hAnsi="Tahoma" w:cs="Tahoma"/>
          <w:szCs w:val="24"/>
        </w:rPr>
        <w:t xml:space="preserve">The application </w:t>
      </w:r>
      <w:r w:rsidR="00347954" w:rsidRPr="001A4679">
        <w:rPr>
          <w:rFonts w:ascii="Tahoma" w:hAnsi="Tahoma" w:cs="Tahoma"/>
          <w:szCs w:val="24"/>
        </w:rPr>
        <w:t xml:space="preserve">contains false or intentionally misleading statements or references which do not support an attribute or condition contended by the </w:t>
      </w:r>
      <w:r w:rsidR="00826ACD" w:rsidRPr="001A4679">
        <w:rPr>
          <w:rFonts w:ascii="Tahoma" w:hAnsi="Tahoma" w:cs="Tahoma"/>
          <w:szCs w:val="24"/>
        </w:rPr>
        <w:t>A</w:t>
      </w:r>
      <w:r w:rsidR="00403F6F" w:rsidRPr="001A4679">
        <w:rPr>
          <w:rFonts w:ascii="Tahoma" w:hAnsi="Tahoma" w:cs="Tahoma"/>
          <w:szCs w:val="24"/>
        </w:rPr>
        <w:t>pplicant</w:t>
      </w:r>
      <w:r w:rsidR="00347954" w:rsidRPr="001A4679">
        <w:rPr>
          <w:rFonts w:ascii="Tahoma" w:hAnsi="Tahoma" w:cs="Tahoma"/>
          <w:szCs w:val="24"/>
        </w:rPr>
        <w:t>.</w:t>
      </w:r>
    </w:p>
    <w:p w14:paraId="64BA1CAC" w14:textId="77777777" w:rsidR="007D60E9" w:rsidRPr="001A4679" w:rsidRDefault="007D60E9" w:rsidP="009E7724">
      <w:pPr>
        <w:spacing w:after="0"/>
        <w:ind w:left="2160" w:hanging="720"/>
        <w:rPr>
          <w:rFonts w:ascii="Tahoma" w:hAnsi="Tahoma" w:cs="Tahoma"/>
          <w:szCs w:val="24"/>
        </w:rPr>
      </w:pPr>
    </w:p>
    <w:p w14:paraId="52EAD324" w14:textId="77777777" w:rsidR="00347954" w:rsidRPr="001A4679" w:rsidRDefault="00347954" w:rsidP="00591578">
      <w:pPr>
        <w:numPr>
          <w:ilvl w:val="0"/>
          <w:numId w:val="11"/>
        </w:numPr>
        <w:spacing w:after="0"/>
        <w:ind w:left="2160" w:hanging="720"/>
        <w:rPr>
          <w:rFonts w:ascii="Tahoma" w:hAnsi="Tahoma" w:cs="Tahoma"/>
          <w:szCs w:val="24"/>
        </w:rPr>
      </w:pPr>
      <w:r w:rsidRPr="001A4679">
        <w:rPr>
          <w:rFonts w:ascii="Tahoma" w:hAnsi="Tahoma" w:cs="Tahoma"/>
          <w:szCs w:val="24"/>
        </w:rPr>
        <w:t xml:space="preserve">The </w:t>
      </w:r>
      <w:r w:rsidR="00403F6F" w:rsidRPr="001A4679">
        <w:rPr>
          <w:rFonts w:ascii="Tahoma" w:hAnsi="Tahoma" w:cs="Tahoma"/>
          <w:szCs w:val="24"/>
        </w:rPr>
        <w:t>application</w:t>
      </w:r>
      <w:r w:rsidRPr="001A4679">
        <w:rPr>
          <w:rFonts w:ascii="Tahoma" w:hAnsi="Tahoma" w:cs="Tahoma"/>
          <w:szCs w:val="24"/>
        </w:rPr>
        <w:t xml:space="preserve"> is intended to erroneously and fallaciously mislead the State in its evaluation of the </w:t>
      </w:r>
      <w:r w:rsidR="00403F6F" w:rsidRPr="001A4679">
        <w:rPr>
          <w:rFonts w:ascii="Tahoma" w:hAnsi="Tahoma" w:cs="Tahoma"/>
          <w:szCs w:val="24"/>
        </w:rPr>
        <w:t>application</w:t>
      </w:r>
      <w:r w:rsidRPr="001A4679">
        <w:rPr>
          <w:rFonts w:ascii="Tahoma" w:hAnsi="Tahoma" w:cs="Tahoma"/>
          <w:szCs w:val="24"/>
        </w:rPr>
        <w:t xml:space="preserve"> and the attribute, condition, or capability is a requirement of this solicitation.</w:t>
      </w:r>
    </w:p>
    <w:p w14:paraId="15B2F20F" w14:textId="77777777" w:rsidR="007D60E9" w:rsidRPr="001A4679" w:rsidRDefault="007D60E9" w:rsidP="009E7724">
      <w:pPr>
        <w:spacing w:after="0"/>
        <w:ind w:left="2160" w:hanging="720"/>
        <w:rPr>
          <w:rFonts w:ascii="Tahoma" w:hAnsi="Tahoma" w:cs="Tahoma"/>
          <w:szCs w:val="24"/>
        </w:rPr>
      </w:pPr>
    </w:p>
    <w:p w14:paraId="0CFCE518" w14:textId="731A54D9" w:rsidR="00347954" w:rsidRPr="00A4261B" w:rsidRDefault="001104BC" w:rsidP="00591578">
      <w:pPr>
        <w:numPr>
          <w:ilvl w:val="0"/>
          <w:numId w:val="11"/>
        </w:numPr>
        <w:spacing w:after="0"/>
        <w:ind w:left="2160" w:hanging="720"/>
        <w:rPr>
          <w:rFonts w:ascii="Tahoma" w:hAnsi="Tahoma" w:cs="Tahoma"/>
          <w:szCs w:val="24"/>
        </w:rPr>
      </w:pPr>
      <w:r w:rsidRPr="00A4261B">
        <w:rPr>
          <w:rFonts w:ascii="Tahoma" w:hAnsi="Tahoma" w:cs="Tahoma"/>
          <w:szCs w:val="24"/>
        </w:rPr>
        <w:t xml:space="preserve">The application </w:t>
      </w:r>
      <w:r w:rsidR="00347954" w:rsidRPr="00A4261B">
        <w:rPr>
          <w:rFonts w:ascii="Tahoma" w:hAnsi="Tahoma" w:cs="Tahoma"/>
          <w:szCs w:val="24"/>
        </w:rPr>
        <w:t>does not comply or contains caveats that conflict with the solicitation and the variation or deviation is material or it is otherwise non-responsive.</w:t>
      </w:r>
    </w:p>
    <w:p w14:paraId="40830AA8" w14:textId="07B201AF" w:rsidR="673589C4" w:rsidRDefault="673589C4" w:rsidP="009E7724">
      <w:pPr>
        <w:spacing w:after="0"/>
        <w:ind w:left="2160" w:hanging="720"/>
        <w:rPr>
          <w:rFonts w:ascii="Tahoma" w:hAnsi="Tahoma" w:cs="Tahoma"/>
          <w:szCs w:val="24"/>
        </w:rPr>
      </w:pPr>
    </w:p>
    <w:p w14:paraId="62CE0563" w14:textId="29E113FC" w:rsidR="29DFC480" w:rsidRPr="00A4261B" w:rsidRDefault="27A6E547" w:rsidP="00591578">
      <w:pPr>
        <w:numPr>
          <w:ilvl w:val="0"/>
          <w:numId w:val="11"/>
        </w:numPr>
        <w:spacing w:after="0"/>
        <w:ind w:left="2160" w:hanging="720"/>
        <w:rPr>
          <w:rFonts w:ascii="Tahoma" w:hAnsi="Tahoma" w:cs="Tahoma"/>
        </w:rPr>
      </w:pPr>
      <w:r w:rsidRPr="6EB9B68B">
        <w:rPr>
          <w:rFonts w:ascii="Tahoma" w:hAnsi="Tahoma" w:cs="Tahoma"/>
        </w:rPr>
        <w:t>The CEC, in its sole discretion, determines the Applicant’s</w:t>
      </w:r>
      <w:r w:rsidR="49729FA8" w:rsidRPr="6EB9B68B">
        <w:rPr>
          <w:rFonts w:ascii="Tahoma" w:hAnsi="Tahoma" w:cs="Tahoma"/>
        </w:rPr>
        <w:t>, a subrecipient’s, or a vendor’s</w:t>
      </w:r>
      <w:r w:rsidRPr="6EB9B68B">
        <w:rPr>
          <w:rFonts w:ascii="Tahoma" w:hAnsi="Tahoma" w:cs="Tahoma"/>
        </w:rPr>
        <w:t xml:space="preserve"> financial condition may materially impact its ability to complete the proposed project.</w:t>
      </w:r>
    </w:p>
    <w:p w14:paraId="614EFE58" w14:textId="77777777" w:rsidR="009640E7" w:rsidRPr="00A4261B" w:rsidRDefault="009640E7" w:rsidP="009E7724">
      <w:pPr>
        <w:spacing w:after="0"/>
        <w:rPr>
          <w:rFonts w:ascii="Tahoma" w:hAnsi="Tahoma" w:cs="Tahoma"/>
          <w:szCs w:val="24"/>
        </w:rPr>
      </w:pPr>
    </w:p>
    <w:p w14:paraId="2147120A" w14:textId="60E97602" w:rsidR="009E79ED" w:rsidRPr="001A4679" w:rsidRDefault="009E79ED" w:rsidP="00591578">
      <w:pPr>
        <w:numPr>
          <w:ilvl w:val="1"/>
          <w:numId w:val="26"/>
        </w:numPr>
        <w:spacing w:after="0"/>
        <w:ind w:hanging="720"/>
        <w:rPr>
          <w:rFonts w:ascii="Tahoma" w:hAnsi="Tahoma" w:cs="Tahoma"/>
          <w:b/>
          <w:szCs w:val="22"/>
        </w:rPr>
      </w:pPr>
      <w:r w:rsidRPr="001A4679">
        <w:rPr>
          <w:rFonts w:ascii="Tahoma" w:hAnsi="Tahoma" w:cs="Tahoma"/>
          <w:b/>
          <w:szCs w:val="24"/>
        </w:rPr>
        <w:t>Technical Evaluation</w:t>
      </w:r>
    </w:p>
    <w:p w14:paraId="3E8BDA55" w14:textId="78637418" w:rsidR="009E79ED" w:rsidRPr="001A4679" w:rsidRDefault="001661BE" w:rsidP="009E7724">
      <w:pPr>
        <w:spacing w:after="0"/>
        <w:ind w:left="1440"/>
        <w:rPr>
          <w:rFonts w:ascii="Tahoma" w:hAnsi="Tahoma" w:cs="Tahoma"/>
          <w:szCs w:val="24"/>
        </w:rPr>
      </w:pPr>
      <w:r w:rsidRPr="001A4679">
        <w:rPr>
          <w:rFonts w:ascii="Tahoma" w:hAnsi="Tahoma" w:cs="Tahoma"/>
          <w:szCs w:val="24"/>
        </w:rPr>
        <w:t>Application</w:t>
      </w:r>
      <w:r w:rsidR="009E79ED" w:rsidRPr="001A4679">
        <w:rPr>
          <w:rFonts w:ascii="Tahoma" w:hAnsi="Tahoma" w:cs="Tahoma"/>
          <w:szCs w:val="24"/>
        </w:rPr>
        <w:t xml:space="preserve">s passing </w:t>
      </w:r>
      <w:r w:rsidR="001104BC" w:rsidRPr="001A4679">
        <w:rPr>
          <w:rFonts w:ascii="Tahoma" w:hAnsi="Tahoma" w:cs="Tahoma"/>
          <w:szCs w:val="24"/>
        </w:rPr>
        <w:t>all screening criteria</w:t>
      </w:r>
      <w:r w:rsidR="00826ACD" w:rsidRPr="001A4679">
        <w:rPr>
          <w:rFonts w:ascii="Tahoma" w:hAnsi="Tahoma" w:cs="Tahoma"/>
          <w:szCs w:val="24"/>
        </w:rPr>
        <w:t xml:space="preserve"> </w:t>
      </w:r>
      <w:r w:rsidR="00BF4E9E" w:rsidRPr="001A4679">
        <w:rPr>
          <w:rFonts w:ascii="Tahoma" w:hAnsi="Tahoma" w:cs="Tahoma"/>
          <w:szCs w:val="24"/>
        </w:rPr>
        <w:t xml:space="preserve">will </w:t>
      </w:r>
      <w:r w:rsidR="009E79ED" w:rsidRPr="001A4679">
        <w:rPr>
          <w:rFonts w:ascii="Tahoma" w:hAnsi="Tahoma" w:cs="Tahoma"/>
          <w:szCs w:val="24"/>
        </w:rPr>
        <w:t xml:space="preserve">be submitted to the Evaluation Committee to review and score based on the Evaluation </w:t>
      </w:r>
      <w:r w:rsidR="007D60E9" w:rsidRPr="001A4679">
        <w:rPr>
          <w:rFonts w:ascii="Tahoma" w:hAnsi="Tahoma" w:cs="Tahoma"/>
          <w:szCs w:val="24"/>
        </w:rPr>
        <w:t xml:space="preserve">Criteria </w:t>
      </w:r>
      <w:r w:rsidR="00BF4E9E" w:rsidRPr="001A4679">
        <w:rPr>
          <w:rFonts w:ascii="Tahoma" w:hAnsi="Tahoma" w:cs="Tahoma"/>
          <w:szCs w:val="24"/>
        </w:rPr>
        <w:t>using the Scoring Scale described below</w:t>
      </w:r>
      <w:r w:rsidR="007D60E9" w:rsidRPr="001A4679">
        <w:rPr>
          <w:rFonts w:ascii="Tahoma" w:hAnsi="Tahoma" w:cs="Tahoma"/>
          <w:szCs w:val="24"/>
        </w:rPr>
        <w:t>.</w:t>
      </w:r>
    </w:p>
    <w:p w14:paraId="1643BA69" w14:textId="77777777" w:rsidR="007D60E9" w:rsidRPr="001A4679" w:rsidRDefault="007D60E9" w:rsidP="009E7724">
      <w:pPr>
        <w:spacing w:after="0"/>
        <w:ind w:left="1440"/>
        <w:rPr>
          <w:rFonts w:ascii="Tahoma" w:hAnsi="Tahoma" w:cs="Tahoma"/>
          <w:szCs w:val="24"/>
        </w:rPr>
      </w:pPr>
    </w:p>
    <w:p w14:paraId="3F530538" w14:textId="0AC1CD31" w:rsidR="009E79ED" w:rsidRPr="001A4679" w:rsidRDefault="007B05C1" w:rsidP="009E7724">
      <w:pPr>
        <w:spacing w:after="0"/>
        <w:ind w:left="1440"/>
        <w:rPr>
          <w:rFonts w:ascii="Tahoma" w:hAnsi="Tahoma" w:cs="Tahoma"/>
          <w:szCs w:val="24"/>
        </w:rPr>
      </w:pPr>
      <w:r w:rsidRPr="001A4679">
        <w:rPr>
          <w:rFonts w:ascii="Tahoma" w:hAnsi="Tahoma" w:cs="Tahoma"/>
          <w:szCs w:val="24"/>
        </w:rPr>
        <w:t>T</w:t>
      </w:r>
      <w:r w:rsidR="009E79ED" w:rsidRPr="001A4679">
        <w:rPr>
          <w:rFonts w:ascii="Tahoma" w:hAnsi="Tahoma" w:cs="Tahoma"/>
          <w:szCs w:val="24"/>
        </w:rPr>
        <w:t xml:space="preserve">he Evaluation Committee </w:t>
      </w:r>
      <w:r w:rsidRPr="001A4679">
        <w:rPr>
          <w:rFonts w:ascii="Tahoma" w:hAnsi="Tahoma" w:cs="Tahoma"/>
          <w:szCs w:val="24"/>
        </w:rPr>
        <w:t xml:space="preserve">reserves the right to </w:t>
      </w:r>
      <w:r w:rsidR="009E79ED" w:rsidRPr="001A4679">
        <w:rPr>
          <w:rFonts w:ascii="Tahoma" w:hAnsi="Tahoma" w:cs="Tahoma"/>
          <w:szCs w:val="24"/>
        </w:rPr>
        <w:t xml:space="preserve">schedule a clarification interview with </w:t>
      </w:r>
      <w:r w:rsidR="00935AD4" w:rsidRPr="001A4679">
        <w:rPr>
          <w:rFonts w:ascii="Tahoma" w:hAnsi="Tahoma" w:cs="Tahoma"/>
          <w:szCs w:val="24"/>
        </w:rPr>
        <w:t xml:space="preserve">an </w:t>
      </w:r>
      <w:r w:rsidR="00471148" w:rsidRPr="001A4679">
        <w:rPr>
          <w:rFonts w:ascii="Tahoma" w:hAnsi="Tahoma" w:cs="Tahoma"/>
          <w:szCs w:val="24"/>
        </w:rPr>
        <w:t>A</w:t>
      </w:r>
      <w:r w:rsidR="00403F6F" w:rsidRPr="001A4679">
        <w:rPr>
          <w:rFonts w:ascii="Tahoma" w:hAnsi="Tahoma" w:cs="Tahoma"/>
          <w:szCs w:val="24"/>
        </w:rPr>
        <w:t>pplicant</w:t>
      </w:r>
      <w:r w:rsidR="009E79ED" w:rsidRPr="001A4679">
        <w:rPr>
          <w:rFonts w:ascii="Tahoma" w:hAnsi="Tahoma" w:cs="Tahoma"/>
          <w:szCs w:val="24"/>
        </w:rPr>
        <w:t xml:space="preserve"> </w:t>
      </w:r>
      <w:r w:rsidR="001975C2" w:rsidRPr="001A4679">
        <w:rPr>
          <w:rFonts w:ascii="Tahoma" w:hAnsi="Tahoma" w:cs="Tahoma"/>
          <w:szCs w:val="24"/>
        </w:rPr>
        <w:t xml:space="preserve">to clarify and/or verify information </w:t>
      </w:r>
      <w:r w:rsidR="00C73E38" w:rsidRPr="001A4679">
        <w:rPr>
          <w:rFonts w:ascii="Tahoma" w:hAnsi="Tahoma" w:cs="Tahoma"/>
          <w:szCs w:val="24"/>
        </w:rPr>
        <w:t xml:space="preserve">submitted in the application. </w:t>
      </w:r>
      <w:r w:rsidR="009E79ED" w:rsidRPr="001A4679">
        <w:rPr>
          <w:rFonts w:ascii="Tahoma" w:hAnsi="Tahoma" w:cs="Tahoma"/>
          <w:szCs w:val="24"/>
        </w:rPr>
        <w:t xml:space="preserve">However, these interviews may not be used to change or add to the contents of the original </w:t>
      </w:r>
      <w:r w:rsidR="00403F6F" w:rsidRPr="001A4679">
        <w:rPr>
          <w:rFonts w:ascii="Tahoma" w:hAnsi="Tahoma" w:cs="Tahoma"/>
          <w:szCs w:val="24"/>
        </w:rPr>
        <w:t>application</w:t>
      </w:r>
      <w:r w:rsidR="009E79ED" w:rsidRPr="001A4679">
        <w:rPr>
          <w:rFonts w:ascii="Tahoma" w:hAnsi="Tahoma" w:cs="Tahoma"/>
          <w:szCs w:val="24"/>
        </w:rPr>
        <w:t>.</w:t>
      </w:r>
      <w:r w:rsidR="00F95356" w:rsidRPr="001A4679">
        <w:rPr>
          <w:rFonts w:ascii="Tahoma" w:hAnsi="Tahoma" w:cs="Tahoma"/>
          <w:szCs w:val="24"/>
        </w:rPr>
        <w:t xml:space="preserve"> Applicants will not be reimbursed for time spent answering clarifying questions.</w:t>
      </w:r>
    </w:p>
    <w:p w14:paraId="6EFBFC39" w14:textId="77777777" w:rsidR="007D60E9" w:rsidRPr="001A4679" w:rsidRDefault="007D60E9" w:rsidP="009E7724">
      <w:pPr>
        <w:spacing w:after="0"/>
        <w:ind w:left="1440"/>
        <w:rPr>
          <w:rFonts w:ascii="Tahoma" w:hAnsi="Tahoma" w:cs="Tahoma"/>
          <w:szCs w:val="24"/>
        </w:rPr>
      </w:pPr>
    </w:p>
    <w:p w14:paraId="54081077" w14:textId="603A182B" w:rsidR="005A502A" w:rsidRPr="001A4679" w:rsidRDefault="009E79ED" w:rsidP="009E7724">
      <w:pPr>
        <w:spacing w:after="0"/>
        <w:ind w:left="1440"/>
        <w:rPr>
          <w:rFonts w:ascii="Tahoma" w:hAnsi="Tahoma" w:cs="Tahoma"/>
          <w:szCs w:val="24"/>
        </w:rPr>
      </w:pPr>
      <w:r w:rsidRPr="00C77295">
        <w:rPr>
          <w:rFonts w:ascii="Tahoma" w:hAnsi="Tahoma" w:cs="Tahoma"/>
          <w:szCs w:val="24"/>
        </w:rPr>
        <w:t xml:space="preserve">The total score for each </w:t>
      </w:r>
      <w:r w:rsidR="00403F6F" w:rsidRPr="00C77295">
        <w:rPr>
          <w:rFonts w:ascii="Tahoma" w:hAnsi="Tahoma" w:cs="Tahoma"/>
          <w:szCs w:val="24"/>
        </w:rPr>
        <w:t>application</w:t>
      </w:r>
      <w:r w:rsidRPr="00C77295">
        <w:rPr>
          <w:rFonts w:ascii="Tahoma" w:hAnsi="Tahoma" w:cs="Tahoma"/>
          <w:szCs w:val="24"/>
        </w:rPr>
        <w:t xml:space="preserve"> will be the average of the combined scores of al</w:t>
      </w:r>
      <w:r w:rsidR="007D60E9" w:rsidRPr="00C77295">
        <w:rPr>
          <w:rFonts w:ascii="Tahoma" w:hAnsi="Tahoma" w:cs="Tahoma"/>
          <w:szCs w:val="24"/>
        </w:rPr>
        <w:t>l Evaluation Committee members.</w:t>
      </w:r>
      <w:r w:rsidR="001104BC" w:rsidRPr="00C77295">
        <w:rPr>
          <w:rFonts w:ascii="Tahoma" w:hAnsi="Tahoma" w:cs="Tahoma"/>
          <w:szCs w:val="24"/>
        </w:rPr>
        <w:t xml:space="preserve"> </w:t>
      </w:r>
      <w:r w:rsidR="00F95356" w:rsidRPr="00C77295">
        <w:rPr>
          <w:rFonts w:ascii="Tahoma" w:hAnsi="Tahoma" w:cs="Tahoma"/>
          <w:szCs w:val="24"/>
        </w:rPr>
        <w:t xml:space="preserve">A minimum score of </w:t>
      </w:r>
      <w:r w:rsidR="008F11C0" w:rsidRPr="00C77295">
        <w:rPr>
          <w:rFonts w:ascii="Tahoma" w:hAnsi="Tahoma" w:cs="Tahoma"/>
          <w:szCs w:val="24"/>
        </w:rPr>
        <w:t>70</w:t>
      </w:r>
      <w:r w:rsidR="00F95356" w:rsidRPr="00C77295">
        <w:rPr>
          <w:rFonts w:ascii="Tahoma" w:hAnsi="Tahoma" w:cs="Tahoma"/>
          <w:szCs w:val="24"/>
        </w:rPr>
        <w:t xml:space="preserve"> percent</w:t>
      </w:r>
      <w:r w:rsidR="00AB3DDD" w:rsidRPr="00C77295">
        <w:rPr>
          <w:rFonts w:ascii="Tahoma" w:hAnsi="Tahoma" w:cs="Tahoma"/>
          <w:szCs w:val="24"/>
        </w:rPr>
        <w:t xml:space="preserve"> </w:t>
      </w:r>
      <w:r w:rsidR="00F95356" w:rsidRPr="00C77295">
        <w:rPr>
          <w:rFonts w:ascii="Tahoma" w:hAnsi="Tahoma" w:cs="Tahoma"/>
          <w:szCs w:val="24"/>
        </w:rPr>
        <w:t xml:space="preserve">is required for the application to be eligible </w:t>
      </w:r>
      <w:r w:rsidR="00A1118D" w:rsidRPr="00C77295">
        <w:rPr>
          <w:rFonts w:ascii="Tahoma" w:hAnsi="Tahoma" w:cs="Tahoma"/>
          <w:szCs w:val="24"/>
        </w:rPr>
        <w:t>to advance to Cost Evaluation</w:t>
      </w:r>
      <w:r w:rsidR="00F95356" w:rsidRPr="00C77295">
        <w:rPr>
          <w:rFonts w:ascii="Tahoma" w:hAnsi="Tahoma" w:cs="Tahoma"/>
          <w:szCs w:val="24"/>
        </w:rPr>
        <w:t>.</w:t>
      </w:r>
      <w:r w:rsidR="009709DA" w:rsidRPr="00C77295">
        <w:rPr>
          <w:rFonts w:ascii="Tahoma" w:hAnsi="Tahoma" w:cs="Tahoma"/>
          <w:szCs w:val="24"/>
        </w:rPr>
        <w:t xml:space="preserve"> In addition, a minimum score of 70 percent is required</w:t>
      </w:r>
      <w:r w:rsidR="00C77295" w:rsidRPr="00C77295">
        <w:rPr>
          <w:rFonts w:ascii="Tahoma" w:hAnsi="Tahoma" w:cs="Tahoma"/>
          <w:szCs w:val="24"/>
        </w:rPr>
        <w:t xml:space="preserve"> on both Technical Evaluation</w:t>
      </w:r>
      <w:r w:rsidR="00C77295">
        <w:rPr>
          <w:rFonts w:ascii="Tahoma" w:hAnsi="Tahoma" w:cs="Tahoma"/>
          <w:szCs w:val="24"/>
        </w:rPr>
        <w:t xml:space="preserve"> Criterion 2, Project Readiness/Implementation, and Technical Evaluation Criterion 3, Project Budget, to advance to Cost Evaluation.</w:t>
      </w:r>
    </w:p>
    <w:p w14:paraId="0A1D5995" w14:textId="77777777" w:rsidR="00F97F67" w:rsidRPr="001A4679" w:rsidRDefault="00F97F67" w:rsidP="00BD2BCF">
      <w:pPr>
        <w:spacing w:after="0"/>
        <w:rPr>
          <w:rFonts w:ascii="Tahoma" w:hAnsi="Tahoma" w:cs="Tahoma"/>
          <w:szCs w:val="24"/>
        </w:rPr>
      </w:pPr>
    </w:p>
    <w:p w14:paraId="4ECD01FD" w14:textId="52A558D9" w:rsidR="00714D89" w:rsidRPr="00BD2BCF" w:rsidRDefault="00714D89" w:rsidP="00591578">
      <w:pPr>
        <w:numPr>
          <w:ilvl w:val="1"/>
          <w:numId w:val="26"/>
        </w:numPr>
        <w:spacing w:after="0"/>
        <w:ind w:hanging="720"/>
        <w:rPr>
          <w:rFonts w:ascii="Tahoma" w:hAnsi="Tahoma" w:cs="Tahoma"/>
          <w:b/>
          <w:szCs w:val="24"/>
        </w:rPr>
      </w:pPr>
      <w:r w:rsidRPr="00BD2BCF">
        <w:rPr>
          <w:rFonts w:ascii="Tahoma" w:hAnsi="Tahoma" w:cs="Tahoma"/>
          <w:b/>
        </w:rPr>
        <w:t>Cost Evaluation</w:t>
      </w:r>
    </w:p>
    <w:p w14:paraId="55CC59CC" w14:textId="11D008B4" w:rsidR="00714D89" w:rsidRDefault="00714D89" w:rsidP="3AC660FC">
      <w:pPr>
        <w:spacing w:after="0"/>
        <w:ind w:left="1440"/>
        <w:rPr>
          <w:rFonts w:ascii="Tahoma" w:eastAsia="Times New Roman" w:hAnsi="Tahoma" w:cs="Tahoma"/>
        </w:rPr>
      </w:pPr>
      <w:r w:rsidRPr="00BD2BCF">
        <w:rPr>
          <w:rFonts w:ascii="Tahoma" w:eastAsia="Times New Roman" w:hAnsi="Tahoma" w:cs="Tahoma"/>
        </w:rPr>
        <w:t>All applications that receive a minimum passing score of 70 percent or higher in the Technical Evaluation portion of scoring</w:t>
      </w:r>
      <w:r w:rsidR="00153A97" w:rsidRPr="3AC660FC">
        <w:rPr>
          <w:rFonts w:ascii="Tahoma" w:eastAsia="Times New Roman" w:hAnsi="Tahoma" w:cs="Tahoma"/>
        </w:rPr>
        <w:t xml:space="preserve"> (both overall and for Technical Evaluation Criterion 2 and 3 individually)</w:t>
      </w:r>
      <w:r w:rsidR="00DE7066" w:rsidRPr="3AC660FC">
        <w:rPr>
          <w:rFonts w:ascii="Tahoma" w:eastAsia="Times New Roman" w:hAnsi="Tahoma" w:cs="Tahoma"/>
        </w:rPr>
        <w:t xml:space="preserve"> as described in previous sections</w:t>
      </w:r>
      <w:r w:rsidRPr="00BD2BCF">
        <w:rPr>
          <w:rFonts w:ascii="Tahoma" w:eastAsia="Times New Roman" w:hAnsi="Tahoma" w:cs="Tahoma"/>
        </w:rPr>
        <w:t xml:space="preserve"> will advance to Cost Evaluation.</w:t>
      </w:r>
      <w:r w:rsidRPr="3AC660FC">
        <w:rPr>
          <w:rFonts w:ascii="Tahoma" w:eastAsia="Times New Roman" w:hAnsi="Tahoma" w:cs="Tahoma"/>
        </w:rPr>
        <w:t xml:space="preserve"> </w:t>
      </w:r>
      <w:r w:rsidRPr="00BD2BCF">
        <w:rPr>
          <w:rFonts w:ascii="Tahoma" w:eastAsia="Times New Roman" w:hAnsi="Tahoma" w:cs="Tahoma"/>
        </w:rPr>
        <w:t xml:space="preserve">Advancement to Cost Evaluation signifies that the project meets the minimum threshold for </w:t>
      </w:r>
      <w:r w:rsidRPr="00BD2BCF">
        <w:rPr>
          <w:rFonts w:ascii="Tahoma" w:eastAsia="Times New Roman" w:hAnsi="Tahoma" w:cs="Tahoma"/>
        </w:rPr>
        <w:lastRenderedPageBreak/>
        <w:t xml:space="preserve">funding eligibility. The Evaluation Committee will then apply a cost-efficiency ranking system to prioritize projects based on their proposed use of CEC funds. </w:t>
      </w:r>
    </w:p>
    <w:p w14:paraId="1B9DC885" w14:textId="77777777" w:rsidR="00714D89" w:rsidRPr="00BD2BCF" w:rsidRDefault="00714D89" w:rsidP="00714D89">
      <w:pPr>
        <w:spacing w:after="0"/>
        <w:rPr>
          <w:rFonts w:ascii="Tahoma" w:eastAsia="Times New Roman" w:hAnsi="Tahoma" w:cs="Tahoma"/>
          <w:szCs w:val="24"/>
        </w:rPr>
      </w:pPr>
    </w:p>
    <w:p w14:paraId="0F224EE4" w14:textId="03258E4E" w:rsidR="00714D89" w:rsidRPr="00BD2BCF" w:rsidRDefault="00714D89" w:rsidP="00BD2BCF">
      <w:pPr>
        <w:tabs>
          <w:tab w:val="left" w:pos="90"/>
        </w:tabs>
        <w:spacing w:after="0"/>
        <w:ind w:left="1440"/>
        <w:rPr>
          <w:rFonts w:ascii="Tahoma" w:eastAsia="Times New Roman" w:hAnsi="Tahoma" w:cs="Tahoma"/>
          <w:szCs w:val="24"/>
        </w:rPr>
      </w:pPr>
      <w:r w:rsidRPr="00BD2BCF">
        <w:rPr>
          <w:rFonts w:ascii="Tahoma" w:eastAsia="Times New Roman" w:hAnsi="Tahoma" w:cs="Tahoma"/>
          <w:szCs w:val="24"/>
        </w:rPr>
        <w:t xml:space="preserve">Projects will be </w:t>
      </w:r>
      <w:r w:rsidR="00765DCE" w:rsidRPr="00BD2BCF">
        <w:rPr>
          <w:rFonts w:ascii="Tahoma" w:eastAsia="Times New Roman" w:hAnsi="Tahoma" w:cs="Tahoma"/>
          <w:szCs w:val="24"/>
        </w:rPr>
        <w:t xml:space="preserve">scored </w:t>
      </w:r>
      <w:r w:rsidRPr="00BD2BCF">
        <w:rPr>
          <w:rFonts w:ascii="Tahoma" w:eastAsia="Times New Roman" w:hAnsi="Tahoma" w:cs="Tahoma"/>
          <w:szCs w:val="24"/>
        </w:rPr>
        <w:t>based on two cost metrics for up to 100 points:</w:t>
      </w:r>
    </w:p>
    <w:p w14:paraId="323939A0" w14:textId="1520EFEE" w:rsidR="00714D89" w:rsidRPr="00BD2BCF" w:rsidRDefault="00714D89" w:rsidP="00591578">
      <w:pPr>
        <w:numPr>
          <w:ilvl w:val="0"/>
          <w:numId w:val="54"/>
        </w:numPr>
        <w:tabs>
          <w:tab w:val="clear" w:pos="720"/>
        </w:tabs>
        <w:spacing w:after="0"/>
        <w:ind w:left="1440" w:firstLine="0"/>
        <w:rPr>
          <w:rFonts w:ascii="Tahoma" w:eastAsia="Times New Roman" w:hAnsi="Tahoma" w:cs="Tahoma"/>
          <w:szCs w:val="24"/>
        </w:rPr>
      </w:pPr>
      <w:r w:rsidRPr="00BD2BCF">
        <w:rPr>
          <w:rFonts w:ascii="Tahoma" w:eastAsia="Times New Roman" w:hAnsi="Tahoma" w:cs="Tahoma"/>
          <w:szCs w:val="24"/>
        </w:rPr>
        <w:t>Cost per Refueling Position (up to 50 points)</w:t>
      </w:r>
    </w:p>
    <w:p w14:paraId="58647CD3" w14:textId="630232A6" w:rsidR="00714D89" w:rsidRPr="00BD2BCF" w:rsidRDefault="00714D89" w:rsidP="00591578">
      <w:pPr>
        <w:numPr>
          <w:ilvl w:val="1"/>
          <w:numId w:val="54"/>
        </w:numPr>
        <w:tabs>
          <w:tab w:val="clear" w:pos="1440"/>
          <w:tab w:val="num" w:pos="2880"/>
        </w:tabs>
        <w:spacing w:after="0"/>
        <w:ind w:left="2880" w:hanging="720"/>
        <w:rPr>
          <w:rFonts w:ascii="Tahoma" w:eastAsia="Times New Roman" w:hAnsi="Tahoma" w:cs="Tahoma"/>
          <w:szCs w:val="24"/>
        </w:rPr>
      </w:pPr>
      <w:r w:rsidRPr="00BD2BCF">
        <w:rPr>
          <w:rFonts w:ascii="Tahoma" w:eastAsia="Times New Roman" w:hAnsi="Tahoma" w:cs="Tahoma"/>
          <w:szCs w:val="24"/>
        </w:rPr>
        <w:t xml:space="preserve">Cost per Refueling Position is calculated by dividing the total CEC dollars requested by the number of positions </w:t>
      </w:r>
    </w:p>
    <w:p w14:paraId="2215925B" w14:textId="15239E0F" w:rsidR="00714D89" w:rsidRPr="00BD2BCF" w:rsidRDefault="00714D89" w:rsidP="00591578">
      <w:pPr>
        <w:numPr>
          <w:ilvl w:val="0"/>
          <w:numId w:val="54"/>
        </w:numPr>
        <w:tabs>
          <w:tab w:val="clear" w:pos="720"/>
          <w:tab w:val="num" w:pos="2160"/>
        </w:tabs>
        <w:spacing w:after="0"/>
        <w:ind w:left="2160" w:hanging="720"/>
        <w:rPr>
          <w:rFonts w:ascii="Tahoma" w:eastAsia="Times New Roman" w:hAnsi="Tahoma" w:cs="Tahoma"/>
        </w:rPr>
      </w:pPr>
      <w:r w:rsidRPr="00BD2BCF">
        <w:rPr>
          <w:rFonts w:ascii="Tahoma" w:eastAsia="Times New Roman" w:hAnsi="Tahoma" w:cs="Tahoma"/>
        </w:rPr>
        <w:t>Cost per kg of Capacity (up to 50 points)</w:t>
      </w:r>
    </w:p>
    <w:p w14:paraId="1296F9C8" w14:textId="66E234FF" w:rsidR="002654D2" w:rsidRPr="00F82A99" w:rsidRDefault="00714D89" w:rsidP="00F82A99">
      <w:pPr>
        <w:numPr>
          <w:ilvl w:val="1"/>
          <w:numId w:val="54"/>
        </w:numPr>
        <w:tabs>
          <w:tab w:val="clear" w:pos="1440"/>
          <w:tab w:val="left" w:pos="2880"/>
        </w:tabs>
        <w:spacing w:after="0"/>
        <w:ind w:left="2880" w:hanging="720"/>
        <w:rPr>
          <w:rFonts w:ascii="Tahoma" w:eastAsia="Times New Roman" w:hAnsi="Tahoma" w:cs="Tahoma"/>
        </w:rPr>
      </w:pPr>
      <w:r w:rsidRPr="00BD2BCF">
        <w:rPr>
          <w:rFonts w:ascii="Tahoma" w:eastAsia="Times New Roman" w:hAnsi="Tahoma" w:cs="Tahoma"/>
        </w:rPr>
        <w:t xml:space="preserve">Cost per kg is calculated by dividing the total CEC dollars requested by the total capacity </w:t>
      </w:r>
    </w:p>
    <w:p w14:paraId="35925A4C" w14:textId="77777777" w:rsidR="002654D2" w:rsidRPr="009D60A9" w:rsidRDefault="002654D2" w:rsidP="00AF1840">
      <w:pPr>
        <w:tabs>
          <w:tab w:val="left" w:pos="2880"/>
        </w:tabs>
        <w:spacing w:after="0"/>
        <w:ind w:left="1440"/>
        <w:rPr>
          <w:rFonts w:ascii="Tahoma" w:eastAsia="Times New Roman" w:hAnsi="Tahoma" w:cs="Tahoma"/>
          <w:b/>
          <w:bCs/>
          <w:u w:val="single"/>
        </w:rPr>
      </w:pPr>
    </w:p>
    <w:p w14:paraId="21E7934A" w14:textId="1BA527EC" w:rsidR="00311251" w:rsidRDefault="00311251" w:rsidP="00BD2BCF">
      <w:pPr>
        <w:tabs>
          <w:tab w:val="left" w:pos="2880"/>
        </w:tabs>
        <w:spacing w:after="0"/>
        <w:ind w:firstLine="1440"/>
        <w:rPr>
          <w:rFonts w:ascii="Tahoma" w:eastAsia="Times New Roman" w:hAnsi="Tahoma" w:cs="Tahoma"/>
        </w:rPr>
      </w:pPr>
      <w:r>
        <w:rPr>
          <w:rFonts w:ascii="Tahoma" w:eastAsia="Times New Roman" w:hAnsi="Tahoma" w:cs="Tahoma"/>
        </w:rPr>
        <w:t>In addition:</w:t>
      </w:r>
    </w:p>
    <w:p w14:paraId="7822F394" w14:textId="6060A9C2" w:rsidR="00B96E83" w:rsidRDefault="00B96E83" w:rsidP="00591578">
      <w:pPr>
        <w:numPr>
          <w:ilvl w:val="0"/>
          <w:numId w:val="54"/>
        </w:numPr>
        <w:tabs>
          <w:tab w:val="clear" w:pos="720"/>
        </w:tabs>
        <w:spacing w:after="0"/>
        <w:ind w:left="2160" w:hanging="720"/>
        <w:rPr>
          <w:rFonts w:ascii="Tahoma" w:eastAsia="Times New Roman" w:hAnsi="Tahoma" w:cs="Tahoma"/>
          <w:szCs w:val="24"/>
        </w:rPr>
      </w:pPr>
      <w:r w:rsidRPr="00BD2BCF">
        <w:rPr>
          <w:rFonts w:ascii="Tahoma" w:eastAsia="Times New Roman" w:hAnsi="Tahoma" w:cs="Tahoma"/>
          <w:szCs w:val="24"/>
        </w:rPr>
        <w:t xml:space="preserve">Stations </w:t>
      </w:r>
      <w:r>
        <w:rPr>
          <w:rFonts w:ascii="Tahoma" w:eastAsia="Times New Roman" w:hAnsi="Tahoma" w:cs="Tahoma"/>
          <w:szCs w:val="24"/>
        </w:rPr>
        <w:t xml:space="preserve">originally funded </w:t>
      </w:r>
      <w:r w:rsidRPr="00BD2BCF">
        <w:rPr>
          <w:rFonts w:ascii="Tahoma" w:eastAsia="Times New Roman" w:hAnsi="Tahoma" w:cs="Tahoma"/>
          <w:szCs w:val="24"/>
        </w:rPr>
        <w:t xml:space="preserve">under GFO-19-602 will be scored based on the planned number of fueling positions. For example, if a station with four fueling positions applies for $500,000 in additional funding, the station would be scored as $125,000 per fueling position. </w:t>
      </w:r>
    </w:p>
    <w:p w14:paraId="2EF49348" w14:textId="0C06995B" w:rsidR="00B96E83" w:rsidRPr="00B96E83" w:rsidRDefault="00B96E83" w:rsidP="00591578">
      <w:pPr>
        <w:numPr>
          <w:ilvl w:val="0"/>
          <w:numId w:val="54"/>
        </w:numPr>
        <w:tabs>
          <w:tab w:val="clear" w:pos="720"/>
        </w:tabs>
        <w:spacing w:after="0"/>
        <w:ind w:left="2160" w:hanging="720"/>
        <w:rPr>
          <w:rFonts w:ascii="Tahoma" w:eastAsia="Times New Roman" w:hAnsi="Tahoma" w:cs="Tahoma"/>
          <w:szCs w:val="24"/>
        </w:rPr>
      </w:pPr>
      <w:r w:rsidRPr="00BD2BCF">
        <w:rPr>
          <w:rFonts w:ascii="Tahoma" w:eastAsia="Times New Roman" w:hAnsi="Tahoma" w:cs="Tahoma"/>
        </w:rPr>
        <w:t>TNO stations will be scored based on the number of fueling positions planned once the station returns to Open Retail status. For example, if a TNO station with two fueling positions applies for $2 million and the station does not add new fueling positions, the station would be scored as $1 million per fueling position.</w:t>
      </w:r>
    </w:p>
    <w:p w14:paraId="653D03C7" w14:textId="0B6B504F" w:rsidR="00B96E83" w:rsidRPr="00BD2BCF" w:rsidRDefault="00B96E83" w:rsidP="00591578">
      <w:pPr>
        <w:numPr>
          <w:ilvl w:val="0"/>
          <w:numId w:val="54"/>
        </w:numPr>
        <w:tabs>
          <w:tab w:val="clear" w:pos="720"/>
        </w:tabs>
        <w:spacing w:after="0"/>
        <w:ind w:left="2160" w:hanging="720"/>
        <w:rPr>
          <w:rFonts w:ascii="Tahoma" w:eastAsia="Times New Roman" w:hAnsi="Tahoma" w:cs="Tahoma"/>
          <w:szCs w:val="24"/>
        </w:rPr>
      </w:pPr>
      <w:r w:rsidRPr="00BD2BCF">
        <w:rPr>
          <w:rFonts w:ascii="Tahoma" w:eastAsia="Times New Roman" w:hAnsi="Tahoma" w:cs="Tahoma"/>
        </w:rPr>
        <w:t>New stations will be scored based on the proposed number of fueling positions at the site.</w:t>
      </w:r>
    </w:p>
    <w:p w14:paraId="7C6F1F93" w14:textId="6C8B3F9C" w:rsidR="00714D89" w:rsidRPr="00BD2BCF" w:rsidRDefault="00714D89" w:rsidP="00714D89">
      <w:pPr>
        <w:spacing w:after="0"/>
        <w:rPr>
          <w:rFonts w:ascii="Tahoma" w:eastAsia="Times New Roman" w:hAnsi="Tahoma" w:cs="Tahoma"/>
        </w:rPr>
      </w:pPr>
    </w:p>
    <w:p w14:paraId="4E1B3793" w14:textId="77777777" w:rsidR="00714D89" w:rsidRPr="00BD2BCF" w:rsidRDefault="00714D89" w:rsidP="00BD2BCF">
      <w:pPr>
        <w:spacing w:after="0"/>
        <w:ind w:firstLine="1440"/>
        <w:rPr>
          <w:rFonts w:ascii="Tahoma" w:eastAsia="Times New Roman" w:hAnsi="Tahoma" w:cs="Tahoma"/>
          <w:szCs w:val="24"/>
        </w:rPr>
      </w:pPr>
      <w:r w:rsidRPr="00BD2BCF">
        <w:rPr>
          <w:rFonts w:ascii="Tahoma" w:eastAsia="Times New Roman" w:hAnsi="Tahoma" w:cs="Tahoma"/>
          <w:szCs w:val="24"/>
        </w:rPr>
        <w:t>For each metric:</w:t>
      </w:r>
    </w:p>
    <w:p w14:paraId="052FCEE8" w14:textId="77777777" w:rsidR="00714D89" w:rsidRPr="00BD2BCF" w:rsidRDefault="00714D89" w:rsidP="00591578">
      <w:pPr>
        <w:numPr>
          <w:ilvl w:val="0"/>
          <w:numId w:val="55"/>
        </w:numPr>
        <w:tabs>
          <w:tab w:val="clear" w:pos="720"/>
          <w:tab w:val="num" w:pos="1440"/>
        </w:tabs>
        <w:spacing w:after="0"/>
        <w:ind w:left="1440" w:firstLine="0"/>
        <w:rPr>
          <w:rFonts w:ascii="Tahoma" w:eastAsia="Times New Roman" w:hAnsi="Tahoma" w:cs="Tahoma"/>
          <w:szCs w:val="24"/>
        </w:rPr>
      </w:pPr>
      <w:r w:rsidRPr="00BD2BCF">
        <w:rPr>
          <w:rFonts w:ascii="Tahoma" w:eastAsia="Times New Roman" w:hAnsi="Tahoma" w:cs="Tahoma"/>
          <w:szCs w:val="24"/>
        </w:rPr>
        <w:t>Projects will be ranked from lowest to highest cost.</w:t>
      </w:r>
    </w:p>
    <w:p w14:paraId="16215F38" w14:textId="77777777" w:rsidR="00714D89" w:rsidRPr="00BD2BCF" w:rsidRDefault="00714D89" w:rsidP="00591578">
      <w:pPr>
        <w:numPr>
          <w:ilvl w:val="0"/>
          <w:numId w:val="55"/>
        </w:numPr>
        <w:tabs>
          <w:tab w:val="clear" w:pos="720"/>
          <w:tab w:val="left" w:pos="2160"/>
        </w:tabs>
        <w:spacing w:after="0"/>
        <w:ind w:left="2160" w:hanging="720"/>
        <w:rPr>
          <w:rFonts w:ascii="Tahoma" w:eastAsia="Times New Roman" w:hAnsi="Tahoma" w:cs="Tahoma"/>
          <w:szCs w:val="24"/>
        </w:rPr>
      </w:pPr>
      <w:r w:rsidRPr="00BD2BCF">
        <w:rPr>
          <w:rFonts w:ascii="Tahoma" w:eastAsia="Times New Roman" w:hAnsi="Tahoma" w:cs="Tahoma"/>
          <w:szCs w:val="24"/>
        </w:rPr>
        <w:t>The project with the lowest cost will receive the maximum score of 50 points.</w:t>
      </w:r>
    </w:p>
    <w:p w14:paraId="194E9F05" w14:textId="77777777" w:rsidR="00714D89" w:rsidRPr="00BD2BCF" w:rsidRDefault="00714D89" w:rsidP="00591578">
      <w:pPr>
        <w:numPr>
          <w:ilvl w:val="0"/>
          <w:numId w:val="55"/>
        </w:numPr>
        <w:tabs>
          <w:tab w:val="clear" w:pos="720"/>
          <w:tab w:val="num" w:pos="810"/>
        </w:tabs>
        <w:spacing w:after="0"/>
        <w:ind w:left="2160" w:hanging="720"/>
        <w:rPr>
          <w:rFonts w:ascii="Tahoma" w:eastAsia="Times New Roman" w:hAnsi="Tahoma" w:cs="Tahoma"/>
          <w:szCs w:val="24"/>
        </w:rPr>
      </w:pPr>
      <w:r w:rsidRPr="00BD2BCF">
        <w:rPr>
          <w:rFonts w:ascii="Tahoma" w:eastAsia="Times New Roman" w:hAnsi="Tahoma" w:cs="Tahoma"/>
          <w:szCs w:val="24"/>
        </w:rPr>
        <w:t>Subsequent projects will receive decreasing scores in 5-point increments (e.g., 45, 40, 35, etc.), based on their relative cost position in the ranking.</w:t>
      </w:r>
    </w:p>
    <w:p w14:paraId="783734B7" w14:textId="77777777" w:rsidR="00714D89" w:rsidRPr="00BD2BCF" w:rsidRDefault="00714D89" w:rsidP="00591578">
      <w:pPr>
        <w:numPr>
          <w:ilvl w:val="0"/>
          <w:numId w:val="55"/>
        </w:numPr>
        <w:tabs>
          <w:tab w:val="clear" w:pos="720"/>
          <w:tab w:val="num" w:pos="1440"/>
        </w:tabs>
        <w:spacing w:after="0"/>
        <w:ind w:left="2160" w:hanging="720"/>
        <w:rPr>
          <w:rFonts w:ascii="Tahoma" w:eastAsia="Times New Roman" w:hAnsi="Tahoma" w:cs="Tahoma"/>
          <w:szCs w:val="24"/>
        </w:rPr>
      </w:pPr>
      <w:r w:rsidRPr="00BD2BCF">
        <w:rPr>
          <w:rFonts w:ascii="Tahoma" w:eastAsia="Times New Roman" w:hAnsi="Tahoma" w:cs="Tahoma"/>
          <w:szCs w:val="24"/>
        </w:rPr>
        <w:t>If multiple projects share the same cost value, they will receive the same score, and the next score will be skipped accordingly.</w:t>
      </w:r>
    </w:p>
    <w:p w14:paraId="78EE4FA1" w14:textId="77777777" w:rsidR="00714D89" w:rsidRPr="00BD2BCF" w:rsidRDefault="00714D89" w:rsidP="00591578">
      <w:pPr>
        <w:numPr>
          <w:ilvl w:val="0"/>
          <w:numId w:val="55"/>
        </w:numPr>
        <w:tabs>
          <w:tab w:val="clear" w:pos="720"/>
          <w:tab w:val="num" w:pos="810"/>
        </w:tabs>
        <w:spacing w:after="0"/>
        <w:ind w:left="2160" w:hanging="720"/>
        <w:rPr>
          <w:rFonts w:ascii="Tahoma" w:eastAsia="Times New Roman" w:hAnsi="Tahoma" w:cs="Tahoma"/>
          <w:szCs w:val="24"/>
        </w:rPr>
      </w:pPr>
      <w:r w:rsidRPr="00BD2BCF">
        <w:rPr>
          <w:rFonts w:ascii="Tahoma" w:eastAsia="Times New Roman" w:hAnsi="Tahoma" w:cs="Tahoma"/>
          <w:szCs w:val="24"/>
        </w:rPr>
        <w:t>The final score for each project will be calculated by summing the scores from both cost metrics.</w:t>
      </w:r>
      <w:r w:rsidRPr="00BD2BCF">
        <w:rPr>
          <w:rFonts w:ascii="Tahoma" w:eastAsia="Times New Roman" w:hAnsi="Tahoma" w:cs="Tahoma"/>
          <w:szCs w:val="24"/>
        </w:rPr>
        <w:br/>
      </w:r>
    </w:p>
    <w:p w14:paraId="6971DD21" w14:textId="4F736AB5" w:rsidR="00714D89" w:rsidRPr="00BD2BCF" w:rsidRDefault="00714D89" w:rsidP="00BD2BCF">
      <w:pPr>
        <w:suppressAutoHyphens/>
        <w:spacing w:after="0"/>
        <w:ind w:left="1440"/>
        <w:rPr>
          <w:rFonts w:ascii="Tahoma" w:eastAsia="Times New Roman" w:hAnsi="Tahoma" w:cs="Tahoma"/>
          <w:szCs w:val="24"/>
        </w:rPr>
      </w:pPr>
      <w:r w:rsidRPr="00BD2BCF">
        <w:rPr>
          <w:rFonts w:ascii="Tahoma" w:eastAsia="Times New Roman" w:hAnsi="Tahoma" w:cs="Tahoma"/>
          <w:szCs w:val="24"/>
        </w:rPr>
        <w:t xml:space="preserve">If the score for two or more applications are tied, the application with a higher score in the Technical Evaluation will be ranked higher. If still tied, the application with a higher score in the </w:t>
      </w:r>
      <w:r w:rsidRPr="00BD2BCF">
        <w:rPr>
          <w:rFonts w:ascii="Tahoma" w:eastAsia="Times New Roman" w:hAnsi="Tahoma" w:cs="Tahoma"/>
          <w:szCs w:val="24"/>
          <w:lang w:eastAsia="ja-JP"/>
        </w:rPr>
        <w:t>Project Readiness</w:t>
      </w:r>
      <w:r w:rsidR="00B738E9">
        <w:rPr>
          <w:rFonts w:ascii="Tahoma" w:eastAsia="Times New Roman" w:hAnsi="Tahoma" w:cs="Tahoma"/>
          <w:szCs w:val="24"/>
          <w:lang w:eastAsia="ja-JP"/>
        </w:rPr>
        <w:t>/Implementation</w:t>
      </w:r>
      <w:r w:rsidRPr="00BD2BCF">
        <w:rPr>
          <w:rFonts w:ascii="Tahoma" w:eastAsia="Times New Roman" w:hAnsi="Tahoma" w:cs="Tahoma"/>
          <w:szCs w:val="24"/>
        </w:rPr>
        <w:t xml:space="preserve"> criterion will be ranked higher. If still tied, an objective tiebreaker (such as a random drawing) will be utilized.</w:t>
      </w:r>
    </w:p>
    <w:p w14:paraId="6CEA2E9A" w14:textId="77777777" w:rsidR="006A52B0" w:rsidRPr="001A4679" w:rsidRDefault="006A52B0" w:rsidP="009E7724">
      <w:pPr>
        <w:spacing w:after="0"/>
        <w:rPr>
          <w:rFonts w:ascii="Tahoma" w:hAnsi="Tahoma" w:cs="Tahoma"/>
          <w:szCs w:val="24"/>
        </w:rPr>
      </w:pPr>
    </w:p>
    <w:p w14:paraId="6F0AB863" w14:textId="3DD88D6E" w:rsidR="00E13922" w:rsidRPr="001A4679" w:rsidRDefault="00200F80" w:rsidP="005029F3">
      <w:pPr>
        <w:pStyle w:val="Heading3"/>
      </w:pPr>
      <w:bookmarkStart w:id="81" w:name="_Toc230188972"/>
      <w:r>
        <w:lastRenderedPageBreak/>
        <w:t>B.</w:t>
      </w:r>
      <w:r>
        <w:tab/>
      </w:r>
      <w:r w:rsidR="16570232" w:rsidRPr="6EB9B68B">
        <w:t>Notice of Proposed Award</w:t>
      </w:r>
      <w:r w:rsidR="4EC864D7" w:rsidRPr="6EB9B68B">
        <w:t>s</w:t>
      </w:r>
      <w:bookmarkEnd w:id="81"/>
    </w:p>
    <w:p w14:paraId="0950A448" w14:textId="4AC733A3" w:rsidR="00E13922" w:rsidRDefault="00E13922" w:rsidP="009E7724">
      <w:pPr>
        <w:spacing w:after="0"/>
        <w:ind w:left="720"/>
        <w:rPr>
          <w:rFonts w:ascii="Tahoma" w:hAnsi="Tahoma" w:cs="Tahoma"/>
          <w:szCs w:val="24"/>
        </w:rPr>
      </w:pPr>
      <w:bookmarkStart w:id="82" w:name="_Toc267663292"/>
      <w:r w:rsidRPr="001A4679">
        <w:rPr>
          <w:rFonts w:ascii="Tahoma" w:hAnsi="Tahoma" w:cs="Tahoma"/>
          <w:szCs w:val="24"/>
        </w:rPr>
        <w:t xml:space="preserve">The results of the </w:t>
      </w:r>
      <w:r w:rsidR="001104BC" w:rsidRPr="001A4679">
        <w:rPr>
          <w:rFonts w:ascii="Tahoma" w:hAnsi="Tahoma" w:cs="Tahoma"/>
          <w:szCs w:val="24"/>
        </w:rPr>
        <w:t xml:space="preserve">evaluation will be posted in a Notice of Proposed Awards (NOPA) and will include </w:t>
      </w:r>
      <w:r w:rsidR="003E7EE1" w:rsidRPr="001A4679">
        <w:rPr>
          <w:rFonts w:ascii="Tahoma" w:hAnsi="Tahoma" w:cs="Tahoma"/>
          <w:szCs w:val="24"/>
        </w:rPr>
        <w:t xml:space="preserve">(1) the total proposed funding amount; (2) the rank order of Applicants; and (3) the amount of each proposed award. </w:t>
      </w:r>
      <w:r w:rsidR="008E36A3" w:rsidRPr="001A4679">
        <w:rPr>
          <w:rFonts w:ascii="Tahoma" w:hAnsi="Tahoma" w:cs="Tahoma"/>
          <w:szCs w:val="24"/>
        </w:rPr>
        <w:t xml:space="preserve">CEC </w:t>
      </w:r>
      <w:r w:rsidRPr="001A4679">
        <w:rPr>
          <w:rFonts w:ascii="Tahoma" w:hAnsi="Tahoma" w:cs="Tahoma"/>
          <w:szCs w:val="24"/>
        </w:rPr>
        <w:t xml:space="preserve">will </w:t>
      </w:r>
      <w:r w:rsidR="0087587D" w:rsidRPr="001A4679">
        <w:rPr>
          <w:rFonts w:ascii="Tahoma" w:hAnsi="Tahoma" w:cs="Tahoma"/>
          <w:szCs w:val="24"/>
        </w:rPr>
        <w:t xml:space="preserve">publish the NOPA </w:t>
      </w:r>
      <w:r w:rsidRPr="001A4679">
        <w:rPr>
          <w:rFonts w:ascii="Tahoma" w:hAnsi="Tahoma" w:cs="Tahoma"/>
          <w:szCs w:val="24"/>
        </w:rPr>
        <w:t xml:space="preserve">on the </w:t>
      </w:r>
      <w:r w:rsidR="008E36A3" w:rsidRPr="001A4679">
        <w:rPr>
          <w:rFonts w:ascii="Tahoma" w:hAnsi="Tahoma" w:cs="Tahoma"/>
          <w:szCs w:val="24"/>
        </w:rPr>
        <w:t>CEC</w:t>
      </w:r>
      <w:r w:rsidRPr="001A4679">
        <w:rPr>
          <w:rFonts w:ascii="Tahoma" w:hAnsi="Tahoma" w:cs="Tahoma"/>
          <w:szCs w:val="24"/>
        </w:rPr>
        <w:t xml:space="preserve">’s </w:t>
      </w:r>
      <w:r w:rsidR="001104BC" w:rsidRPr="001A4679">
        <w:rPr>
          <w:rFonts w:ascii="Tahoma" w:hAnsi="Tahoma" w:cs="Tahoma"/>
          <w:szCs w:val="24"/>
        </w:rPr>
        <w:t>w</w:t>
      </w:r>
      <w:r w:rsidR="00025632" w:rsidRPr="001A4679">
        <w:rPr>
          <w:rFonts w:ascii="Tahoma" w:hAnsi="Tahoma" w:cs="Tahoma"/>
          <w:szCs w:val="24"/>
        </w:rPr>
        <w:t>ebsite</w:t>
      </w:r>
      <w:r w:rsidRPr="001A4679">
        <w:rPr>
          <w:rFonts w:ascii="Tahoma" w:hAnsi="Tahoma" w:cs="Tahoma"/>
          <w:szCs w:val="24"/>
        </w:rPr>
        <w:t>.</w:t>
      </w:r>
      <w:bookmarkEnd w:id="82"/>
    </w:p>
    <w:p w14:paraId="5DB8C0E2" w14:textId="77777777" w:rsidR="003E4747" w:rsidRPr="001A4679" w:rsidRDefault="003E4747" w:rsidP="009E7724">
      <w:pPr>
        <w:spacing w:after="0"/>
        <w:ind w:left="720"/>
        <w:rPr>
          <w:rFonts w:ascii="Tahoma" w:hAnsi="Tahoma" w:cs="Tahoma"/>
          <w:szCs w:val="24"/>
        </w:rPr>
      </w:pPr>
    </w:p>
    <w:p w14:paraId="238C51F1" w14:textId="6657B5A2" w:rsidR="00E13922" w:rsidRPr="001A4679" w:rsidRDefault="00200F80" w:rsidP="005029F3">
      <w:pPr>
        <w:pStyle w:val="Heading3"/>
      </w:pPr>
      <w:bookmarkStart w:id="83" w:name="_Toc230188973"/>
      <w:r>
        <w:t>C.</w:t>
      </w:r>
      <w:r>
        <w:tab/>
      </w:r>
      <w:r w:rsidR="16570232" w:rsidRPr="6EB9B68B">
        <w:t>Debriefings</w:t>
      </w:r>
      <w:bookmarkEnd w:id="83"/>
    </w:p>
    <w:p w14:paraId="593049B7" w14:textId="53F64985" w:rsidR="00E13922" w:rsidRPr="001A4679" w:rsidRDefault="003E7EE1" w:rsidP="009E7724">
      <w:pPr>
        <w:spacing w:after="0"/>
        <w:ind w:left="720"/>
        <w:rPr>
          <w:rFonts w:ascii="Tahoma" w:hAnsi="Tahoma" w:cs="Tahoma"/>
          <w:szCs w:val="24"/>
        </w:rPr>
      </w:pPr>
      <w:r w:rsidRPr="001A4679">
        <w:rPr>
          <w:rFonts w:ascii="Tahoma" w:hAnsi="Tahoma" w:cs="Tahoma"/>
          <w:szCs w:val="24"/>
        </w:rPr>
        <w:t>A</w:t>
      </w:r>
      <w:r w:rsidR="00403F6F" w:rsidRPr="001A4679">
        <w:rPr>
          <w:rFonts w:ascii="Tahoma" w:hAnsi="Tahoma" w:cs="Tahoma"/>
          <w:szCs w:val="24"/>
        </w:rPr>
        <w:t>pplicant</w:t>
      </w:r>
      <w:r w:rsidR="00E13922" w:rsidRPr="001A4679">
        <w:rPr>
          <w:rFonts w:ascii="Tahoma" w:hAnsi="Tahoma" w:cs="Tahoma"/>
          <w:szCs w:val="24"/>
        </w:rPr>
        <w:t>s</w:t>
      </w:r>
      <w:r w:rsidRPr="001A4679">
        <w:rPr>
          <w:rFonts w:ascii="Tahoma" w:hAnsi="Tahoma" w:cs="Tahoma"/>
          <w:szCs w:val="24"/>
        </w:rPr>
        <w:t xml:space="preserve"> that are not proposed for funding</w:t>
      </w:r>
      <w:r w:rsidR="00E13922" w:rsidRPr="001A4679">
        <w:rPr>
          <w:rFonts w:ascii="Tahoma" w:hAnsi="Tahoma" w:cs="Tahoma"/>
          <w:szCs w:val="24"/>
        </w:rPr>
        <w:t xml:space="preserve"> may request a debriefing after the release of the NOPA</w:t>
      </w:r>
      <w:r w:rsidRPr="001A4679">
        <w:rPr>
          <w:rFonts w:ascii="Tahoma" w:hAnsi="Tahoma" w:cs="Tahoma"/>
          <w:szCs w:val="24"/>
        </w:rPr>
        <w:t xml:space="preserve"> by e-mailing the CAO listed in Part I</w:t>
      </w:r>
      <w:r w:rsidR="00E13922" w:rsidRPr="001A4679">
        <w:rPr>
          <w:rFonts w:ascii="Tahoma" w:hAnsi="Tahoma" w:cs="Tahoma"/>
          <w:szCs w:val="24"/>
        </w:rPr>
        <w:t xml:space="preserve">. A request for debriefing </w:t>
      </w:r>
      <w:r w:rsidR="00FD6BCD" w:rsidRPr="001A4679">
        <w:rPr>
          <w:rFonts w:ascii="Tahoma" w:hAnsi="Tahoma" w:cs="Tahoma"/>
          <w:szCs w:val="24"/>
        </w:rPr>
        <w:t xml:space="preserve">should </w:t>
      </w:r>
      <w:r w:rsidR="00E13922" w:rsidRPr="001A4679">
        <w:rPr>
          <w:rFonts w:ascii="Tahoma" w:hAnsi="Tahoma" w:cs="Tahoma"/>
          <w:szCs w:val="24"/>
        </w:rPr>
        <w:t xml:space="preserve">be received no later than 15 </w:t>
      </w:r>
      <w:r w:rsidR="008E410C" w:rsidRPr="001A4679">
        <w:rPr>
          <w:rFonts w:ascii="Tahoma" w:hAnsi="Tahoma" w:cs="Tahoma"/>
          <w:szCs w:val="24"/>
        </w:rPr>
        <w:t xml:space="preserve">calendar </w:t>
      </w:r>
      <w:r w:rsidR="00E13922" w:rsidRPr="001A4679">
        <w:rPr>
          <w:rFonts w:ascii="Tahoma" w:hAnsi="Tahoma" w:cs="Tahoma"/>
          <w:szCs w:val="24"/>
        </w:rPr>
        <w:t>day</w:t>
      </w:r>
      <w:r w:rsidR="007D60E9" w:rsidRPr="001A4679">
        <w:rPr>
          <w:rFonts w:ascii="Tahoma" w:hAnsi="Tahoma" w:cs="Tahoma"/>
          <w:szCs w:val="24"/>
        </w:rPr>
        <w:t>s after the NOPA is released.</w:t>
      </w:r>
    </w:p>
    <w:p w14:paraId="2C88D00B" w14:textId="77777777" w:rsidR="007D60E9" w:rsidRPr="001A4679" w:rsidRDefault="007D60E9" w:rsidP="009E7724">
      <w:pPr>
        <w:spacing w:after="0"/>
        <w:rPr>
          <w:rFonts w:ascii="Tahoma" w:hAnsi="Tahoma" w:cs="Tahoma"/>
          <w:szCs w:val="24"/>
        </w:rPr>
      </w:pPr>
    </w:p>
    <w:p w14:paraId="17A1F251" w14:textId="66D66969" w:rsidR="009E79ED" w:rsidRPr="001A4679" w:rsidRDefault="00200F80" w:rsidP="005029F3">
      <w:pPr>
        <w:pStyle w:val="Heading3"/>
      </w:pPr>
      <w:bookmarkStart w:id="84" w:name="_Toc305406690"/>
      <w:bookmarkStart w:id="85" w:name="_Toc230188974"/>
      <w:bookmarkStart w:id="86" w:name="_Toc219275104"/>
      <w:bookmarkEnd w:id="75"/>
      <w:bookmarkEnd w:id="76"/>
      <w:r>
        <w:t>D.</w:t>
      </w:r>
      <w:r>
        <w:tab/>
      </w:r>
      <w:r w:rsidR="64EBC634" w:rsidRPr="6EB9B68B">
        <w:t>Scoring Scale</w:t>
      </w:r>
      <w:bookmarkEnd w:id="84"/>
      <w:bookmarkEnd w:id="85"/>
    </w:p>
    <w:p w14:paraId="3AD9C95E" w14:textId="77777777" w:rsidR="009E79ED" w:rsidRPr="001A4679" w:rsidRDefault="009E79ED" w:rsidP="009E7724">
      <w:pPr>
        <w:spacing w:after="0"/>
        <w:ind w:left="720"/>
        <w:rPr>
          <w:rFonts w:ascii="Tahoma" w:hAnsi="Tahoma" w:cs="Tahoma"/>
          <w:szCs w:val="24"/>
        </w:rPr>
      </w:pPr>
      <w:r w:rsidRPr="001A4679">
        <w:rPr>
          <w:rFonts w:ascii="Tahoma" w:hAnsi="Tahoma" w:cs="Tahoma"/>
          <w:szCs w:val="24"/>
        </w:rPr>
        <w:t>Using this Scoring Scale, the Evaluation Committee will give a score for each criterion described in the Evaluation Criteria.</w:t>
      </w:r>
    </w:p>
    <w:p w14:paraId="500F00FA" w14:textId="77777777" w:rsidR="009E79ED" w:rsidRPr="001A4679" w:rsidRDefault="009E79ED" w:rsidP="009E7724">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062175" w14:paraId="7BC2B749" w14:textId="77777777" w:rsidTr="004D688D">
        <w:trPr>
          <w:cantSplit/>
          <w:trHeight w:val="865"/>
          <w:tblHeader/>
        </w:trPr>
        <w:tc>
          <w:tcPr>
            <w:tcW w:w="1530" w:type="dxa"/>
            <w:shd w:val="clear" w:color="auto" w:fill="D9D9D9" w:themeFill="background1" w:themeFillShade="D9"/>
            <w:vAlign w:val="center"/>
          </w:tcPr>
          <w:p w14:paraId="6AA54AE3" w14:textId="77777777" w:rsidR="009E79ED" w:rsidRPr="001A4679" w:rsidRDefault="009E79ED" w:rsidP="009E7724">
            <w:pPr>
              <w:spacing w:after="0"/>
              <w:jc w:val="center"/>
              <w:rPr>
                <w:rFonts w:ascii="Tahoma" w:hAnsi="Tahoma" w:cs="Tahoma"/>
                <w:b/>
                <w:szCs w:val="24"/>
              </w:rPr>
            </w:pPr>
            <w:r w:rsidRPr="001A4679">
              <w:rPr>
                <w:rFonts w:ascii="Tahoma" w:hAnsi="Tahoma" w:cs="Tahoma"/>
                <w:b/>
                <w:szCs w:val="24"/>
              </w:rPr>
              <w:t>% of Possible Points</w:t>
            </w:r>
          </w:p>
        </w:tc>
        <w:tc>
          <w:tcPr>
            <w:tcW w:w="1980" w:type="dxa"/>
            <w:shd w:val="clear" w:color="auto" w:fill="D9D9D9" w:themeFill="background1" w:themeFillShade="D9"/>
            <w:vAlign w:val="center"/>
          </w:tcPr>
          <w:p w14:paraId="6236DF06" w14:textId="77777777" w:rsidR="009E79ED" w:rsidRPr="001A4679" w:rsidRDefault="009E79ED" w:rsidP="009E7724">
            <w:pPr>
              <w:spacing w:after="0"/>
              <w:jc w:val="center"/>
              <w:rPr>
                <w:rFonts w:ascii="Tahoma" w:hAnsi="Tahoma" w:cs="Tahoma"/>
                <w:b/>
                <w:szCs w:val="24"/>
              </w:rPr>
            </w:pPr>
            <w:r w:rsidRPr="001A4679">
              <w:rPr>
                <w:rFonts w:ascii="Tahoma" w:hAnsi="Tahoma" w:cs="Tahoma"/>
                <w:b/>
                <w:szCs w:val="24"/>
              </w:rPr>
              <w:t>Interpretation</w:t>
            </w:r>
          </w:p>
        </w:tc>
        <w:tc>
          <w:tcPr>
            <w:tcW w:w="5850" w:type="dxa"/>
            <w:shd w:val="clear" w:color="auto" w:fill="D9D9D9" w:themeFill="background1" w:themeFillShade="D9"/>
            <w:vAlign w:val="center"/>
          </w:tcPr>
          <w:p w14:paraId="6E16CCFB" w14:textId="77777777" w:rsidR="009E79ED" w:rsidRPr="001A4679" w:rsidRDefault="009E79ED" w:rsidP="009E7724">
            <w:pPr>
              <w:spacing w:after="0"/>
              <w:jc w:val="center"/>
              <w:rPr>
                <w:rFonts w:ascii="Tahoma" w:hAnsi="Tahoma" w:cs="Tahoma"/>
                <w:b/>
                <w:szCs w:val="24"/>
              </w:rPr>
            </w:pPr>
            <w:r w:rsidRPr="001A4679">
              <w:rPr>
                <w:rFonts w:ascii="Tahoma" w:hAnsi="Tahoma" w:cs="Tahoma"/>
                <w:b/>
                <w:szCs w:val="24"/>
              </w:rPr>
              <w:t xml:space="preserve">Explanation for Percentage Points </w:t>
            </w:r>
          </w:p>
        </w:tc>
      </w:tr>
      <w:tr w:rsidR="009E79ED" w:rsidRPr="00062175" w14:paraId="60C2893A" w14:textId="77777777" w:rsidTr="004D688D">
        <w:trPr>
          <w:cantSplit/>
          <w:trHeight w:val="253"/>
        </w:trPr>
        <w:tc>
          <w:tcPr>
            <w:tcW w:w="1530" w:type="dxa"/>
            <w:vAlign w:val="center"/>
          </w:tcPr>
          <w:p w14:paraId="77FE6054"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0%</w:t>
            </w:r>
          </w:p>
        </w:tc>
        <w:tc>
          <w:tcPr>
            <w:tcW w:w="1980" w:type="dxa"/>
            <w:vAlign w:val="center"/>
          </w:tcPr>
          <w:p w14:paraId="74C27D9C"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Not Responsive</w:t>
            </w:r>
          </w:p>
        </w:tc>
        <w:tc>
          <w:tcPr>
            <w:tcW w:w="5850" w:type="dxa"/>
            <w:vAlign w:val="center"/>
          </w:tcPr>
          <w:p w14:paraId="6459B6B1" w14:textId="706E386F" w:rsidR="009E79ED" w:rsidRPr="001A4679" w:rsidRDefault="009E79ED" w:rsidP="009E7724">
            <w:pPr>
              <w:spacing w:after="0"/>
              <w:rPr>
                <w:rFonts w:ascii="Tahoma" w:hAnsi="Tahoma" w:cs="Tahoma"/>
                <w:szCs w:val="24"/>
              </w:rPr>
            </w:pPr>
            <w:r w:rsidRPr="001A4679">
              <w:rPr>
                <w:rFonts w:ascii="Tahoma" w:hAnsi="Tahoma" w:cs="Tahoma"/>
                <w:szCs w:val="24"/>
              </w:rPr>
              <w:t>Response does not include or fails to address the requirements being scored. The omission(s), flaw(s), or defect(s) are significant and unacceptable.</w:t>
            </w:r>
          </w:p>
        </w:tc>
      </w:tr>
      <w:tr w:rsidR="009E79ED" w:rsidRPr="00062175" w14:paraId="6B5A48B3" w14:textId="77777777" w:rsidTr="004D688D">
        <w:trPr>
          <w:cantSplit/>
          <w:trHeight w:val="253"/>
        </w:trPr>
        <w:tc>
          <w:tcPr>
            <w:tcW w:w="1530" w:type="dxa"/>
            <w:vAlign w:val="center"/>
          </w:tcPr>
          <w:p w14:paraId="2217699D" w14:textId="77777777" w:rsidR="009E79ED" w:rsidRPr="001A4679" w:rsidRDefault="00473A88" w:rsidP="009E7724">
            <w:pPr>
              <w:spacing w:after="0"/>
              <w:jc w:val="center"/>
              <w:rPr>
                <w:rFonts w:ascii="Tahoma" w:hAnsi="Tahoma" w:cs="Tahoma"/>
                <w:szCs w:val="24"/>
              </w:rPr>
            </w:pPr>
            <w:r w:rsidRPr="001A4679">
              <w:rPr>
                <w:rFonts w:ascii="Tahoma" w:hAnsi="Tahoma" w:cs="Tahoma"/>
                <w:szCs w:val="24"/>
              </w:rPr>
              <w:t>10-30</w:t>
            </w:r>
            <w:r w:rsidR="009E79ED" w:rsidRPr="001A4679">
              <w:rPr>
                <w:rFonts w:ascii="Tahoma" w:hAnsi="Tahoma" w:cs="Tahoma"/>
                <w:szCs w:val="24"/>
              </w:rPr>
              <w:t>%</w:t>
            </w:r>
          </w:p>
        </w:tc>
        <w:tc>
          <w:tcPr>
            <w:tcW w:w="1980" w:type="dxa"/>
            <w:vAlign w:val="center"/>
          </w:tcPr>
          <w:p w14:paraId="773B62F4"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Minimally Responsive</w:t>
            </w:r>
          </w:p>
        </w:tc>
        <w:tc>
          <w:tcPr>
            <w:tcW w:w="5850" w:type="dxa"/>
            <w:vAlign w:val="center"/>
          </w:tcPr>
          <w:p w14:paraId="3C503050" w14:textId="4F77DB0E" w:rsidR="009E79ED" w:rsidRPr="001A4679" w:rsidRDefault="009E79ED" w:rsidP="009E7724">
            <w:pPr>
              <w:spacing w:after="0"/>
              <w:rPr>
                <w:rFonts w:ascii="Tahoma" w:hAnsi="Tahoma" w:cs="Tahoma"/>
                <w:szCs w:val="24"/>
              </w:rPr>
            </w:pPr>
            <w:r w:rsidRPr="001A4679">
              <w:rPr>
                <w:rFonts w:ascii="Tahoma" w:hAnsi="Tahoma" w:cs="Tahoma"/>
                <w:szCs w:val="24"/>
              </w:rPr>
              <w:t>Response minimally addresses the requirements being scored. The omission(s), flaw(s), or defect(s) are significant and unacceptable.</w:t>
            </w:r>
          </w:p>
        </w:tc>
      </w:tr>
      <w:tr w:rsidR="009E79ED" w:rsidRPr="00062175" w14:paraId="0B90326D" w14:textId="77777777" w:rsidTr="004D688D">
        <w:trPr>
          <w:cantSplit/>
          <w:trHeight w:val="253"/>
        </w:trPr>
        <w:tc>
          <w:tcPr>
            <w:tcW w:w="1530" w:type="dxa"/>
            <w:vAlign w:val="center"/>
          </w:tcPr>
          <w:p w14:paraId="01A3DA7D" w14:textId="77777777" w:rsidR="009E79ED" w:rsidRPr="001A4679" w:rsidRDefault="00473A88" w:rsidP="009E7724">
            <w:pPr>
              <w:spacing w:after="0"/>
              <w:jc w:val="center"/>
              <w:rPr>
                <w:rFonts w:ascii="Tahoma" w:hAnsi="Tahoma" w:cs="Tahoma"/>
                <w:szCs w:val="24"/>
              </w:rPr>
            </w:pPr>
            <w:r w:rsidRPr="001A4679">
              <w:rPr>
                <w:rFonts w:ascii="Tahoma" w:hAnsi="Tahoma" w:cs="Tahoma"/>
                <w:szCs w:val="24"/>
              </w:rPr>
              <w:t>40-60</w:t>
            </w:r>
            <w:r w:rsidR="009E79ED" w:rsidRPr="001A4679">
              <w:rPr>
                <w:rFonts w:ascii="Tahoma" w:hAnsi="Tahoma" w:cs="Tahoma"/>
                <w:szCs w:val="24"/>
              </w:rPr>
              <w:t>%</w:t>
            </w:r>
          </w:p>
        </w:tc>
        <w:tc>
          <w:tcPr>
            <w:tcW w:w="1980" w:type="dxa"/>
            <w:vAlign w:val="center"/>
          </w:tcPr>
          <w:p w14:paraId="0601B0C6"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Inadequate</w:t>
            </w:r>
          </w:p>
        </w:tc>
        <w:tc>
          <w:tcPr>
            <w:tcW w:w="5850" w:type="dxa"/>
            <w:vAlign w:val="center"/>
          </w:tcPr>
          <w:p w14:paraId="09E75AB9" w14:textId="77777777" w:rsidR="009E79ED" w:rsidRPr="001A4679" w:rsidRDefault="009E79ED" w:rsidP="009E7724">
            <w:pPr>
              <w:spacing w:after="0"/>
              <w:rPr>
                <w:rFonts w:ascii="Tahoma" w:hAnsi="Tahoma" w:cs="Tahoma"/>
                <w:szCs w:val="24"/>
              </w:rPr>
            </w:pPr>
            <w:r w:rsidRPr="001A4679">
              <w:rPr>
                <w:rFonts w:ascii="Tahoma" w:hAnsi="Tahoma" w:cs="Tahoma"/>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062175" w14:paraId="2D0EE1D2" w14:textId="77777777" w:rsidTr="004D688D">
        <w:trPr>
          <w:cantSplit/>
          <w:trHeight w:val="253"/>
        </w:trPr>
        <w:tc>
          <w:tcPr>
            <w:tcW w:w="1530" w:type="dxa"/>
            <w:vAlign w:val="center"/>
          </w:tcPr>
          <w:p w14:paraId="35EB312F"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70%</w:t>
            </w:r>
          </w:p>
        </w:tc>
        <w:tc>
          <w:tcPr>
            <w:tcW w:w="1980" w:type="dxa"/>
            <w:vAlign w:val="center"/>
          </w:tcPr>
          <w:p w14:paraId="1ACA9CD8"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Adequate</w:t>
            </w:r>
          </w:p>
        </w:tc>
        <w:tc>
          <w:tcPr>
            <w:tcW w:w="5850" w:type="dxa"/>
            <w:vAlign w:val="center"/>
          </w:tcPr>
          <w:p w14:paraId="69EFBC12" w14:textId="441B951B" w:rsidR="009E79ED" w:rsidRPr="001A4679" w:rsidRDefault="009E79ED" w:rsidP="009E7724">
            <w:pPr>
              <w:spacing w:after="0"/>
              <w:rPr>
                <w:rFonts w:ascii="Tahoma" w:hAnsi="Tahoma" w:cs="Tahoma"/>
                <w:szCs w:val="24"/>
              </w:rPr>
            </w:pPr>
            <w:r w:rsidRPr="001A4679">
              <w:rPr>
                <w:rFonts w:ascii="Tahoma" w:hAnsi="Tahoma" w:cs="Tahoma"/>
                <w:szCs w:val="24"/>
              </w:rPr>
              <w:t>Response adequately addresses the requirements being scored. Any omission(s), flaw(s), or defect(s) are inconsequential and acceptable.</w:t>
            </w:r>
          </w:p>
        </w:tc>
      </w:tr>
      <w:tr w:rsidR="00CB3565" w:rsidRPr="00062175" w14:paraId="7A4BFD61" w14:textId="77777777" w:rsidTr="004D688D">
        <w:trPr>
          <w:cantSplit/>
          <w:trHeight w:val="253"/>
        </w:trPr>
        <w:tc>
          <w:tcPr>
            <w:tcW w:w="1530" w:type="dxa"/>
            <w:vAlign w:val="center"/>
          </w:tcPr>
          <w:p w14:paraId="2EFA029E"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t>75%</w:t>
            </w:r>
          </w:p>
        </w:tc>
        <w:tc>
          <w:tcPr>
            <w:tcW w:w="1980" w:type="dxa"/>
            <w:vAlign w:val="center"/>
          </w:tcPr>
          <w:p w14:paraId="48432C42"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t>Between Adequate and Good</w:t>
            </w:r>
          </w:p>
        </w:tc>
        <w:tc>
          <w:tcPr>
            <w:tcW w:w="5850" w:type="dxa"/>
            <w:vAlign w:val="center"/>
          </w:tcPr>
          <w:p w14:paraId="5405B70B" w14:textId="77777777" w:rsidR="00CB3565" w:rsidRPr="001A4679" w:rsidRDefault="00181269" w:rsidP="009E7724">
            <w:pPr>
              <w:spacing w:after="0"/>
              <w:rPr>
                <w:rFonts w:ascii="Tahoma" w:hAnsi="Tahoma" w:cs="Tahoma"/>
                <w:szCs w:val="24"/>
              </w:rPr>
            </w:pPr>
            <w:r w:rsidRPr="001A4679">
              <w:rPr>
                <w:rFonts w:ascii="Tahoma" w:hAnsi="Tahoma" w:cs="Tahoma"/>
                <w:szCs w:val="24"/>
              </w:rPr>
              <w:t>Response better than adequately addresses the requirements being scored. Any omission(s), flaw(s), or defect(s) are inconsequential and acceptable.</w:t>
            </w:r>
          </w:p>
        </w:tc>
      </w:tr>
      <w:tr w:rsidR="009E79ED" w:rsidRPr="00062175" w14:paraId="4164CC1B" w14:textId="77777777" w:rsidTr="004D688D">
        <w:trPr>
          <w:cantSplit/>
          <w:trHeight w:val="253"/>
        </w:trPr>
        <w:tc>
          <w:tcPr>
            <w:tcW w:w="1530" w:type="dxa"/>
            <w:vAlign w:val="center"/>
          </w:tcPr>
          <w:p w14:paraId="50447104"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80%</w:t>
            </w:r>
          </w:p>
        </w:tc>
        <w:tc>
          <w:tcPr>
            <w:tcW w:w="1980" w:type="dxa"/>
            <w:vAlign w:val="center"/>
          </w:tcPr>
          <w:p w14:paraId="6CB08D2D"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Good</w:t>
            </w:r>
          </w:p>
        </w:tc>
        <w:tc>
          <w:tcPr>
            <w:tcW w:w="5850" w:type="dxa"/>
            <w:vAlign w:val="center"/>
          </w:tcPr>
          <w:p w14:paraId="4C24F8AC" w14:textId="3CFE41FE" w:rsidR="009E79ED" w:rsidRPr="001A4679" w:rsidRDefault="009E79ED" w:rsidP="009E7724">
            <w:pPr>
              <w:spacing w:after="0"/>
              <w:rPr>
                <w:rFonts w:ascii="Tahoma" w:hAnsi="Tahoma" w:cs="Tahoma"/>
                <w:szCs w:val="24"/>
              </w:rPr>
            </w:pPr>
            <w:r w:rsidRPr="001A4679">
              <w:rPr>
                <w:rFonts w:ascii="Tahoma" w:hAnsi="Tahoma" w:cs="Tahoma"/>
                <w:szCs w:val="24"/>
              </w:rPr>
              <w:t xml:space="preserve">Response fully addresses the requirements being scored with a good degree of confidence in the </w:t>
            </w:r>
            <w:r w:rsidR="399B4DE6"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No identified omission(s), flaw(s), or defect(s). Any identified weaknesses are minimal, inconsequential, and acceptable.</w:t>
            </w:r>
          </w:p>
        </w:tc>
      </w:tr>
      <w:tr w:rsidR="00CB3565" w:rsidRPr="00062175" w14:paraId="5B7648DF" w14:textId="77777777" w:rsidTr="004D688D">
        <w:trPr>
          <w:cantSplit/>
          <w:trHeight w:val="253"/>
        </w:trPr>
        <w:tc>
          <w:tcPr>
            <w:tcW w:w="1530" w:type="dxa"/>
            <w:vAlign w:val="center"/>
          </w:tcPr>
          <w:p w14:paraId="52F6F7AE"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lastRenderedPageBreak/>
              <w:t>85%</w:t>
            </w:r>
          </w:p>
        </w:tc>
        <w:tc>
          <w:tcPr>
            <w:tcW w:w="1980" w:type="dxa"/>
            <w:vAlign w:val="center"/>
          </w:tcPr>
          <w:p w14:paraId="6788C02D"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t>Between Good and Excellent</w:t>
            </w:r>
          </w:p>
        </w:tc>
        <w:tc>
          <w:tcPr>
            <w:tcW w:w="5850" w:type="dxa"/>
            <w:vAlign w:val="center"/>
          </w:tcPr>
          <w:p w14:paraId="044162C1" w14:textId="0E872A07" w:rsidR="00CB3565" w:rsidRPr="001A4679" w:rsidRDefault="00181269" w:rsidP="009E7724">
            <w:pPr>
              <w:spacing w:after="0"/>
              <w:rPr>
                <w:rFonts w:ascii="Tahoma" w:hAnsi="Tahoma" w:cs="Tahoma"/>
                <w:szCs w:val="24"/>
              </w:rPr>
            </w:pPr>
            <w:r w:rsidRPr="001A4679">
              <w:rPr>
                <w:rFonts w:ascii="Tahoma" w:hAnsi="Tahoma" w:cs="Tahoma"/>
                <w:szCs w:val="24"/>
              </w:rPr>
              <w:t xml:space="preserve">Response fully addresses the requirements being scored with a better than good degree of confidence in the </w:t>
            </w:r>
            <w:r w:rsidR="00977DE8" w:rsidRPr="001A4679">
              <w:rPr>
                <w:rFonts w:ascii="Tahoma" w:hAnsi="Tahoma" w:cs="Tahoma"/>
                <w:szCs w:val="24"/>
              </w:rPr>
              <w:t>A</w:t>
            </w:r>
            <w:r w:rsidRPr="001A4679">
              <w:rPr>
                <w:rFonts w:ascii="Tahoma" w:hAnsi="Tahoma" w:cs="Tahoma"/>
                <w:szCs w:val="24"/>
              </w:rPr>
              <w:t>pplicant’s response or proposed solution. No identified omission(s), flaw(s), or defect(s). Any identified weaknesses are minimal, inconsequential, and acceptable.</w:t>
            </w:r>
          </w:p>
        </w:tc>
      </w:tr>
      <w:tr w:rsidR="009E79ED" w:rsidRPr="00062175" w14:paraId="4B90B340" w14:textId="77777777" w:rsidTr="004D688D">
        <w:trPr>
          <w:cantSplit/>
          <w:trHeight w:val="253"/>
        </w:trPr>
        <w:tc>
          <w:tcPr>
            <w:tcW w:w="1530" w:type="dxa"/>
            <w:vAlign w:val="center"/>
          </w:tcPr>
          <w:p w14:paraId="63D68D25"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90%</w:t>
            </w:r>
          </w:p>
        </w:tc>
        <w:tc>
          <w:tcPr>
            <w:tcW w:w="1980" w:type="dxa"/>
            <w:vAlign w:val="center"/>
          </w:tcPr>
          <w:p w14:paraId="38F1A121"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Excellent</w:t>
            </w:r>
          </w:p>
        </w:tc>
        <w:tc>
          <w:tcPr>
            <w:tcW w:w="5850" w:type="dxa"/>
            <w:vAlign w:val="center"/>
          </w:tcPr>
          <w:p w14:paraId="28BF3CEA" w14:textId="4C67C345" w:rsidR="009E79ED" w:rsidRPr="001A4679" w:rsidRDefault="009E79ED" w:rsidP="009E7724">
            <w:pPr>
              <w:spacing w:after="0"/>
              <w:rPr>
                <w:rFonts w:ascii="Tahoma" w:hAnsi="Tahoma" w:cs="Tahoma"/>
                <w:szCs w:val="24"/>
              </w:rPr>
            </w:pPr>
            <w:r w:rsidRPr="001A4679">
              <w:rPr>
                <w:rFonts w:ascii="Tahoma" w:hAnsi="Tahoma" w:cs="Tahoma"/>
                <w:szCs w:val="24"/>
              </w:rPr>
              <w:t xml:space="preserve">Response fully addresses the requirements being scored with a high degree of confidence in the </w:t>
            </w:r>
            <w:r w:rsidR="3298A3A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response or proposed solution. </w:t>
            </w:r>
            <w:r w:rsidR="00D11F0F" w:rsidRPr="001A4679">
              <w:rPr>
                <w:rFonts w:ascii="Tahoma" w:hAnsi="Tahoma" w:cs="Tahoma"/>
                <w:szCs w:val="24"/>
              </w:rPr>
              <w:t>Applicant</w:t>
            </w:r>
            <w:r w:rsidRPr="001A4679">
              <w:rPr>
                <w:rFonts w:ascii="Tahoma" w:hAnsi="Tahoma" w:cs="Tahoma"/>
                <w:szCs w:val="24"/>
              </w:rPr>
              <w:t xml:space="preserve"> offers one or more enhancing features, methods or approaches exceeding basic expectations.</w:t>
            </w:r>
          </w:p>
        </w:tc>
      </w:tr>
      <w:tr w:rsidR="00181269" w:rsidRPr="00062175" w14:paraId="6C828325" w14:textId="77777777" w:rsidTr="004D688D">
        <w:trPr>
          <w:cantSplit/>
          <w:trHeight w:val="253"/>
        </w:trPr>
        <w:tc>
          <w:tcPr>
            <w:tcW w:w="1530" w:type="dxa"/>
            <w:vAlign w:val="center"/>
          </w:tcPr>
          <w:p w14:paraId="09397AB7" w14:textId="77777777" w:rsidR="00181269" w:rsidRPr="001A4679" w:rsidRDefault="00181269" w:rsidP="009E7724">
            <w:pPr>
              <w:spacing w:after="0"/>
              <w:jc w:val="center"/>
              <w:rPr>
                <w:rFonts w:ascii="Tahoma" w:hAnsi="Tahoma" w:cs="Tahoma"/>
                <w:szCs w:val="24"/>
              </w:rPr>
            </w:pPr>
            <w:r w:rsidRPr="001A4679">
              <w:rPr>
                <w:rFonts w:ascii="Tahoma" w:hAnsi="Tahoma" w:cs="Tahoma"/>
                <w:szCs w:val="24"/>
              </w:rPr>
              <w:t>95%</w:t>
            </w:r>
          </w:p>
        </w:tc>
        <w:tc>
          <w:tcPr>
            <w:tcW w:w="1980" w:type="dxa"/>
            <w:vAlign w:val="center"/>
          </w:tcPr>
          <w:p w14:paraId="7D25777F" w14:textId="77777777" w:rsidR="00181269" w:rsidRPr="001A4679" w:rsidRDefault="00181269" w:rsidP="009E7724">
            <w:pPr>
              <w:spacing w:after="0"/>
              <w:jc w:val="center"/>
              <w:rPr>
                <w:rFonts w:ascii="Tahoma" w:hAnsi="Tahoma" w:cs="Tahoma"/>
                <w:szCs w:val="24"/>
              </w:rPr>
            </w:pPr>
            <w:r w:rsidRPr="001A4679">
              <w:rPr>
                <w:rFonts w:ascii="Tahoma" w:hAnsi="Tahoma" w:cs="Tahoma"/>
                <w:szCs w:val="24"/>
              </w:rPr>
              <w:t>Between Excellent and Exceptional</w:t>
            </w:r>
          </w:p>
        </w:tc>
        <w:tc>
          <w:tcPr>
            <w:tcW w:w="5850" w:type="dxa"/>
            <w:vAlign w:val="center"/>
          </w:tcPr>
          <w:p w14:paraId="21664C1C" w14:textId="12F007B4" w:rsidR="00181269" w:rsidRPr="001A4679" w:rsidRDefault="00181269" w:rsidP="009E7724">
            <w:pPr>
              <w:spacing w:after="0"/>
              <w:rPr>
                <w:rFonts w:ascii="Tahoma" w:hAnsi="Tahoma" w:cs="Tahoma"/>
                <w:szCs w:val="24"/>
              </w:rPr>
            </w:pPr>
            <w:r w:rsidRPr="001A4679">
              <w:rPr>
                <w:rFonts w:ascii="Tahoma" w:hAnsi="Tahoma" w:cs="Tahoma"/>
                <w:szCs w:val="24"/>
              </w:rPr>
              <w:t xml:space="preserve">Response fully addresses the requirements being scored with a better than excellent degree of confidence in the </w:t>
            </w:r>
            <w:r w:rsidR="00977DE8" w:rsidRPr="001A4679">
              <w:rPr>
                <w:rFonts w:ascii="Tahoma" w:hAnsi="Tahoma" w:cs="Tahoma"/>
                <w:szCs w:val="24"/>
              </w:rPr>
              <w:t>A</w:t>
            </w:r>
            <w:r w:rsidRPr="001A4679">
              <w:rPr>
                <w:rFonts w:ascii="Tahoma" w:hAnsi="Tahoma" w:cs="Tahoma"/>
                <w:szCs w:val="24"/>
              </w:rPr>
              <w:t>pplicant’s response or proposed solution. Applicant offers one or more enhancing features, methods or approaches exceeding basic expectations.</w:t>
            </w:r>
          </w:p>
        </w:tc>
      </w:tr>
      <w:tr w:rsidR="009E79ED" w:rsidRPr="00062175" w14:paraId="31E79889" w14:textId="77777777" w:rsidTr="004D688D">
        <w:trPr>
          <w:trHeight w:val="253"/>
        </w:trPr>
        <w:tc>
          <w:tcPr>
            <w:tcW w:w="1530" w:type="dxa"/>
            <w:vAlign w:val="center"/>
          </w:tcPr>
          <w:p w14:paraId="65EE0C63"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100%</w:t>
            </w:r>
          </w:p>
        </w:tc>
        <w:tc>
          <w:tcPr>
            <w:tcW w:w="1980" w:type="dxa"/>
            <w:vAlign w:val="center"/>
          </w:tcPr>
          <w:p w14:paraId="785E2C2B"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Exceptional</w:t>
            </w:r>
          </w:p>
        </w:tc>
        <w:tc>
          <w:tcPr>
            <w:tcW w:w="5850" w:type="dxa"/>
            <w:vAlign w:val="center"/>
          </w:tcPr>
          <w:p w14:paraId="4FD177A3" w14:textId="2665DBCF" w:rsidR="009E79ED" w:rsidRPr="001A4679" w:rsidRDefault="009E79ED" w:rsidP="009E7724">
            <w:pPr>
              <w:spacing w:after="0"/>
              <w:rPr>
                <w:rFonts w:ascii="Tahoma" w:hAnsi="Tahoma" w:cs="Tahoma"/>
                <w:szCs w:val="24"/>
              </w:rPr>
            </w:pPr>
            <w:r w:rsidRPr="001A4679">
              <w:rPr>
                <w:rFonts w:ascii="Tahoma" w:hAnsi="Tahoma" w:cs="Tahoma"/>
                <w:szCs w:val="24"/>
              </w:rPr>
              <w:t xml:space="preserve">All requirements are addressed with the highest degree of confidence in the </w:t>
            </w:r>
            <w:r w:rsidR="00977DE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The response exceeds the requirements in providing multiple enhancing features, a creative approach, or an exceptional solution.</w:t>
            </w:r>
          </w:p>
        </w:tc>
      </w:tr>
      <w:bookmarkEnd w:id="86"/>
    </w:tbl>
    <w:p w14:paraId="1CD37DF6" w14:textId="77777777" w:rsidR="007D60E9" w:rsidRPr="001A4679" w:rsidRDefault="00C52549" w:rsidP="009E7724">
      <w:pPr>
        <w:spacing w:after="0"/>
        <w:rPr>
          <w:rFonts w:ascii="Tahoma" w:hAnsi="Tahoma" w:cs="Tahoma"/>
          <w:szCs w:val="22"/>
        </w:rPr>
      </w:pPr>
      <w:r w:rsidRPr="001A4679">
        <w:rPr>
          <w:rFonts w:ascii="Tahoma" w:hAnsi="Tahoma" w:cs="Tahoma"/>
          <w:szCs w:val="22"/>
        </w:rPr>
        <w:br w:type="page"/>
      </w:r>
    </w:p>
    <w:p w14:paraId="64E1982C" w14:textId="4A44AD75" w:rsidR="00473A88" w:rsidRPr="001A4679" w:rsidRDefault="00200F80" w:rsidP="005029F3">
      <w:pPr>
        <w:pStyle w:val="Heading3"/>
      </w:pPr>
      <w:bookmarkStart w:id="87" w:name="_Toc230188975"/>
      <w:r>
        <w:lastRenderedPageBreak/>
        <w:t>E.</w:t>
      </w:r>
      <w:r>
        <w:tab/>
      </w:r>
      <w:r w:rsidR="23A24EC9" w:rsidRPr="6EB9B68B">
        <w:t>Evaluation Criteria</w:t>
      </w:r>
      <w:bookmarkEnd w:id="87"/>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062175" w14:paraId="1C1AAA95" w14:textId="77777777" w:rsidTr="38F13B3D">
        <w:trPr>
          <w:tblHeader/>
        </w:trPr>
        <w:tc>
          <w:tcPr>
            <w:tcW w:w="7863" w:type="dxa"/>
            <w:shd w:val="clear" w:color="auto" w:fill="D9D9D9" w:themeFill="background1" w:themeFillShade="D9"/>
            <w:vAlign w:val="bottom"/>
          </w:tcPr>
          <w:p w14:paraId="1AB149F4" w14:textId="77777777" w:rsidR="000026DD" w:rsidRPr="001A4679" w:rsidRDefault="00556B28" w:rsidP="009E7724">
            <w:pPr>
              <w:spacing w:after="0"/>
              <w:ind w:left="720"/>
              <w:jc w:val="center"/>
              <w:rPr>
                <w:rFonts w:ascii="Tahoma" w:hAnsi="Tahoma" w:cs="Tahoma"/>
                <w:b/>
                <w:szCs w:val="24"/>
              </w:rPr>
            </w:pPr>
            <w:r w:rsidRPr="001A4679">
              <w:rPr>
                <w:rFonts w:ascii="Tahoma" w:hAnsi="Tahoma" w:cs="Tahoma"/>
                <w:b/>
                <w:szCs w:val="24"/>
              </w:rPr>
              <w:t>Criterion</w:t>
            </w:r>
          </w:p>
        </w:tc>
        <w:tc>
          <w:tcPr>
            <w:tcW w:w="1487" w:type="dxa"/>
            <w:shd w:val="clear" w:color="auto" w:fill="D9D9D9" w:themeFill="background1" w:themeFillShade="D9"/>
            <w:vAlign w:val="bottom"/>
          </w:tcPr>
          <w:p w14:paraId="1E6ECF7D" w14:textId="77777777" w:rsidR="000026DD" w:rsidRPr="001A4679" w:rsidRDefault="00556B28" w:rsidP="009E7724">
            <w:pPr>
              <w:spacing w:after="0"/>
              <w:jc w:val="center"/>
              <w:rPr>
                <w:rFonts w:ascii="Tahoma" w:hAnsi="Tahoma" w:cs="Tahoma"/>
                <w:szCs w:val="24"/>
              </w:rPr>
            </w:pPr>
            <w:r w:rsidRPr="001A4679">
              <w:rPr>
                <w:rFonts w:ascii="Tahoma" w:hAnsi="Tahoma" w:cs="Tahoma"/>
                <w:b/>
                <w:szCs w:val="24"/>
              </w:rPr>
              <w:t>Possible Points</w:t>
            </w:r>
          </w:p>
        </w:tc>
      </w:tr>
      <w:tr w:rsidR="00F42C87" w:rsidRPr="00062175" w14:paraId="62653CBB" w14:textId="77777777" w:rsidTr="38F13B3D">
        <w:tc>
          <w:tcPr>
            <w:tcW w:w="7863" w:type="dxa"/>
          </w:tcPr>
          <w:p w14:paraId="460EC423" w14:textId="77777777" w:rsidR="00F42C87" w:rsidRPr="001A4679" w:rsidRDefault="00F73326" w:rsidP="00591578">
            <w:pPr>
              <w:numPr>
                <w:ilvl w:val="6"/>
                <w:numId w:val="12"/>
              </w:numPr>
              <w:spacing w:after="0"/>
              <w:ind w:left="720" w:hanging="720"/>
              <w:rPr>
                <w:rFonts w:ascii="Tahoma" w:hAnsi="Tahoma" w:cs="Tahoma"/>
                <w:b/>
                <w:szCs w:val="24"/>
              </w:rPr>
            </w:pPr>
            <w:r w:rsidRPr="001A4679">
              <w:rPr>
                <w:rFonts w:ascii="Tahoma" w:hAnsi="Tahoma" w:cs="Tahoma"/>
                <w:b/>
                <w:szCs w:val="24"/>
              </w:rPr>
              <w:t xml:space="preserve">Team </w:t>
            </w:r>
            <w:r w:rsidR="00CE31D9" w:rsidRPr="001A4679">
              <w:rPr>
                <w:rFonts w:ascii="Tahoma" w:hAnsi="Tahoma" w:cs="Tahoma"/>
                <w:b/>
                <w:szCs w:val="24"/>
              </w:rPr>
              <w:t xml:space="preserve">Experience and </w:t>
            </w:r>
            <w:r w:rsidRPr="001A4679">
              <w:rPr>
                <w:rFonts w:ascii="Tahoma" w:hAnsi="Tahoma" w:cs="Tahoma"/>
                <w:b/>
                <w:szCs w:val="24"/>
              </w:rPr>
              <w:t>Qualifications</w:t>
            </w:r>
          </w:p>
          <w:p w14:paraId="3F873A6C" w14:textId="77777777" w:rsidR="00F42C87" w:rsidRPr="001A4679" w:rsidRDefault="00F42C87" w:rsidP="009E7724">
            <w:pPr>
              <w:spacing w:after="0"/>
              <w:rPr>
                <w:rFonts w:ascii="Tahoma" w:hAnsi="Tahoma" w:cs="Tahoma"/>
                <w:szCs w:val="24"/>
              </w:rPr>
            </w:pPr>
            <w:r w:rsidRPr="001A4679">
              <w:rPr>
                <w:rFonts w:ascii="Tahoma" w:hAnsi="Tahoma" w:cs="Tahoma"/>
                <w:szCs w:val="24"/>
              </w:rPr>
              <w:t>Applications will be evaluated on the degree to which:</w:t>
            </w:r>
          </w:p>
          <w:p w14:paraId="26C2FB05" w14:textId="77777777" w:rsidR="005B4637" w:rsidRPr="001A4679" w:rsidRDefault="005B4637" w:rsidP="00591578">
            <w:pPr>
              <w:pStyle w:val="ListParagraph"/>
              <w:numPr>
                <w:ilvl w:val="0"/>
                <w:numId w:val="21"/>
              </w:numPr>
              <w:rPr>
                <w:rFonts w:ascii="Tahoma" w:hAnsi="Tahoma" w:cs="Tahoma"/>
                <w:szCs w:val="24"/>
              </w:rPr>
            </w:pPr>
            <w:r w:rsidRPr="001A4679">
              <w:rPr>
                <w:rFonts w:ascii="Tahoma" w:hAnsi="Tahoma" w:cs="Tahoma"/>
                <w:szCs w:val="24"/>
              </w:rPr>
              <w:t xml:space="preserve">The project team’s qualifications (including relevant expertise, experience, and skill sets) are suitable to the tasks described in the proposed Scope of Work. </w:t>
            </w:r>
          </w:p>
          <w:p w14:paraId="5A27822E" w14:textId="218A281E" w:rsidR="002149AF" w:rsidRPr="001A4679" w:rsidRDefault="000F5764" w:rsidP="00591578">
            <w:pPr>
              <w:pStyle w:val="ListParagraph"/>
              <w:numPr>
                <w:ilvl w:val="0"/>
                <w:numId w:val="21"/>
              </w:numPr>
              <w:rPr>
                <w:rFonts w:ascii="Tahoma" w:hAnsi="Tahoma" w:cs="Tahoma"/>
                <w:szCs w:val="24"/>
              </w:rPr>
            </w:pPr>
            <w:r w:rsidRPr="001A4679">
              <w:rPr>
                <w:rFonts w:ascii="Tahoma" w:hAnsi="Tahoma" w:cs="Tahoma"/>
                <w:szCs w:val="24"/>
                <w:lang w:eastAsia="ja-JP"/>
              </w:rPr>
              <w:t xml:space="preserve">The project team </w:t>
            </w:r>
            <w:r w:rsidR="00571000" w:rsidRPr="001A4679">
              <w:rPr>
                <w:rFonts w:ascii="Tahoma" w:hAnsi="Tahoma" w:cs="Tahoma"/>
                <w:szCs w:val="24"/>
                <w:lang w:eastAsia="ja-JP"/>
              </w:rPr>
              <w:t>demonstrates the ability</w:t>
            </w:r>
            <w:r w:rsidRPr="001A4679">
              <w:rPr>
                <w:rFonts w:ascii="Tahoma" w:hAnsi="Tahoma" w:cs="Tahoma"/>
                <w:szCs w:val="24"/>
                <w:lang w:eastAsia="ja-JP"/>
              </w:rPr>
              <w:t xml:space="preserve"> to meet deadlines and complete milestones for the proposed project.</w:t>
            </w:r>
          </w:p>
          <w:p w14:paraId="3705242A" w14:textId="48D76765" w:rsidR="00E3158B" w:rsidRPr="001A4679" w:rsidRDefault="002149AF" w:rsidP="00591578">
            <w:pPr>
              <w:pStyle w:val="ListParagraph"/>
              <w:numPr>
                <w:ilvl w:val="0"/>
                <w:numId w:val="21"/>
              </w:numPr>
              <w:rPr>
                <w:rFonts w:ascii="Tahoma" w:hAnsi="Tahoma" w:cs="Tahoma"/>
              </w:rPr>
            </w:pPr>
            <w:r w:rsidRPr="38F13B3D">
              <w:rPr>
                <w:rFonts w:ascii="Tahoma" w:hAnsi="Tahoma" w:cs="Tahoma"/>
              </w:rPr>
              <w:t>The project team has verifiable experience working with AHJ</w:t>
            </w:r>
            <w:r w:rsidR="1FBB07D7" w:rsidRPr="38F13B3D">
              <w:rPr>
                <w:rFonts w:ascii="Tahoma" w:hAnsi="Tahoma" w:cs="Tahoma"/>
              </w:rPr>
              <w:t>(s)</w:t>
            </w:r>
            <w:r w:rsidRPr="38F13B3D">
              <w:rPr>
                <w:rFonts w:ascii="Tahoma" w:hAnsi="Tahoma" w:cs="Tahoma"/>
              </w:rPr>
              <w:t xml:space="preserve"> and utility personnel to overcome permitting and planning barriers. </w:t>
            </w:r>
          </w:p>
          <w:p w14:paraId="6A86D94D" w14:textId="0BF16A07" w:rsidR="00FB5B2B" w:rsidRPr="001A4679" w:rsidRDefault="00FB5B2B" w:rsidP="00591578">
            <w:pPr>
              <w:pStyle w:val="ListParagraph"/>
              <w:numPr>
                <w:ilvl w:val="0"/>
                <w:numId w:val="21"/>
              </w:numPr>
            </w:pPr>
            <w:r w:rsidRPr="00111FE0">
              <w:rPr>
                <w:rFonts w:ascii="Tahoma" w:hAnsi="Tahoma" w:cs="Tahoma"/>
              </w:rPr>
              <w:t xml:space="preserve">The Applicant and project team have demonstrated </w:t>
            </w:r>
            <w:r w:rsidR="742AD04D" w:rsidRPr="00111FE0">
              <w:rPr>
                <w:rFonts w:ascii="Tahoma" w:hAnsi="Tahoma" w:cs="Tahoma"/>
              </w:rPr>
              <w:t xml:space="preserve">timely and </w:t>
            </w:r>
            <w:r w:rsidRPr="00111FE0">
              <w:rPr>
                <w:rFonts w:ascii="Tahoma" w:hAnsi="Tahoma" w:cs="Tahoma"/>
              </w:rPr>
              <w:t>exceptional administrative and technical performance under existing or prior funding agreements (CEC and/or other public agencies), if the Applicant or project team worked on such projects</w:t>
            </w:r>
            <w:r w:rsidR="2734D890" w:rsidRPr="00111FE0">
              <w:rPr>
                <w:rFonts w:ascii="Tahoma" w:hAnsi="Tahoma" w:cs="Tahoma"/>
              </w:rPr>
              <w:t>.</w:t>
            </w:r>
          </w:p>
        </w:tc>
        <w:tc>
          <w:tcPr>
            <w:tcW w:w="1487" w:type="dxa"/>
          </w:tcPr>
          <w:p w14:paraId="524B5954" w14:textId="04EA2418" w:rsidR="005A502A" w:rsidRPr="001A4679" w:rsidRDefault="005A502A" w:rsidP="00111FE0">
            <w:pPr>
              <w:spacing w:after="0" w:line="259" w:lineRule="auto"/>
              <w:jc w:val="center"/>
              <w:rPr>
                <w:rFonts w:ascii="Tahoma" w:hAnsi="Tahoma" w:cs="Tahoma"/>
              </w:rPr>
            </w:pPr>
          </w:p>
          <w:p w14:paraId="2FAEDD1C" w14:textId="199D971B" w:rsidR="00F42C87" w:rsidRPr="001A4679" w:rsidRDefault="2CF3EBED" w:rsidP="009E7724">
            <w:pPr>
              <w:spacing w:after="0"/>
              <w:jc w:val="center"/>
              <w:rPr>
                <w:rFonts w:ascii="Tahoma" w:hAnsi="Tahoma" w:cs="Tahoma"/>
                <w:lang w:eastAsia="ja-JP"/>
              </w:rPr>
            </w:pPr>
            <w:r w:rsidRPr="6EB9B68B">
              <w:rPr>
                <w:rFonts w:ascii="Tahoma" w:hAnsi="Tahoma" w:cs="Tahoma"/>
                <w:lang w:eastAsia="ja-JP"/>
              </w:rPr>
              <w:t>1</w:t>
            </w:r>
            <w:r w:rsidR="1D04F531" w:rsidRPr="6EB9B68B">
              <w:rPr>
                <w:rFonts w:ascii="Tahoma" w:hAnsi="Tahoma" w:cs="Tahoma"/>
                <w:lang w:eastAsia="ja-JP"/>
              </w:rPr>
              <w:t>0</w:t>
            </w:r>
          </w:p>
        </w:tc>
      </w:tr>
      <w:tr w:rsidR="009F5C04" w:rsidRPr="00062175" w14:paraId="4CA17FC5" w14:textId="77777777" w:rsidTr="38F13B3D">
        <w:tc>
          <w:tcPr>
            <w:tcW w:w="7863" w:type="dxa"/>
          </w:tcPr>
          <w:p w14:paraId="5DB55CEE" w14:textId="1F1648A4" w:rsidR="00AB3DDD" w:rsidRPr="001D2536" w:rsidRDefault="00647279" w:rsidP="00591578">
            <w:pPr>
              <w:numPr>
                <w:ilvl w:val="6"/>
                <w:numId w:val="12"/>
              </w:numPr>
              <w:spacing w:after="0"/>
              <w:ind w:left="720" w:hanging="720"/>
              <w:rPr>
                <w:rFonts w:ascii="Tahoma" w:hAnsi="Tahoma" w:cs="Tahoma"/>
                <w:b/>
                <w:szCs w:val="24"/>
              </w:rPr>
            </w:pPr>
            <w:r w:rsidRPr="001A4679">
              <w:rPr>
                <w:rFonts w:ascii="Tahoma" w:hAnsi="Tahoma" w:cs="Tahoma"/>
                <w:b/>
                <w:szCs w:val="24"/>
              </w:rPr>
              <w:t>Project Readiness</w:t>
            </w:r>
            <w:r w:rsidR="00292A00" w:rsidRPr="001A4679">
              <w:rPr>
                <w:rFonts w:ascii="Tahoma" w:hAnsi="Tahoma" w:cs="Tahoma"/>
                <w:b/>
                <w:szCs w:val="24"/>
                <w:lang w:eastAsia="ja-JP"/>
              </w:rPr>
              <w:t>/Implementation</w:t>
            </w:r>
          </w:p>
          <w:p w14:paraId="11BB0BF4" w14:textId="77777777" w:rsidR="00AB3DDD" w:rsidRPr="001A4679" w:rsidRDefault="1010129D" w:rsidP="009E7724">
            <w:pPr>
              <w:spacing w:after="0"/>
              <w:rPr>
                <w:rFonts w:ascii="Tahoma" w:hAnsi="Tahoma" w:cs="Tahoma"/>
                <w:szCs w:val="24"/>
              </w:rPr>
            </w:pPr>
            <w:r w:rsidRPr="6EB9B68B">
              <w:rPr>
                <w:rFonts w:ascii="Tahoma" w:hAnsi="Tahoma" w:cs="Tahoma"/>
              </w:rPr>
              <w:t>Applications will be evaluated on the degree to which:</w:t>
            </w:r>
          </w:p>
          <w:p w14:paraId="0BB18589" w14:textId="477D3A4D" w:rsidR="3E09AB01" w:rsidRDefault="3E09AB01" w:rsidP="00591578">
            <w:pPr>
              <w:numPr>
                <w:ilvl w:val="0"/>
                <w:numId w:val="21"/>
              </w:numPr>
              <w:rPr>
                <w:rFonts w:ascii="Tahoma" w:hAnsi="Tahoma" w:cs="Tahoma"/>
              </w:rPr>
            </w:pPr>
            <w:r w:rsidRPr="38F13B3D">
              <w:rPr>
                <w:rFonts w:ascii="Tahoma" w:hAnsi="Tahoma" w:cs="Tahoma"/>
              </w:rPr>
              <w:t xml:space="preserve">Applicable documentation from the Project Readiness Checklist (Attachment </w:t>
            </w:r>
            <w:r w:rsidR="00762A92" w:rsidRPr="38F13B3D">
              <w:rPr>
                <w:rFonts w:ascii="Tahoma" w:hAnsi="Tahoma" w:cs="Tahoma"/>
              </w:rPr>
              <w:t>1</w:t>
            </w:r>
            <w:r w:rsidR="00D949D6">
              <w:rPr>
                <w:rFonts w:ascii="Tahoma" w:hAnsi="Tahoma" w:cs="Tahoma"/>
              </w:rPr>
              <w:t>8</w:t>
            </w:r>
            <w:r w:rsidRPr="38F13B3D">
              <w:rPr>
                <w:rFonts w:ascii="Tahoma" w:hAnsi="Tahoma" w:cs="Tahoma"/>
              </w:rPr>
              <w:t>) is provided</w:t>
            </w:r>
            <w:r w:rsidR="3D084626" w:rsidRPr="38F13B3D">
              <w:rPr>
                <w:rFonts w:ascii="Tahoma" w:hAnsi="Tahoma" w:cs="Tahoma"/>
              </w:rPr>
              <w:t xml:space="preserve"> for each proposed project site</w:t>
            </w:r>
            <w:r w:rsidRPr="38F13B3D">
              <w:rPr>
                <w:rFonts w:ascii="Tahoma" w:hAnsi="Tahoma" w:cs="Tahoma"/>
              </w:rPr>
              <w:t xml:space="preserve"> and demonstrates the project’s readiness, including but not limited to:</w:t>
            </w:r>
          </w:p>
          <w:p w14:paraId="63B43B37" w14:textId="1DC5210B" w:rsidR="002D4A2B" w:rsidRPr="001A4679" w:rsidRDefault="4B57AC8A" w:rsidP="00591578">
            <w:pPr>
              <w:numPr>
                <w:ilvl w:val="1"/>
                <w:numId w:val="21"/>
              </w:numPr>
              <w:rPr>
                <w:rFonts w:ascii="Tahoma" w:hAnsi="Tahoma" w:cs="Tahoma"/>
              </w:rPr>
            </w:pPr>
            <w:r w:rsidRPr="6EB9B68B">
              <w:rPr>
                <w:rFonts w:ascii="Tahoma" w:hAnsi="Tahoma" w:cs="Tahoma"/>
              </w:rPr>
              <w:t>The project has achieved compliance under the CEQA.</w:t>
            </w:r>
          </w:p>
          <w:p w14:paraId="47E29B3C" w14:textId="7E78734B" w:rsidR="00564A9C" w:rsidRPr="004C60D8" w:rsidRDefault="4B57AC8A" w:rsidP="00591578">
            <w:pPr>
              <w:numPr>
                <w:ilvl w:val="1"/>
                <w:numId w:val="21"/>
              </w:numPr>
              <w:rPr>
                <w:rFonts w:ascii="Tahoma" w:hAnsi="Tahoma" w:cs="Tahoma"/>
                <w:b/>
                <w:bCs/>
                <w:u w:val="single"/>
              </w:rPr>
            </w:pPr>
            <w:r w:rsidRPr="6EB9B68B">
              <w:rPr>
                <w:rFonts w:ascii="Tahoma" w:hAnsi="Tahoma" w:cs="Tahoma"/>
              </w:rPr>
              <w:t>Site control is secured</w:t>
            </w:r>
            <w:r w:rsidR="5520CA4A" w:rsidRPr="6EB9B68B">
              <w:rPr>
                <w:rFonts w:ascii="Tahoma" w:hAnsi="Tahoma" w:cs="Tahoma"/>
              </w:rPr>
              <w:t>, viable back-up sites are identified, and a sufficient plan for managing site or site host changes is provided.</w:t>
            </w:r>
          </w:p>
          <w:p w14:paraId="25348E24" w14:textId="0F5061EF" w:rsidR="097CAC38" w:rsidRDefault="097CAC38" w:rsidP="00591578">
            <w:pPr>
              <w:numPr>
                <w:ilvl w:val="1"/>
                <w:numId w:val="21"/>
              </w:numPr>
              <w:rPr>
                <w:rFonts w:ascii="Tahoma" w:hAnsi="Tahoma" w:cs="Tahoma"/>
              </w:rPr>
            </w:pPr>
            <w:r w:rsidRPr="6EB9B68B">
              <w:rPr>
                <w:rFonts w:ascii="Tahoma" w:hAnsi="Tahoma" w:cs="Tahoma"/>
              </w:rPr>
              <w:t>Coordination is underway with the respective utility provider for utility connection to minimize time to energize the site(s).</w:t>
            </w:r>
          </w:p>
          <w:p w14:paraId="58C26906" w14:textId="2A3278CF" w:rsidR="3C3F9350" w:rsidRDefault="3C3F9350" w:rsidP="00591578">
            <w:pPr>
              <w:numPr>
                <w:ilvl w:val="1"/>
                <w:numId w:val="21"/>
              </w:numPr>
              <w:rPr>
                <w:rFonts w:ascii="Tahoma" w:hAnsi="Tahoma" w:cs="Tahoma"/>
              </w:rPr>
            </w:pPr>
            <w:r w:rsidRPr="6EB9B68B">
              <w:rPr>
                <w:rFonts w:ascii="Tahoma" w:hAnsi="Tahoma" w:cs="Tahoma"/>
              </w:rPr>
              <w:t xml:space="preserve">Required permitting for the proposed project has been completed or the </w:t>
            </w:r>
            <w:r w:rsidR="009D2EA2" w:rsidRPr="6EB9B68B">
              <w:rPr>
                <w:rFonts w:ascii="Tahoma" w:hAnsi="Tahoma" w:cs="Tahoma"/>
              </w:rPr>
              <w:t>permitting</w:t>
            </w:r>
            <w:r w:rsidRPr="6EB9B68B">
              <w:rPr>
                <w:rFonts w:ascii="Tahoma" w:hAnsi="Tahoma" w:cs="Tahoma"/>
              </w:rPr>
              <w:t xml:space="preserve"> schedule ensures successful completion within the timeframes specified in this solicitation.</w:t>
            </w:r>
          </w:p>
          <w:p w14:paraId="5CB335BD" w14:textId="1E38A4B8" w:rsidR="000762AA" w:rsidRPr="001A4679" w:rsidRDefault="23E1DEC5" w:rsidP="00591578">
            <w:pPr>
              <w:pStyle w:val="ListParagraph"/>
              <w:numPr>
                <w:ilvl w:val="1"/>
                <w:numId w:val="21"/>
              </w:numPr>
              <w:rPr>
                <w:rFonts w:ascii="Tahoma" w:hAnsi="Tahoma" w:cs="Tahoma"/>
              </w:rPr>
            </w:pPr>
            <w:r w:rsidRPr="38F13B3D">
              <w:rPr>
                <w:rFonts w:ascii="Tahoma" w:hAnsi="Tahoma" w:cs="Tahoma"/>
                <w:lang w:eastAsia="ja-JP"/>
              </w:rPr>
              <w:t>T</w:t>
            </w:r>
            <w:r w:rsidRPr="38F13B3D">
              <w:rPr>
                <w:rFonts w:ascii="Tahoma" w:hAnsi="Tahoma" w:cs="Tahoma"/>
              </w:rPr>
              <w:t>he estimated timeline for obtaining refueling equipment needed for the proposed project</w:t>
            </w:r>
            <w:r w:rsidR="3473A2A0" w:rsidRPr="38F13B3D">
              <w:rPr>
                <w:rFonts w:ascii="Tahoma" w:hAnsi="Tahoma" w:cs="Tahoma"/>
                <w:lang w:eastAsia="ja-JP"/>
              </w:rPr>
              <w:t xml:space="preserve"> is</w:t>
            </w:r>
            <w:r w:rsidRPr="38F13B3D">
              <w:rPr>
                <w:rFonts w:ascii="Tahoma" w:hAnsi="Tahoma" w:cs="Tahoma"/>
              </w:rPr>
              <w:t xml:space="preserve"> </w:t>
            </w:r>
            <w:r w:rsidR="3473A2A0" w:rsidRPr="38F13B3D">
              <w:rPr>
                <w:rFonts w:ascii="Tahoma" w:hAnsi="Tahoma" w:cs="Tahoma"/>
                <w:lang w:eastAsia="ja-JP"/>
              </w:rPr>
              <w:t>minimized</w:t>
            </w:r>
            <w:r w:rsidR="00A85566">
              <w:rPr>
                <w:rFonts w:ascii="Tahoma" w:hAnsi="Tahoma" w:cs="Tahoma"/>
                <w:lang w:eastAsia="ja-JP"/>
              </w:rPr>
              <w:t>.</w:t>
            </w:r>
          </w:p>
          <w:p w14:paraId="4F2B7607" w14:textId="11617EC5" w:rsidR="53CCE95D" w:rsidRDefault="53CCE95D" w:rsidP="00591578">
            <w:pPr>
              <w:pStyle w:val="ListParagraph"/>
              <w:numPr>
                <w:ilvl w:val="0"/>
                <w:numId w:val="21"/>
              </w:numPr>
              <w:spacing w:line="259" w:lineRule="auto"/>
              <w:rPr>
                <w:rFonts w:ascii="Tahoma" w:hAnsi="Tahoma" w:cs="Tahoma"/>
                <w:szCs w:val="24"/>
              </w:rPr>
            </w:pPr>
            <w:r w:rsidRPr="38F13B3D">
              <w:rPr>
                <w:rFonts w:ascii="Tahoma" w:hAnsi="Tahoma" w:cs="Tahoma"/>
              </w:rPr>
              <w:t xml:space="preserve">The timeline for </w:t>
            </w:r>
            <w:r w:rsidR="2DE030A6" w:rsidRPr="38F13B3D">
              <w:rPr>
                <w:rFonts w:ascii="Tahoma" w:hAnsi="Tahoma" w:cs="Tahoma"/>
              </w:rPr>
              <w:t xml:space="preserve">installing and commissioning </w:t>
            </w:r>
            <w:r w:rsidR="088F62E8" w:rsidRPr="38F13B3D">
              <w:rPr>
                <w:rFonts w:ascii="Tahoma" w:hAnsi="Tahoma" w:cs="Tahoma"/>
              </w:rPr>
              <w:t>the proposed refueling infrastructure</w:t>
            </w:r>
            <w:r w:rsidR="2DE030A6" w:rsidRPr="38F13B3D">
              <w:rPr>
                <w:rFonts w:ascii="Tahoma" w:hAnsi="Tahoma" w:cs="Tahoma"/>
              </w:rPr>
              <w:t xml:space="preserve"> is </w:t>
            </w:r>
            <w:r w:rsidR="0715D385" w:rsidRPr="38F13B3D">
              <w:rPr>
                <w:rFonts w:ascii="Tahoma" w:hAnsi="Tahoma" w:cs="Tahoma"/>
              </w:rPr>
              <w:t>expedited</w:t>
            </w:r>
            <w:r w:rsidR="2DE030A6" w:rsidRPr="38F13B3D">
              <w:rPr>
                <w:rFonts w:ascii="Tahoma" w:hAnsi="Tahoma" w:cs="Tahoma"/>
              </w:rPr>
              <w:t>.</w:t>
            </w:r>
          </w:p>
          <w:p w14:paraId="0FE92787" w14:textId="1014EE48" w:rsidR="002E1A02" w:rsidRDefault="002E1A02" w:rsidP="00591578">
            <w:pPr>
              <w:pStyle w:val="ListParagraph"/>
              <w:numPr>
                <w:ilvl w:val="0"/>
                <w:numId w:val="21"/>
              </w:numPr>
              <w:spacing w:line="259" w:lineRule="auto"/>
              <w:rPr>
                <w:rFonts w:ascii="Tahoma" w:hAnsi="Tahoma" w:cs="Tahoma"/>
                <w:szCs w:val="24"/>
              </w:rPr>
            </w:pPr>
            <w:r>
              <w:rPr>
                <w:rFonts w:ascii="Tahoma" w:hAnsi="Tahoma" w:cs="Tahoma"/>
                <w:szCs w:val="24"/>
              </w:rPr>
              <w:lastRenderedPageBreak/>
              <w:t>The LD</w:t>
            </w:r>
            <w:r w:rsidR="00EE65D0">
              <w:rPr>
                <w:rFonts w:ascii="Tahoma" w:hAnsi="Tahoma" w:cs="Tahoma"/>
                <w:szCs w:val="24"/>
              </w:rPr>
              <w:t xml:space="preserve"> hydrogen refueling</w:t>
            </w:r>
            <w:r>
              <w:rPr>
                <w:rFonts w:ascii="Tahoma" w:hAnsi="Tahoma" w:cs="Tahoma"/>
                <w:szCs w:val="24"/>
              </w:rPr>
              <w:t xml:space="preserve"> station </w:t>
            </w:r>
            <w:r w:rsidR="008A75D0">
              <w:rPr>
                <w:rFonts w:ascii="Tahoma" w:hAnsi="Tahoma" w:cs="Tahoma"/>
                <w:szCs w:val="24"/>
              </w:rPr>
              <w:t xml:space="preserve">is proposed in </w:t>
            </w:r>
            <w:r w:rsidR="00FA069F">
              <w:rPr>
                <w:rFonts w:ascii="Tahoma" w:hAnsi="Tahoma" w:cs="Tahoma"/>
                <w:szCs w:val="24"/>
              </w:rPr>
              <w:t>Santa Monica/West L</w:t>
            </w:r>
            <w:r w:rsidR="0053659A">
              <w:rPr>
                <w:rFonts w:ascii="Tahoma" w:hAnsi="Tahoma" w:cs="Tahoma"/>
                <w:szCs w:val="24"/>
              </w:rPr>
              <w:t>os Angeles</w:t>
            </w:r>
            <w:r w:rsidR="00FA069F">
              <w:rPr>
                <w:rFonts w:ascii="Tahoma" w:hAnsi="Tahoma" w:cs="Tahoma"/>
                <w:szCs w:val="24"/>
              </w:rPr>
              <w:t xml:space="preserve">, San Francisco, Sacramento, </w:t>
            </w:r>
            <w:r w:rsidR="00EE65D0">
              <w:rPr>
                <w:rFonts w:ascii="Tahoma" w:hAnsi="Tahoma" w:cs="Tahoma"/>
                <w:szCs w:val="24"/>
              </w:rPr>
              <w:t xml:space="preserve">or </w:t>
            </w:r>
            <w:r w:rsidR="00FA069F">
              <w:rPr>
                <w:rFonts w:ascii="Tahoma" w:hAnsi="Tahoma" w:cs="Tahoma"/>
                <w:szCs w:val="24"/>
              </w:rPr>
              <w:t>San Diego</w:t>
            </w:r>
            <w:r w:rsidR="00053E50">
              <w:rPr>
                <w:rFonts w:ascii="Tahoma" w:hAnsi="Tahoma" w:cs="Tahoma"/>
                <w:szCs w:val="24"/>
              </w:rPr>
              <w:t xml:space="preserve"> (if applicable)</w:t>
            </w:r>
            <w:r w:rsidR="0005308B">
              <w:rPr>
                <w:rFonts w:ascii="Tahoma" w:hAnsi="Tahoma" w:cs="Tahoma"/>
                <w:szCs w:val="24"/>
              </w:rPr>
              <w:t>.</w:t>
            </w:r>
          </w:p>
          <w:p w14:paraId="00DC52B9" w14:textId="0E060C36" w:rsidR="00D677D0" w:rsidRPr="00C23B55" w:rsidRDefault="10B8BA22" w:rsidP="00591578">
            <w:pPr>
              <w:pStyle w:val="ListParagraph"/>
              <w:numPr>
                <w:ilvl w:val="0"/>
                <w:numId w:val="21"/>
              </w:numPr>
              <w:rPr>
                <w:rFonts w:ascii="Tahoma" w:hAnsi="Tahoma" w:cs="Tahoma"/>
              </w:rPr>
            </w:pPr>
            <w:r w:rsidRPr="6EB9B68B">
              <w:rPr>
                <w:rFonts w:ascii="Tahoma" w:hAnsi="Tahoma" w:cs="Tahoma"/>
                <w:lang w:eastAsia="ja-JP"/>
              </w:rPr>
              <w:t xml:space="preserve">The timeline for when </w:t>
            </w:r>
            <w:r w:rsidR="611D2621" w:rsidRPr="6EB9B68B">
              <w:rPr>
                <w:rFonts w:ascii="Tahoma" w:hAnsi="Tahoma" w:cs="Tahoma"/>
                <w:lang w:eastAsia="ja-JP"/>
              </w:rPr>
              <w:t>FC</w:t>
            </w:r>
            <w:r w:rsidRPr="6EB9B68B">
              <w:rPr>
                <w:rFonts w:ascii="Tahoma" w:hAnsi="Tahoma" w:cs="Tahoma"/>
                <w:lang w:eastAsia="ja-JP"/>
              </w:rPr>
              <w:t>EVs will be in operation to utilize the installed infrastructure</w:t>
            </w:r>
            <w:r w:rsidR="29C77707" w:rsidRPr="6EB9B68B">
              <w:rPr>
                <w:rFonts w:ascii="Tahoma" w:hAnsi="Tahoma" w:cs="Tahoma"/>
                <w:lang w:eastAsia="ja-JP"/>
              </w:rPr>
              <w:t xml:space="preserve"> is </w:t>
            </w:r>
            <w:r w:rsidR="1114064C" w:rsidRPr="6EB9B68B">
              <w:rPr>
                <w:rFonts w:ascii="Tahoma" w:hAnsi="Tahoma" w:cs="Tahoma"/>
                <w:lang w:eastAsia="ja-JP"/>
              </w:rPr>
              <w:t>clear and realistic</w:t>
            </w:r>
            <w:r w:rsidR="009A2234">
              <w:rPr>
                <w:rFonts w:ascii="Tahoma" w:hAnsi="Tahoma" w:cs="Tahoma"/>
                <w:lang w:eastAsia="ja-JP"/>
              </w:rPr>
              <w:t xml:space="preserve"> (if applicable)</w:t>
            </w:r>
            <w:r w:rsidR="29C77707" w:rsidRPr="6EB9B68B">
              <w:rPr>
                <w:rFonts w:ascii="Tahoma" w:hAnsi="Tahoma" w:cs="Tahoma"/>
                <w:lang w:eastAsia="ja-JP"/>
              </w:rPr>
              <w:t>.</w:t>
            </w:r>
            <w:r w:rsidR="7E50D0E5" w:rsidRPr="6EB9B68B">
              <w:rPr>
                <w:rFonts w:ascii="Tahoma" w:hAnsi="Tahoma" w:cs="Tahoma"/>
                <w:lang w:eastAsia="ja-JP"/>
              </w:rPr>
              <w:t xml:space="preserve"> Strategies to expedite this timeline are realistic and reasona</w:t>
            </w:r>
            <w:r w:rsidR="555801C2" w:rsidRPr="6EB9B68B">
              <w:rPr>
                <w:rFonts w:ascii="Tahoma" w:hAnsi="Tahoma" w:cs="Tahoma"/>
                <w:lang w:eastAsia="ja-JP"/>
              </w:rPr>
              <w:t>ble.</w:t>
            </w:r>
          </w:p>
          <w:p w14:paraId="5805F350" w14:textId="162FFA9A" w:rsidR="000762AA" w:rsidRPr="001A4679" w:rsidRDefault="00B7120C" w:rsidP="00591578">
            <w:pPr>
              <w:pStyle w:val="ListParagraph"/>
              <w:numPr>
                <w:ilvl w:val="0"/>
                <w:numId w:val="21"/>
              </w:numPr>
              <w:rPr>
                <w:rFonts w:ascii="Tahoma" w:hAnsi="Tahoma" w:cs="Tahoma"/>
                <w:szCs w:val="24"/>
              </w:rPr>
            </w:pPr>
            <w:r w:rsidRPr="001A4679">
              <w:rPr>
                <w:rFonts w:ascii="Tahoma" w:hAnsi="Tahoma" w:cs="Tahoma"/>
                <w:szCs w:val="24"/>
              </w:rPr>
              <w:t>The tasks in the Scope of Work contribute to the successful and timely completion of the proposed project.</w:t>
            </w:r>
          </w:p>
          <w:p w14:paraId="2FAABEE9" w14:textId="3448BF4B" w:rsidR="004D1C82" w:rsidRPr="001A4679" w:rsidRDefault="004D1C82" w:rsidP="00591578">
            <w:pPr>
              <w:numPr>
                <w:ilvl w:val="0"/>
                <w:numId w:val="15"/>
              </w:numPr>
              <w:rPr>
                <w:rFonts w:ascii="Tahoma" w:hAnsi="Tahoma" w:cs="Tahoma"/>
                <w:szCs w:val="24"/>
              </w:rPr>
            </w:pPr>
            <w:r w:rsidRPr="001A4679">
              <w:rPr>
                <w:rFonts w:ascii="Tahoma" w:hAnsi="Tahoma" w:cs="Tahoma"/>
                <w:szCs w:val="24"/>
              </w:rPr>
              <w:t>Planned community outreach is appropriate and comprehensive and contributes to the overall success of the proposed project.</w:t>
            </w:r>
          </w:p>
          <w:p w14:paraId="446AD041" w14:textId="77777777" w:rsidR="004D1C82" w:rsidRPr="001A4679" w:rsidRDefault="004D1C82" w:rsidP="00591578">
            <w:pPr>
              <w:numPr>
                <w:ilvl w:val="0"/>
                <w:numId w:val="15"/>
              </w:numPr>
              <w:rPr>
                <w:rFonts w:ascii="Tahoma" w:hAnsi="Tahoma" w:cs="Tahoma"/>
                <w:szCs w:val="24"/>
              </w:rPr>
            </w:pPr>
            <w:r w:rsidRPr="001A4679">
              <w:rPr>
                <w:rFonts w:ascii="Tahoma" w:hAnsi="Tahoma" w:cs="Tahoma"/>
                <w:szCs w:val="24"/>
              </w:rPr>
              <w:t xml:space="preserve">Major risks and barriers to successful project completion are identified and mitigated. </w:t>
            </w:r>
          </w:p>
          <w:p w14:paraId="2700F35C" w14:textId="34EB334B" w:rsidR="009F5C04" w:rsidRPr="00A74EB9" w:rsidRDefault="4758A200" w:rsidP="00591578">
            <w:pPr>
              <w:pStyle w:val="ListParagraph"/>
              <w:numPr>
                <w:ilvl w:val="0"/>
                <w:numId w:val="15"/>
              </w:numPr>
              <w:rPr>
                <w:rFonts w:ascii="Tahoma" w:hAnsi="Tahoma" w:cs="Tahoma"/>
              </w:rPr>
            </w:pPr>
            <w:r w:rsidRPr="6EB9B68B">
              <w:rPr>
                <w:rFonts w:ascii="Tahoma" w:hAnsi="Tahoma" w:cs="Tahoma"/>
                <w:lang w:eastAsia="ja-JP"/>
              </w:rPr>
              <w:t>T</w:t>
            </w:r>
            <w:r w:rsidR="45FB4B7A" w:rsidRPr="6EB9B68B">
              <w:rPr>
                <w:rFonts w:ascii="Tahoma" w:hAnsi="Tahoma" w:cs="Tahoma"/>
              </w:rPr>
              <w:t>he proposed infrastructure (</w:t>
            </w:r>
            <w:r w:rsidR="78478580" w:rsidRPr="6EB9B68B">
              <w:rPr>
                <w:rFonts w:ascii="Tahoma" w:hAnsi="Tahoma" w:cs="Tahoma"/>
                <w:lang w:eastAsia="ja-JP"/>
              </w:rPr>
              <w:t xml:space="preserve">the number of refueling positions, </w:t>
            </w:r>
            <w:r w:rsidR="45FB4B7A" w:rsidRPr="6EB9B68B">
              <w:rPr>
                <w:rFonts w:ascii="Tahoma" w:hAnsi="Tahoma" w:cs="Tahoma"/>
              </w:rPr>
              <w:t xml:space="preserve">capacity, </w:t>
            </w:r>
            <w:r w:rsidR="3E16B8B5" w:rsidRPr="6EB9B68B">
              <w:rPr>
                <w:rFonts w:ascii="Tahoma" w:hAnsi="Tahoma" w:cs="Tahoma"/>
              </w:rPr>
              <w:t xml:space="preserve">pressures, </w:t>
            </w:r>
            <w:r w:rsidR="45FB4B7A" w:rsidRPr="6EB9B68B">
              <w:rPr>
                <w:rFonts w:ascii="Tahoma" w:hAnsi="Tahoma" w:cs="Tahoma"/>
              </w:rPr>
              <w:t xml:space="preserve">etc.) is appropriate and justified for </w:t>
            </w:r>
            <w:r w:rsidR="53026228" w:rsidRPr="6EB9B68B">
              <w:rPr>
                <w:rFonts w:ascii="Tahoma" w:hAnsi="Tahoma" w:cs="Tahoma"/>
                <w:lang w:eastAsia="ja-JP"/>
              </w:rPr>
              <w:t xml:space="preserve">the </w:t>
            </w:r>
            <w:r w:rsidR="009A2234">
              <w:rPr>
                <w:rFonts w:ascii="Tahoma" w:hAnsi="Tahoma" w:cs="Tahoma"/>
                <w:lang w:eastAsia="ja-JP"/>
              </w:rPr>
              <w:t>vehicle classification</w:t>
            </w:r>
            <w:r w:rsidR="45FB4B7A" w:rsidRPr="6EB9B68B">
              <w:rPr>
                <w:rFonts w:ascii="Tahoma" w:hAnsi="Tahoma" w:cs="Tahoma"/>
              </w:rPr>
              <w:t xml:space="preserve"> that will use the infrastructure.</w:t>
            </w:r>
          </w:p>
          <w:p w14:paraId="04682432" w14:textId="3AE3B684" w:rsidR="00A74EB9" w:rsidRPr="00FD44ED" w:rsidRDefault="068E7203" w:rsidP="00591578">
            <w:pPr>
              <w:pStyle w:val="ListParagraph"/>
              <w:numPr>
                <w:ilvl w:val="0"/>
                <w:numId w:val="15"/>
              </w:numPr>
              <w:rPr>
                <w:rFonts w:ascii="Tahoma" w:hAnsi="Tahoma" w:cs="Tahoma"/>
              </w:rPr>
            </w:pPr>
            <w:r w:rsidRPr="00FD44ED">
              <w:rPr>
                <w:rFonts w:ascii="Tahoma" w:hAnsi="Tahoma" w:cs="Tahoma"/>
              </w:rPr>
              <w:t>The proposed infrastru</w:t>
            </w:r>
            <w:r w:rsidR="38A0AB50" w:rsidRPr="00FD44ED">
              <w:rPr>
                <w:rFonts w:ascii="Tahoma" w:hAnsi="Tahoma" w:cs="Tahoma"/>
              </w:rPr>
              <w:t>cture is open to the public.</w:t>
            </w:r>
          </w:p>
          <w:p w14:paraId="2A41421F" w14:textId="45B77637" w:rsidR="00BC6A17" w:rsidRPr="00FD44ED" w:rsidRDefault="3EB7DD93" w:rsidP="00591578">
            <w:pPr>
              <w:pStyle w:val="ListParagraph"/>
              <w:numPr>
                <w:ilvl w:val="0"/>
                <w:numId w:val="15"/>
              </w:numPr>
              <w:spacing w:line="259" w:lineRule="auto"/>
              <w:rPr>
                <w:rFonts w:ascii="Tahoma" w:hAnsi="Tahoma" w:cs="Tahoma"/>
                <w:szCs w:val="24"/>
              </w:rPr>
            </w:pPr>
            <w:r w:rsidRPr="38F13B3D">
              <w:rPr>
                <w:rFonts w:ascii="Tahoma" w:hAnsi="Tahoma" w:cs="Tahoma"/>
              </w:rPr>
              <w:t xml:space="preserve">The proposed project maximizes </w:t>
            </w:r>
            <w:r w:rsidR="6092D570" w:rsidRPr="38F13B3D">
              <w:rPr>
                <w:rFonts w:ascii="Tahoma" w:hAnsi="Tahoma" w:cs="Tahoma"/>
              </w:rPr>
              <w:t xml:space="preserve">FCEV </w:t>
            </w:r>
            <w:r w:rsidRPr="38F13B3D">
              <w:rPr>
                <w:rFonts w:ascii="Tahoma" w:hAnsi="Tahoma" w:cs="Tahoma"/>
              </w:rPr>
              <w:t>deployment.</w:t>
            </w:r>
          </w:p>
          <w:p w14:paraId="501B3164" w14:textId="5A5FA824" w:rsidR="00D60198" w:rsidRPr="00FD44ED" w:rsidRDefault="3EB7DD93" w:rsidP="00591578">
            <w:pPr>
              <w:pStyle w:val="ListParagraph"/>
              <w:numPr>
                <w:ilvl w:val="0"/>
                <w:numId w:val="15"/>
              </w:numPr>
              <w:rPr>
                <w:rFonts w:ascii="Tahoma" w:hAnsi="Tahoma" w:cs="Tahoma"/>
              </w:rPr>
            </w:pPr>
            <w:r w:rsidRPr="00FD44ED">
              <w:rPr>
                <w:rFonts w:ascii="Tahoma" w:hAnsi="Tahoma" w:cs="Tahoma"/>
              </w:rPr>
              <w:t>The proposed project will minimize the retail price of fuel.</w:t>
            </w:r>
          </w:p>
          <w:p w14:paraId="02F5B3FD" w14:textId="0CDB34E9" w:rsidR="00D60198" w:rsidRPr="00FD44ED" w:rsidRDefault="39308847" w:rsidP="009E7724">
            <w:pPr>
              <w:spacing w:before="120" w:after="0"/>
              <w:textAlignment w:val="baseline"/>
              <w:rPr>
                <w:rFonts w:ascii="Tahoma" w:hAnsi="Tahoma" w:cs="Tahoma"/>
              </w:rPr>
            </w:pPr>
            <w:r w:rsidRPr="00FD44ED">
              <w:rPr>
                <w:rFonts w:ascii="Tahoma" w:hAnsi="Tahoma" w:cs="Tahoma"/>
                <w:b/>
                <w:bCs/>
              </w:rPr>
              <w:t>NOTE: Project Readiness must obtain a minimum passing score of 2</w:t>
            </w:r>
            <w:r w:rsidR="4ECA054C" w:rsidRPr="00FD44ED">
              <w:rPr>
                <w:rFonts w:ascii="Tahoma" w:hAnsi="Tahoma" w:cs="Tahoma"/>
                <w:b/>
                <w:bCs/>
              </w:rPr>
              <w:t>8</w:t>
            </w:r>
            <w:r w:rsidRPr="00FD44ED">
              <w:rPr>
                <w:rFonts w:ascii="Tahoma" w:hAnsi="Tahoma" w:cs="Tahoma"/>
                <w:b/>
                <w:bCs/>
              </w:rPr>
              <w:t xml:space="preserve"> points (70% percent) within this evaluation criterion to be eligible for funding.</w:t>
            </w:r>
          </w:p>
        </w:tc>
        <w:tc>
          <w:tcPr>
            <w:tcW w:w="1487" w:type="dxa"/>
          </w:tcPr>
          <w:p w14:paraId="2706AFED" w14:textId="77777777" w:rsidR="0035525F" w:rsidRPr="001A4679" w:rsidRDefault="0035525F" w:rsidP="009E7724">
            <w:pPr>
              <w:spacing w:after="0"/>
              <w:jc w:val="center"/>
              <w:rPr>
                <w:rFonts w:ascii="Tahoma" w:hAnsi="Tahoma" w:cs="Tahoma"/>
                <w:szCs w:val="24"/>
              </w:rPr>
            </w:pPr>
          </w:p>
          <w:p w14:paraId="4697E7B9" w14:textId="6D96A5FA" w:rsidR="009F5C04" w:rsidRPr="00FD44ED" w:rsidRDefault="5E7A305B" w:rsidP="009E7724">
            <w:pPr>
              <w:spacing w:after="0"/>
              <w:jc w:val="center"/>
              <w:rPr>
                <w:rFonts w:ascii="Tahoma" w:hAnsi="Tahoma" w:cs="Tahoma"/>
                <w:lang w:eastAsia="ja-JP"/>
              </w:rPr>
            </w:pPr>
            <w:r w:rsidRPr="00FD44ED">
              <w:rPr>
                <w:rFonts w:ascii="Tahoma" w:hAnsi="Tahoma" w:cs="Tahoma"/>
                <w:lang w:eastAsia="ja-JP"/>
              </w:rPr>
              <w:t>40</w:t>
            </w:r>
          </w:p>
        </w:tc>
      </w:tr>
      <w:tr w:rsidR="00B824F3" w:rsidRPr="00062175" w14:paraId="0386FB2D" w14:textId="77777777" w:rsidTr="38F13B3D">
        <w:tc>
          <w:tcPr>
            <w:tcW w:w="7863" w:type="dxa"/>
          </w:tcPr>
          <w:p w14:paraId="5879CF65" w14:textId="77777777" w:rsidR="00AB3DDD" w:rsidRPr="001A4679" w:rsidRDefault="00647279" w:rsidP="00591578">
            <w:pPr>
              <w:numPr>
                <w:ilvl w:val="6"/>
                <w:numId w:val="12"/>
              </w:numPr>
              <w:spacing w:after="0"/>
              <w:ind w:left="720" w:hanging="720"/>
              <w:rPr>
                <w:rFonts w:ascii="Tahoma" w:hAnsi="Tahoma" w:cs="Tahoma"/>
                <w:b/>
                <w:bCs/>
              </w:rPr>
            </w:pPr>
            <w:r w:rsidRPr="38F13B3D">
              <w:rPr>
                <w:rFonts w:ascii="Tahoma" w:hAnsi="Tahoma" w:cs="Tahoma"/>
                <w:b/>
                <w:bCs/>
              </w:rPr>
              <w:t>Project Budget</w:t>
            </w:r>
          </w:p>
          <w:p w14:paraId="54163F57" w14:textId="7205360A" w:rsidR="00AB3DDD" w:rsidRPr="001A4679" w:rsidRDefault="00AB3DDD" w:rsidP="009E7724">
            <w:pPr>
              <w:spacing w:after="0"/>
              <w:rPr>
                <w:rFonts w:ascii="Tahoma" w:hAnsi="Tahoma" w:cs="Tahoma"/>
              </w:rPr>
            </w:pPr>
            <w:r w:rsidRPr="42BC1015">
              <w:rPr>
                <w:rFonts w:ascii="Tahoma" w:hAnsi="Tahoma" w:cs="Tahoma"/>
              </w:rPr>
              <w:t>Applications will be evaluated on the degree to which:</w:t>
            </w:r>
          </w:p>
          <w:p w14:paraId="7E6C2AC1" w14:textId="139FF5EF" w:rsidR="00217494" w:rsidRPr="00111FE0" w:rsidRDefault="00217494" w:rsidP="00591578">
            <w:pPr>
              <w:numPr>
                <w:ilvl w:val="0"/>
                <w:numId w:val="21"/>
              </w:numPr>
              <w:rPr>
                <w:rFonts w:ascii="Tahoma" w:hAnsi="Tahoma" w:cs="Tahoma"/>
              </w:rPr>
            </w:pPr>
            <w:r w:rsidRPr="00111FE0">
              <w:rPr>
                <w:rFonts w:ascii="Tahoma" w:hAnsi="Tahoma" w:cs="Tahoma"/>
              </w:rPr>
              <w:t>The proposed budget maximizes the quantity of proposed refueling positions.</w:t>
            </w:r>
          </w:p>
          <w:p w14:paraId="3BC78DCD" w14:textId="60C6F7A6" w:rsidR="00217494" w:rsidRPr="00111FE0" w:rsidRDefault="00217494" w:rsidP="00591578">
            <w:pPr>
              <w:numPr>
                <w:ilvl w:val="0"/>
                <w:numId w:val="21"/>
              </w:numPr>
              <w:rPr>
                <w:rFonts w:ascii="Tahoma" w:hAnsi="Tahoma" w:cs="Tahoma"/>
                <w:szCs w:val="24"/>
              </w:rPr>
            </w:pPr>
            <w:r w:rsidRPr="00111FE0">
              <w:rPr>
                <w:rFonts w:ascii="Tahoma" w:hAnsi="Tahoma" w:cs="Tahoma"/>
                <w:szCs w:val="24"/>
              </w:rPr>
              <w:t xml:space="preserve">The proposed budget maximizes aggregate new refueling capacity (kg) across all refueling positions. </w:t>
            </w:r>
          </w:p>
          <w:p w14:paraId="7197C829" w14:textId="7522CFB6"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proposed budget minimizes (1) the cost per refueling positions and (2) cost kg requested in CEC funding.</w:t>
            </w:r>
          </w:p>
          <w:p w14:paraId="66E6D32A" w14:textId="1CDB4044"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proposed budget demonstrates</w:t>
            </w:r>
            <w:r w:rsidR="00FC1BA7">
              <w:rPr>
                <w:rFonts w:ascii="Tahoma" w:hAnsi="Tahoma" w:cs="Tahoma"/>
                <w:szCs w:val="24"/>
              </w:rPr>
              <w:t xml:space="preserve"> a</w:t>
            </w:r>
            <w:r w:rsidRPr="00111FE0">
              <w:rPr>
                <w:rFonts w:ascii="Tahoma" w:hAnsi="Tahoma" w:cs="Tahoma"/>
                <w:szCs w:val="24"/>
              </w:rPr>
              <w:t xml:space="preserve"> cost-effective</w:t>
            </w:r>
            <w:r w:rsidR="006B0E58">
              <w:rPr>
                <w:rFonts w:ascii="Tahoma" w:hAnsi="Tahoma" w:cs="Tahoma"/>
                <w:szCs w:val="24"/>
              </w:rPr>
              <w:t xml:space="preserve"> use of CEC funds</w:t>
            </w:r>
            <w:r w:rsidRPr="00111FE0">
              <w:rPr>
                <w:rFonts w:ascii="Tahoma" w:hAnsi="Tahoma" w:cs="Tahoma"/>
                <w:szCs w:val="24"/>
              </w:rPr>
              <w:t>.</w:t>
            </w:r>
          </w:p>
          <w:p w14:paraId="403FDF47" w14:textId="2CF51AB5" w:rsidR="00217494" w:rsidRPr="00111FE0" w:rsidRDefault="001E4974" w:rsidP="00591578">
            <w:pPr>
              <w:numPr>
                <w:ilvl w:val="0"/>
                <w:numId w:val="21"/>
              </w:numPr>
              <w:rPr>
                <w:rFonts w:ascii="Tahoma" w:hAnsi="Tahoma" w:cs="Tahoma"/>
                <w:szCs w:val="24"/>
              </w:rPr>
            </w:pPr>
            <w:r>
              <w:rPr>
                <w:rFonts w:ascii="Tahoma" w:hAnsi="Tahoma" w:cs="Tahoma"/>
                <w:szCs w:val="24"/>
              </w:rPr>
              <w:t>A</w:t>
            </w:r>
            <w:r w:rsidR="00217494" w:rsidRPr="00111FE0">
              <w:rPr>
                <w:rFonts w:ascii="Tahoma" w:hAnsi="Tahoma" w:cs="Tahoma"/>
                <w:szCs w:val="24"/>
              </w:rPr>
              <w:t>dministrative and overhead expenses</w:t>
            </w:r>
            <w:r>
              <w:rPr>
                <w:rFonts w:ascii="Tahoma" w:hAnsi="Tahoma" w:cs="Tahoma"/>
                <w:szCs w:val="24"/>
              </w:rPr>
              <w:t xml:space="preserve"> are minimized</w:t>
            </w:r>
            <w:r w:rsidR="00217494" w:rsidRPr="00111FE0">
              <w:rPr>
                <w:rFonts w:ascii="Tahoma" w:hAnsi="Tahoma" w:cs="Tahoma"/>
                <w:szCs w:val="24"/>
              </w:rPr>
              <w:t>.</w:t>
            </w:r>
          </w:p>
          <w:p w14:paraId="6D658BA5" w14:textId="570A1454"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application provides a clear and well-supported cost rationale for the requested CEC funds, including cost per refueling positions and cost per kg.</w:t>
            </w:r>
          </w:p>
          <w:p w14:paraId="6BAB2583" w14:textId="77777777" w:rsidR="00217494" w:rsidRPr="00111FE0" w:rsidRDefault="00217494" w:rsidP="00591578">
            <w:pPr>
              <w:numPr>
                <w:ilvl w:val="0"/>
                <w:numId w:val="21"/>
              </w:numPr>
              <w:rPr>
                <w:rFonts w:ascii="Tahoma" w:hAnsi="Tahoma" w:cs="Tahoma"/>
                <w:szCs w:val="24"/>
              </w:rPr>
            </w:pPr>
            <w:r w:rsidRPr="00111FE0">
              <w:rPr>
                <w:rFonts w:ascii="Tahoma" w:hAnsi="Tahoma" w:cs="Tahoma"/>
                <w:szCs w:val="24"/>
              </w:rPr>
              <w:lastRenderedPageBreak/>
              <w:t>The proposed match funding commitments are documented and verifiable.</w:t>
            </w:r>
          </w:p>
          <w:p w14:paraId="1FCAF413" w14:textId="77777777"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application demonstrates the need for state funding for the proposed project.</w:t>
            </w:r>
          </w:p>
          <w:p w14:paraId="3ED88D96" w14:textId="4F1CF968" w:rsidR="00CA2765" w:rsidRPr="00111FE0" w:rsidRDefault="007F1550" w:rsidP="00111FE0">
            <w:pPr>
              <w:spacing w:after="0"/>
              <w:contextualSpacing/>
              <w:textAlignment w:val="baseline"/>
              <w:rPr>
                <w:rFonts w:ascii="Tahoma" w:hAnsi="Tahoma" w:cs="Tahoma"/>
                <w:b/>
                <w:szCs w:val="24"/>
              </w:rPr>
            </w:pPr>
            <w:r w:rsidRPr="00111FE0">
              <w:rPr>
                <w:rFonts w:ascii="Tahoma" w:hAnsi="Tahoma" w:cs="Tahoma"/>
                <w:b/>
                <w:bCs/>
                <w:szCs w:val="24"/>
              </w:rPr>
              <w:t xml:space="preserve">NOTE: Project Budget </w:t>
            </w:r>
            <w:r w:rsidRPr="00111FE0">
              <w:rPr>
                <w:rFonts w:ascii="Tahoma" w:hAnsi="Tahoma" w:cs="Tahoma"/>
                <w:b/>
                <w:bCs/>
                <w:szCs w:val="24"/>
                <w:u w:val="single"/>
              </w:rPr>
              <w:t>must</w:t>
            </w:r>
            <w:r w:rsidRPr="00111FE0">
              <w:rPr>
                <w:rFonts w:ascii="Tahoma" w:hAnsi="Tahoma" w:cs="Tahoma"/>
                <w:b/>
                <w:bCs/>
                <w:szCs w:val="24"/>
              </w:rPr>
              <w:t xml:space="preserve"> obtain a minimum passing score of 21 points (70% percent) within this evaluation criterion to be eligible for funding.</w:t>
            </w:r>
          </w:p>
        </w:tc>
        <w:tc>
          <w:tcPr>
            <w:tcW w:w="1487" w:type="dxa"/>
          </w:tcPr>
          <w:p w14:paraId="14BC840B" w14:textId="77777777" w:rsidR="00595484" w:rsidRPr="001A4679" w:rsidRDefault="00595484" w:rsidP="009E7724">
            <w:pPr>
              <w:spacing w:after="0"/>
              <w:jc w:val="center"/>
              <w:rPr>
                <w:rFonts w:ascii="Tahoma" w:hAnsi="Tahoma" w:cs="Tahoma"/>
                <w:szCs w:val="24"/>
              </w:rPr>
            </w:pPr>
          </w:p>
          <w:p w14:paraId="1F225797" w14:textId="4042B10B" w:rsidR="00B824F3" w:rsidRPr="00FD44ED" w:rsidRDefault="0024284C" w:rsidP="38F13B3D">
            <w:pPr>
              <w:spacing w:after="0"/>
              <w:jc w:val="center"/>
              <w:rPr>
                <w:rFonts w:ascii="Tahoma" w:hAnsi="Tahoma" w:cs="Tahoma"/>
                <w:lang w:eastAsia="ja-JP"/>
              </w:rPr>
            </w:pPr>
            <w:r>
              <w:rPr>
                <w:rFonts w:ascii="Tahoma" w:hAnsi="Tahoma" w:cs="Tahoma"/>
                <w:lang w:eastAsia="ja-JP"/>
              </w:rPr>
              <w:t>30</w:t>
            </w:r>
          </w:p>
        </w:tc>
      </w:tr>
      <w:tr w:rsidR="00647279" w:rsidRPr="00062175" w14:paraId="7F3AEAB0" w14:textId="77777777" w:rsidTr="38F13B3D">
        <w:tc>
          <w:tcPr>
            <w:tcW w:w="7863" w:type="dxa"/>
          </w:tcPr>
          <w:p w14:paraId="45A44618" w14:textId="023B1720" w:rsidR="00647279" w:rsidRPr="001A4679" w:rsidRDefault="00385058" w:rsidP="00591578">
            <w:pPr>
              <w:numPr>
                <w:ilvl w:val="6"/>
                <w:numId w:val="12"/>
              </w:numPr>
              <w:spacing w:after="0"/>
              <w:ind w:left="720" w:hanging="720"/>
              <w:rPr>
                <w:rFonts w:ascii="Tahoma" w:hAnsi="Tahoma" w:cs="Tahoma"/>
                <w:b/>
                <w:szCs w:val="24"/>
              </w:rPr>
            </w:pPr>
            <w:r w:rsidRPr="001A4679">
              <w:rPr>
                <w:rFonts w:ascii="Tahoma" w:hAnsi="Tahoma" w:cs="Tahoma"/>
                <w:b/>
                <w:szCs w:val="24"/>
                <w:lang w:eastAsia="ja-JP"/>
              </w:rPr>
              <w:t>Economic</w:t>
            </w:r>
            <w:r w:rsidR="006B17F3" w:rsidRPr="001A4679">
              <w:rPr>
                <w:rFonts w:ascii="Tahoma" w:hAnsi="Tahoma" w:cs="Tahoma"/>
                <w:b/>
                <w:szCs w:val="24"/>
                <w:lang w:eastAsia="ja-JP"/>
              </w:rPr>
              <w:t>, Social, and Environmental</w:t>
            </w:r>
            <w:r w:rsidRPr="001A4679">
              <w:rPr>
                <w:rFonts w:ascii="Tahoma" w:hAnsi="Tahoma" w:cs="Tahoma"/>
                <w:b/>
                <w:szCs w:val="24"/>
                <w:lang w:eastAsia="ja-JP"/>
              </w:rPr>
              <w:t xml:space="preserve"> </w:t>
            </w:r>
            <w:r w:rsidR="00647279" w:rsidRPr="001A4679">
              <w:rPr>
                <w:rFonts w:ascii="Tahoma" w:hAnsi="Tahoma" w:cs="Tahoma"/>
                <w:b/>
                <w:szCs w:val="24"/>
              </w:rPr>
              <w:t>Benefits</w:t>
            </w:r>
          </w:p>
          <w:p w14:paraId="621385C7" w14:textId="62B75570" w:rsidR="00F44301" w:rsidRPr="001A4679" w:rsidRDefault="00647279" w:rsidP="00111FE0">
            <w:pPr>
              <w:spacing w:after="0"/>
              <w:rPr>
                <w:rFonts w:ascii="Tahoma" w:hAnsi="Tahoma" w:cs="Tahoma"/>
              </w:rPr>
            </w:pPr>
            <w:r w:rsidRPr="001A4679">
              <w:rPr>
                <w:rFonts w:ascii="Tahoma" w:hAnsi="Tahoma" w:cs="Tahoma"/>
                <w:szCs w:val="24"/>
              </w:rPr>
              <w:t>Applications will be evaluated on the degree to which:</w:t>
            </w:r>
          </w:p>
          <w:p w14:paraId="5CCF8FA5" w14:textId="00E0F1DC" w:rsidR="00E613A2" w:rsidRPr="00111FE0" w:rsidRDefault="00251880" w:rsidP="00591578">
            <w:pPr>
              <w:numPr>
                <w:ilvl w:val="0"/>
                <w:numId w:val="21"/>
              </w:numPr>
              <w:spacing w:after="60"/>
              <w:rPr>
                <w:rFonts w:ascii="Tahoma" w:hAnsi="Tahoma" w:cs="Tahoma"/>
                <w:szCs w:val="24"/>
              </w:rPr>
            </w:pPr>
            <w:r w:rsidRPr="00111FE0">
              <w:rPr>
                <w:rFonts w:ascii="Tahoma" w:hAnsi="Tahoma" w:cs="Tahoma"/>
                <w:szCs w:val="24"/>
                <w:lang w:eastAsia="ja-JP"/>
              </w:rPr>
              <w:t>The plan</w:t>
            </w:r>
            <w:r w:rsidR="00D311CF" w:rsidRPr="00111FE0">
              <w:rPr>
                <w:rFonts w:ascii="Tahoma" w:hAnsi="Tahoma" w:cs="Tahoma"/>
                <w:szCs w:val="24"/>
                <w:lang w:eastAsia="ja-JP"/>
              </w:rPr>
              <w:t>s to continue operation of t</w:t>
            </w:r>
            <w:r w:rsidR="00E613A2" w:rsidRPr="00111FE0">
              <w:rPr>
                <w:rFonts w:ascii="Tahoma" w:hAnsi="Tahoma" w:cs="Tahoma"/>
                <w:szCs w:val="24"/>
              </w:rPr>
              <w:t>he installed infrastructure</w:t>
            </w:r>
            <w:r w:rsidR="00F24D45" w:rsidRPr="00111FE0">
              <w:rPr>
                <w:rFonts w:ascii="Tahoma" w:hAnsi="Tahoma" w:cs="Tahoma"/>
                <w:szCs w:val="24"/>
                <w:lang w:eastAsia="ja-JP"/>
              </w:rPr>
              <w:t xml:space="preserve"> </w:t>
            </w:r>
            <w:r w:rsidR="00F32C9C" w:rsidRPr="00111FE0">
              <w:rPr>
                <w:rFonts w:ascii="Tahoma" w:hAnsi="Tahoma" w:cs="Tahoma"/>
                <w:szCs w:val="24"/>
                <w:lang w:eastAsia="ja-JP"/>
              </w:rPr>
              <w:t>are reasonable and go</w:t>
            </w:r>
            <w:r w:rsidR="00E613A2" w:rsidRPr="00111FE0">
              <w:rPr>
                <w:rFonts w:ascii="Tahoma" w:hAnsi="Tahoma" w:cs="Tahoma"/>
                <w:szCs w:val="24"/>
              </w:rPr>
              <w:t xml:space="preserve"> beyond the six-year period required by this solicitation.</w:t>
            </w:r>
          </w:p>
          <w:p w14:paraId="1E1AFF0C" w14:textId="37D7824F" w:rsidR="00A8088E" w:rsidRPr="00062175" w:rsidRDefault="00A8088E" w:rsidP="00591578">
            <w:pPr>
              <w:numPr>
                <w:ilvl w:val="0"/>
                <w:numId w:val="21"/>
              </w:numPr>
              <w:spacing w:after="60"/>
              <w:rPr>
                <w:rFonts w:ascii="Tahoma" w:hAnsi="Tahoma" w:cs="Tahoma"/>
                <w:szCs w:val="24"/>
              </w:rPr>
            </w:pPr>
            <w:r w:rsidRPr="00062175">
              <w:rPr>
                <w:rFonts w:ascii="Tahoma" w:hAnsi="Tahoma" w:cs="Tahoma"/>
                <w:szCs w:val="24"/>
              </w:rPr>
              <w:t xml:space="preserve">The proposed project </w:t>
            </w:r>
            <w:r w:rsidR="00F65FD6">
              <w:rPr>
                <w:rFonts w:ascii="Tahoma" w:hAnsi="Tahoma" w:cs="Tahoma"/>
                <w:szCs w:val="24"/>
              </w:rPr>
              <w:t xml:space="preserve">cost effectively </w:t>
            </w:r>
            <w:r w:rsidRPr="00062175">
              <w:rPr>
                <w:rFonts w:ascii="Tahoma" w:hAnsi="Tahoma" w:cs="Tahoma"/>
                <w:szCs w:val="24"/>
              </w:rPr>
              <w:t>reduces total GHG emissions (metric tons).</w:t>
            </w:r>
          </w:p>
          <w:p w14:paraId="55323ED7" w14:textId="2E559549" w:rsidR="00032918" w:rsidRDefault="00032918" w:rsidP="00591578">
            <w:pPr>
              <w:numPr>
                <w:ilvl w:val="0"/>
                <w:numId w:val="21"/>
              </w:numPr>
              <w:spacing w:after="60"/>
              <w:rPr>
                <w:rFonts w:ascii="Tahoma" w:hAnsi="Tahoma" w:cs="Tahoma"/>
                <w:szCs w:val="24"/>
              </w:rPr>
            </w:pPr>
            <w:r>
              <w:rPr>
                <w:rFonts w:ascii="Tahoma" w:hAnsi="Tahoma" w:cs="Tahoma"/>
                <w:szCs w:val="24"/>
              </w:rPr>
              <w:t xml:space="preserve">There is a clear and well-substantiated description of expected infrastructure utilization, </w:t>
            </w:r>
            <w:r w:rsidR="00326B70">
              <w:rPr>
                <w:rFonts w:ascii="Tahoma" w:hAnsi="Tahoma" w:cs="Tahoma"/>
                <w:szCs w:val="24"/>
              </w:rPr>
              <w:t>including projected usage</w:t>
            </w:r>
            <w:r w:rsidR="00FD6C5D">
              <w:rPr>
                <w:rFonts w:ascii="Tahoma" w:hAnsi="Tahoma" w:cs="Tahoma"/>
                <w:szCs w:val="24"/>
              </w:rPr>
              <w:t xml:space="preserve"> levels and supporting data or rationale.</w:t>
            </w:r>
          </w:p>
          <w:p w14:paraId="0070848C" w14:textId="54780460" w:rsidR="00B610E0" w:rsidRPr="00062175" w:rsidRDefault="00A61F83" w:rsidP="00591578">
            <w:pPr>
              <w:numPr>
                <w:ilvl w:val="0"/>
                <w:numId w:val="21"/>
              </w:numPr>
              <w:spacing w:after="60"/>
              <w:rPr>
                <w:rFonts w:ascii="Tahoma" w:hAnsi="Tahoma" w:cs="Tahoma"/>
                <w:szCs w:val="24"/>
              </w:rPr>
            </w:pPr>
            <w:r>
              <w:t>The proposed project reduces carbon intensity relative to the relevant fossil fuel baseline as measured in gCO2e/MJ</w:t>
            </w:r>
            <w:r w:rsidR="00FB74FC">
              <w:t>.</w:t>
            </w:r>
          </w:p>
          <w:p w14:paraId="6A0A6386" w14:textId="5B31742B" w:rsidR="005B704A" w:rsidRDefault="000C5323" w:rsidP="00591578">
            <w:pPr>
              <w:numPr>
                <w:ilvl w:val="0"/>
                <w:numId w:val="21"/>
              </w:numPr>
              <w:spacing w:after="60"/>
              <w:rPr>
                <w:rFonts w:ascii="Tahoma" w:hAnsi="Tahoma" w:cs="Tahoma"/>
                <w:szCs w:val="24"/>
              </w:rPr>
            </w:pPr>
            <w:r>
              <w:rPr>
                <w:rFonts w:ascii="Tahoma" w:hAnsi="Tahoma" w:cs="Tahoma"/>
                <w:szCs w:val="24"/>
              </w:rPr>
              <w:t xml:space="preserve">The proposed </w:t>
            </w:r>
            <w:r w:rsidR="008C1F70">
              <w:rPr>
                <w:rFonts w:ascii="Tahoma" w:hAnsi="Tahoma" w:cs="Tahoma"/>
                <w:szCs w:val="24"/>
              </w:rPr>
              <w:t xml:space="preserve">project will </w:t>
            </w:r>
            <w:r w:rsidR="00376D1E">
              <w:rPr>
                <w:rFonts w:ascii="Tahoma" w:hAnsi="Tahoma" w:cs="Tahoma"/>
                <w:szCs w:val="24"/>
              </w:rPr>
              <w:t>result in high-quality jobs in terms of compensation, duration, and related project payroll, and increase state and local tax revenues.</w:t>
            </w:r>
          </w:p>
          <w:p w14:paraId="034D1831" w14:textId="5FE58831" w:rsidR="00D623CF" w:rsidRPr="005B704A" w:rsidRDefault="005B704A" w:rsidP="00591578">
            <w:pPr>
              <w:numPr>
                <w:ilvl w:val="0"/>
                <w:numId w:val="21"/>
              </w:numPr>
              <w:spacing w:after="60"/>
              <w:rPr>
                <w:rFonts w:ascii="Tahoma" w:hAnsi="Tahoma" w:cs="Tahoma"/>
                <w:szCs w:val="24"/>
              </w:rPr>
            </w:pPr>
            <w:r w:rsidRPr="00062175">
              <w:rPr>
                <w:rFonts w:ascii="Tahoma" w:hAnsi="Tahoma" w:cs="Tahoma"/>
                <w:szCs w:val="24"/>
              </w:rPr>
              <w:t>The proposed project provides air quality benefits, as well as health and safety, access, education, financial benefits, economic development, and consumer protection to California’s priority populations or adjacent communities.</w:t>
            </w:r>
          </w:p>
          <w:p w14:paraId="69C86C45" w14:textId="704C7426" w:rsidR="00647279" w:rsidRPr="00D623CF" w:rsidRDefault="00D623CF" w:rsidP="00591578">
            <w:pPr>
              <w:numPr>
                <w:ilvl w:val="0"/>
                <w:numId w:val="21"/>
              </w:numPr>
              <w:spacing w:after="60"/>
              <w:rPr>
                <w:rFonts w:ascii="Tahoma" w:hAnsi="Tahoma" w:cs="Tahoma"/>
                <w:szCs w:val="24"/>
              </w:rPr>
            </w:pPr>
            <w:r>
              <w:rPr>
                <w:rFonts w:ascii="Tahoma" w:hAnsi="Tahoma" w:cs="Tahoma"/>
                <w:szCs w:val="24"/>
              </w:rPr>
              <w:t>The proposed project substantiates the use of renewable hydrogen, aligning with environmental and sustainability goals.</w:t>
            </w:r>
          </w:p>
        </w:tc>
        <w:tc>
          <w:tcPr>
            <w:tcW w:w="1487" w:type="dxa"/>
          </w:tcPr>
          <w:p w14:paraId="48EE9225" w14:textId="77777777" w:rsidR="00647279" w:rsidRPr="001A4679" w:rsidRDefault="00647279" w:rsidP="009E7724">
            <w:pPr>
              <w:spacing w:after="0"/>
              <w:jc w:val="center"/>
              <w:rPr>
                <w:rFonts w:ascii="Tahoma" w:hAnsi="Tahoma" w:cs="Tahoma"/>
                <w:szCs w:val="24"/>
              </w:rPr>
            </w:pPr>
          </w:p>
          <w:p w14:paraId="036971AF" w14:textId="00CC2ED4" w:rsidR="00647279" w:rsidRPr="001A4679" w:rsidRDefault="0024284C" w:rsidP="009E7724">
            <w:pPr>
              <w:spacing w:after="0"/>
              <w:jc w:val="center"/>
              <w:rPr>
                <w:rFonts w:ascii="Tahoma" w:hAnsi="Tahoma" w:cs="Tahoma"/>
                <w:szCs w:val="24"/>
              </w:rPr>
            </w:pPr>
            <w:r>
              <w:rPr>
                <w:rFonts w:ascii="Tahoma" w:hAnsi="Tahoma" w:cs="Tahoma"/>
                <w:szCs w:val="24"/>
                <w:lang w:eastAsia="ja-JP"/>
              </w:rPr>
              <w:t>20</w:t>
            </w:r>
          </w:p>
        </w:tc>
      </w:tr>
      <w:tr w:rsidR="007D60E9" w:rsidRPr="00062175" w14:paraId="0B989EFB" w14:textId="77777777" w:rsidTr="38F13B3D">
        <w:tc>
          <w:tcPr>
            <w:tcW w:w="7863" w:type="dxa"/>
            <w:shd w:val="clear" w:color="auto" w:fill="D9D9D9" w:themeFill="background1" w:themeFillShade="D9"/>
          </w:tcPr>
          <w:p w14:paraId="523859A2" w14:textId="77777777" w:rsidR="00473A88" w:rsidRPr="001A4679" w:rsidRDefault="00473A88" w:rsidP="009E7724">
            <w:pPr>
              <w:spacing w:after="0"/>
              <w:jc w:val="right"/>
              <w:rPr>
                <w:rFonts w:ascii="Tahoma" w:hAnsi="Tahoma" w:cs="Tahoma"/>
                <w:b/>
                <w:szCs w:val="24"/>
              </w:rPr>
            </w:pPr>
            <w:r w:rsidRPr="001A4679">
              <w:rPr>
                <w:rFonts w:ascii="Tahoma" w:hAnsi="Tahoma" w:cs="Tahoma"/>
                <w:b/>
                <w:szCs w:val="24"/>
              </w:rPr>
              <w:t>Total Possible Points</w:t>
            </w:r>
          </w:p>
        </w:tc>
        <w:tc>
          <w:tcPr>
            <w:tcW w:w="1487" w:type="dxa"/>
            <w:shd w:val="clear" w:color="auto" w:fill="D9D9D9" w:themeFill="background1" w:themeFillShade="D9"/>
          </w:tcPr>
          <w:p w14:paraId="56D384C0" w14:textId="66C07135" w:rsidR="00473A88" w:rsidRPr="001A4679" w:rsidRDefault="00143300" w:rsidP="009E7724">
            <w:pPr>
              <w:spacing w:after="0"/>
              <w:jc w:val="center"/>
              <w:rPr>
                <w:rFonts w:ascii="Tahoma" w:hAnsi="Tahoma" w:cs="Tahoma"/>
                <w:b/>
                <w:szCs w:val="24"/>
                <w:lang w:eastAsia="ja-JP"/>
              </w:rPr>
            </w:pPr>
            <w:r w:rsidRPr="001A4679">
              <w:rPr>
                <w:rFonts w:ascii="Tahoma" w:hAnsi="Tahoma" w:cs="Tahoma"/>
                <w:szCs w:val="24"/>
                <w:lang w:eastAsia="ja-JP"/>
              </w:rPr>
              <w:t>100</w:t>
            </w:r>
          </w:p>
        </w:tc>
      </w:tr>
      <w:tr w:rsidR="007D60E9" w:rsidRPr="00062175" w14:paraId="723AB471" w14:textId="77777777" w:rsidTr="38F13B3D">
        <w:tc>
          <w:tcPr>
            <w:tcW w:w="7863" w:type="dxa"/>
            <w:shd w:val="clear" w:color="auto" w:fill="D9D9D9" w:themeFill="background1" w:themeFillShade="D9"/>
          </w:tcPr>
          <w:p w14:paraId="7917C5DE" w14:textId="77777777" w:rsidR="00473A88" w:rsidRPr="001A4679" w:rsidRDefault="00473A88" w:rsidP="009E7724">
            <w:pPr>
              <w:spacing w:after="0"/>
              <w:jc w:val="right"/>
              <w:rPr>
                <w:rFonts w:ascii="Tahoma" w:hAnsi="Tahoma" w:cs="Tahoma"/>
                <w:b/>
                <w:szCs w:val="24"/>
              </w:rPr>
            </w:pPr>
            <w:r w:rsidRPr="001A4679">
              <w:rPr>
                <w:rFonts w:ascii="Tahoma" w:hAnsi="Tahoma" w:cs="Tahoma"/>
                <w:b/>
                <w:szCs w:val="24"/>
              </w:rPr>
              <w:t>Minimum Passing Score (70%)</w:t>
            </w:r>
          </w:p>
        </w:tc>
        <w:tc>
          <w:tcPr>
            <w:tcW w:w="1487" w:type="dxa"/>
            <w:shd w:val="clear" w:color="auto" w:fill="D9D9D9" w:themeFill="background1" w:themeFillShade="D9"/>
          </w:tcPr>
          <w:p w14:paraId="200EC8D1" w14:textId="7FC3E32E" w:rsidR="00473A88" w:rsidRPr="001A4679" w:rsidRDefault="00143300" w:rsidP="009E7724">
            <w:pPr>
              <w:spacing w:after="0"/>
              <w:jc w:val="center"/>
              <w:rPr>
                <w:rFonts w:ascii="Tahoma" w:hAnsi="Tahoma" w:cs="Tahoma"/>
                <w:b/>
                <w:szCs w:val="24"/>
                <w:lang w:eastAsia="ja-JP"/>
              </w:rPr>
            </w:pPr>
            <w:r w:rsidRPr="001A4679">
              <w:rPr>
                <w:rFonts w:ascii="Tahoma" w:hAnsi="Tahoma" w:cs="Tahoma"/>
                <w:szCs w:val="24"/>
                <w:lang w:eastAsia="ja-JP"/>
              </w:rPr>
              <w:t>70</w:t>
            </w:r>
          </w:p>
        </w:tc>
      </w:tr>
    </w:tbl>
    <w:p w14:paraId="51294DEF" w14:textId="77777777" w:rsidR="007D60E9" w:rsidRPr="001A4679" w:rsidRDefault="007D60E9" w:rsidP="009E7724">
      <w:pPr>
        <w:spacing w:after="0"/>
        <w:rPr>
          <w:rFonts w:ascii="Tahoma" w:hAnsi="Tahoma" w:cs="Tahoma"/>
          <w:szCs w:val="22"/>
        </w:rPr>
      </w:pPr>
      <w:bookmarkStart w:id="88" w:name="_Toc365376518"/>
    </w:p>
    <w:p w14:paraId="389F9F78" w14:textId="1A48C341" w:rsidR="008C1D72" w:rsidRPr="001A4679" w:rsidRDefault="00200F80" w:rsidP="005029F3">
      <w:pPr>
        <w:pStyle w:val="Heading3"/>
      </w:pPr>
      <w:bookmarkStart w:id="89" w:name="_Toc230188976"/>
      <w:r>
        <w:t>F.</w:t>
      </w:r>
      <w:r>
        <w:tab/>
      </w:r>
      <w:r w:rsidR="1E5227AF" w:rsidRPr="6EB9B68B">
        <w:t>Tie Breakers</w:t>
      </w:r>
      <w:bookmarkEnd w:id="88"/>
      <w:bookmarkEnd w:id="89"/>
    </w:p>
    <w:p w14:paraId="3C30FDC8" w14:textId="54688538" w:rsidR="00C059C3" w:rsidRPr="0016212F" w:rsidRDefault="00C059C3" w:rsidP="00C059C3">
      <w:pPr>
        <w:suppressAutoHyphens/>
        <w:spacing w:after="0"/>
        <w:ind w:left="720"/>
        <w:rPr>
          <w:rFonts w:ascii="Tahoma" w:eastAsia="Times New Roman" w:hAnsi="Tahoma" w:cs="Tahoma"/>
          <w:szCs w:val="24"/>
        </w:rPr>
      </w:pPr>
      <w:r w:rsidRPr="0016212F">
        <w:rPr>
          <w:rFonts w:ascii="Tahoma" w:eastAsia="Times New Roman" w:hAnsi="Tahoma" w:cs="Tahoma"/>
          <w:szCs w:val="24"/>
        </w:rPr>
        <w:t>If the</w:t>
      </w:r>
      <w:r w:rsidR="0016212F">
        <w:rPr>
          <w:rFonts w:ascii="Tahoma" w:eastAsia="Times New Roman" w:hAnsi="Tahoma" w:cs="Tahoma"/>
          <w:szCs w:val="24"/>
        </w:rPr>
        <w:t xml:space="preserve"> final Cost Evaluation</w:t>
      </w:r>
      <w:r w:rsidRPr="0016212F">
        <w:rPr>
          <w:rFonts w:ascii="Tahoma" w:eastAsia="Times New Roman" w:hAnsi="Tahoma" w:cs="Tahoma"/>
          <w:szCs w:val="24"/>
        </w:rPr>
        <w:t xml:space="preserve"> score for two or more applications are tied, the application with a higher score in the Technical Evaluation will be ranked higher. If still tied, the application with a higher score in the </w:t>
      </w:r>
      <w:r w:rsidRPr="0016212F">
        <w:rPr>
          <w:rFonts w:ascii="Tahoma" w:eastAsia="Times New Roman" w:hAnsi="Tahoma" w:cs="Tahoma"/>
          <w:szCs w:val="24"/>
          <w:lang w:eastAsia="ja-JP"/>
        </w:rPr>
        <w:t>Project Readiness</w:t>
      </w:r>
      <w:r w:rsidRPr="00C059C3">
        <w:rPr>
          <w:rFonts w:ascii="Tahoma" w:eastAsia="Times New Roman" w:hAnsi="Tahoma" w:cs="Tahoma"/>
          <w:szCs w:val="24"/>
          <w:lang w:eastAsia="ja-JP"/>
        </w:rPr>
        <w:t>/Implementation</w:t>
      </w:r>
      <w:r w:rsidRPr="0016212F">
        <w:rPr>
          <w:rFonts w:ascii="Tahoma" w:eastAsia="Times New Roman" w:hAnsi="Tahoma" w:cs="Tahoma"/>
          <w:szCs w:val="24"/>
        </w:rPr>
        <w:t xml:space="preserve"> criterion will be ranked higher. If still tied, an objective tiebreaker (such as a random drawing) will be utilized.</w:t>
      </w:r>
    </w:p>
    <w:p w14:paraId="756F6578" w14:textId="77777777" w:rsidR="0094331C" w:rsidRPr="001A4679" w:rsidRDefault="0094331C" w:rsidP="009E7724">
      <w:pPr>
        <w:spacing w:after="0"/>
        <w:rPr>
          <w:rFonts w:ascii="Tahoma" w:hAnsi="Tahoma" w:cs="Tahoma"/>
          <w:szCs w:val="22"/>
        </w:rPr>
      </w:pPr>
    </w:p>
    <w:p w14:paraId="533255F8" w14:textId="77777777" w:rsidR="00AF6AC1" w:rsidRDefault="00AF6AC1" w:rsidP="009E7724">
      <w:pPr>
        <w:spacing w:after="0"/>
        <w:rPr>
          <w:rFonts w:ascii="Tahoma" w:hAnsi="Tahoma" w:cs="Tahoma"/>
          <w:b/>
          <w:kern w:val="28"/>
          <w:sz w:val="32"/>
        </w:rPr>
      </w:pPr>
      <w:bookmarkStart w:id="90" w:name="_Toc219275118"/>
      <w:bookmarkStart w:id="91" w:name="_Toc481569621"/>
      <w:bookmarkStart w:id="92" w:name="_Toc481570204"/>
      <w:r>
        <w:rPr>
          <w:rFonts w:ascii="Tahoma" w:hAnsi="Tahoma" w:cs="Tahoma"/>
        </w:rPr>
        <w:br w:type="page"/>
      </w:r>
    </w:p>
    <w:p w14:paraId="1684AEA1" w14:textId="47C15D18" w:rsidR="007D60E9" w:rsidRPr="007E6A89" w:rsidRDefault="01ABBD30" w:rsidP="007E6A89">
      <w:pPr>
        <w:pStyle w:val="Heading2"/>
      </w:pPr>
      <w:bookmarkStart w:id="93" w:name="_Toc230188977"/>
      <w:r w:rsidRPr="6EB9B68B">
        <w:lastRenderedPageBreak/>
        <w:t>V.</w:t>
      </w:r>
      <w:r w:rsidR="00082155">
        <w:tab/>
      </w:r>
      <w:r w:rsidRPr="6EB9B68B">
        <w:t>Administration</w:t>
      </w:r>
      <w:bookmarkStart w:id="94" w:name="_Toc507398631"/>
      <w:bookmarkStart w:id="95" w:name="_Toc219275120"/>
      <w:bookmarkEnd w:id="90"/>
      <w:bookmarkEnd w:id="91"/>
      <w:bookmarkEnd w:id="92"/>
      <w:bookmarkEnd w:id="93"/>
    </w:p>
    <w:p w14:paraId="7B2C1B32" w14:textId="7A1CE18A" w:rsidR="00082155" w:rsidRPr="001A4679" w:rsidRDefault="00200F80" w:rsidP="005029F3">
      <w:pPr>
        <w:pStyle w:val="Heading3"/>
      </w:pPr>
      <w:bookmarkStart w:id="96" w:name="_Toc230188978"/>
      <w:r>
        <w:t>A.</w:t>
      </w:r>
      <w:r>
        <w:tab/>
      </w:r>
      <w:r w:rsidR="01ABBD30" w:rsidRPr="6EB9B68B">
        <w:t>Definition of Key Words</w:t>
      </w:r>
      <w:bookmarkStart w:id="97" w:name="_Toc481569622"/>
      <w:bookmarkStart w:id="98" w:name="_Toc481570205"/>
      <w:bookmarkEnd w:id="94"/>
      <w:bookmarkEnd w:id="95"/>
      <w:bookmarkEnd w:id="96"/>
    </w:p>
    <w:p w14:paraId="661C3CA8" w14:textId="06230CCD" w:rsidR="00082155" w:rsidRPr="001A4679" w:rsidRDefault="00082155" w:rsidP="009E7724">
      <w:pPr>
        <w:spacing w:after="0"/>
        <w:ind w:left="720"/>
        <w:rPr>
          <w:rFonts w:ascii="Tahoma" w:hAnsi="Tahoma" w:cs="Tahoma"/>
          <w:szCs w:val="24"/>
        </w:rPr>
      </w:pPr>
      <w:r w:rsidRPr="001A4679">
        <w:rPr>
          <w:rFonts w:ascii="Tahoma" w:hAnsi="Tahoma" w:cs="Tahoma"/>
          <w:szCs w:val="24"/>
        </w:rPr>
        <w:t xml:space="preserve">Important definitions for this </w:t>
      </w:r>
      <w:r w:rsidR="00F66DFA" w:rsidRPr="001A4679">
        <w:rPr>
          <w:rFonts w:ascii="Tahoma" w:hAnsi="Tahoma" w:cs="Tahoma"/>
          <w:szCs w:val="24"/>
        </w:rPr>
        <w:t>solicitation</w:t>
      </w:r>
      <w:r w:rsidRPr="001A4679">
        <w:rPr>
          <w:rFonts w:ascii="Tahoma" w:hAnsi="Tahoma" w:cs="Tahoma"/>
          <w:szCs w:val="24"/>
        </w:rPr>
        <w:t xml:space="preserve"> are presented below:</w:t>
      </w:r>
      <w:r w:rsidR="00AB3DDD" w:rsidRPr="001A4679">
        <w:rPr>
          <w:rFonts w:ascii="Tahoma" w:hAnsi="Tahoma" w:cs="Tahoma"/>
          <w:szCs w:val="24"/>
        </w:rPr>
        <w:t xml:space="preserve"> </w:t>
      </w:r>
    </w:p>
    <w:p w14:paraId="644FDDA8" w14:textId="77777777" w:rsidR="007D60E9" w:rsidRPr="001A4679" w:rsidRDefault="007D60E9" w:rsidP="009E7724">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062175" w14:paraId="4534AF27" w14:textId="77777777" w:rsidTr="6EB9B68B">
        <w:trPr>
          <w:trHeight w:val="360"/>
          <w:tblHeader/>
        </w:trPr>
        <w:tc>
          <w:tcPr>
            <w:tcW w:w="2430" w:type="dxa"/>
            <w:shd w:val="clear" w:color="auto" w:fill="D9D9D9" w:themeFill="background1" w:themeFillShade="D9"/>
            <w:vAlign w:val="center"/>
          </w:tcPr>
          <w:p w14:paraId="66F7740F" w14:textId="77777777" w:rsidR="00082155" w:rsidRPr="001A4679" w:rsidRDefault="00082155" w:rsidP="009E7724">
            <w:pPr>
              <w:spacing w:after="0"/>
              <w:jc w:val="center"/>
              <w:rPr>
                <w:rFonts w:ascii="Tahoma" w:hAnsi="Tahoma" w:cs="Tahoma"/>
                <w:b/>
                <w:szCs w:val="24"/>
              </w:rPr>
            </w:pPr>
            <w:r w:rsidRPr="001A4679">
              <w:rPr>
                <w:rFonts w:ascii="Tahoma" w:hAnsi="Tahoma" w:cs="Tahoma"/>
                <w:b/>
                <w:szCs w:val="24"/>
              </w:rPr>
              <w:t>Word/Term</w:t>
            </w:r>
          </w:p>
        </w:tc>
        <w:tc>
          <w:tcPr>
            <w:tcW w:w="6930" w:type="dxa"/>
            <w:shd w:val="clear" w:color="auto" w:fill="D9D9D9" w:themeFill="background1" w:themeFillShade="D9"/>
            <w:vAlign w:val="center"/>
          </w:tcPr>
          <w:p w14:paraId="3E2C5138" w14:textId="77777777" w:rsidR="00082155" w:rsidRPr="001A4679" w:rsidRDefault="00082155" w:rsidP="009E7724">
            <w:pPr>
              <w:spacing w:after="0"/>
              <w:jc w:val="center"/>
              <w:rPr>
                <w:rFonts w:ascii="Tahoma" w:hAnsi="Tahoma" w:cs="Tahoma"/>
                <w:b/>
                <w:szCs w:val="24"/>
              </w:rPr>
            </w:pPr>
            <w:r w:rsidRPr="001A4679">
              <w:rPr>
                <w:rFonts w:ascii="Tahoma" w:hAnsi="Tahoma" w:cs="Tahoma"/>
                <w:b/>
                <w:szCs w:val="24"/>
              </w:rPr>
              <w:t>Definition</w:t>
            </w:r>
          </w:p>
        </w:tc>
      </w:tr>
      <w:tr w:rsidR="0060675A" w:rsidRPr="00062175" w14:paraId="33C55E2D" w14:textId="77777777" w:rsidTr="6EB9B68B">
        <w:trPr>
          <w:trHeight w:val="360"/>
        </w:trPr>
        <w:tc>
          <w:tcPr>
            <w:tcW w:w="2430" w:type="dxa"/>
          </w:tcPr>
          <w:p w14:paraId="2309B38C" w14:textId="2C7694F1" w:rsidR="0060675A" w:rsidRPr="001A4679" w:rsidRDefault="0060675A" w:rsidP="009E7724">
            <w:pPr>
              <w:spacing w:after="0"/>
              <w:rPr>
                <w:rFonts w:ascii="Tahoma" w:hAnsi="Tahoma" w:cs="Tahoma"/>
                <w:szCs w:val="24"/>
              </w:rPr>
            </w:pPr>
            <w:r>
              <w:rPr>
                <w:rFonts w:ascii="Tahoma" w:hAnsi="Tahoma" w:cs="Tahoma"/>
                <w:szCs w:val="24"/>
              </w:rPr>
              <w:t>AHJ</w:t>
            </w:r>
          </w:p>
        </w:tc>
        <w:tc>
          <w:tcPr>
            <w:tcW w:w="6930" w:type="dxa"/>
          </w:tcPr>
          <w:p w14:paraId="4639D5A1" w14:textId="477BC7E1" w:rsidR="0060675A" w:rsidRPr="001A4679" w:rsidRDefault="0060675A" w:rsidP="009E7724">
            <w:pPr>
              <w:spacing w:after="0"/>
              <w:rPr>
                <w:rFonts w:ascii="Tahoma" w:hAnsi="Tahoma" w:cs="Tahoma"/>
                <w:szCs w:val="24"/>
              </w:rPr>
            </w:pPr>
            <w:r w:rsidRPr="001A4679">
              <w:rPr>
                <w:rFonts w:ascii="Tahoma" w:hAnsi="Tahoma" w:cs="Tahoma"/>
                <w:szCs w:val="24"/>
              </w:rPr>
              <w:t>Authorities having jurisdiction (AHJ) are governmental or non-governmental entities responsible for enforcing building codes, fire codes, and other regulations in a given jurisdiction.</w:t>
            </w:r>
          </w:p>
        </w:tc>
      </w:tr>
      <w:tr w:rsidR="00C9322A" w:rsidRPr="00062175" w14:paraId="507AE644" w14:textId="77777777" w:rsidTr="6EB9B68B">
        <w:trPr>
          <w:trHeight w:val="360"/>
        </w:trPr>
        <w:tc>
          <w:tcPr>
            <w:tcW w:w="2430" w:type="dxa"/>
          </w:tcPr>
          <w:p w14:paraId="113054E5" w14:textId="77777777" w:rsidR="00C9322A" w:rsidRPr="001A4679" w:rsidRDefault="00C9322A" w:rsidP="009E7724">
            <w:pPr>
              <w:spacing w:after="0"/>
              <w:rPr>
                <w:rFonts w:ascii="Tahoma" w:hAnsi="Tahoma" w:cs="Tahoma"/>
                <w:szCs w:val="24"/>
              </w:rPr>
            </w:pPr>
            <w:r w:rsidRPr="001A4679">
              <w:rPr>
                <w:rFonts w:ascii="Tahoma" w:hAnsi="Tahoma" w:cs="Tahoma"/>
                <w:szCs w:val="24"/>
              </w:rPr>
              <w:t>Applicant</w:t>
            </w:r>
          </w:p>
        </w:tc>
        <w:tc>
          <w:tcPr>
            <w:tcW w:w="6930" w:type="dxa"/>
          </w:tcPr>
          <w:p w14:paraId="063593FC" w14:textId="77777777" w:rsidR="00C9322A" w:rsidRPr="001A4679" w:rsidRDefault="00C9322A" w:rsidP="009E7724">
            <w:pPr>
              <w:spacing w:after="0"/>
              <w:rPr>
                <w:rFonts w:ascii="Tahoma" w:hAnsi="Tahoma" w:cs="Tahoma"/>
                <w:szCs w:val="24"/>
              </w:rPr>
            </w:pPr>
            <w:r w:rsidRPr="001A4679">
              <w:rPr>
                <w:rFonts w:ascii="Tahoma" w:hAnsi="Tahoma" w:cs="Tahoma"/>
                <w:szCs w:val="24"/>
              </w:rPr>
              <w:t>Respondent to this solicitation</w:t>
            </w:r>
          </w:p>
        </w:tc>
      </w:tr>
      <w:tr w:rsidR="00C9322A" w:rsidRPr="00062175" w14:paraId="17C4B806" w14:textId="77777777" w:rsidTr="6EB9B68B">
        <w:trPr>
          <w:trHeight w:val="360"/>
        </w:trPr>
        <w:tc>
          <w:tcPr>
            <w:tcW w:w="2430" w:type="dxa"/>
          </w:tcPr>
          <w:p w14:paraId="15E08FA1" w14:textId="77777777" w:rsidR="00C9322A" w:rsidRPr="001A4679" w:rsidRDefault="001661BE" w:rsidP="009E7724">
            <w:pPr>
              <w:spacing w:after="0"/>
              <w:rPr>
                <w:rFonts w:ascii="Tahoma" w:hAnsi="Tahoma" w:cs="Tahoma"/>
                <w:szCs w:val="24"/>
              </w:rPr>
            </w:pPr>
            <w:r w:rsidRPr="001A4679">
              <w:rPr>
                <w:rFonts w:ascii="Tahoma" w:hAnsi="Tahoma" w:cs="Tahoma"/>
                <w:szCs w:val="24"/>
              </w:rPr>
              <w:t>Application</w:t>
            </w:r>
          </w:p>
        </w:tc>
        <w:tc>
          <w:tcPr>
            <w:tcW w:w="6930" w:type="dxa"/>
          </w:tcPr>
          <w:p w14:paraId="62F2CD8E" w14:textId="77777777" w:rsidR="00C9322A" w:rsidRPr="001A4679" w:rsidRDefault="00C9322A" w:rsidP="009E7724">
            <w:pPr>
              <w:spacing w:after="0"/>
              <w:rPr>
                <w:rFonts w:ascii="Tahoma" w:hAnsi="Tahoma" w:cs="Tahoma"/>
                <w:szCs w:val="24"/>
              </w:rPr>
            </w:pPr>
            <w:r w:rsidRPr="001A4679">
              <w:rPr>
                <w:rFonts w:ascii="Tahoma" w:hAnsi="Tahoma" w:cs="Tahoma"/>
                <w:szCs w:val="24"/>
              </w:rPr>
              <w:t xml:space="preserve">Formal written response to this document from </w:t>
            </w:r>
            <w:r w:rsidR="00403F6F" w:rsidRPr="001A4679">
              <w:rPr>
                <w:rFonts w:ascii="Tahoma" w:hAnsi="Tahoma" w:cs="Tahoma"/>
                <w:szCs w:val="24"/>
              </w:rPr>
              <w:t>applicant</w:t>
            </w:r>
          </w:p>
        </w:tc>
      </w:tr>
      <w:tr w:rsidR="00281699" w:rsidRPr="00062175" w14:paraId="3B318090" w14:textId="77777777" w:rsidTr="6EB9B68B">
        <w:trPr>
          <w:trHeight w:val="360"/>
        </w:trPr>
        <w:tc>
          <w:tcPr>
            <w:tcW w:w="2430" w:type="dxa"/>
          </w:tcPr>
          <w:p w14:paraId="471232D8" w14:textId="1CA32183" w:rsidR="00281699" w:rsidRPr="001A4679" w:rsidRDefault="00281699" w:rsidP="009E7724">
            <w:pPr>
              <w:spacing w:after="0"/>
              <w:rPr>
                <w:rFonts w:ascii="Tahoma" w:hAnsi="Tahoma" w:cs="Tahoma"/>
                <w:szCs w:val="24"/>
              </w:rPr>
            </w:pPr>
            <w:r w:rsidRPr="001A4679">
              <w:rPr>
                <w:rFonts w:ascii="Tahoma" w:hAnsi="Tahoma" w:cs="Tahoma"/>
                <w:szCs w:val="24"/>
              </w:rPr>
              <w:t>California Native American Tribe</w:t>
            </w:r>
          </w:p>
        </w:tc>
        <w:tc>
          <w:tcPr>
            <w:tcW w:w="6930" w:type="dxa"/>
          </w:tcPr>
          <w:p w14:paraId="2035635C" w14:textId="679BB437" w:rsidR="00281699" w:rsidRPr="001A4679" w:rsidRDefault="00281699" w:rsidP="009E7724">
            <w:pPr>
              <w:spacing w:after="0"/>
              <w:rPr>
                <w:rFonts w:ascii="Tahoma" w:hAnsi="Tahoma" w:cs="Tahoma"/>
                <w:szCs w:val="24"/>
              </w:rPr>
            </w:pPr>
            <w:r w:rsidRPr="001A4679">
              <w:rPr>
                <w:rFonts w:ascii="Tahoma" w:hAnsi="Tahoma" w:cs="Tahoma"/>
                <w:szCs w:val="24"/>
              </w:rPr>
              <w:t>A Native American tribe located in California that is on the contact list maintained by the Native American Heritage Commission for the purposes of Chapter 905 of the Statutes of 2004.</w:t>
            </w:r>
          </w:p>
        </w:tc>
      </w:tr>
      <w:tr w:rsidR="00281699" w:rsidRPr="00062175" w14:paraId="0AA8F2A2" w14:textId="77777777" w:rsidTr="6EB9B68B">
        <w:trPr>
          <w:trHeight w:val="360"/>
        </w:trPr>
        <w:tc>
          <w:tcPr>
            <w:tcW w:w="2430" w:type="dxa"/>
          </w:tcPr>
          <w:p w14:paraId="4A2050F3" w14:textId="4831776A" w:rsidR="00281699" w:rsidRPr="001A4679" w:rsidRDefault="00281699" w:rsidP="009E7724">
            <w:pPr>
              <w:spacing w:after="0"/>
              <w:rPr>
                <w:rFonts w:ascii="Tahoma" w:hAnsi="Tahoma" w:cs="Tahoma"/>
                <w:szCs w:val="24"/>
              </w:rPr>
            </w:pPr>
            <w:r w:rsidRPr="001A4679">
              <w:rPr>
                <w:rFonts w:ascii="Tahoma" w:hAnsi="Tahoma" w:cs="Tahoma"/>
                <w:szCs w:val="24"/>
              </w:rPr>
              <w:t>California Tribal Organization serving a California Native American Tribe</w:t>
            </w:r>
          </w:p>
        </w:tc>
        <w:tc>
          <w:tcPr>
            <w:tcW w:w="6930" w:type="dxa"/>
          </w:tcPr>
          <w:p w14:paraId="54CE553D" w14:textId="043B50BD" w:rsidR="00281699" w:rsidRPr="001A4679" w:rsidRDefault="00281699" w:rsidP="009E7724">
            <w:pPr>
              <w:spacing w:after="0"/>
              <w:rPr>
                <w:rFonts w:ascii="Tahoma" w:hAnsi="Tahoma" w:cs="Tahoma"/>
                <w:szCs w:val="24"/>
              </w:rPr>
            </w:pPr>
            <w:r w:rsidRPr="001A4679">
              <w:rPr>
                <w:rFonts w:ascii="Tahoma" w:hAnsi="Tahoma" w:cs="Tahoma"/>
                <w:szCs w:val="24"/>
              </w:rPr>
              <w:t>A corporation, association, or group controlled, sanctioned, or chartered by a California Native American Tribe that is subject to its laws, the laws of the State of California, or the laws of the United States.</w:t>
            </w:r>
          </w:p>
        </w:tc>
      </w:tr>
      <w:tr w:rsidR="00281699" w:rsidRPr="00062175" w14:paraId="604027D2" w14:textId="77777777" w:rsidTr="6EB9B68B">
        <w:trPr>
          <w:trHeight w:val="360"/>
        </w:trPr>
        <w:tc>
          <w:tcPr>
            <w:tcW w:w="2430" w:type="dxa"/>
          </w:tcPr>
          <w:p w14:paraId="70D4862F" w14:textId="77777777" w:rsidR="00281699" w:rsidRPr="001A4679" w:rsidRDefault="00281699" w:rsidP="009E7724">
            <w:pPr>
              <w:spacing w:after="0"/>
              <w:rPr>
                <w:rFonts w:ascii="Tahoma" w:hAnsi="Tahoma" w:cs="Tahoma"/>
                <w:szCs w:val="24"/>
              </w:rPr>
            </w:pPr>
            <w:r w:rsidRPr="001A4679">
              <w:rPr>
                <w:rFonts w:ascii="Tahoma" w:hAnsi="Tahoma" w:cs="Tahoma"/>
                <w:szCs w:val="24"/>
              </w:rPr>
              <w:t>CAM</w:t>
            </w:r>
          </w:p>
        </w:tc>
        <w:tc>
          <w:tcPr>
            <w:tcW w:w="6930" w:type="dxa"/>
          </w:tcPr>
          <w:p w14:paraId="242CA845" w14:textId="77777777" w:rsidR="00281699" w:rsidRPr="001A4679" w:rsidRDefault="00281699" w:rsidP="009E7724">
            <w:pPr>
              <w:spacing w:after="0"/>
              <w:rPr>
                <w:rFonts w:ascii="Tahoma" w:hAnsi="Tahoma" w:cs="Tahoma"/>
                <w:szCs w:val="24"/>
              </w:rPr>
            </w:pPr>
            <w:r w:rsidRPr="001A4679">
              <w:rPr>
                <w:rFonts w:ascii="Tahoma" w:hAnsi="Tahoma" w:cs="Tahoma"/>
                <w:szCs w:val="24"/>
              </w:rPr>
              <w:t>Commission Agreement Manager</w:t>
            </w:r>
          </w:p>
        </w:tc>
      </w:tr>
      <w:tr w:rsidR="00281699" w:rsidRPr="00062175" w14:paraId="3B2429E7" w14:textId="77777777" w:rsidTr="6EB9B68B">
        <w:trPr>
          <w:trHeight w:val="360"/>
        </w:trPr>
        <w:tc>
          <w:tcPr>
            <w:tcW w:w="2430" w:type="dxa"/>
          </w:tcPr>
          <w:p w14:paraId="18448B71" w14:textId="77777777" w:rsidR="00281699" w:rsidRPr="001A4679" w:rsidRDefault="00281699" w:rsidP="009E7724">
            <w:pPr>
              <w:spacing w:after="0"/>
              <w:rPr>
                <w:rFonts w:ascii="Tahoma" w:hAnsi="Tahoma" w:cs="Tahoma"/>
                <w:szCs w:val="24"/>
              </w:rPr>
            </w:pPr>
            <w:r w:rsidRPr="001A4679">
              <w:rPr>
                <w:rFonts w:ascii="Tahoma" w:hAnsi="Tahoma" w:cs="Tahoma"/>
                <w:szCs w:val="24"/>
              </w:rPr>
              <w:t>CAO</w:t>
            </w:r>
          </w:p>
        </w:tc>
        <w:tc>
          <w:tcPr>
            <w:tcW w:w="6930" w:type="dxa"/>
          </w:tcPr>
          <w:p w14:paraId="18A633F6" w14:textId="77777777" w:rsidR="00281699" w:rsidRPr="001A4679" w:rsidRDefault="00281699" w:rsidP="009E7724">
            <w:pPr>
              <w:spacing w:after="0"/>
              <w:rPr>
                <w:rFonts w:ascii="Tahoma" w:hAnsi="Tahoma" w:cs="Tahoma"/>
                <w:szCs w:val="24"/>
              </w:rPr>
            </w:pPr>
            <w:r w:rsidRPr="001A4679">
              <w:rPr>
                <w:rFonts w:ascii="Tahoma" w:hAnsi="Tahoma" w:cs="Tahoma"/>
                <w:szCs w:val="24"/>
              </w:rPr>
              <w:t>Commission Agreement Officer</w:t>
            </w:r>
          </w:p>
        </w:tc>
      </w:tr>
      <w:tr w:rsidR="0060675A" w:rsidRPr="00062175" w14:paraId="1368DE2B" w14:textId="77777777" w:rsidTr="6EB9B68B">
        <w:trPr>
          <w:trHeight w:val="360"/>
        </w:trPr>
        <w:tc>
          <w:tcPr>
            <w:tcW w:w="2430" w:type="dxa"/>
          </w:tcPr>
          <w:p w14:paraId="6FF244A6" w14:textId="6AD4C0DE" w:rsidR="0060675A" w:rsidRDefault="0060675A" w:rsidP="009E7724">
            <w:pPr>
              <w:spacing w:after="0"/>
              <w:rPr>
                <w:rFonts w:ascii="Tahoma" w:hAnsi="Tahoma" w:cs="Tahoma"/>
                <w:szCs w:val="24"/>
              </w:rPr>
            </w:pPr>
            <w:r>
              <w:rPr>
                <w:rFonts w:ascii="Tahoma" w:hAnsi="Tahoma" w:cs="Tahoma"/>
                <w:szCs w:val="24"/>
              </w:rPr>
              <w:t>CARB</w:t>
            </w:r>
          </w:p>
        </w:tc>
        <w:tc>
          <w:tcPr>
            <w:tcW w:w="6930" w:type="dxa"/>
          </w:tcPr>
          <w:p w14:paraId="3C408CDD" w14:textId="25C0FAEA" w:rsidR="0060675A" w:rsidRDefault="0060675A" w:rsidP="009E7724">
            <w:pPr>
              <w:spacing w:after="0"/>
              <w:rPr>
                <w:rFonts w:ascii="Tahoma" w:hAnsi="Tahoma" w:cs="Tahoma"/>
                <w:szCs w:val="24"/>
              </w:rPr>
            </w:pPr>
            <w:r>
              <w:rPr>
                <w:rFonts w:ascii="Tahoma" w:hAnsi="Tahoma" w:cs="Tahoma"/>
                <w:szCs w:val="24"/>
              </w:rPr>
              <w:t>California Air Resources Board</w:t>
            </w:r>
          </w:p>
        </w:tc>
      </w:tr>
      <w:tr w:rsidR="004316DA" w:rsidRPr="00062175" w14:paraId="2CC1C67B" w14:textId="77777777" w:rsidTr="6EB9B68B">
        <w:trPr>
          <w:trHeight w:val="360"/>
        </w:trPr>
        <w:tc>
          <w:tcPr>
            <w:tcW w:w="2430" w:type="dxa"/>
          </w:tcPr>
          <w:p w14:paraId="2F79698A" w14:textId="5CC3D3D7" w:rsidR="004316DA" w:rsidRPr="001A4679" w:rsidRDefault="00C94AA3" w:rsidP="009E7724">
            <w:pPr>
              <w:spacing w:after="0"/>
              <w:rPr>
                <w:rFonts w:ascii="Tahoma" w:hAnsi="Tahoma" w:cs="Tahoma"/>
                <w:szCs w:val="24"/>
              </w:rPr>
            </w:pPr>
            <w:r>
              <w:rPr>
                <w:rFonts w:ascii="Tahoma" w:hAnsi="Tahoma" w:cs="Tahoma"/>
                <w:szCs w:val="24"/>
              </w:rPr>
              <w:t>CDFA</w:t>
            </w:r>
          </w:p>
        </w:tc>
        <w:tc>
          <w:tcPr>
            <w:tcW w:w="6930" w:type="dxa"/>
          </w:tcPr>
          <w:p w14:paraId="5FD29598" w14:textId="28107D0B" w:rsidR="004316DA" w:rsidRPr="001A4679" w:rsidRDefault="00C94AA3" w:rsidP="009E7724">
            <w:pPr>
              <w:spacing w:after="0"/>
              <w:rPr>
                <w:rFonts w:ascii="Tahoma" w:hAnsi="Tahoma" w:cs="Tahoma"/>
                <w:szCs w:val="24"/>
              </w:rPr>
            </w:pPr>
            <w:r>
              <w:rPr>
                <w:rFonts w:ascii="Tahoma" w:hAnsi="Tahoma" w:cs="Tahoma"/>
                <w:szCs w:val="24"/>
              </w:rPr>
              <w:t>California Department of Food and Agriculture</w:t>
            </w:r>
          </w:p>
        </w:tc>
      </w:tr>
      <w:tr w:rsidR="00281699" w:rsidRPr="00062175" w14:paraId="1261F3D7" w14:textId="77777777" w:rsidTr="6EB9B68B">
        <w:trPr>
          <w:trHeight w:val="360"/>
        </w:trPr>
        <w:tc>
          <w:tcPr>
            <w:tcW w:w="2430" w:type="dxa"/>
          </w:tcPr>
          <w:p w14:paraId="75684BF8" w14:textId="77777777" w:rsidR="00281699" w:rsidRPr="001A4679" w:rsidRDefault="00281699" w:rsidP="009E7724">
            <w:pPr>
              <w:spacing w:after="0"/>
              <w:rPr>
                <w:rFonts w:ascii="Tahoma" w:hAnsi="Tahoma" w:cs="Tahoma"/>
                <w:szCs w:val="24"/>
              </w:rPr>
            </w:pPr>
            <w:r w:rsidRPr="001A4679">
              <w:rPr>
                <w:rFonts w:ascii="Tahoma" w:hAnsi="Tahoma" w:cs="Tahoma"/>
                <w:szCs w:val="24"/>
              </w:rPr>
              <w:t>CEC</w:t>
            </w:r>
          </w:p>
        </w:tc>
        <w:tc>
          <w:tcPr>
            <w:tcW w:w="6930" w:type="dxa"/>
          </w:tcPr>
          <w:p w14:paraId="3D376D1E" w14:textId="77777777" w:rsidR="00281699" w:rsidRPr="001A4679" w:rsidRDefault="00281699" w:rsidP="009E7724">
            <w:pPr>
              <w:spacing w:after="0"/>
              <w:rPr>
                <w:rFonts w:ascii="Tahoma" w:hAnsi="Tahoma" w:cs="Tahoma"/>
                <w:szCs w:val="24"/>
              </w:rPr>
            </w:pPr>
            <w:r w:rsidRPr="001A4679">
              <w:rPr>
                <w:rFonts w:ascii="Tahoma" w:hAnsi="Tahoma" w:cs="Tahoma"/>
                <w:szCs w:val="24"/>
              </w:rPr>
              <w:t>California Energy Commission</w:t>
            </w:r>
          </w:p>
        </w:tc>
      </w:tr>
      <w:tr w:rsidR="004369BD" w:rsidRPr="00062175" w14:paraId="717C4E8C" w14:textId="77777777" w:rsidTr="6EB9B68B">
        <w:trPr>
          <w:trHeight w:val="360"/>
        </w:trPr>
        <w:tc>
          <w:tcPr>
            <w:tcW w:w="2430" w:type="dxa"/>
          </w:tcPr>
          <w:p w14:paraId="14E888CB" w14:textId="3CD6776E" w:rsidR="004369BD" w:rsidRPr="001A4679" w:rsidRDefault="004369BD" w:rsidP="009E7724">
            <w:pPr>
              <w:spacing w:after="0"/>
              <w:rPr>
                <w:rFonts w:ascii="Tahoma" w:hAnsi="Tahoma" w:cs="Tahoma"/>
                <w:szCs w:val="24"/>
              </w:rPr>
            </w:pPr>
            <w:r>
              <w:rPr>
                <w:rFonts w:ascii="Tahoma" w:hAnsi="Tahoma" w:cs="Tahoma"/>
                <w:szCs w:val="24"/>
              </w:rPr>
              <w:t>CEQA</w:t>
            </w:r>
          </w:p>
        </w:tc>
        <w:tc>
          <w:tcPr>
            <w:tcW w:w="6930" w:type="dxa"/>
          </w:tcPr>
          <w:p w14:paraId="37D4959C" w14:textId="6980BDBB" w:rsidR="004369BD" w:rsidRPr="001A4679" w:rsidRDefault="004369BD" w:rsidP="009E7724">
            <w:pPr>
              <w:spacing w:after="0"/>
              <w:rPr>
                <w:rStyle w:val="normaltextrun"/>
                <w:rFonts w:ascii="Tahoma" w:hAnsi="Tahoma" w:cs="Tahoma"/>
                <w:szCs w:val="24"/>
              </w:rPr>
            </w:pPr>
            <w:r>
              <w:rPr>
                <w:rStyle w:val="normaltextrun"/>
                <w:rFonts w:ascii="Tahoma" w:hAnsi="Tahoma" w:cs="Tahoma"/>
                <w:szCs w:val="24"/>
              </w:rPr>
              <w:t>California Environmental Quality Act</w:t>
            </w:r>
          </w:p>
        </w:tc>
      </w:tr>
      <w:tr w:rsidR="00123434" w:rsidRPr="00062175" w14:paraId="36F13A67" w14:textId="77777777" w:rsidTr="6EB9B68B">
        <w:trPr>
          <w:trHeight w:val="360"/>
        </w:trPr>
        <w:tc>
          <w:tcPr>
            <w:tcW w:w="2430" w:type="dxa"/>
          </w:tcPr>
          <w:p w14:paraId="752ED831" w14:textId="4FEE21F6" w:rsidR="00123434" w:rsidRPr="001A4679" w:rsidRDefault="00123434" w:rsidP="009E7724">
            <w:pPr>
              <w:spacing w:after="0"/>
              <w:rPr>
                <w:rFonts w:ascii="Tahoma" w:hAnsi="Tahoma" w:cs="Tahoma"/>
                <w:szCs w:val="24"/>
              </w:rPr>
            </w:pPr>
            <w:r w:rsidRPr="001A4679">
              <w:rPr>
                <w:rFonts w:ascii="Tahoma" w:hAnsi="Tahoma" w:cs="Tahoma"/>
                <w:szCs w:val="24"/>
              </w:rPr>
              <w:t>CTEP</w:t>
            </w:r>
          </w:p>
        </w:tc>
        <w:tc>
          <w:tcPr>
            <w:tcW w:w="6930" w:type="dxa"/>
          </w:tcPr>
          <w:p w14:paraId="2128D7F3" w14:textId="7D99BD6B" w:rsidR="00123434" w:rsidRPr="001A4679" w:rsidRDefault="00123434" w:rsidP="009E7724">
            <w:pPr>
              <w:spacing w:after="0"/>
              <w:rPr>
                <w:rFonts w:ascii="Tahoma" w:eastAsia="Tahoma" w:hAnsi="Tahoma" w:cs="Tahoma"/>
                <w:color w:val="000000" w:themeColor="text1"/>
                <w:szCs w:val="24"/>
              </w:rPr>
            </w:pPr>
            <w:r w:rsidRPr="001A4679">
              <w:rPr>
                <w:rStyle w:val="normaltextrun"/>
                <w:rFonts w:ascii="Tahoma" w:hAnsi="Tahoma" w:cs="Tahoma"/>
                <w:szCs w:val="24"/>
              </w:rPr>
              <w:t>California Type Evaluation Program</w:t>
            </w:r>
          </w:p>
        </w:tc>
      </w:tr>
      <w:tr w:rsidR="009D1EC7" w:rsidRPr="00062175" w14:paraId="3F8C66CB" w14:textId="77777777" w:rsidTr="6EB9B68B">
        <w:trPr>
          <w:trHeight w:val="360"/>
        </w:trPr>
        <w:tc>
          <w:tcPr>
            <w:tcW w:w="2430" w:type="dxa"/>
          </w:tcPr>
          <w:p w14:paraId="72614366" w14:textId="1456F8BE" w:rsidR="009D1EC7" w:rsidRPr="001A4679" w:rsidRDefault="009D1EC7" w:rsidP="009E7724">
            <w:pPr>
              <w:spacing w:after="0"/>
              <w:rPr>
                <w:rFonts w:ascii="Tahoma" w:hAnsi="Tahoma" w:cs="Tahoma"/>
                <w:szCs w:val="24"/>
              </w:rPr>
            </w:pPr>
            <w:r>
              <w:rPr>
                <w:rFonts w:ascii="Tahoma" w:hAnsi="Tahoma" w:cs="Tahoma"/>
                <w:szCs w:val="24"/>
              </w:rPr>
              <w:t>CTP</w:t>
            </w:r>
          </w:p>
        </w:tc>
        <w:tc>
          <w:tcPr>
            <w:tcW w:w="6930" w:type="dxa"/>
          </w:tcPr>
          <w:p w14:paraId="1863965F" w14:textId="4732F5D8" w:rsidR="009D1EC7" w:rsidRPr="001A4679" w:rsidRDefault="009D1EC7" w:rsidP="009E7724">
            <w:pPr>
              <w:spacing w:after="0"/>
              <w:rPr>
                <w:rFonts w:ascii="Tahoma" w:hAnsi="Tahoma" w:cs="Tahoma"/>
                <w:szCs w:val="24"/>
              </w:rPr>
            </w:pPr>
            <w:r>
              <w:rPr>
                <w:rFonts w:ascii="Tahoma" w:hAnsi="Tahoma" w:cs="Tahoma"/>
                <w:szCs w:val="24"/>
              </w:rPr>
              <w:t>Clean Transportation Program</w:t>
            </w:r>
          </w:p>
        </w:tc>
      </w:tr>
      <w:tr w:rsidR="0076728E" w:rsidRPr="00062175" w14:paraId="22AE10CE" w14:textId="77777777" w:rsidTr="6EB9B68B">
        <w:trPr>
          <w:trHeight w:val="360"/>
        </w:trPr>
        <w:tc>
          <w:tcPr>
            <w:tcW w:w="2430" w:type="dxa"/>
          </w:tcPr>
          <w:p w14:paraId="040C6497" w14:textId="452CB861" w:rsidR="0076728E" w:rsidRPr="001A4679" w:rsidRDefault="0076728E" w:rsidP="009E7724">
            <w:pPr>
              <w:spacing w:after="0"/>
              <w:rPr>
                <w:rFonts w:ascii="Tahoma" w:hAnsi="Tahoma" w:cs="Tahoma"/>
                <w:szCs w:val="24"/>
              </w:rPr>
            </w:pPr>
            <w:r>
              <w:rPr>
                <w:rFonts w:ascii="Tahoma" w:hAnsi="Tahoma" w:cs="Tahoma"/>
                <w:szCs w:val="24"/>
              </w:rPr>
              <w:t>DAC</w:t>
            </w:r>
          </w:p>
        </w:tc>
        <w:tc>
          <w:tcPr>
            <w:tcW w:w="6930" w:type="dxa"/>
          </w:tcPr>
          <w:p w14:paraId="6A7B991E" w14:textId="5EFDBCB4" w:rsidR="0076728E" w:rsidRPr="001A4679" w:rsidRDefault="0076728E" w:rsidP="009E7724">
            <w:pPr>
              <w:spacing w:after="0"/>
              <w:rPr>
                <w:rFonts w:ascii="Tahoma" w:hAnsi="Tahoma" w:cs="Tahoma"/>
                <w:szCs w:val="24"/>
              </w:rPr>
            </w:pPr>
            <w:r>
              <w:rPr>
                <w:rFonts w:ascii="Tahoma" w:hAnsi="Tahoma" w:cs="Tahoma"/>
                <w:szCs w:val="24"/>
              </w:rPr>
              <w:t>Disadvantaged Community. A geographic area identified by the CalEnviroScreen tool that is low-income and disproportionately affected by environmental burdens and hazards.</w:t>
            </w:r>
          </w:p>
        </w:tc>
      </w:tr>
      <w:tr w:rsidR="006E32BA" w:rsidRPr="00062175" w14:paraId="13CAD86C" w14:textId="77777777" w:rsidTr="6EB9B68B">
        <w:trPr>
          <w:trHeight w:val="360"/>
        </w:trPr>
        <w:tc>
          <w:tcPr>
            <w:tcW w:w="2430" w:type="dxa"/>
          </w:tcPr>
          <w:p w14:paraId="078E1000" w14:textId="13529777" w:rsidR="006E32BA" w:rsidRPr="001A4679" w:rsidRDefault="006E32BA" w:rsidP="009E7724">
            <w:pPr>
              <w:spacing w:after="0"/>
              <w:rPr>
                <w:rFonts w:ascii="Tahoma" w:hAnsi="Tahoma" w:cs="Tahoma"/>
                <w:szCs w:val="24"/>
              </w:rPr>
            </w:pPr>
            <w:r w:rsidRPr="001A4679">
              <w:rPr>
                <w:rFonts w:ascii="Tahoma" w:hAnsi="Tahoma" w:cs="Tahoma"/>
                <w:szCs w:val="24"/>
              </w:rPr>
              <w:t>DER</w:t>
            </w:r>
          </w:p>
        </w:tc>
        <w:tc>
          <w:tcPr>
            <w:tcW w:w="6930" w:type="dxa"/>
          </w:tcPr>
          <w:p w14:paraId="700891B6" w14:textId="6289784F" w:rsidR="006E32BA" w:rsidRPr="001A4679" w:rsidRDefault="006E32BA" w:rsidP="009E7724">
            <w:pPr>
              <w:spacing w:after="0"/>
              <w:rPr>
                <w:rStyle w:val="normaltextrun"/>
                <w:rFonts w:ascii="Tahoma" w:hAnsi="Tahoma" w:cs="Tahoma"/>
                <w:szCs w:val="24"/>
              </w:rPr>
            </w:pPr>
            <w:r w:rsidRPr="001A4679">
              <w:rPr>
                <w:rFonts w:ascii="Tahoma" w:hAnsi="Tahoma" w:cs="Tahoma"/>
                <w:szCs w:val="24"/>
              </w:rPr>
              <w:t>Distributed Energy Resources (DER) are decentralized generation or storage devices connected to the distribution grid.</w:t>
            </w:r>
          </w:p>
        </w:tc>
      </w:tr>
      <w:tr w:rsidR="006E32BA" w:rsidRPr="00062175" w14:paraId="613E51E9" w14:textId="77777777" w:rsidTr="6EB9B68B">
        <w:trPr>
          <w:trHeight w:val="360"/>
        </w:trPr>
        <w:tc>
          <w:tcPr>
            <w:tcW w:w="2430" w:type="dxa"/>
          </w:tcPr>
          <w:p w14:paraId="2F7CBF07" w14:textId="4ED964DC" w:rsidR="006E32BA" w:rsidRPr="001A4679" w:rsidRDefault="006E32BA" w:rsidP="009E7724">
            <w:pPr>
              <w:spacing w:after="0"/>
              <w:rPr>
                <w:rFonts w:ascii="Tahoma" w:hAnsi="Tahoma" w:cs="Tahoma"/>
                <w:szCs w:val="24"/>
              </w:rPr>
            </w:pPr>
            <w:r w:rsidRPr="001A4679">
              <w:rPr>
                <w:rFonts w:ascii="Tahoma" w:hAnsi="Tahoma" w:cs="Tahoma"/>
                <w:szCs w:val="24"/>
              </w:rPr>
              <w:t>DMS</w:t>
            </w:r>
          </w:p>
        </w:tc>
        <w:tc>
          <w:tcPr>
            <w:tcW w:w="6930" w:type="dxa"/>
          </w:tcPr>
          <w:p w14:paraId="5FB942A3" w14:textId="04FF36EC" w:rsidR="006E32BA" w:rsidRPr="001A4679" w:rsidRDefault="006E32BA" w:rsidP="009E7724">
            <w:pPr>
              <w:spacing w:after="0"/>
              <w:rPr>
                <w:rStyle w:val="normaltextrun"/>
                <w:rFonts w:ascii="Tahoma" w:hAnsi="Tahoma" w:cs="Tahoma"/>
                <w:szCs w:val="24"/>
              </w:rPr>
            </w:pPr>
            <w:r w:rsidRPr="001A4679">
              <w:rPr>
                <w:rFonts w:ascii="Tahoma" w:hAnsi="Tahoma" w:cs="Tahoma"/>
                <w:szCs w:val="24"/>
              </w:rPr>
              <w:t>Division of Measurement Standards</w:t>
            </w:r>
          </w:p>
        </w:tc>
      </w:tr>
      <w:tr w:rsidR="006E32BA" w:rsidRPr="00062175" w14:paraId="0168ABEF" w14:textId="77777777" w:rsidTr="6EB9B68B">
        <w:trPr>
          <w:trHeight w:val="360"/>
        </w:trPr>
        <w:tc>
          <w:tcPr>
            <w:tcW w:w="2430" w:type="dxa"/>
          </w:tcPr>
          <w:p w14:paraId="6E9F55BD" w14:textId="4DEABDE5" w:rsidR="006E32BA" w:rsidRPr="001A4679" w:rsidRDefault="006E32BA" w:rsidP="009E7724">
            <w:pPr>
              <w:spacing w:after="0"/>
              <w:rPr>
                <w:rFonts w:ascii="Tahoma" w:hAnsi="Tahoma" w:cs="Tahoma"/>
                <w:szCs w:val="24"/>
              </w:rPr>
            </w:pPr>
            <w:r w:rsidRPr="001A4679">
              <w:rPr>
                <w:rFonts w:ascii="Tahoma" w:hAnsi="Tahoma" w:cs="Tahoma"/>
                <w:szCs w:val="24"/>
              </w:rPr>
              <w:t>ECAMS</w:t>
            </w:r>
          </w:p>
        </w:tc>
        <w:tc>
          <w:tcPr>
            <w:tcW w:w="6930" w:type="dxa"/>
          </w:tcPr>
          <w:p w14:paraId="71A927CC" w14:textId="4183E2F1" w:rsidR="006E32BA" w:rsidRPr="001A4679" w:rsidRDefault="006E32BA" w:rsidP="009E7724">
            <w:pPr>
              <w:spacing w:after="0"/>
              <w:rPr>
                <w:rStyle w:val="normaltextrun"/>
                <w:rFonts w:ascii="Tahoma" w:hAnsi="Tahoma" w:cs="Tahoma"/>
                <w:szCs w:val="24"/>
              </w:rPr>
            </w:pPr>
            <w:r w:rsidRPr="001A4679">
              <w:rPr>
                <w:rFonts w:ascii="Tahoma" w:hAnsi="Tahoma" w:cs="Tahoma"/>
                <w:szCs w:val="24"/>
              </w:rPr>
              <w:t>Energy Commission Agreement Management System</w:t>
            </w:r>
          </w:p>
        </w:tc>
      </w:tr>
      <w:tr w:rsidR="00E44F6D" w:rsidRPr="00062175" w14:paraId="2E93BD20" w14:textId="77777777" w:rsidTr="6EB9B68B">
        <w:trPr>
          <w:trHeight w:val="360"/>
        </w:trPr>
        <w:tc>
          <w:tcPr>
            <w:tcW w:w="2430" w:type="dxa"/>
          </w:tcPr>
          <w:p w14:paraId="27921322" w14:textId="3CEFA22F" w:rsidR="00E44F6D" w:rsidRPr="001A4679" w:rsidRDefault="00E44F6D" w:rsidP="009E7724">
            <w:pPr>
              <w:spacing w:after="0"/>
              <w:rPr>
                <w:rFonts w:ascii="Tahoma" w:hAnsi="Tahoma" w:cs="Tahoma"/>
                <w:szCs w:val="24"/>
              </w:rPr>
            </w:pPr>
            <w:r w:rsidRPr="001A4679">
              <w:rPr>
                <w:rFonts w:ascii="Tahoma" w:hAnsi="Tahoma" w:cs="Tahoma"/>
                <w:szCs w:val="24"/>
              </w:rPr>
              <w:t>FCEV</w:t>
            </w:r>
          </w:p>
        </w:tc>
        <w:tc>
          <w:tcPr>
            <w:tcW w:w="6930" w:type="dxa"/>
          </w:tcPr>
          <w:p w14:paraId="29F4C76F" w14:textId="502DCB20" w:rsidR="00E44F6D" w:rsidRPr="001A4679" w:rsidRDefault="00E44F6D" w:rsidP="009E7724">
            <w:pPr>
              <w:spacing w:after="0"/>
              <w:rPr>
                <w:rFonts w:ascii="Tahoma" w:hAnsi="Tahoma" w:cs="Tahoma"/>
                <w:color w:val="000000"/>
                <w:szCs w:val="24"/>
              </w:rPr>
            </w:pPr>
            <w:r w:rsidRPr="001A4679">
              <w:rPr>
                <w:rFonts w:ascii="Tahoma" w:hAnsi="Tahoma" w:cs="Tahoma"/>
                <w:color w:val="000000"/>
                <w:szCs w:val="24"/>
              </w:rPr>
              <w:t>A fuel cell electric vehicle (FCEV) is a vehicle that uses an electric motor for propulsion, much like an electric vehicle, but powers the electric motor using hydrogen fuel cells rather than an onboard battery.</w:t>
            </w:r>
          </w:p>
        </w:tc>
      </w:tr>
      <w:tr w:rsidR="00E44F6D" w:rsidRPr="00062175" w14:paraId="2E1261F8" w14:textId="77777777" w:rsidTr="6EB9B68B">
        <w:trPr>
          <w:trHeight w:val="360"/>
        </w:trPr>
        <w:tc>
          <w:tcPr>
            <w:tcW w:w="2430" w:type="dxa"/>
          </w:tcPr>
          <w:p w14:paraId="52D42DB6" w14:textId="77777777" w:rsidR="00E44F6D" w:rsidRPr="001A4679" w:rsidRDefault="00E44F6D" w:rsidP="009E7724">
            <w:pPr>
              <w:spacing w:after="0"/>
              <w:rPr>
                <w:rFonts w:ascii="Tahoma" w:hAnsi="Tahoma" w:cs="Tahoma"/>
                <w:szCs w:val="24"/>
              </w:rPr>
            </w:pPr>
            <w:r w:rsidRPr="001A4679">
              <w:rPr>
                <w:rFonts w:ascii="Tahoma" w:hAnsi="Tahoma" w:cs="Tahoma"/>
                <w:szCs w:val="24"/>
              </w:rPr>
              <w:t>GAAP</w:t>
            </w:r>
          </w:p>
        </w:tc>
        <w:tc>
          <w:tcPr>
            <w:tcW w:w="6930" w:type="dxa"/>
          </w:tcPr>
          <w:p w14:paraId="30EA7835" w14:textId="77777777" w:rsidR="00E44F6D" w:rsidRPr="001A4679" w:rsidRDefault="00E44F6D" w:rsidP="009E7724">
            <w:pPr>
              <w:spacing w:after="0"/>
              <w:rPr>
                <w:rFonts w:ascii="Tahoma" w:hAnsi="Tahoma" w:cs="Tahoma"/>
                <w:szCs w:val="24"/>
              </w:rPr>
            </w:pPr>
            <w:r w:rsidRPr="001A4679">
              <w:rPr>
                <w:rFonts w:ascii="Tahoma" w:hAnsi="Tahoma" w:cs="Tahoma"/>
                <w:szCs w:val="24"/>
              </w:rPr>
              <w:t>Generally Accepted Accounting Principles</w:t>
            </w:r>
          </w:p>
        </w:tc>
      </w:tr>
      <w:tr w:rsidR="000429D6" w:rsidRPr="00062175" w14:paraId="2DADD380" w14:textId="77777777" w:rsidTr="6EB9B68B">
        <w:trPr>
          <w:trHeight w:val="360"/>
        </w:trPr>
        <w:tc>
          <w:tcPr>
            <w:tcW w:w="2430" w:type="dxa"/>
          </w:tcPr>
          <w:p w14:paraId="20804255" w14:textId="2A30FA5C" w:rsidR="000429D6" w:rsidRPr="001A4679" w:rsidRDefault="000429D6" w:rsidP="009E7724">
            <w:pPr>
              <w:rPr>
                <w:rFonts w:ascii="Tahoma" w:hAnsi="Tahoma" w:cs="Tahoma"/>
                <w:szCs w:val="24"/>
              </w:rPr>
            </w:pPr>
            <w:r w:rsidRPr="001A4679">
              <w:rPr>
                <w:rFonts w:ascii="Tahoma" w:hAnsi="Tahoma" w:cs="Tahoma"/>
                <w:szCs w:val="24"/>
              </w:rPr>
              <w:t>GHG</w:t>
            </w:r>
          </w:p>
        </w:tc>
        <w:tc>
          <w:tcPr>
            <w:tcW w:w="6930" w:type="dxa"/>
          </w:tcPr>
          <w:p w14:paraId="737D6C3A" w14:textId="34015E09" w:rsidR="000429D6" w:rsidRPr="001A4679" w:rsidRDefault="000429D6" w:rsidP="009E7724">
            <w:pPr>
              <w:rPr>
                <w:rFonts w:ascii="Tahoma" w:hAnsi="Tahoma" w:cs="Tahoma"/>
                <w:szCs w:val="24"/>
              </w:rPr>
            </w:pPr>
            <w:r w:rsidRPr="001A4679">
              <w:rPr>
                <w:rFonts w:ascii="Tahoma" w:hAnsi="Tahoma" w:cs="Tahoma"/>
                <w:szCs w:val="24"/>
              </w:rPr>
              <w:t>Greenhouse gas</w:t>
            </w:r>
          </w:p>
        </w:tc>
      </w:tr>
      <w:tr w:rsidR="003B0256" w:rsidRPr="00062175" w14:paraId="5EF98E26" w14:textId="77777777" w:rsidTr="6EB9B68B">
        <w:trPr>
          <w:trHeight w:val="360"/>
        </w:trPr>
        <w:tc>
          <w:tcPr>
            <w:tcW w:w="2430" w:type="dxa"/>
          </w:tcPr>
          <w:p w14:paraId="461AA58F" w14:textId="38703292" w:rsidR="003B0256" w:rsidRDefault="003B0256" w:rsidP="009E7724">
            <w:pPr>
              <w:rPr>
                <w:rFonts w:ascii="Tahoma" w:hAnsi="Tahoma" w:cs="Tahoma"/>
                <w:szCs w:val="24"/>
                <w:lang w:eastAsia="ja-JP"/>
              </w:rPr>
            </w:pPr>
            <w:r>
              <w:rPr>
                <w:rFonts w:ascii="Tahoma" w:hAnsi="Tahoma" w:cs="Tahoma"/>
                <w:szCs w:val="24"/>
                <w:lang w:eastAsia="ja-JP"/>
              </w:rPr>
              <w:lastRenderedPageBreak/>
              <w:t>GVWR</w:t>
            </w:r>
          </w:p>
        </w:tc>
        <w:tc>
          <w:tcPr>
            <w:tcW w:w="6930" w:type="dxa"/>
          </w:tcPr>
          <w:p w14:paraId="074E3951" w14:textId="046F91F2" w:rsidR="003B0256" w:rsidRDefault="003B0256" w:rsidP="009E7724">
            <w:pPr>
              <w:rPr>
                <w:rFonts w:ascii="Tahoma" w:hAnsi="Tahoma" w:cs="Tahoma"/>
                <w:szCs w:val="24"/>
                <w:lang w:eastAsia="ja-JP"/>
              </w:rPr>
            </w:pPr>
            <w:r>
              <w:rPr>
                <w:rFonts w:ascii="Tahoma" w:hAnsi="Tahoma" w:cs="Tahoma"/>
                <w:szCs w:val="24"/>
                <w:lang w:eastAsia="ja-JP"/>
              </w:rPr>
              <w:t>Gross Vehicle Weight Rating</w:t>
            </w:r>
          </w:p>
        </w:tc>
      </w:tr>
      <w:tr w:rsidR="007E7A7E" w:rsidRPr="00062175" w14:paraId="751B087F" w14:textId="77777777" w:rsidTr="6EB9B68B">
        <w:trPr>
          <w:trHeight w:val="360"/>
        </w:trPr>
        <w:tc>
          <w:tcPr>
            <w:tcW w:w="2430" w:type="dxa"/>
          </w:tcPr>
          <w:p w14:paraId="35968B1F" w14:textId="578DE928" w:rsidR="007E7A7E" w:rsidRDefault="007E7A7E" w:rsidP="009E7724">
            <w:pPr>
              <w:rPr>
                <w:rFonts w:ascii="Tahoma" w:hAnsi="Tahoma" w:cs="Tahoma"/>
                <w:szCs w:val="24"/>
                <w:lang w:eastAsia="ja-JP"/>
              </w:rPr>
            </w:pPr>
            <w:r>
              <w:rPr>
                <w:rFonts w:ascii="Tahoma" w:hAnsi="Tahoma" w:cs="Tahoma"/>
                <w:szCs w:val="24"/>
                <w:lang w:eastAsia="ja-JP"/>
              </w:rPr>
              <w:t>HD</w:t>
            </w:r>
          </w:p>
        </w:tc>
        <w:tc>
          <w:tcPr>
            <w:tcW w:w="6930" w:type="dxa"/>
          </w:tcPr>
          <w:p w14:paraId="6B63F781" w14:textId="0B039ECB" w:rsidR="007E7A7E" w:rsidRDefault="007E7A7E" w:rsidP="009E7724">
            <w:pPr>
              <w:rPr>
                <w:rFonts w:ascii="Tahoma" w:hAnsi="Tahoma" w:cs="Tahoma"/>
                <w:szCs w:val="24"/>
                <w:lang w:eastAsia="ja-JP"/>
              </w:rPr>
            </w:pPr>
            <w:r>
              <w:rPr>
                <w:rFonts w:ascii="Tahoma" w:hAnsi="Tahoma" w:cs="Tahoma"/>
                <w:szCs w:val="24"/>
                <w:lang w:eastAsia="ja-JP"/>
              </w:rPr>
              <w:t>Heavy-duty.</w:t>
            </w:r>
            <w:r w:rsidR="003B0256">
              <w:rPr>
                <w:rFonts w:ascii="Tahoma" w:hAnsi="Tahoma" w:cs="Tahoma"/>
                <w:szCs w:val="24"/>
                <w:lang w:eastAsia="ja-JP"/>
              </w:rPr>
              <w:t xml:space="preserve"> A vehicle that has a GVWR greater than 26,000 pounds.</w:t>
            </w:r>
          </w:p>
        </w:tc>
      </w:tr>
      <w:tr w:rsidR="002141C9" w:rsidRPr="00062175" w14:paraId="2508B564" w14:textId="77777777" w:rsidTr="6EB9B68B">
        <w:trPr>
          <w:trHeight w:val="360"/>
        </w:trPr>
        <w:tc>
          <w:tcPr>
            <w:tcW w:w="2430" w:type="dxa"/>
          </w:tcPr>
          <w:p w14:paraId="08688446" w14:textId="73A1A35C" w:rsidR="002141C9" w:rsidRPr="001A4679" w:rsidRDefault="002141C9" w:rsidP="009E7724">
            <w:pPr>
              <w:rPr>
                <w:rFonts w:ascii="Tahoma" w:hAnsi="Tahoma" w:cs="Tahoma"/>
                <w:szCs w:val="24"/>
                <w:lang w:eastAsia="ja-JP"/>
              </w:rPr>
            </w:pPr>
            <w:r>
              <w:rPr>
                <w:rFonts w:ascii="Tahoma" w:hAnsi="Tahoma" w:cs="Tahoma" w:hint="eastAsia"/>
                <w:szCs w:val="24"/>
                <w:lang w:eastAsia="ja-JP"/>
              </w:rPr>
              <w:t>HSP</w:t>
            </w:r>
          </w:p>
        </w:tc>
        <w:tc>
          <w:tcPr>
            <w:tcW w:w="6930" w:type="dxa"/>
          </w:tcPr>
          <w:p w14:paraId="2CA730D2" w14:textId="083EB13D" w:rsidR="002141C9" w:rsidRPr="001A4679" w:rsidRDefault="002141C9" w:rsidP="009E7724">
            <w:pPr>
              <w:rPr>
                <w:rFonts w:ascii="Tahoma" w:hAnsi="Tahoma" w:cs="Tahoma"/>
                <w:szCs w:val="24"/>
                <w:lang w:eastAsia="ja-JP"/>
              </w:rPr>
            </w:pPr>
            <w:r>
              <w:rPr>
                <w:rFonts w:ascii="Tahoma" w:hAnsi="Tahoma" w:cs="Tahoma" w:hint="eastAsia"/>
                <w:szCs w:val="24"/>
                <w:lang w:eastAsia="ja-JP"/>
              </w:rPr>
              <w:t>Hydrogen Safety Panel</w:t>
            </w:r>
          </w:p>
        </w:tc>
      </w:tr>
      <w:tr w:rsidR="72025587" w14:paraId="6B4843E9" w14:textId="77777777" w:rsidTr="72025587">
        <w:trPr>
          <w:trHeight w:val="360"/>
        </w:trPr>
        <w:tc>
          <w:tcPr>
            <w:tcW w:w="2430" w:type="dxa"/>
          </w:tcPr>
          <w:p w14:paraId="28C7C98B" w14:textId="33239E8F" w:rsidR="11483D36" w:rsidRDefault="11483D36" w:rsidP="72025587">
            <w:pPr>
              <w:rPr>
                <w:rFonts w:ascii="Tahoma" w:hAnsi="Tahoma" w:cs="Tahoma"/>
              </w:rPr>
            </w:pPr>
            <w:r w:rsidRPr="72025587">
              <w:rPr>
                <w:rFonts w:ascii="Tahoma" w:hAnsi="Tahoma" w:cs="Tahoma"/>
              </w:rPr>
              <w:t>Hydrogen Dispenser</w:t>
            </w:r>
          </w:p>
        </w:tc>
        <w:tc>
          <w:tcPr>
            <w:tcW w:w="6930" w:type="dxa"/>
          </w:tcPr>
          <w:p w14:paraId="2ECB9451" w14:textId="237E98EB" w:rsidR="72025587" w:rsidRDefault="72025587">
            <w:pPr>
              <w:rPr>
                <w:rFonts w:eastAsia="Arial"/>
              </w:rPr>
            </w:pPr>
            <w:r w:rsidRPr="42BC1015">
              <w:rPr>
                <w:rFonts w:eastAsia="Arial"/>
              </w:rPr>
              <w:t>A dispenser that supplies hydrogen to a fuel cell electric vehicle and may have multiple positions, hoses, or nozzles for simultaneous refueling.</w:t>
            </w:r>
          </w:p>
        </w:tc>
      </w:tr>
      <w:tr w:rsidR="00F02166" w:rsidRPr="00062175" w14:paraId="3C232B2C" w14:textId="77777777" w:rsidTr="6EB9B68B">
        <w:trPr>
          <w:trHeight w:val="360"/>
        </w:trPr>
        <w:tc>
          <w:tcPr>
            <w:tcW w:w="2430" w:type="dxa"/>
          </w:tcPr>
          <w:p w14:paraId="32CF340B" w14:textId="726752CD" w:rsidR="00F02166" w:rsidRDefault="00F02166" w:rsidP="009E7724">
            <w:pPr>
              <w:rPr>
                <w:rFonts w:ascii="Tahoma" w:hAnsi="Tahoma" w:cs="Tahoma"/>
              </w:rPr>
            </w:pPr>
            <w:r w:rsidRPr="048359AD">
              <w:rPr>
                <w:rFonts w:ascii="Tahoma" w:hAnsi="Tahoma" w:cs="Tahoma"/>
              </w:rPr>
              <w:t>Hydrogen Refueling Position</w:t>
            </w:r>
          </w:p>
        </w:tc>
        <w:tc>
          <w:tcPr>
            <w:tcW w:w="6930" w:type="dxa"/>
          </w:tcPr>
          <w:p w14:paraId="520C4796" w14:textId="6FED2FC2" w:rsidR="00F02166" w:rsidRPr="001A4679" w:rsidDel="00D87C00" w:rsidRDefault="325315E3" w:rsidP="009E7724">
            <w:pPr>
              <w:rPr>
                <w:rFonts w:ascii="Tahoma" w:hAnsi="Tahoma" w:cs="Tahoma"/>
                <w:szCs w:val="24"/>
                <w:lang w:eastAsia="ja-JP"/>
              </w:rPr>
            </w:pPr>
            <w:r w:rsidRPr="0029040B">
              <w:rPr>
                <w:rFonts w:ascii="Tahoma" w:hAnsi="Tahoma" w:cs="Tahoma"/>
                <w:szCs w:val="24"/>
                <w:lang w:eastAsia="ja-JP"/>
              </w:rPr>
              <w:t xml:space="preserve">Refers to a </w:t>
            </w:r>
            <w:r w:rsidR="003B0256" w:rsidRPr="0029040B">
              <w:rPr>
                <w:szCs w:val="24"/>
                <w:lang w:eastAsia="ja-JP"/>
              </w:rPr>
              <w:t xml:space="preserve">unique physical location </w:t>
            </w:r>
            <w:r w:rsidRPr="0029040B">
              <w:rPr>
                <w:rFonts w:ascii="Tahoma" w:hAnsi="Tahoma" w:cs="Tahoma"/>
                <w:szCs w:val="24"/>
                <w:lang w:eastAsia="ja-JP"/>
              </w:rPr>
              <w:t>in</w:t>
            </w:r>
            <w:r w:rsidR="003B0256" w:rsidRPr="0029040B">
              <w:rPr>
                <w:szCs w:val="24"/>
                <w:lang w:eastAsia="ja-JP"/>
              </w:rPr>
              <w:t xml:space="preserve"> which an FCEV can fuel </w:t>
            </w:r>
            <w:r w:rsidRPr="0029040B">
              <w:rPr>
                <w:rFonts w:ascii="Tahoma" w:hAnsi="Tahoma" w:cs="Tahoma"/>
                <w:szCs w:val="24"/>
                <w:lang w:eastAsia="ja-JP"/>
              </w:rPr>
              <w:t xml:space="preserve">from </w:t>
            </w:r>
            <w:r w:rsidR="003B0256" w:rsidRPr="0029040B">
              <w:rPr>
                <w:szCs w:val="24"/>
                <w:lang w:eastAsia="ja-JP"/>
              </w:rPr>
              <w:t>a hose</w:t>
            </w:r>
            <w:r w:rsidRPr="0029040B">
              <w:rPr>
                <w:rFonts w:ascii="Tahoma" w:hAnsi="Tahoma" w:cs="Tahoma"/>
                <w:szCs w:val="24"/>
                <w:lang w:eastAsia="ja-JP"/>
              </w:rPr>
              <w:t>/nozzle</w:t>
            </w:r>
            <w:r w:rsidR="003B0256" w:rsidRPr="0029040B">
              <w:rPr>
                <w:szCs w:val="24"/>
                <w:lang w:eastAsia="ja-JP"/>
              </w:rPr>
              <w:t xml:space="preserve"> simultaneously with other vehicles from other hoses</w:t>
            </w:r>
            <w:r w:rsidRPr="0029040B">
              <w:rPr>
                <w:rFonts w:ascii="Tahoma" w:hAnsi="Tahoma" w:cs="Tahoma"/>
                <w:szCs w:val="24"/>
                <w:lang w:eastAsia="ja-JP"/>
              </w:rPr>
              <w:t>/nozzles/</w:t>
            </w:r>
            <w:r w:rsidR="003B0256" w:rsidRPr="0029040B">
              <w:rPr>
                <w:szCs w:val="24"/>
                <w:lang w:eastAsia="ja-JP"/>
              </w:rPr>
              <w:t>dispensers.</w:t>
            </w:r>
          </w:p>
        </w:tc>
      </w:tr>
      <w:tr w:rsidR="00CA6244" w:rsidRPr="00062175" w14:paraId="11BB6005" w14:textId="77777777" w:rsidTr="6EB9B68B">
        <w:trPr>
          <w:trHeight w:val="360"/>
        </w:trPr>
        <w:tc>
          <w:tcPr>
            <w:tcW w:w="2430" w:type="dxa"/>
          </w:tcPr>
          <w:p w14:paraId="0FF4A900" w14:textId="6FF4047C" w:rsidR="00CA6244" w:rsidRDefault="00CA6244" w:rsidP="009E7724">
            <w:pPr>
              <w:rPr>
                <w:rFonts w:ascii="Tahoma" w:hAnsi="Tahoma" w:cs="Tahoma"/>
                <w:szCs w:val="24"/>
              </w:rPr>
            </w:pPr>
            <w:r>
              <w:rPr>
                <w:rFonts w:ascii="Tahoma" w:hAnsi="Tahoma" w:cs="Tahoma"/>
                <w:szCs w:val="24"/>
              </w:rPr>
              <w:t>Hydrogen Nozzle</w:t>
            </w:r>
          </w:p>
        </w:tc>
        <w:tc>
          <w:tcPr>
            <w:tcW w:w="6930" w:type="dxa"/>
          </w:tcPr>
          <w:p w14:paraId="380422E4" w14:textId="4BE09D41" w:rsidR="00CA6244" w:rsidRPr="001A4679" w:rsidDel="00D87C00" w:rsidRDefault="003B0256" w:rsidP="009E7724">
            <w:pPr>
              <w:rPr>
                <w:rStyle w:val="normaltextrun"/>
                <w:rFonts w:ascii="Tahoma" w:hAnsi="Tahoma" w:cs="Tahoma"/>
              </w:rPr>
            </w:pPr>
            <w:r>
              <w:rPr>
                <w:rStyle w:val="normaltextrun"/>
                <w:rFonts w:ascii="Tahoma" w:hAnsi="Tahoma" w:cs="Tahoma"/>
              </w:rPr>
              <w:t>A specialized coupling designed to safely and efficiently transfer high-pressure hydrogen fuel from a refueling station to an FCEV’s tank.</w:t>
            </w:r>
          </w:p>
        </w:tc>
      </w:tr>
      <w:tr w:rsidR="00BF4419" w:rsidRPr="00062175" w14:paraId="75999A8D" w14:textId="77777777" w:rsidTr="6EB9B68B">
        <w:trPr>
          <w:trHeight w:val="360"/>
        </w:trPr>
        <w:tc>
          <w:tcPr>
            <w:tcW w:w="2430" w:type="dxa"/>
          </w:tcPr>
          <w:p w14:paraId="2F40ADFE" w14:textId="4F5E3C4D" w:rsidR="00BF4419" w:rsidRDefault="00BF4419" w:rsidP="009E7724">
            <w:pPr>
              <w:rPr>
                <w:rFonts w:ascii="Tahoma" w:hAnsi="Tahoma" w:cs="Tahoma"/>
                <w:szCs w:val="24"/>
              </w:rPr>
            </w:pPr>
            <w:r>
              <w:rPr>
                <w:rFonts w:ascii="Tahoma" w:hAnsi="Tahoma" w:cs="Tahoma"/>
                <w:szCs w:val="24"/>
              </w:rPr>
              <w:t>Hydrogen Refueling Station</w:t>
            </w:r>
          </w:p>
        </w:tc>
        <w:tc>
          <w:tcPr>
            <w:tcW w:w="6930" w:type="dxa"/>
          </w:tcPr>
          <w:p w14:paraId="5F5FB46D" w14:textId="0404F59F" w:rsidR="00BF4419" w:rsidRPr="001A4679" w:rsidDel="00D87C00" w:rsidRDefault="32F5313F" w:rsidP="009E7724">
            <w:pPr>
              <w:rPr>
                <w:rStyle w:val="normaltextrun"/>
                <w:rFonts w:ascii="Tahoma" w:hAnsi="Tahoma" w:cs="Tahoma"/>
              </w:rPr>
            </w:pPr>
            <w:r w:rsidRPr="000D1FFB">
              <w:rPr>
                <w:rStyle w:val="normaltextrun"/>
              </w:rPr>
              <w:t>A hydrogen refueling station has equipment such as dispensers, hoses, nozzles, hydrogen storage tanks, compressors, chillers, cryogenic pumps, and point of sale (POS) systems.</w:t>
            </w:r>
          </w:p>
        </w:tc>
      </w:tr>
      <w:tr w:rsidR="00137A1C" w:rsidRPr="00062175" w14:paraId="7F556B93" w14:textId="77777777" w:rsidTr="6EB9B68B">
        <w:trPr>
          <w:trHeight w:val="360"/>
        </w:trPr>
        <w:tc>
          <w:tcPr>
            <w:tcW w:w="2430" w:type="dxa"/>
          </w:tcPr>
          <w:p w14:paraId="6B8DD519" w14:textId="25E24A52" w:rsidR="00137A1C" w:rsidRPr="001A4679" w:rsidRDefault="00137A1C" w:rsidP="009E7724">
            <w:pPr>
              <w:rPr>
                <w:rFonts w:ascii="Tahoma" w:hAnsi="Tahoma" w:cs="Tahoma"/>
                <w:szCs w:val="24"/>
              </w:rPr>
            </w:pPr>
            <w:r>
              <w:rPr>
                <w:rFonts w:ascii="Tahoma" w:hAnsi="Tahoma" w:cs="Tahoma"/>
                <w:szCs w:val="24"/>
              </w:rPr>
              <w:t>HyStEP</w:t>
            </w:r>
          </w:p>
        </w:tc>
        <w:tc>
          <w:tcPr>
            <w:tcW w:w="6930" w:type="dxa"/>
          </w:tcPr>
          <w:p w14:paraId="3B351AE4" w14:textId="1230E2EA" w:rsidR="00137A1C" w:rsidRPr="001A4679" w:rsidRDefault="00137A1C" w:rsidP="009E7724">
            <w:pPr>
              <w:rPr>
                <w:rFonts w:ascii="Tahoma" w:hAnsi="Tahoma" w:cs="Tahoma"/>
                <w:szCs w:val="24"/>
              </w:rPr>
            </w:pPr>
            <w:r w:rsidRPr="001A4679" w:rsidDel="00D87C00">
              <w:rPr>
                <w:rStyle w:val="normaltextrun"/>
                <w:rFonts w:ascii="Tahoma" w:hAnsi="Tahoma" w:cs="Tahoma"/>
              </w:rPr>
              <w:t>Hydrogen Station Equipment Performance</w:t>
            </w:r>
            <w:r>
              <w:rPr>
                <w:rStyle w:val="normaltextrun"/>
                <w:rFonts w:ascii="Tahoma" w:hAnsi="Tahoma" w:cs="Tahoma"/>
              </w:rPr>
              <w:t xml:space="preserve"> device</w:t>
            </w:r>
          </w:p>
        </w:tc>
      </w:tr>
      <w:tr w:rsidR="006750C6" w:rsidRPr="00062175" w14:paraId="61B04186" w14:textId="77777777" w:rsidTr="6EB9B68B">
        <w:trPr>
          <w:trHeight w:val="360"/>
        </w:trPr>
        <w:tc>
          <w:tcPr>
            <w:tcW w:w="2430" w:type="dxa"/>
          </w:tcPr>
          <w:p w14:paraId="7F75070F" w14:textId="4D277756" w:rsidR="006750C6" w:rsidRPr="001A4679" w:rsidRDefault="006750C6" w:rsidP="009E7724">
            <w:pPr>
              <w:rPr>
                <w:rFonts w:ascii="Tahoma" w:hAnsi="Tahoma" w:cs="Tahoma"/>
                <w:szCs w:val="24"/>
              </w:rPr>
            </w:pPr>
            <w:r w:rsidRPr="001A4679">
              <w:rPr>
                <w:rFonts w:ascii="Tahoma" w:hAnsi="Tahoma" w:cs="Tahoma"/>
                <w:szCs w:val="24"/>
              </w:rPr>
              <w:t>LCFS</w:t>
            </w:r>
          </w:p>
        </w:tc>
        <w:tc>
          <w:tcPr>
            <w:tcW w:w="6930" w:type="dxa"/>
          </w:tcPr>
          <w:p w14:paraId="479CB3F3" w14:textId="7E1A05F1" w:rsidR="006750C6" w:rsidRPr="001A4679" w:rsidRDefault="006750C6" w:rsidP="009E7724">
            <w:pPr>
              <w:rPr>
                <w:rFonts w:ascii="Tahoma" w:hAnsi="Tahoma" w:cs="Tahoma"/>
                <w:szCs w:val="24"/>
              </w:rPr>
            </w:pPr>
            <w:r w:rsidRPr="001A4679">
              <w:rPr>
                <w:rFonts w:ascii="Tahoma" w:hAnsi="Tahoma" w:cs="Tahoma"/>
                <w:szCs w:val="24"/>
              </w:rPr>
              <w:t>Low Carbon Fuel Standard (LCFS) is a standard to reduce the carbon intensity of transportation fuel used in California.</w:t>
            </w:r>
          </w:p>
        </w:tc>
      </w:tr>
      <w:tr w:rsidR="007E7A7E" w:rsidRPr="00062175" w14:paraId="72BC9FB7" w14:textId="77777777" w:rsidTr="6EB9B68B">
        <w:trPr>
          <w:trHeight w:val="360"/>
        </w:trPr>
        <w:tc>
          <w:tcPr>
            <w:tcW w:w="2430" w:type="dxa"/>
          </w:tcPr>
          <w:p w14:paraId="2EF238E5" w14:textId="455DCBBE" w:rsidR="007E7A7E" w:rsidRDefault="007E7A7E" w:rsidP="009E7724">
            <w:pPr>
              <w:rPr>
                <w:rFonts w:ascii="Tahoma" w:hAnsi="Tahoma" w:cs="Tahoma"/>
                <w:szCs w:val="24"/>
                <w:lang w:eastAsia="ja-JP"/>
              </w:rPr>
            </w:pPr>
            <w:r>
              <w:rPr>
                <w:rFonts w:ascii="Tahoma" w:hAnsi="Tahoma" w:cs="Tahoma"/>
                <w:szCs w:val="24"/>
                <w:lang w:eastAsia="ja-JP"/>
              </w:rPr>
              <w:t>LD</w:t>
            </w:r>
          </w:p>
        </w:tc>
        <w:tc>
          <w:tcPr>
            <w:tcW w:w="6930" w:type="dxa"/>
          </w:tcPr>
          <w:p w14:paraId="1D7D80A3" w14:textId="4855FC88" w:rsidR="007E7A7E" w:rsidRDefault="007E7A7E" w:rsidP="009E7724">
            <w:pPr>
              <w:rPr>
                <w:rFonts w:ascii="Tahoma" w:hAnsi="Tahoma" w:cs="Tahoma"/>
                <w:bCs/>
                <w:szCs w:val="24"/>
                <w:lang w:eastAsia="ja-JP"/>
              </w:rPr>
            </w:pPr>
            <w:r>
              <w:rPr>
                <w:rFonts w:ascii="Tahoma" w:hAnsi="Tahoma" w:cs="Tahoma"/>
                <w:bCs/>
                <w:szCs w:val="24"/>
                <w:lang w:eastAsia="ja-JP"/>
              </w:rPr>
              <w:t>Light-duty.</w:t>
            </w:r>
            <w:r w:rsidR="003B0256">
              <w:rPr>
                <w:rFonts w:ascii="Tahoma" w:hAnsi="Tahoma" w:cs="Tahoma"/>
                <w:bCs/>
                <w:szCs w:val="24"/>
                <w:lang w:eastAsia="ja-JP"/>
              </w:rPr>
              <w:t xml:space="preserve"> A vehicle that has a GVWR less than 10,000 pounds.</w:t>
            </w:r>
            <w:r>
              <w:rPr>
                <w:rFonts w:ascii="Tahoma" w:hAnsi="Tahoma" w:cs="Tahoma"/>
                <w:bCs/>
                <w:szCs w:val="24"/>
                <w:lang w:eastAsia="ja-JP"/>
              </w:rPr>
              <w:t xml:space="preserve"> </w:t>
            </w:r>
          </w:p>
        </w:tc>
      </w:tr>
      <w:tr w:rsidR="00566DC3" w:rsidRPr="00062175" w14:paraId="0FF726A3" w14:textId="77777777" w:rsidTr="6EB9B68B">
        <w:trPr>
          <w:trHeight w:val="360"/>
        </w:trPr>
        <w:tc>
          <w:tcPr>
            <w:tcW w:w="2430" w:type="dxa"/>
          </w:tcPr>
          <w:p w14:paraId="476952FF" w14:textId="03B9C0B0" w:rsidR="00566DC3" w:rsidRPr="001A4679" w:rsidRDefault="00501F39" w:rsidP="009E7724">
            <w:pPr>
              <w:rPr>
                <w:rFonts w:ascii="Tahoma" w:hAnsi="Tahoma" w:cs="Tahoma"/>
                <w:szCs w:val="24"/>
                <w:lang w:eastAsia="ja-JP"/>
              </w:rPr>
            </w:pPr>
            <w:r>
              <w:rPr>
                <w:rFonts w:ascii="Tahoma" w:hAnsi="Tahoma" w:cs="Tahoma" w:hint="eastAsia"/>
                <w:szCs w:val="24"/>
                <w:lang w:eastAsia="ja-JP"/>
              </w:rPr>
              <w:t>L</w:t>
            </w:r>
            <w:r w:rsidR="00D4706E">
              <w:rPr>
                <w:rFonts w:ascii="Tahoma" w:hAnsi="Tahoma" w:cs="Tahoma"/>
                <w:szCs w:val="24"/>
                <w:lang w:eastAsia="ja-JP"/>
              </w:rPr>
              <w:t>ocal educational agency</w:t>
            </w:r>
          </w:p>
        </w:tc>
        <w:tc>
          <w:tcPr>
            <w:tcW w:w="6930" w:type="dxa"/>
          </w:tcPr>
          <w:p w14:paraId="19176013" w14:textId="054A2CD0" w:rsidR="009C2E30" w:rsidRDefault="00501F39" w:rsidP="009E7724">
            <w:pPr>
              <w:rPr>
                <w:rFonts w:ascii="Tahoma" w:hAnsi="Tahoma" w:cs="Tahoma"/>
                <w:bCs/>
                <w:szCs w:val="24"/>
                <w:lang w:eastAsia="ja-JP"/>
              </w:rPr>
            </w:pPr>
            <w:r>
              <w:rPr>
                <w:rFonts w:ascii="Tahoma" w:hAnsi="Tahoma" w:cs="Tahoma" w:hint="eastAsia"/>
                <w:bCs/>
                <w:szCs w:val="24"/>
                <w:lang w:eastAsia="ja-JP"/>
              </w:rPr>
              <w:t xml:space="preserve">A local </w:t>
            </w:r>
            <w:r w:rsidR="00665266">
              <w:rPr>
                <w:rFonts w:ascii="Tahoma" w:hAnsi="Tahoma" w:cs="Tahoma" w:hint="eastAsia"/>
                <w:bCs/>
                <w:szCs w:val="24"/>
                <w:lang w:eastAsia="ja-JP"/>
              </w:rPr>
              <w:t>educational</w:t>
            </w:r>
            <w:r>
              <w:rPr>
                <w:rFonts w:ascii="Tahoma" w:hAnsi="Tahoma" w:cs="Tahoma" w:hint="eastAsia"/>
                <w:bCs/>
                <w:szCs w:val="24"/>
                <w:lang w:eastAsia="ja-JP"/>
              </w:rPr>
              <w:t xml:space="preserve"> agency </w:t>
            </w:r>
            <w:r w:rsidR="00A41EF2">
              <w:rPr>
                <w:rFonts w:ascii="Tahoma" w:hAnsi="Tahoma" w:cs="Tahoma" w:hint="eastAsia"/>
                <w:bCs/>
                <w:szCs w:val="24"/>
                <w:lang w:eastAsia="ja-JP"/>
              </w:rPr>
              <w:t xml:space="preserve">includes a </w:t>
            </w:r>
            <w:r w:rsidR="00D0590E" w:rsidRPr="00D0590E">
              <w:rPr>
                <w:rFonts w:ascii="Tahoma" w:hAnsi="Tahoma" w:cs="Tahoma"/>
                <w:bCs/>
                <w:szCs w:val="24"/>
                <w:lang w:eastAsia="ja-JP"/>
              </w:rPr>
              <w:t>county office of education</w:t>
            </w:r>
            <w:r w:rsidR="00A41EF2">
              <w:rPr>
                <w:rFonts w:ascii="Tahoma" w:hAnsi="Tahoma" w:cs="Tahoma" w:hint="eastAsia"/>
                <w:bCs/>
                <w:szCs w:val="24"/>
                <w:lang w:eastAsia="ja-JP"/>
              </w:rPr>
              <w:t>, a</w:t>
            </w:r>
            <w:r w:rsidR="00D0590E" w:rsidRPr="00D0590E">
              <w:rPr>
                <w:rFonts w:ascii="Tahoma" w:hAnsi="Tahoma" w:cs="Tahoma"/>
                <w:bCs/>
                <w:szCs w:val="24"/>
                <w:lang w:eastAsia="ja-JP"/>
              </w:rPr>
              <w:t xml:space="preserve"> charter school</w:t>
            </w:r>
            <w:r w:rsidR="00A41EF2">
              <w:rPr>
                <w:rFonts w:ascii="Tahoma" w:hAnsi="Tahoma" w:cs="Tahoma" w:hint="eastAsia"/>
                <w:bCs/>
                <w:szCs w:val="24"/>
                <w:lang w:eastAsia="ja-JP"/>
              </w:rPr>
              <w:t>, and a</w:t>
            </w:r>
            <w:r w:rsidR="00D0590E" w:rsidRPr="00D0590E">
              <w:rPr>
                <w:rFonts w:ascii="Tahoma" w:hAnsi="Tahoma" w:cs="Tahoma"/>
                <w:bCs/>
                <w:szCs w:val="24"/>
                <w:lang w:eastAsia="ja-JP"/>
              </w:rPr>
              <w:t xml:space="preserve"> joint powers authority</w:t>
            </w:r>
            <w:r w:rsidR="00AA5C39">
              <w:rPr>
                <w:rFonts w:ascii="Tahoma" w:hAnsi="Tahoma" w:cs="Tahoma" w:hint="eastAsia"/>
                <w:bCs/>
                <w:szCs w:val="24"/>
                <w:lang w:eastAsia="ja-JP"/>
              </w:rPr>
              <w:t xml:space="preserve"> that operates</w:t>
            </w:r>
            <w:r w:rsidR="00AA5C39" w:rsidRPr="00AA5C39">
              <w:rPr>
                <w:rFonts w:ascii="Tahoma" w:hAnsi="Tahoma" w:cs="Tahoma"/>
                <w:bCs/>
                <w:szCs w:val="24"/>
                <w:lang w:eastAsia="ja-JP"/>
              </w:rPr>
              <w:t xml:space="preserve"> home-to-school transportation programs on behalf of school districts, </w:t>
            </w:r>
            <w:r w:rsidR="00373FB5">
              <w:rPr>
                <w:rFonts w:ascii="Tahoma" w:hAnsi="Tahoma" w:cs="Tahoma" w:hint="eastAsia"/>
                <w:bCs/>
                <w:szCs w:val="24"/>
                <w:lang w:eastAsia="ja-JP"/>
              </w:rPr>
              <w:t>a county office of education</w:t>
            </w:r>
            <w:r w:rsidR="00AA5C39" w:rsidRPr="00AA5C39">
              <w:rPr>
                <w:rFonts w:ascii="Tahoma" w:hAnsi="Tahoma" w:cs="Tahoma"/>
                <w:bCs/>
                <w:szCs w:val="24"/>
                <w:lang w:eastAsia="ja-JP"/>
              </w:rPr>
              <w:t>, or charter schools</w:t>
            </w:r>
            <w:r w:rsidR="009C2E30">
              <w:rPr>
                <w:rFonts w:ascii="Tahoma" w:hAnsi="Tahoma" w:cs="Tahoma" w:hint="eastAsia"/>
                <w:bCs/>
                <w:szCs w:val="24"/>
                <w:lang w:eastAsia="ja-JP"/>
              </w:rPr>
              <w:t>.</w:t>
            </w:r>
          </w:p>
          <w:p w14:paraId="2EA1CB0B" w14:textId="32AD5D1A" w:rsidR="00D0590E" w:rsidRPr="001A4679" w:rsidRDefault="00BB76CE" w:rsidP="009E7724">
            <w:pPr>
              <w:rPr>
                <w:rFonts w:ascii="Tahoma" w:hAnsi="Tahoma" w:cs="Tahoma"/>
                <w:bCs/>
                <w:szCs w:val="24"/>
                <w:lang w:eastAsia="ja-JP"/>
              </w:rPr>
            </w:pPr>
            <w:r>
              <w:rPr>
                <w:rFonts w:ascii="Tahoma" w:hAnsi="Tahoma" w:cs="Tahoma" w:hint="eastAsia"/>
                <w:bCs/>
                <w:szCs w:val="24"/>
                <w:lang w:eastAsia="ja-JP"/>
              </w:rPr>
              <w:t>A LEA does not include</w:t>
            </w:r>
            <w:r w:rsidR="009C2E30" w:rsidRPr="00D0590E">
              <w:rPr>
                <w:rFonts w:ascii="Tahoma" w:hAnsi="Tahoma" w:cs="Tahoma"/>
                <w:bCs/>
                <w:szCs w:val="24"/>
                <w:lang w:eastAsia="ja-JP"/>
              </w:rPr>
              <w:t xml:space="preserve"> a charter school classified as a non-classroom-based school as of the 2021-22 fiscal year second principal apportionment certification pursuant to Section 47612.5 of the Education Code</w:t>
            </w:r>
            <w:r>
              <w:rPr>
                <w:rFonts w:ascii="Tahoma" w:hAnsi="Tahoma" w:cs="Tahoma" w:hint="eastAsia"/>
                <w:bCs/>
                <w:szCs w:val="24"/>
                <w:lang w:eastAsia="ja-JP"/>
              </w:rPr>
              <w:t>.</w:t>
            </w:r>
          </w:p>
        </w:tc>
      </w:tr>
      <w:tr w:rsidR="006750C6" w:rsidRPr="00062175" w14:paraId="07E96A96" w14:textId="77777777" w:rsidTr="6EB9B68B">
        <w:trPr>
          <w:trHeight w:val="360"/>
        </w:trPr>
        <w:tc>
          <w:tcPr>
            <w:tcW w:w="2430" w:type="dxa"/>
          </w:tcPr>
          <w:p w14:paraId="52E7D1F5" w14:textId="7248043E" w:rsidR="006750C6" w:rsidRPr="001A4679" w:rsidRDefault="00D4706E" w:rsidP="009E7724">
            <w:pPr>
              <w:rPr>
                <w:rFonts w:ascii="Tahoma" w:hAnsi="Tahoma" w:cs="Tahoma"/>
                <w:szCs w:val="24"/>
              </w:rPr>
            </w:pPr>
            <w:r>
              <w:rPr>
                <w:rFonts w:ascii="Tahoma" w:hAnsi="Tahoma" w:cs="Tahoma"/>
                <w:szCs w:val="24"/>
              </w:rPr>
              <w:t>Low-income communities</w:t>
            </w:r>
          </w:p>
        </w:tc>
        <w:tc>
          <w:tcPr>
            <w:tcW w:w="6930" w:type="dxa"/>
          </w:tcPr>
          <w:p w14:paraId="226E98D2" w14:textId="31A01757" w:rsidR="006750C6" w:rsidRPr="001A4679" w:rsidRDefault="006750C6" w:rsidP="009E7724">
            <w:pPr>
              <w:rPr>
                <w:rFonts w:ascii="Tahoma" w:hAnsi="Tahoma" w:cs="Tahoma"/>
                <w:szCs w:val="24"/>
              </w:rPr>
            </w:pPr>
            <w:r w:rsidRPr="001A4679">
              <w:rPr>
                <w:rFonts w:ascii="Tahoma" w:hAnsi="Tahoma" w:cs="Tahoma"/>
                <w:szCs w:val="24"/>
              </w:rPr>
              <w:t>Census tracts with median household incomes at or below 80 percent of the statewide median income or with median household incomes at or below the threshold designated as low income by the Department of Housing and Community Development’s list of state income limits adopted under Section 50093.</w:t>
            </w:r>
          </w:p>
        </w:tc>
      </w:tr>
      <w:tr w:rsidR="0076100A" w:rsidRPr="00062175" w14:paraId="43BE02AC" w14:textId="77777777" w:rsidTr="6EB9B68B">
        <w:trPr>
          <w:trHeight w:val="360"/>
        </w:trPr>
        <w:tc>
          <w:tcPr>
            <w:tcW w:w="2430" w:type="dxa"/>
          </w:tcPr>
          <w:p w14:paraId="14D261C4" w14:textId="2591620C" w:rsidR="0076100A" w:rsidRPr="001A4679" w:rsidRDefault="0076100A" w:rsidP="009E7724">
            <w:pPr>
              <w:rPr>
                <w:rFonts w:ascii="Tahoma" w:hAnsi="Tahoma" w:cs="Tahoma"/>
                <w:b/>
                <w:szCs w:val="24"/>
              </w:rPr>
            </w:pPr>
            <w:r w:rsidRPr="001A4679">
              <w:rPr>
                <w:rFonts w:ascii="Tahoma" w:hAnsi="Tahoma" w:cs="Tahoma"/>
                <w:szCs w:val="24"/>
              </w:rPr>
              <w:lastRenderedPageBreak/>
              <w:t>MD</w:t>
            </w:r>
          </w:p>
        </w:tc>
        <w:tc>
          <w:tcPr>
            <w:tcW w:w="6930" w:type="dxa"/>
          </w:tcPr>
          <w:p w14:paraId="65FD5BF7" w14:textId="0AD06124" w:rsidR="0076100A" w:rsidRPr="001A4679" w:rsidRDefault="0076100A" w:rsidP="009E7724">
            <w:pPr>
              <w:rPr>
                <w:rFonts w:ascii="Tahoma" w:hAnsi="Tahoma" w:cs="Tahoma"/>
                <w:szCs w:val="24"/>
              </w:rPr>
            </w:pPr>
            <w:r w:rsidRPr="001A4679">
              <w:rPr>
                <w:rFonts w:ascii="Tahoma" w:hAnsi="Tahoma" w:cs="Tahoma"/>
                <w:szCs w:val="24"/>
              </w:rPr>
              <w:t>Medium</w:t>
            </w:r>
            <w:r w:rsidR="008C76BA">
              <w:rPr>
                <w:rFonts w:ascii="Tahoma" w:hAnsi="Tahoma" w:cs="Tahoma"/>
                <w:szCs w:val="24"/>
              </w:rPr>
              <w:t>-</w:t>
            </w:r>
            <w:r w:rsidRPr="001A4679">
              <w:rPr>
                <w:rFonts w:ascii="Tahoma" w:hAnsi="Tahoma" w:cs="Tahoma"/>
                <w:szCs w:val="24"/>
              </w:rPr>
              <w:t>duty</w:t>
            </w:r>
            <w:r w:rsidR="003B0256">
              <w:rPr>
                <w:rFonts w:ascii="Tahoma" w:hAnsi="Tahoma" w:cs="Tahoma"/>
                <w:szCs w:val="24"/>
              </w:rPr>
              <w:t>. A vehicle that has a GVWR greater than 10,000 pounds but less than 26,000 pounds.</w:t>
            </w:r>
          </w:p>
        </w:tc>
      </w:tr>
      <w:tr w:rsidR="00925B50" w:rsidRPr="00062175" w14:paraId="4804CC32" w14:textId="77777777" w:rsidTr="6EB9B68B">
        <w:trPr>
          <w:trHeight w:val="360"/>
        </w:trPr>
        <w:tc>
          <w:tcPr>
            <w:tcW w:w="2430" w:type="dxa"/>
          </w:tcPr>
          <w:p w14:paraId="1464AC93" w14:textId="1E98FA22" w:rsidR="00925B50" w:rsidRDefault="00925B50" w:rsidP="009E7724">
            <w:pPr>
              <w:rPr>
                <w:rFonts w:ascii="Tahoma" w:hAnsi="Tahoma" w:cs="Tahoma"/>
                <w:szCs w:val="24"/>
              </w:rPr>
            </w:pPr>
            <w:r>
              <w:rPr>
                <w:rFonts w:ascii="Tahoma" w:hAnsi="Tahoma" w:cs="Tahoma"/>
                <w:szCs w:val="24"/>
              </w:rPr>
              <w:t>MDHD</w:t>
            </w:r>
          </w:p>
        </w:tc>
        <w:tc>
          <w:tcPr>
            <w:tcW w:w="6930" w:type="dxa"/>
          </w:tcPr>
          <w:p w14:paraId="753D341A" w14:textId="0631F555" w:rsidR="00925B50" w:rsidRDefault="00925B50" w:rsidP="009E7724">
            <w:pPr>
              <w:rPr>
                <w:rFonts w:ascii="Tahoma" w:hAnsi="Tahoma" w:cs="Tahoma"/>
                <w:szCs w:val="24"/>
              </w:rPr>
            </w:pPr>
            <w:r>
              <w:rPr>
                <w:rFonts w:ascii="Tahoma" w:hAnsi="Tahoma" w:cs="Tahoma"/>
                <w:szCs w:val="24"/>
              </w:rPr>
              <w:t>Medium- and heavy-duty</w:t>
            </w:r>
          </w:p>
        </w:tc>
      </w:tr>
      <w:tr w:rsidR="007E7A7E" w:rsidRPr="00062175" w14:paraId="129C564B" w14:textId="77777777" w:rsidTr="6EB9B68B">
        <w:trPr>
          <w:trHeight w:val="360"/>
        </w:trPr>
        <w:tc>
          <w:tcPr>
            <w:tcW w:w="2430" w:type="dxa"/>
          </w:tcPr>
          <w:p w14:paraId="3AC1F27F" w14:textId="381C5952" w:rsidR="007E7A7E" w:rsidRPr="002141C9" w:rsidRDefault="007E7A7E" w:rsidP="009E7724">
            <w:pPr>
              <w:rPr>
                <w:rFonts w:ascii="Tahoma" w:hAnsi="Tahoma" w:cs="Tahoma"/>
                <w:szCs w:val="24"/>
              </w:rPr>
            </w:pPr>
            <w:r>
              <w:rPr>
                <w:rFonts w:ascii="Tahoma" w:hAnsi="Tahoma" w:cs="Tahoma"/>
                <w:szCs w:val="24"/>
              </w:rPr>
              <w:t>NOPA</w:t>
            </w:r>
          </w:p>
        </w:tc>
        <w:tc>
          <w:tcPr>
            <w:tcW w:w="6930" w:type="dxa"/>
          </w:tcPr>
          <w:p w14:paraId="3D80D5F1" w14:textId="1E56EAB0" w:rsidR="007E7A7E" w:rsidRPr="002141C9" w:rsidRDefault="007E7A7E" w:rsidP="009E7724">
            <w:pPr>
              <w:rPr>
                <w:rFonts w:ascii="Tahoma" w:hAnsi="Tahoma" w:cs="Tahoma"/>
                <w:szCs w:val="24"/>
              </w:rPr>
            </w:pPr>
            <w:r>
              <w:rPr>
                <w:rFonts w:ascii="Tahoma" w:hAnsi="Tahoma" w:cs="Tahoma"/>
                <w:szCs w:val="24"/>
              </w:rPr>
              <w:t>Notice of Proposed Award</w:t>
            </w:r>
          </w:p>
        </w:tc>
      </w:tr>
      <w:tr w:rsidR="002141C9" w:rsidRPr="00062175" w14:paraId="768CC006" w14:textId="77777777" w:rsidTr="6EB9B68B">
        <w:trPr>
          <w:trHeight w:val="360"/>
        </w:trPr>
        <w:tc>
          <w:tcPr>
            <w:tcW w:w="2430" w:type="dxa"/>
          </w:tcPr>
          <w:p w14:paraId="6AF68233" w14:textId="0C6FA653" w:rsidR="002141C9" w:rsidRPr="001A4679" w:rsidRDefault="002141C9" w:rsidP="009E7724">
            <w:pPr>
              <w:rPr>
                <w:rFonts w:ascii="Tahoma" w:hAnsi="Tahoma" w:cs="Tahoma"/>
                <w:szCs w:val="24"/>
              </w:rPr>
            </w:pPr>
            <w:r w:rsidRPr="002141C9">
              <w:rPr>
                <w:rFonts w:ascii="Tahoma" w:hAnsi="Tahoma" w:cs="Tahoma"/>
                <w:szCs w:val="24"/>
              </w:rPr>
              <w:t>PNNL</w:t>
            </w:r>
            <w:r w:rsidRPr="002141C9">
              <w:rPr>
                <w:rFonts w:ascii="Tahoma" w:hAnsi="Tahoma" w:cs="Tahoma"/>
                <w:szCs w:val="24"/>
              </w:rPr>
              <w:tab/>
            </w:r>
          </w:p>
        </w:tc>
        <w:tc>
          <w:tcPr>
            <w:tcW w:w="6930" w:type="dxa"/>
          </w:tcPr>
          <w:p w14:paraId="0DEDCAE1" w14:textId="60D3EC5D" w:rsidR="002141C9" w:rsidRPr="001A4679" w:rsidRDefault="002141C9" w:rsidP="009E7724">
            <w:pPr>
              <w:rPr>
                <w:rFonts w:ascii="Tahoma" w:hAnsi="Tahoma" w:cs="Tahoma"/>
                <w:szCs w:val="24"/>
              </w:rPr>
            </w:pPr>
            <w:r w:rsidRPr="002141C9">
              <w:rPr>
                <w:rFonts w:ascii="Tahoma" w:hAnsi="Tahoma" w:cs="Tahoma"/>
                <w:szCs w:val="24"/>
              </w:rPr>
              <w:t>Pacific Northwest National Laboratory</w:t>
            </w:r>
          </w:p>
        </w:tc>
      </w:tr>
      <w:tr w:rsidR="0076100A" w:rsidRPr="00062175" w14:paraId="35433807" w14:textId="77777777" w:rsidTr="6EB9B68B">
        <w:trPr>
          <w:trHeight w:val="360"/>
        </w:trPr>
        <w:tc>
          <w:tcPr>
            <w:tcW w:w="2430" w:type="dxa"/>
          </w:tcPr>
          <w:p w14:paraId="12454355" w14:textId="77777777" w:rsidR="0076100A" w:rsidRPr="001A4679" w:rsidRDefault="0076100A" w:rsidP="009E7724">
            <w:pPr>
              <w:spacing w:after="0"/>
              <w:rPr>
                <w:rFonts w:ascii="Tahoma" w:hAnsi="Tahoma" w:cs="Tahoma"/>
                <w:szCs w:val="24"/>
              </w:rPr>
            </w:pPr>
            <w:r w:rsidRPr="001A4679">
              <w:rPr>
                <w:rFonts w:ascii="Tahoma" w:hAnsi="Tahoma" w:cs="Tahoma"/>
                <w:szCs w:val="24"/>
              </w:rPr>
              <w:t>Solicitation</w:t>
            </w:r>
          </w:p>
        </w:tc>
        <w:tc>
          <w:tcPr>
            <w:tcW w:w="6930" w:type="dxa"/>
          </w:tcPr>
          <w:p w14:paraId="0634DE5D" w14:textId="77777777" w:rsidR="0076100A" w:rsidRPr="001A4679" w:rsidRDefault="0076100A" w:rsidP="009E7724">
            <w:pPr>
              <w:spacing w:after="0"/>
              <w:rPr>
                <w:rFonts w:ascii="Tahoma" w:hAnsi="Tahoma" w:cs="Tahoma"/>
                <w:szCs w:val="24"/>
              </w:rPr>
            </w:pPr>
            <w:r w:rsidRPr="001A4679">
              <w:rPr>
                <w:rFonts w:ascii="Tahoma" w:hAnsi="Tahoma" w:cs="Tahoma"/>
                <w:szCs w:val="24"/>
              </w:rPr>
              <w:t>Grant Funding Opportunity, which refers to this entire solicitation document and all its attachments and exhibits</w:t>
            </w:r>
          </w:p>
        </w:tc>
      </w:tr>
      <w:tr w:rsidR="0076100A" w:rsidRPr="00062175" w14:paraId="0162F35A" w14:textId="77777777" w:rsidTr="6EB9B68B">
        <w:trPr>
          <w:trHeight w:val="360"/>
        </w:trPr>
        <w:tc>
          <w:tcPr>
            <w:tcW w:w="2430" w:type="dxa"/>
          </w:tcPr>
          <w:p w14:paraId="6EC93EC1" w14:textId="77777777" w:rsidR="0076100A" w:rsidRPr="001A4679" w:rsidRDefault="0076100A" w:rsidP="009E7724">
            <w:pPr>
              <w:spacing w:after="0"/>
              <w:rPr>
                <w:rFonts w:ascii="Tahoma" w:hAnsi="Tahoma" w:cs="Tahoma"/>
                <w:szCs w:val="24"/>
              </w:rPr>
            </w:pPr>
            <w:r w:rsidRPr="001A4679">
              <w:rPr>
                <w:rFonts w:ascii="Tahoma" w:hAnsi="Tahoma" w:cs="Tahoma"/>
                <w:szCs w:val="24"/>
              </w:rPr>
              <w:t>State</w:t>
            </w:r>
          </w:p>
        </w:tc>
        <w:tc>
          <w:tcPr>
            <w:tcW w:w="6930" w:type="dxa"/>
          </w:tcPr>
          <w:p w14:paraId="397966A1" w14:textId="77777777" w:rsidR="0076100A" w:rsidRPr="001A4679" w:rsidRDefault="0076100A" w:rsidP="009E7724">
            <w:pPr>
              <w:spacing w:after="0"/>
              <w:rPr>
                <w:rFonts w:ascii="Tahoma" w:hAnsi="Tahoma" w:cs="Tahoma"/>
                <w:szCs w:val="24"/>
              </w:rPr>
            </w:pPr>
            <w:r w:rsidRPr="001A4679">
              <w:rPr>
                <w:rFonts w:ascii="Tahoma" w:hAnsi="Tahoma" w:cs="Tahoma"/>
                <w:szCs w:val="24"/>
              </w:rPr>
              <w:t>State of California</w:t>
            </w:r>
          </w:p>
        </w:tc>
      </w:tr>
      <w:tr w:rsidR="704A26C8" w14:paraId="506529C0" w14:textId="77777777" w:rsidTr="704A26C8">
        <w:trPr>
          <w:trHeight w:val="360"/>
        </w:trPr>
        <w:tc>
          <w:tcPr>
            <w:tcW w:w="2430" w:type="dxa"/>
          </w:tcPr>
          <w:p w14:paraId="07685B23" w14:textId="14FBCAC0" w:rsidR="049AE6FD" w:rsidRDefault="049AE6FD" w:rsidP="704A26C8">
            <w:pPr>
              <w:rPr>
                <w:rFonts w:ascii="Tahoma" w:hAnsi="Tahoma" w:cs="Tahoma"/>
              </w:rPr>
            </w:pPr>
            <w:r w:rsidRPr="704A26C8">
              <w:rPr>
                <w:rFonts w:ascii="Tahoma" w:hAnsi="Tahoma" w:cs="Tahoma"/>
              </w:rPr>
              <w:t>TNO</w:t>
            </w:r>
          </w:p>
        </w:tc>
        <w:tc>
          <w:tcPr>
            <w:tcW w:w="6930" w:type="dxa"/>
          </w:tcPr>
          <w:p w14:paraId="5E7CC616" w14:textId="719A6492" w:rsidR="704A26C8" w:rsidRDefault="049AE6FD" w:rsidP="704A26C8">
            <w:pPr>
              <w:rPr>
                <w:rFonts w:ascii="Tahoma" w:hAnsi="Tahoma" w:cs="Tahoma"/>
              </w:rPr>
            </w:pPr>
            <w:r w:rsidRPr="01F94429">
              <w:rPr>
                <w:rFonts w:ascii="Tahoma" w:hAnsi="Tahoma" w:cs="Tahoma"/>
              </w:rPr>
              <w:t>Temporarily Non-Operational stations</w:t>
            </w:r>
          </w:p>
        </w:tc>
      </w:tr>
    </w:tbl>
    <w:p w14:paraId="4C1E7466" w14:textId="77777777" w:rsidR="007D60E9" w:rsidRPr="001A4679" w:rsidRDefault="007D60E9" w:rsidP="009E7724">
      <w:pPr>
        <w:spacing w:after="0"/>
        <w:rPr>
          <w:rFonts w:ascii="Tahoma" w:hAnsi="Tahoma" w:cs="Tahoma"/>
          <w:szCs w:val="22"/>
        </w:rPr>
      </w:pPr>
      <w:bookmarkStart w:id="99" w:name="_Toc219275122"/>
      <w:bookmarkEnd w:id="97"/>
      <w:bookmarkEnd w:id="98"/>
    </w:p>
    <w:p w14:paraId="47644971" w14:textId="3D4E81F4" w:rsidR="00082155" w:rsidRPr="001A4679" w:rsidRDefault="01ABBD30" w:rsidP="00200F80">
      <w:pPr>
        <w:pStyle w:val="Heading3"/>
        <w:numPr>
          <w:ilvl w:val="0"/>
          <w:numId w:val="12"/>
        </w:numPr>
        <w:ind w:hanging="720"/>
      </w:pPr>
      <w:bookmarkStart w:id="100" w:name="_Toc230188979"/>
      <w:r w:rsidRPr="6EB9B68B">
        <w:t>Cost</w:t>
      </w:r>
      <w:r w:rsidR="5688CB04" w:rsidRPr="6EB9B68B">
        <w:t xml:space="preserve"> of Developing </w:t>
      </w:r>
      <w:r w:rsidR="394310C0" w:rsidRPr="6EB9B68B">
        <w:t>Application</w:t>
      </w:r>
      <w:bookmarkEnd w:id="99"/>
      <w:bookmarkEnd w:id="100"/>
    </w:p>
    <w:p w14:paraId="70D4242B" w14:textId="2E8BE7E0" w:rsidR="007D60E9" w:rsidRPr="00011C1C" w:rsidRDefault="00082155" w:rsidP="009E7724">
      <w:pPr>
        <w:ind w:left="720"/>
        <w:rPr>
          <w:rFonts w:ascii="Tahoma" w:hAnsi="Tahoma" w:cs="Tahoma"/>
          <w:szCs w:val="24"/>
        </w:rPr>
      </w:pPr>
      <w:r w:rsidRPr="001A4679">
        <w:rPr>
          <w:rFonts w:ascii="Tahoma" w:hAnsi="Tahoma" w:cs="Tahoma"/>
          <w:szCs w:val="24"/>
        </w:rPr>
        <w:t xml:space="preserve">The </w:t>
      </w:r>
      <w:r w:rsidR="0088577B"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responsible for the cost of developing </w:t>
      </w:r>
      <w:r w:rsidR="00935AD4" w:rsidRPr="001A4679">
        <w:rPr>
          <w:rFonts w:ascii="Tahoma" w:hAnsi="Tahoma" w:cs="Tahoma"/>
          <w:szCs w:val="24"/>
        </w:rPr>
        <w:t>an application</w:t>
      </w:r>
      <w:r w:rsidRPr="001A4679">
        <w:rPr>
          <w:rFonts w:ascii="Tahoma" w:hAnsi="Tahoma" w:cs="Tahoma"/>
          <w:szCs w:val="24"/>
        </w:rPr>
        <w:t xml:space="preserve">, and this cost </w:t>
      </w:r>
      <w:r w:rsidR="006129B7" w:rsidRPr="001A4679">
        <w:rPr>
          <w:rFonts w:ascii="Tahoma" w:hAnsi="Tahoma" w:cs="Tahoma"/>
          <w:szCs w:val="24"/>
        </w:rPr>
        <w:t>cannot be charged to the State.</w:t>
      </w:r>
    </w:p>
    <w:p w14:paraId="157C763E" w14:textId="194CB19D" w:rsidR="00082155" w:rsidRPr="001A4679" w:rsidRDefault="01ABBD30" w:rsidP="00200F80">
      <w:pPr>
        <w:pStyle w:val="Heading3"/>
        <w:numPr>
          <w:ilvl w:val="0"/>
          <w:numId w:val="12"/>
        </w:numPr>
        <w:ind w:hanging="720"/>
      </w:pPr>
      <w:bookmarkStart w:id="101" w:name="_Toc219275123"/>
      <w:bookmarkStart w:id="102" w:name="_Toc267663318"/>
      <w:bookmarkStart w:id="103" w:name="_Toc230188980"/>
      <w:r w:rsidRPr="6EB9B68B">
        <w:t>Confidential Information</w:t>
      </w:r>
      <w:bookmarkEnd w:id="101"/>
      <w:bookmarkEnd w:id="102"/>
      <w:bookmarkEnd w:id="103"/>
    </w:p>
    <w:p w14:paraId="681117AF" w14:textId="4BD142AC" w:rsidR="001F635A" w:rsidRPr="001A4679" w:rsidRDefault="00102ECA" w:rsidP="009E7724">
      <w:pPr>
        <w:ind w:left="720"/>
        <w:rPr>
          <w:rFonts w:ascii="Tahoma" w:hAnsi="Tahoma" w:cs="Tahoma"/>
          <w:szCs w:val="22"/>
        </w:rPr>
      </w:pPr>
      <w:bookmarkStart w:id="104" w:name="_Toc219275127"/>
      <w:bookmarkStart w:id="105" w:name="_Toc219275128"/>
      <w:r w:rsidRPr="001A4679">
        <w:rPr>
          <w:rFonts w:ascii="Tahoma" w:hAnsi="Tahoma" w:cs="Tahoma"/>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7B56F06F" w14:textId="5DA2F2C1" w:rsidR="00127CBB" w:rsidRPr="001A4679" w:rsidRDefault="00200F80" w:rsidP="005029F3">
      <w:pPr>
        <w:pStyle w:val="Heading3"/>
      </w:pPr>
      <w:bookmarkStart w:id="106" w:name="_Toc230188981"/>
      <w:r>
        <w:t>D.</w:t>
      </w:r>
      <w:r>
        <w:tab/>
      </w:r>
      <w:r w:rsidR="31F87AE2" w:rsidRPr="6EB9B68B">
        <w:t>Solicitation</w:t>
      </w:r>
      <w:r w:rsidR="171569B3" w:rsidRPr="6EB9B68B">
        <w:t xml:space="preserve"> Cancellation and Amendments</w:t>
      </w:r>
      <w:bookmarkEnd w:id="104"/>
      <w:bookmarkEnd w:id="106"/>
    </w:p>
    <w:p w14:paraId="6FDF53B6" w14:textId="0A18736B" w:rsidR="007D60E9" w:rsidRPr="001A4679" w:rsidRDefault="00127CBB" w:rsidP="009E7724">
      <w:pPr>
        <w:ind w:left="720"/>
        <w:rPr>
          <w:rFonts w:ascii="Tahoma" w:hAnsi="Tahoma" w:cs="Tahoma"/>
          <w:szCs w:val="24"/>
        </w:rPr>
      </w:pPr>
      <w:r w:rsidRPr="001A4679">
        <w:rPr>
          <w:rFonts w:ascii="Tahoma" w:hAnsi="Tahoma" w:cs="Tahoma"/>
          <w:szCs w:val="24"/>
        </w:rPr>
        <w:t xml:space="preserve">It is </w:t>
      </w:r>
      <w:r w:rsidR="008E36A3" w:rsidRPr="001A4679">
        <w:rPr>
          <w:rFonts w:ascii="Tahoma" w:hAnsi="Tahoma" w:cs="Tahoma"/>
          <w:szCs w:val="24"/>
        </w:rPr>
        <w:t>CEC’s</w:t>
      </w:r>
      <w:r w:rsidRPr="001A4679">
        <w:rPr>
          <w:rFonts w:ascii="Tahoma" w:hAnsi="Tahoma" w:cs="Tahoma"/>
          <w:szCs w:val="24"/>
        </w:rPr>
        <w:t xml:space="preserve"> policy </w:t>
      </w:r>
      <w:r w:rsidR="008E36A3" w:rsidRPr="001A4679">
        <w:rPr>
          <w:rFonts w:ascii="Tahoma" w:hAnsi="Tahoma" w:cs="Tahoma"/>
          <w:szCs w:val="24"/>
        </w:rPr>
        <w:t xml:space="preserve">not </w:t>
      </w:r>
      <w:r w:rsidR="006C3B60" w:rsidRPr="001A4679">
        <w:rPr>
          <w:rFonts w:ascii="Tahoma" w:hAnsi="Tahoma" w:cs="Tahoma"/>
          <w:szCs w:val="24"/>
        </w:rPr>
        <w:t xml:space="preserve">to </w:t>
      </w:r>
      <w:r w:rsidRPr="001A4679">
        <w:rPr>
          <w:rFonts w:ascii="Tahoma" w:hAnsi="Tahoma" w:cs="Tahoma"/>
          <w:szCs w:val="24"/>
        </w:rPr>
        <w:t xml:space="preserve">solicit </w:t>
      </w:r>
      <w:r w:rsidR="004B207A" w:rsidRPr="001A4679">
        <w:rPr>
          <w:rFonts w:ascii="Tahoma" w:hAnsi="Tahoma" w:cs="Tahoma"/>
          <w:szCs w:val="24"/>
        </w:rPr>
        <w:t>application</w:t>
      </w:r>
      <w:r w:rsidRPr="001A4679">
        <w:rPr>
          <w:rFonts w:ascii="Tahoma" w:hAnsi="Tahoma" w:cs="Tahoma"/>
          <w:szCs w:val="24"/>
        </w:rPr>
        <w:t xml:space="preserve">s unless there is a bona fide intention to award an </w:t>
      </w:r>
      <w:r w:rsidR="00287BC0" w:rsidRPr="001A4679">
        <w:rPr>
          <w:rFonts w:ascii="Tahoma" w:hAnsi="Tahoma" w:cs="Tahoma"/>
          <w:szCs w:val="24"/>
        </w:rPr>
        <w:t>agreement</w:t>
      </w:r>
      <w:r w:rsidRPr="001A4679">
        <w:rPr>
          <w:rFonts w:ascii="Tahoma" w:hAnsi="Tahoma" w:cs="Tahoma"/>
          <w:szCs w:val="24"/>
        </w:rPr>
        <w:t xml:space="preserve">. However, if it is in the State’s best interest, </w:t>
      </w:r>
      <w:r w:rsidR="008E36A3" w:rsidRPr="001A4679">
        <w:rPr>
          <w:rFonts w:ascii="Tahoma" w:hAnsi="Tahoma" w:cs="Tahoma"/>
          <w:szCs w:val="24"/>
        </w:rPr>
        <w:t xml:space="preserve">CEC </w:t>
      </w:r>
      <w:r w:rsidRPr="001A4679">
        <w:rPr>
          <w:rFonts w:ascii="Tahoma" w:hAnsi="Tahoma" w:cs="Tahoma"/>
          <w:szCs w:val="24"/>
        </w:rPr>
        <w:t>reserves the right</w:t>
      </w:r>
      <w:r w:rsidR="006C3B60" w:rsidRPr="001A4679">
        <w:rPr>
          <w:rFonts w:ascii="Tahoma" w:hAnsi="Tahoma" w:cs="Tahoma"/>
          <w:szCs w:val="24"/>
        </w:rPr>
        <w:t>, in addition to any other rights it has,</w:t>
      </w:r>
      <w:r w:rsidRPr="001A4679">
        <w:rPr>
          <w:rFonts w:ascii="Tahoma" w:hAnsi="Tahoma" w:cs="Tahoma"/>
          <w:szCs w:val="24"/>
        </w:rPr>
        <w:t xml:space="preserve"> to do any of the following:</w:t>
      </w:r>
    </w:p>
    <w:p w14:paraId="659B58B6" w14:textId="31AD92E8" w:rsidR="00127CBB" w:rsidRPr="001A4679"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Cancel this </w:t>
      </w:r>
      <w:r w:rsidR="00F66DFA" w:rsidRPr="001A4679">
        <w:rPr>
          <w:rFonts w:ascii="Tahoma" w:hAnsi="Tahoma" w:cs="Tahoma"/>
          <w:szCs w:val="24"/>
        </w:rPr>
        <w:t>solicitation</w:t>
      </w:r>
      <w:r w:rsidR="006C3B60" w:rsidRPr="001A4679">
        <w:rPr>
          <w:rFonts w:ascii="Tahoma" w:hAnsi="Tahoma" w:cs="Tahoma"/>
          <w:szCs w:val="24"/>
        </w:rPr>
        <w:t>;</w:t>
      </w:r>
    </w:p>
    <w:p w14:paraId="13A73807" w14:textId="1CECCC97" w:rsidR="00127CBB" w:rsidRPr="001A4679"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Revise the amount of funds available under this </w:t>
      </w:r>
      <w:r w:rsidR="00F66DFA" w:rsidRPr="001A4679">
        <w:rPr>
          <w:rFonts w:ascii="Tahoma" w:hAnsi="Tahoma" w:cs="Tahoma"/>
          <w:szCs w:val="24"/>
        </w:rPr>
        <w:t>solicitation</w:t>
      </w:r>
      <w:r w:rsidR="006C3B60" w:rsidRPr="001A4679">
        <w:rPr>
          <w:rFonts w:ascii="Tahoma" w:hAnsi="Tahoma" w:cs="Tahoma"/>
          <w:szCs w:val="24"/>
        </w:rPr>
        <w:t>;</w:t>
      </w:r>
    </w:p>
    <w:p w14:paraId="111D2C54" w14:textId="4F6C1A29" w:rsidR="00127CBB" w:rsidRPr="001A4679"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Amend this </w:t>
      </w:r>
      <w:r w:rsidR="00F66DFA" w:rsidRPr="001A4679">
        <w:rPr>
          <w:rFonts w:ascii="Tahoma" w:hAnsi="Tahoma" w:cs="Tahoma"/>
          <w:szCs w:val="24"/>
        </w:rPr>
        <w:t>solicitation</w:t>
      </w:r>
      <w:r w:rsidRPr="001A4679">
        <w:rPr>
          <w:rFonts w:ascii="Tahoma" w:hAnsi="Tahoma" w:cs="Tahoma"/>
          <w:szCs w:val="24"/>
        </w:rPr>
        <w:t xml:space="preserve"> as needed</w:t>
      </w:r>
      <w:r w:rsidR="006C3B60" w:rsidRPr="001A4679">
        <w:rPr>
          <w:rFonts w:ascii="Tahoma" w:hAnsi="Tahoma" w:cs="Tahoma"/>
          <w:szCs w:val="24"/>
        </w:rPr>
        <w:t>; and/or</w:t>
      </w:r>
    </w:p>
    <w:p w14:paraId="01AD322C" w14:textId="3EA0BD7A" w:rsidR="007D60E9" w:rsidRPr="00E34F46"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Reject any or all </w:t>
      </w:r>
      <w:r w:rsidR="00403F6F" w:rsidRPr="001A4679">
        <w:rPr>
          <w:rFonts w:ascii="Tahoma" w:hAnsi="Tahoma" w:cs="Tahoma"/>
          <w:szCs w:val="24"/>
        </w:rPr>
        <w:t>application</w:t>
      </w:r>
      <w:r w:rsidRPr="001A4679">
        <w:rPr>
          <w:rFonts w:ascii="Tahoma" w:hAnsi="Tahoma" w:cs="Tahoma"/>
          <w:szCs w:val="24"/>
        </w:rPr>
        <w:t xml:space="preserve">s received in response to this </w:t>
      </w:r>
      <w:r w:rsidR="00F66DFA" w:rsidRPr="001A4679">
        <w:rPr>
          <w:rFonts w:ascii="Tahoma" w:hAnsi="Tahoma" w:cs="Tahoma"/>
          <w:szCs w:val="24"/>
        </w:rPr>
        <w:t>solicitation</w:t>
      </w:r>
      <w:r w:rsidR="007D60E9" w:rsidRPr="001A4679">
        <w:rPr>
          <w:rFonts w:ascii="Tahoma" w:hAnsi="Tahoma" w:cs="Tahoma"/>
          <w:szCs w:val="24"/>
        </w:rPr>
        <w:t>.</w:t>
      </w:r>
    </w:p>
    <w:p w14:paraId="4D22EAC8" w14:textId="786E01D4" w:rsidR="007D60E9" w:rsidRPr="001A4679" w:rsidRDefault="00127CBB" w:rsidP="009E7724">
      <w:pPr>
        <w:ind w:left="720"/>
        <w:rPr>
          <w:rFonts w:ascii="Tahoma" w:hAnsi="Tahoma" w:cs="Tahoma"/>
          <w:szCs w:val="24"/>
        </w:rPr>
      </w:pPr>
      <w:r w:rsidRPr="001A4679">
        <w:rPr>
          <w:rFonts w:ascii="Tahoma" w:hAnsi="Tahoma" w:cs="Tahoma"/>
          <w:szCs w:val="24"/>
        </w:rPr>
        <w:t xml:space="preserve">If the </w:t>
      </w:r>
      <w:r w:rsidR="00F66DFA" w:rsidRPr="001A4679">
        <w:rPr>
          <w:rFonts w:ascii="Tahoma" w:hAnsi="Tahoma" w:cs="Tahoma"/>
          <w:szCs w:val="24"/>
        </w:rPr>
        <w:t>solicitation</w:t>
      </w:r>
      <w:r w:rsidRPr="001A4679">
        <w:rPr>
          <w:rFonts w:ascii="Tahoma" w:hAnsi="Tahoma" w:cs="Tahoma"/>
          <w:szCs w:val="24"/>
        </w:rPr>
        <w:t xml:space="preserve"> is amended, </w:t>
      </w:r>
      <w:r w:rsidR="008E36A3" w:rsidRPr="001A4679">
        <w:rPr>
          <w:rFonts w:ascii="Tahoma" w:hAnsi="Tahoma" w:cs="Tahoma"/>
          <w:szCs w:val="24"/>
        </w:rPr>
        <w:t>CEC</w:t>
      </w:r>
      <w:r w:rsidRPr="001A4679">
        <w:rPr>
          <w:rFonts w:ascii="Tahoma" w:hAnsi="Tahoma" w:cs="Tahoma"/>
          <w:szCs w:val="24"/>
        </w:rPr>
        <w:t xml:space="preserve"> will post </w:t>
      </w:r>
      <w:r w:rsidR="006C3B60" w:rsidRPr="001A4679">
        <w:rPr>
          <w:rFonts w:ascii="Tahoma" w:hAnsi="Tahoma" w:cs="Tahoma"/>
          <w:szCs w:val="24"/>
        </w:rPr>
        <w:t xml:space="preserve">an addendum </w:t>
      </w:r>
      <w:r w:rsidRPr="001A4679">
        <w:rPr>
          <w:rFonts w:ascii="Tahoma" w:hAnsi="Tahoma" w:cs="Tahoma"/>
          <w:szCs w:val="24"/>
        </w:rPr>
        <w:t xml:space="preserve">on </w:t>
      </w:r>
      <w:hyperlink r:id="rId53" w:tooltip="CEC's solicitation information wesbite" w:history="1">
        <w:r w:rsidR="008E36A3" w:rsidRPr="001A4679">
          <w:rPr>
            <w:rStyle w:val="Hyperlink"/>
            <w:rFonts w:ascii="Tahoma" w:hAnsi="Tahoma" w:cs="Tahoma"/>
            <w:szCs w:val="24"/>
          </w:rPr>
          <w:t>CEC</w:t>
        </w:r>
        <w:r w:rsidRPr="001A4679">
          <w:rPr>
            <w:rStyle w:val="Hyperlink"/>
            <w:rFonts w:ascii="Tahoma" w:hAnsi="Tahoma" w:cs="Tahoma"/>
            <w:szCs w:val="24"/>
          </w:rPr>
          <w:t xml:space="preserve">’s </w:t>
        </w:r>
        <w:r w:rsidR="00013AAD" w:rsidRPr="001A4679">
          <w:rPr>
            <w:rStyle w:val="Hyperlink"/>
            <w:rFonts w:ascii="Tahoma" w:hAnsi="Tahoma" w:cs="Tahoma"/>
            <w:szCs w:val="24"/>
          </w:rPr>
          <w:t xml:space="preserve">solicitation information </w:t>
        </w:r>
        <w:r w:rsidR="002D0162" w:rsidRPr="001A4679">
          <w:rPr>
            <w:rStyle w:val="Hyperlink"/>
            <w:rFonts w:ascii="Tahoma" w:hAnsi="Tahoma" w:cs="Tahoma"/>
            <w:szCs w:val="24"/>
          </w:rPr>
          <w:t>w</w:t>
        </w:r>
        <w:r w:rsidR="00025632" w:rsidRPr="001A4679">
          <w:rPr>
            <w:rStyle w:val="Hyperlink"/>
            <w:rFonts w:ascii="Tahoma" w:hAnsi="Tahoma" w:cs="Tahoma"/>
            <w:szCs w:val="24"/>
          </w:rPr>
          <w:t>ebsite</w:t>
        </w:r>
      </w:hyperlink>
      <w:r w:rsidRPr="001A4679">
        <w:rPr>
          <w:rFonts w:ascii="Tahoma" w:hAnsi="Tahoma" w:cs="Tahoma"/>
          <w:szCs w:val="24"/>
        </w:rPr>
        <w:t xml:space="preserve"> </w:t>
      </w:r>
      <w:r w:rsidR="002D0162" w:rsidRPr="001A4679">
        <w:rPr>
          <w:rFonts w:ascii="Tahoma" w:hAnsi="Tahoma" w:cs="Tahoma"/>
          <w:szCs w:val="24"/>
        </w:rPr>
        <w:t xml:space="preserve">at </w:t>
      </w:r>
      <w:r w:rsidR="00013AAD" w:rsidRPr="001A4679">
        <w:rPr>
          <w:rFonts w:ascii="Tahoma" w:hAnsi="Tahoma" w:cs="Tahoma"/>
          <w:szCs w:val="24"/>
        </w:rPr>
        <w:t>www.energy.ca.gov/</w:t>
      </w:r>
      <w:r w:rsidR="00825DB2" w:rsidRPr="001A4679">
        <w:rPr>
          <w:rFonts w:ascii="Tahoma" w:hAnsi="Tahoma" w:cs="Tahoma"/>
          <w:szCs w:val="24"/>
        </w:rPr>
        <w:t>funding-opportunities/solicitations</w:t>
      </w:r>
      <w:r w:rsidRPr="001A4679">
        <w:rPr>
          <w:rFonts w:ascii="Tahoma" w:hAnsi="Tahoma" w:cs="Tahoma"/>
          <w:szCs w:val="24"/>
        </w:rPr>
        <w:t>.</w:t>
      </w:r>
    </w:p>
    <w:p w14:paraId="4F95C85B" w14:textId="5D400DCF" w:rsidR="00082155" w:rsidRPr="001A4679" w:rsidRDefault="01ABBD30" w:rsidP="00200F80">
      <w:pPr>
        <w:pStyle w:val="Heading3"/>
        <w:numPr>
          <w:ilvl w:val="0"/>
          <w:numId w:val="69"/>
        </w:numPr>
        <w:ind w:hanging="720"/>
      </w:pPr>
      <w:bookmarkStart w:id="107" w:name="_Toc230188982"/>
      <w:r w:rsidRPr="6EB9B68B">
        <w:t>Errors</w:t>
      </w:r>
      <w:bookmarkEnd w:id="105"/>
      <w:bookmarkEnd w:id="107"/>
    </w:p>
    <w:p w14:paraId="2D8C254D" w14:textId="4AC1ED9D" w:rsidR="007D60E9" w:rsidRPr="001A4679" w:rsidRDefault="00082155" w:rsidP="009E7724">
      <w:pPr>
        <w:ind w:left="720"/>
        <w:rPr>
          <w:rFonts w:ascii="Tahoma" w:hAnsi="Tahoma" w:cs="Tahoma"/>
          <w:szCs w:val="22"/>
        </w:rPr>
      </w:pPr>
      <w:r w:rsidRPr="001A4679">
        <w:rPr>
          <w:rFonts w:ascii="Tahoma" w:hAnsi="Tahoma" w:cs="Tahoma"/>
          <w:szCs w:val="24"/>
        </w:rPr>
        <w:t xml:space="preserve">If </w:t>
      </w:r>
      <w:r w:rsidR="00935AD4" w:rsidRPr="001A4679">
        <w:rPr>
          <w:rFonts w:ascii="Tahoma" w:hAnsi="Tahoma" w:cs="Tahoma"/>
          <w:szCs w:val="24"/>
        </w:rPr>
        <w:t xml:space="preserve">an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discovers any ambiguity, conflict, discrepancy, omission, or other error in the </w:t>
      </w:r>
      <w:r w:rsidR="00F66DFA" w:rsidRPr="001A4679">
        <w:rPr>
          <w:rFonts w:ascii="Tahoma" w:hAnsi="Tahoma" w:cs="Tahoma"/>
          <w:szCs w:val="24"/>
        </w:rPr>
        <w:t>solicitation</w:t>
      </w:r>
      <w:r w:rsidR="00467A1A" w:rsidRPr="001A4679">
        <w:rPr>
          <w:rFonts w:ascii="Tahoma" w:hAnsi="Tahoma" w:cs="Tahoma"/>
          <w:szCs w:val="24"/>
        </w:rPr>
        <w:t xml:space="preserve"> at any time prior to 5:00 p.m. of the application deadline date</w:t>
      </w:r>
      <w:r w:rsidRPr="001A4679">
        <w:rPr>
          <w:rFonts w:ascii="Tahoma" w:hAnsi="Tahoma" w:cs="Tahoma"/>
          <w:szCs w:val="24"/>
        </w:rPr>
        <w:t xml:space="preserve">, the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w:t>
      </w:r>
      <w:r w:rsidR="00AB62FB" w:rsidRPr="001A4679">
        <w:rPr>
          <w:rFonts w:ascii="Tahoma" w:hAnsi="Tahoma" w:cs="Tahoma"/>
          <w:szCs w:val="24"/>
        </w:rPr>
        <w:t xml:space="preserve">should </w:t>
      </w:r>
      <w:r w:rsidRPr="001A4679">
        <w:rPr>
          <w:rFonts w:ascii="Tahoma" w:hAnsi="Tahoma" w:cs="Tahoma"/>
          <w:szCs w:val="24"/>
        </w:rPr>
        <w:t xml:space="preserve">immediately notify </w:t>
      </w:r>
      <w:r w:rsidR="008E36A3" w:rsidRPr="001A4679">
        <w:rPr>
          <w:rFonts w:ascii="Tahoma" w:hAnsi="Tahoma" w:cs="Tahoma"/>
          <w:szCs w:val="24"/>
        </w:rPr>
        <w:t>CEC</w:t>
      </w:r>
      <w:r w:rsidRPr="001A4679">
        <w:rPr>
          <w:rFonts w:ascii="Tahoma" w:hAnsi="Tahoma" w:cs="Tahoma"/>
          <w:szCs w:val="24"/>
        </w:rPr>
        <w:t xml:space="preserve"> of </w:t>
      </w:r>
      <w:r w:rsidR="00423D58" w:rsidRPr="001A4679">
        <w:rPr>
          <w:rFonts w:ascii="Tahoma" w:hAnsi="Tahoma" w:cs="Tahoma"/>
          <w:szCs w:val="24"/>
        </w:rPr>
        <w:t>the</w:t>
      </w:r>
      <w:r w:rsidRPr="001A4679">
        <w:rPr>
          <w:rFonts w:ascii="Tahoma" w:hAnsi="Tahoma" w:cs="Tahoma"/>
          <w:szCs w:val="24"/>
        </w:rPr>
        <w:t xml:space="preserve"> error in writing and request modification or clarification of the </w:t>
      </w:r>
      <w:r w:rsidR="00423D58" w:rsidRPr="001A4679">
        <w:rPr>
          <w:rFonts w:ascii="Tahoma" w:hAnsi="Tahoma" w:cs="Tahoma"/>
          <w:szCs w:val="24"/>
        </w:rPr>
        <w:t>solicitation</w:t>
      </w:r>
      <w:r w:rsidRPr="001A4679">
        <w:rPr>
          <w:rFonts w:ascii="Tahoma" w:hAnsi="Tahoma" w:cs="Tahoma"/>
          <w:szCs w:val="24"/>
        </w:rPr>
        <w:t xml:space="preserve">. </w:t>
      </w:r>
      <w:r w:rsidR="00423D58" w:rsidRPr="001A4679">
        <w:rPr>
          <w:rFonts w:ascii="Tahoma" w:hAnsi="Tahoma" w:cs="Tahoma"/>
          <w:szCs w:val="24"/>
        </w:rPr>
        <w:t>The CEC will provide m</w:t>
      </w:r>
      <w:r w:rsidR="007D2882" w:rsidRPr="001A4679">
        <w:rPr>
          <w:rFonts w:ascii="Tahoma" w:hAnsi="Tahoma" w:cs="Tahoma"/>
          <w:szCs w:val="24"/>
        </w:rPr>
        <w:t>odifications or c</w:t>
      </w:r>
      <w:r w:rsidRPr="001A4679">
        <w:rPr>
          <w:rFonts w:ascii="Tahoma" w:hAnsi="Tahoma" w:cs="Tahoma"/>
          <w:szCs w:val="24"/>
        </w:rPr>
        <w:t xml:space="preserve">larifications by written notice </w:t>
      </w:r>
      <w:r w:rsidR="00176182" w:rsidRPr="001A4679">
        <w:rPr>
          <w:rFonts w:ascii="Tahoma" w:hAnsi="Tahoma" w:cs="Tahoma"/>
          <w:szCs w:val="24"/>
        </w:rPr>
        <w:t>to</w:t>
      </w:r>
      <w:r w:rsidRPr="001A4679">
        <w:rPr>
          <w:rFonts w:ascii="Tahoma" w:hAnsi="Tahoma" w:cs="Tahoma"/>
          <w:szCs w:val="24"/>
        </w:rPr>
        <w:t xml:space="preserve"> all </w:t>
      </w:r>
      <w:r w:rsidR="00176182" w:rsidRPr="001A4679">
        <w:rPr>
          <w:rFonts w:ascii="Tahoma" w:hAnsi="Tahoma" w:cs="Tahoma"/>
          <w:szCs w:val="24"/>
        </w:rPr>
        <w:t>entities that</w:t>
      </w:r>
      <w:r w:rsidRPr="001A4679">
        <w:rPr>
          <w:rFonts w:ascii="Tahoma" w:hAnsi="Tahoma" w:cs="Tahoma"/>
          <w:szCs w:val="24"/>
        </w:rPr>
        <w:t xml:space="preserve"> requested the </w:t>
      </w:r>
      <w:r w:rsidR="00F66DFA" w:rsidRPr="001A4679">
        <w:rPr>
          <w:rFonts w:ascii="Tahoma" w:hAnsi="Tahoma" w:cs="Tahoma"/>
          <w:szCs w:val="24"/>
        </w:rPr>
        <w:t>solicitation</w:t>
      </w:r>
      <w:r w:rsidRPr="001A4679">
        <w:rPr>
          <w:rFonts w:ascii="Tahoma" w:hAnsi="Tahoma" w:cs="Tahoma"/>
          <w:szCs w:val="24"/>
        </w:rPr>
        <w:t>, without divulging the source of the request for clarification.</w:t>
      </w:r>
      <w:r w:rsidR="00176182" w:rsidRPr="001A4679">
        <w:rPr>
          <w:rFonts w:ascii="Tahoma" w:hAnsi="Tahoma" w:cs="Tahoma"/>
          <w:szCs w:val="24"/>
        </w:rPr>
        <w:t xml:space="preserve"> The </w:t>
      </w:r>
      <w:r w:rsidR="008E36A3" w:rsidRPr="001A4679">
        <w:rPr>
          <w:rFonts w:ascii="Tahoma" w:hAnsi="Tahoma" w:cs="Tahoma"/>
          <w:szCs w:val="24"/>
        </w:rPr>
        <w:t>CEC</w:t>
      </w:r>
      <w:r w:rsidRPr="001A4679">
        <w:rPr>
          <w:rFonts w:ascii="Tahoma" w:hAnsi="Tahoma" w:cs="Tahoma"/>
          <w:szCs w:val="24"/>
        </w:rPr>
        <w:t xml:space="preserve"> shall not be responsible for failure to correct errors.</w:t>
      </w:r>
    </w:p>
    <w:p w14:paraId="747FD93B" w14:textId="5C344AE5" w:rsidR="00082155" w:rsidRPr="001A4679" w:rsidRDefault="5482D49F" w:rsidP="00200F80">
      <w:pPr>
        <w:pStyle w:val="Heading3"/>
        <w:numPr>
          <w:ilvl w:val="0"/>
          <w:numId w:val="69"/>
        </w:numPr>
        <w:ind w:hanging="720"/>
      </w:pPr>
      <w:bookmarkStart w:id="108" w:name="_Toc217726138"/>
      <w:bookmarkStart w:id="109" w:name="_Toc219275131"/>
      <w:bookmarkStart w:id="110" w:name="_Toc230188983"/>
      <w:r w:rsidRPr="6EB9B68B">
        <w:lastRenderedPageBreak/>
        <w:t xml:space="preserve">Modifying or </w:t>
      </w:r>
      <w:r w:rsidR="079F70B7" w:rsidRPr="6EB9B68B">
        <w:t>Recalling an</w:t>
      </w:r>
      <w:r w:rsidR="01ABBD30" w:rsidRPr="6EB9B68B">
        <w:t xml:space="preserve"> </w:t>
      </w:r>
      <w:r w:rsidR="394310C0" w:rsidRPr="6EB9B68B">
        <w:t>Application</w:t>
      </w:r>
      <w:bookmarkEnd w:id="108"/>
      <w:bookmarkEnd w:id="109"/>
      <w:bookmarkEnd w:id="110"/>
    </w:p>
    <w:p w14:paraId="6FBA9BCF" w14:textId="67465469" w:rsidR="007D60E9" w:rsidRPr="001A4679" w:rsidRDefault="00935AD4" w:rsidP="009E7724">
      <w:pPr>
        <w:ind w:left="720"/>
        <w:rPr>
          <w:rFonts w:ascii="Tahoma" w:hAnsi="Tahoma" w:cs="Tahoma"/>
          <w:szCs w:val="24"/>
        </w:rPr>
      </w:pPr>
      <w:r w:rsidRPr="001A4679">
        <w:rPr>
          <w:rFonts w:ascii="Tahoma" w:hAnsi="Tahoma" w:cs="Tahoma"/>
          <w:szCs w:val="24"/>
        </w:rPr>
        <w:t xml:space="preserve">An </w:t>
      </w:r>
      <w:r w:rsidR="00176182" w:rsidRPr="001A4679">
        <w:rPr>
          <w:rFonts w:ascii="Tahoma" w:hAnsi="Tahoma" w:cs="Tahoma"/>
          <w:szCs w:val="24"/>
        </w:rPr>
        <w:t>A</w:t>
      </w:r>
      <w:r w:rsidR="00403F6F" w:rsidRPr="001A4679">
        <w:rPr>
          <w:rFonts w:ascii="Tahoma" w:hAnsi="Tahoma" w:cs="Tahoma"/>
          <w:szCs w:val="24"/>
        </w:rPr>
        <w:t>pplicant</w:t>
      </w:r>
      <w:r w:rsidR="00082155" w:rsidRPr="001A4679">
        <w:rPr>
          <w:rFonts w:ascii="Tahoma" w:hAnsi="Tahoma" w:cs="Tahoma"/>
          <w:szCs w:val="24"/>
        </w:rPr>
        <w:t xml:space="preserve"> may </w:t>
      </w:r>
      <w:r w:rsidR="007A6FB4" w:rsidRPr="001A4679">
        <w:rPr>
          <w:rFonts w:ascii="Tahoma" w:hAnsi="Tahoma" w:cs="Tahoma"/>
          <w:szCs w:val="24"/>
        </w:rPr>
        <w:t>recall</w:t>
      </w:r>
      <w:r w:rsidR="00082155" w:rsidRPr="001A4679">
        <w:rPr>
          <w:rFonts w:ascii="Tahoma" w:hAnsi="Tahoma" w:cs="Tahoma"/>
          <w:szCs w:val="24"/>
        </w:rPr>
        <w:t xml:space="preserve"> or modify a submitted </w:t>
      </w:r>
      <w:r w:rsidR="00403F6F" w:rsidRPr="001A4679">
        <w:rPr>
          <w:rFonts w:ascii="Tahoma" w:hAnsi="Tahoma" w:cs="Tahoma"/>
          <w:szCs w:val="24"/>
        </w:rPr>
        <w:t>application</w:t>
      </w:r>
      <w:r w:rsidR="00082155" w:rsidRPr="001A4679">
        <w:rPr>
          <w:rFonts w:ascii="Tahoma" w:hAnsi="Tahoma" w:cs="Tahoma"/>
          <w:szCs w:val="24"/>
        </w:rPr>
        <w:t xml:space="preserve"> </w:t>
      </w:r>
      <w:r w:rsidR="007A6FB4" w:rsidRPr="001A4679">
        <w:rPr>
          <w:rFonts w:ascii="Tahoma" w:hAnsi="Tahoma" w:cs="Tahoma"/>
          <w:szCs w:val="24"/>
        </w:rPr>
        <w:t xml:space="preserve">within ECAMS </w:t>
      </w:r>
      <w:r w:rsidR="00082155" w:rsidRPr="001A4679">
        <w:rPr>
          <w:rFonts w:ascii="Tahoma" w:hAnsi="Tahoma" w:cs="Tahoma"/>
          <w:szCs w:val="24"/>
        </w:rPr>
        <w:t xml:space="preserve">before </w:t>
      </w:r>
      <w:r w:rsidR="009156DD" w:rsidRPr="001A4679">
        <w:rPr>
          <w:rFonts w:ascii="Tahoma" w:hAnsi="Tahoma" w:cs="Tahoma"/>
          <w:szCs w:val="24"/>
        </w:rPr>
        <w:t xml:space="preserve">the deadline to submit </w:t>
      </w:r>
      <w:r w:rsidR="00D11F0F" w:rsidRPr="001A4679">
        <w:rPr>
          <w:rFonts w:ascii="Tahoma" w:hAnsi="Tahoma" w:cs="Tahoma"/>
          <w:szCs w:val="24"/>
        </w:rPr>
        <w:t>application</w:t>
      </w:r>
      <w:r w:rsidR="009156DD" w:rsidRPr="001A4679">
        <w:rPr>
          <w:rFonts w:ascii="Tahoma" w:hAnsi="Tahoma" w:cs="Tahoma"/>
          <w:szCs w:val="24"/>
        </w:rPr>
        <w:t>s</w:t>
      </w:r>
      <w:r w:rsidR="00082155" w:rsidRPr="001A4679">
        <w:rPr>
          <w:rFonts w:ascii="Tahoma" w:hAnsi="Tahoma" w:cs="Tahoma"/>
          <w:szCs w:val="24"/>
        </w:rPr>
        <w:t xml:space="preserve">. </w:t>
      </w:r>
      <w:r w:rsidR="001661BE" w:rsidRPr="001A4679">
        <w:rPr>
          <w:rFonts w:ascii="Tahoma" w:hAnsi="Tahoma" w:cs="Tahoma"/>
          <w:szCs w:val="24"/>
        </w:rPr>
        <w:t>Application</w:t>
      </w:r>
      <w:r w:rsidR="00082155" w:rsidRPr="001A4679">
        <w:rPr>
          <w:rFonts w:ascii="Tahoma" w:hAnsi="Tahoma" w:cs="Tahoma"/>
          <w:szCs w:val="24"/>
        </w:rPr>
        <w:t>s cannot be changed after that date and time. A</w:t>
      </w:r>
      <w:r w:rsidR="003721A4" w:rsidRPr="001A4679">
        <w:rPr>
          <w:rFonts w:ascii="Tahoma" w:hAnsi="Tahoma" w:cs="Tahoma"/>
          <w:szCs w:val="24"/>
        </w:rPr>
        <w:t>n</w:t>
      </w:r>
      <w:r w:rsidR="00082155" w:rsidRPr="001A4679">
        <w:rPr>
          <w:rFonts w:ascii="Tahoma" w:hAnsi="Tahoma" w:cs="Tahoma"/>
          <w:szCs w:val="24"/>
        </w:rPr>
        <w:t xml:space="preserve"> </w:t>
      </w:r>
      <w:r w:rsidR="00403F6F" w:rsidRPr="001A4679">
        <w:rPr>
          <w:rFonts w:ascii="Tahoma" w:hAnsi="Tahoma" w:cs="Tahoma"/>
          <w:szCs w:val="24"/>
        </w:rPr>
        <w:t>application</w:t>
      </w:r>
      <w:r w:rsidR="00082155" w:rsidRPr="001A4679">
        <w:rPr>
          <w:rFonts w:ascii="Tahoma" w:hAnsi="Tahoma" w:cs="Tahoma"/>
          <w:szCs w:val="24"/>
        </w:rPr>
        <w:t xml:space="preserve"> cannot be “timed” to expire on a specific date. For example, a statement such as the following is non-responsive to the </w:t>
      </w:r>
      <w:r w:rsidR="00F66DFA" w:rsidRPr="001A4679">
        <w:rPr>
          <w:rFonts w:ascii="Tahoma" w:hAnsi="Tahoma" w:cs="Tahoma"/>
          <w:szCs w:val="24"/>
        </w:rPr>
        <w:t>solicitation</w:t>
      </w:r>
      <w:r w:rsidR="00E47E20" w:rsidRPr="001A4679">
        <w:rPr>
          <w:rFonts w:ascii="Tahoma" w:hAnsi="Tahoma" w:cs="Tahoma"/>
          <w:szCs w:val="24"/>
        </w:rPr>
        <w:t>: “</w:t>
      </w:r>
      <w:r w:rsidR="00082155" w:rsidRPr="001A4679">
        <w:rPr>
          <w:rFonts w:ascii="Tahoma" w:hAnsi="Tahoma" w:cs="Tahoma"/>
          <w:szCs w:val="24"/>
        </w:rPr>
        <w:t xml:space="preserve">This </w:t>
      </w:r>
      <w:r w:rsidR="00D11F0F" w:rsidRPr="001A4679">
        <w:rPr>
          <w:rFonts w:ascii="Tahoma" w:hAnsi="Tahoma" w:cs="Tahoma"/>
          <w:szCs w:val="24"/>
        </w:rPr>
        <w:t>application</w:t>
      </w:r>
      <w:r w:rsidR="00082155" w:rsidRPr="001A4679">
        <w:rPr>
          <w:rFonts w:ascii="Tahoma" w:hAnsi="Tahoma" w:cs="Tahoma"/>
          <w:szCs w:val="24"/>
        </w:rPr>
        <w:t xml:space="preserve"> and the cost estimate are valid for 60 days.”</w:t>
      </w:r>
    </w:p>
    <w:p w14:paraId="64F83F7F" w14:textId="7EBFCF05" w:rsidR="00082155" w:rsidRPr="001A4679" w:rsidRDefault="5482D49F" w:rsidP="00200F80">
      <w:pPr>
        <w:pStyle w:val="Heading3"/>
        <w:numPr>
          <w:ilvl w:val="0"/>
          <w:numId w:val="69"/>
        </w:numPr>
        <w:ind w:hanging="720"/>
      </w:pPr>
      <w:bookmarkStart w:id="111" w:name="_Toc218497730"/>
      <w:bookmarkStart w:id="112" w:name="_Toc219275132"/>
      <w:bookmarkStart w:id="113" w:name="_Toc230188984"/>
      <w:r w:rsidRPr="6EB9B68B">
        <w:t>Immaterial Defect</w:t>
      </w:r>
      <w:bookmarkEnd w:id="111"/>
      <w:bookmarkEnd w:id="112"/>
      <w:bookmarkEnd w:id="113"/>
    </w:p>
    <w:p w14:paraId="403A7540" w14:textId="323798F8" w:rsidR="007D60E9" w:rsidRPr="001A4679" w:rsidRDefault="00176182" w:rsidP="009E7724">
      <w:pPr>
        <w:keepNext/>
        <w:ind w:left="720"/>
        <w:rPr>
          <w:rFonts w:ascii="Tahoma" w:hAnsi="Tahoma" w:cs="Tahoma"/>
          <w:szCs w:val="24"/>
        </w:rPr>
      </w:pPr>
      <w:r w:rsidRPr="001A4679">
        <w:rPr>
          <w:rFonts w:ascii="Tahoma" w:hAnsi="Tahoma" w:cs="Tahoma"/>
          <w:szCs w:val="24"/>
        </w:rPr>
        <w:t xml:space="preserve">The </w:t>
      </w:r>
      <w:r w:rsidR="008E36A3" w:rsidRPr="001A4679">
        <w:rPr>
          <w:rFonts w:ascii="Tahoma" w:hAnsi="Tahoma" w:cs="Tahoma"/>
          <w:szCs w:val="24"/>
        </w:rPr>
        <w:t>CEC</w:t>
      </w:r>
      <w:r w:rsidR="00B94C7C" w:rsidRPr="001A4679">
        <w:rPr>
          <w:rFonts w:ascii="Tahoma" w:hAnsi="Tahoma" w:cs="Tahoma"/>
          <w:szCs w:val="24"/>
        </w:rPr>
        <w:t xml:space="preserve"> may waive any immaterial defect or deviation contained in </w:t>
      </w:r>
      <w:r w:rsidR="00935AD4" w:rsidRPr="001A4679">
        <w:rPr>
          <w:rFonts w:ascii="Tahoma" w:hAnsi="Tahoma" w:cs="Tahoma"/>
          <w:szCs w:val="24"/>
        </w:rPr>
        <w:t xml:space="preserve">an </w:t>
      </w:r>
      <w:r w:rsidR="786F3C4F" w:rsidRPr="001A4679">
        <w:rPr>
          <w:rFonts w:ascii="Tahoma" w:hAnsi="Tahoma" w:cs="Tahoma"/>
          <w:szCs w:val="24"/>
        </w:rPr>
        <w:t>A</w:t>
      </w:r>
      <w:r w:rsidR="00403F6F" w:rsidRPr="001A4679">
        <w:rPr>
          <w:rFonts w:ascii="Tahoma" w:hAnsi="Tahoma" w:cs="Tahoma"/>
          <w:szCs w:val="24"/>
        </w:rPr>
        <w:t>pplicant</w:t>
      </w:r>
      <w:r w:rsidR="00B94C7C" w:rsidRPr="001A4679">
        <w:rPr>
          <w:rFonts w:ascii="Tahoma" w:hAnsi="Tahoma" w:cs="Tahoma"/>
          <w:szCs w:val="24"/>
        </w:rPr>
        <w:t xml:space="preserve">’s </w:t>
      </w:r>
      <w:r w:rsidR="00D11F0F" w:rsidRPr="001A4679">
        <w:rPr>
          <w:rFonts w:ascii="Tahoma" w:hAnsi="Tahoma" w:cs="Tahoma"/>
          <w:szCs w:val="24"/>
        </w:rPr>
        <w:t>application</w:t>
      </w:r>
      <w:r w:rsidR="00B94C7C" w:rsidRPr="001A4679">
        <w:rPr>
          <w:rFonts w:ascii="Tahoma" w:hAnsi="Tahoma" w:cs="Tahoma"/>
          <w:szCs w:val="24"/>
        </w:rPr>
        <w:t>.</w:t>
      </w:r>
      <w:r w:rsidRPr="001A4679">
        <w:rPr>
          <w:rFonts w:ascii="Tahoma" w:hAnsi="Tahoma" w:cs="Tahoma"/>
          <w:szCs w:val="24"/>
        </w:rPr>
        <w:t xml:space="preserve"> </w:t>
      </w:r>
      <w:r w:rsidR="008E36A3" w:rsidRPr="001A4679">
        <w:rPr>
          <w:rFonts w:ascii="Tahoma" w:hAnsi="Tahoma" w:cs="Tahoma"/>
          <w:szCs w:val="24"/>
        </w:rPr>
        <w:t>CEC</w:t>
      </w:r>
      <w:r w:rsidR="00B94C7C" w:rsidRPr="001A4679">
        <w:rPr>
          <w:rFonts w:ascii="Tahoma" w:hAnsi="Tahoma" w:cs="Tahoma"/>
          <w:szCs w:val="24"/>
        </w:rPr>
        <w:t xml:space="preserve">’s waiver shall in no way modify the </w:t>
      </w:r>
      <w:r w:rsidR="00D11F0F" w:rsidRPr="001A4679">
        <w:rPr>
          <w:rFonts w:ascii="Tahoma" w:hAnsi="Tahoma" w:cs="Tahoma"/>
          <w:szCs w:val="24"/>
        </w:rPr>
        <w:t>application</w:t>
      </w:r>
      <w:r w:rsidR="00B94C7C" w:rsidRPr="001A4679">
        <w:rPr>
          <w:rFonts w:ascii="Tahoma" w:hAnsi="Tahoma" w:cs="Tahoma"/>
          <w:szCs w:val="24"/>
        </w:rPr>
        <w:t xml:space="preserve"> or excuse </w:t>
      </w:r>
      <w:r w:rsidR="00A8773C" w:rsidRPr="001A4679">
        <w:rPr>
          <w:rFonts w:ascii="Tahoma" w:hAnsi="Tahoma" w:cs="Tahoma"/>
          <w:szCs w:val="24"/>
        </w:rPr>
        <w:t>an</w:t>
      </w:r>
      <w:r w:rsidR="00B94C7C" w:rsidRPr="001A4679">
        <w:rPr>
          <w:rFonts w:ascii="Tahoma" w:hAnsi="Tahoma" w:cs="Tahoma"/>
          <w:szCs w:val="24"/>
        </w:rPr>
        <w:t xml:space="preserve"> </w:t>
      </w:r>
      <w:r w:rsidR="00A8773C" w:rsidRPr="001A4679">
        <w:rPr>
          <w:rFonts w:ascii="Tahoma" w:hAnsi="Tahoma" w:cs="Tahoma"/>
          <w:szCs w:val="24"/>
        </w:rPr>
        <w:t>A</w:t>
      </w:r>
      <w:r w:rsidR="00403F6F" w:rsidRPr="001A4679">
        <w:rPr>
          <w:rFonts w:ascii="Tahoma" w:hAnsi="Tahoma" w:cs="Tahoma"/>
          <w:szCs w:val="24"/>
        </w:rPr>
        <w:t>pplicant</w:t>
      </w:r>
      <w:r w:rsidR="00A8773C" w:rsidRPr="001A4679">
        <w:rPr>
          <w:rFonts w:ascii="Tahoma" w:hAnsi="Tahoma" w:cs="Tahoma"/>
          <w:szCs w:val="24"/>
        </w:rPr>
        <w:t xml:space="preserve"> proposed for funding</w:t>
      </w:r>
      <w:r w:rsidR="00B94C7C" w:rsidRPr="001A4679">
        <w:rPr>
          <w:rFonts w:ascii="Tahoma" w:hAnsi="Tahoma" w:cs="Tahoma"/>
          <w:szCs w:val="24"/>
        </w:rPr>
        <w:t xml:space="preserve"> from full compliance</w:t>
      </w:r>
      <w:r w:rsidR="00A8773C" w:rsidRPr="001A4679">
        <w:rPr>
          <w:rFonts w:ascii="Tahoma" w:hAnsi="Tahoma" w:cs="Tahoma"/>
          <w:szCs w:val="24"/>
        </w:rPr>
        <w:t xml:space="preserve"> with solicitation requirements</w:t>
      </w:r>
      <w:r w:rsidR="00B94C7C" w:rsidRPr="001A4679">
        <w:rPr>
          <w:rFonts w:ascii="Tahoma" w:hAnsi="Tahoma" w:cs="Tahoma"/>
          <w:szCs w:val="24"/>
        </w:rPr>
        <w:t>.</w:t>
      </w:r>
    </w:p>
    <w:p w14:paraId="27A955C6" w14:textId="05106964" w:rsidR="004B5B14" w:rsidRPr="001A4679" w:rsidRDefault="627D1158" w:rsidP="00200F80">
      <w:pPr>
        <w:pStyle w:val="Heading3"/>
        <w:numPr>
          <w:ilvl w:val="0"/>
          <w:numId w:val="69"/>
        </w:numPr>
        <w:ind w:hanging="720"/>
      </w:pPr>
      <w:bookmarkStart w:id="114" w:name="_Toc230188985"/>
      <w:bookmarkStart w:id="115" w:name="_Toc507398646"/>
      <w:bookmarkStart w:id="116" w:name="_Toc217726139"/>
      <w:bookmarkStart w:id="117" w:name="_Toc219275133"/>
      <w:r w:rsidRPr="6EB9B68B">
        <w:t>Opportunity to Cure Administrative Errors</w:t>
      </w:r>
      <w:bookmarkEnd w:id="114"/>
    </w:p>
    <w:p w14:paraId="711925A8" w14:textId="77777777" w:rsidR="007851E2" w:rsidRPr="00C6737F" w:rsidRDefault="007851E2" w:rsidP="009E7724">
      <w:pPr>
        <w:ind w:left="720"/>
        <w:rPr>
          <w:rFonts w:ascii="Tahoma" w:hAnsi="Tahoma" w:cs="Tahoma"/>
        </w:rPr>
      </w:pPr>
      <w:r w:rsidRPr="00C6737F">
        <w:rPr>
          <w:rFonts w:ascii="Tahoma" w:hAnsi="Tahoma" w:cs="Tahoma"/>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6CC681D5" w14:textId="77777777" w:rsidR="007851E2" w:rsidRPr="00C6737F" w:rsidRDefault="007851E2" w:rsidP="009E7724">
      <w:pPr>
        <w:ind w:left="720"/>
        <w:rPr>
          <w:rFonts w:ascii="Tahoma" w:hAnsi="Tahoma" w:cs="Tahoma"/>
        </w:rPr>
      </w:pPr>
      <w:r w:rsidRPr="00C6737F">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 </w:t>
      </w:r>
    </w:p>
    <w:p w14:paraId="166FC67C" w14:textId="77777777" w:rsidR="007851E2" w:rsidRPr="00C6737F" w:rsidRDefault="007851E2" w:rsidP="00591578">
      <w:pPr>
        <w:pStyle w:val="ListParagraph"/>
        <w:numPr>
          <w:ilvl w:val="0"/>
          <w:numId w:val="51"/>
        </w:numPr>
        <w:ind w:hanging="720"/>
        <w:rPr>
          <w:rFonts w:ascii="Tahoma" w:hAnsi="Tahoma" w:cs="Tahoma"/>
        </w:rPr>
      </w:pPr>
      <w:r w:rsidRPr="00C6737F">
        <w:rPr>
          <w:rFonts w:ascii="Tahoma" w:hAnsi="Tahoma" w:cs="Tahoma"/>
        </w:rPr>
        <w:t>Scanning and submitting every other page in a document instead of every page. </w:t>
      </w:r>
    </w:p>
    <w:p w14:paraId="591E517F" w14:textId="77777777" w:rsidR="007851E2" w:rsidRPr="00C6737F" w:rsidRDefault="007851E2" w:rsidP="00591578">
      <w:pPr>
        <w:pStyle w:val="ListParagraph"/>
        <w:numPr>
          <w:ilvl w:val="0"/>
          <w:numId w:val="51"/>
        </w:numPr>
        <w:ind w:hanging="720"/>
        <w:rPr>
          <w:rFonts w:ascii="Tahoma" w:hAnsi="Tahoma" w:cs="Tahoma"/>
        </w:rPr>
      </w:pPr>
      <w:r w:rsidRPr="00C6737F">
        <w:rPr>
          <w:rFonts w:ascii="Tahoma" w:hAnsi="Tahoma" w:cs="Tahoma"/>
        </w:rPr>
        <w:t>Submitting the wrong document. </w:t>
      </w:r>
    </w:p>
    <w:p w14:paraId="7B2955CA" w14:textId="77777777" w:rsidR="007851E2" w:rsidRPr="00C6737F" w:rsidRDefault="007851E2" w:rsidP="00591578">
      <w:pPr>
        <w:pStyle w:val="ListParagraph"/>
        <w:numPr>
          <w:ilvl w:val="0"/>
          <w:numId w:val="51"/>
        </w:numPr>
        <w:ind w:hanging="720"/>
        <w:rPr>
          <w:rFonts w:ascii="Tahoma" w:hAnsi="Tahoma" w:cs="Tahoma"/>
        </w:rPr>
      </w:pPr>
      <w:r w:rsidRPr="00C6737F">
        <w:rPr>
          <w:rFonts w:ascii="Tahoma" w:hAnsi="Tahoma" w:cs="Tahoma"/>
        </w:rPr>
        <w:t>Leaving out a document. </w:t>
      </w:r>
    </w:p>
    <w:p w14:paraId="7BCD32B8" w14:textId="77777777" w:rsidR="007851E2" w:rsidRPr="00C6737F" w:rsidRDefault="007851E2" w:rsidP="009E7724">
      <w:pPr>
        <w:ind w:left="720"/>
        <w:rPr>
          <w:rFonts w:ascii="Tahoma" w:hAnsi="Tahoma" w:cs="Tahoma"/>
        </w:rPr>
      </w:pPr>
      <w:r w:rsidRPr="00C6737F">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0A1FC54B" w14:textId="77777777" w:rsidR="007851E2" w:rsidRPr="00C6737F" w:rsidRDefault="007851E2" w:rsidP="009E7724">
      <w:pPr>
        <w:ind w:left="720"/>
        <w:rPr>
          <w:rFonts w:ascii="Tahoma" w:hAnsi="Tahoma" w:cs="Tahoma"/>
        </w:rPr>
      </w:pPr>
      <w:r w:rsidRPr="00C6737F">
        <w:rPr>
          <w:rFonts w:ascii="Tahoma" w:hAnsi="Tahoma" w:cs="Tahoma"/>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 </w:t>
      </w:r>
    </w:p>
    <w:p w14:paraId="7FE078E0" w14:textId="77777777" w:rsidR="007851E2" w:rsidRPr="00C6737F" w:rsidRDefault="007851E2" w:rsidP="00591578">
      <w:pPr>
        <w:pStyle w:val="ListParagraph"/>
        <w:numPr>
          <w:ilvl w:val="0"/>
          <w:numId w:val="52"/>
        </w:numPr>
        <w:ind w:hanging="720"/>
        <w:rPr>
          <w:rFonts w:ascii="Tahoma" w:hAnsi="Tahoma" w:cs="Tahoma"/>
        </w:rPr>
      </w:pPr>
      <w:r w:rsidRPr="00C6737F">
        <w:rPr>
          <w:rFonts w:ascii="Tahoma" w:hAnsi="Tahoma" w:cs="Tahoma"/>
        </w:rPr>
        <w:t>The funds have a deadline that does not allow time to fix the error. </w:t>
      </w:r>
    </w:p>
    <w:p w14:paraId="618A3723" w14:textId="77777777" w:rsidR="007851E2" w:rsidRPr="00C6737F" w:rsidRDefault="007851E2" w:rsidP="00591578">
      <w:pPr>
        <w:pStyle w:val="ListParagraph"/>
        <w:numPr>
          <w:ilvl w:val="0"/>
          <w:numId w:val="52"/>
        </w:numPr>
        <w:ind w:hanging="720"/>
        <w:rPr>
          <w:rFonts w:ascii="Tahoma" w:hAnsi="Tahoma" w:cs="Tahoma"/>
        </w:rPr>
      </w:pPr>
      <w:r w:rsidRPr="00C6737F">
        <w:rPr>
          <w:rFonts w:ascii="Tahoma" w:hAnsi="Tahoma" w:cs="Tahoma"/>
        </w:rPr>
        <w:lastRenderedPageBreak/>
        <w:t>The application has been screened out or does not receive a passing score for reasons unrelated to the administrative error, making irrelevant any efforts to fix the error. </w:t>
      </w:r>
    </w:p>
    <w:p w14:paraId="0E722D08" w14:textId="77777777" w:rsidR="007851E2" w:rsidRPr="00C6737F" w:rsidRDefault="007851E2" w:rsidP="00591578">
      <w:pPr>
        <w:pStyle w:val="ListParagraph"/>
        <w:numPr>
          <w:ilvl w:val="0"/>
          <w:numId w:val="52"/>
        </w:numPr>
        <w:ind w:hanging="720"/>
        <w:rPr>
          <w:rFonts w:ascii="Tahoma" w:hAnsi="Tahoma" w:cs="Tahoma"/>
        </w:rPr>
      </w:pPr>
      <w:r w:rsidRPr="00C6737F">
        <w:rPr>
          <w:rFonts w:ascii="Tahoma" w:hAnsi="Tahoma" w:cs="Tahoma"/>
        </w:rPr>
        <w:t>The Applicant brings the error to the CEC’s attention too late in the solicitation process (e.g., after awards have been approved at a Business Meeting). </w:t>
      </w:r>
    </w:p>
    <w:p w14:paraId="4D365449" w14:textId="77777777" w:rsidR="007851E2" w:rsidRPr="00C6737F" w:rsidRDefault="007851E2" w:rsidP="009E7724">
      <w:pPr>
        <w:ind w:left="720"/>
        <w:rPr>
          <w:rFonts w:ascii="Tahoma" w:hAnsi="Tahoma" w:cs="Tahoma"/>
        </w:rPr>
      </w:pPr>
      <w:r w:rsidRPr="00C6737F">
        <w:rPr>
          <w:rFonts w:ascii="Tahoma" w:hAnsi="Tahoma" w:cs="Tahoma"/>
        </w:rP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 and the obligation is on the Applicant to ensure the proper contact(s) are listed and available to respond. The Evaluation Committee will not consider any materials submitted after the deadline. </w:t>
      </w:r>
    </w:p>
    <w:p w14:paraId="384C6031" w14:textId="77777777" w:rsidR="007851E2" w:rsidRPr="00C6737F" w:rsidRDefault="007851E2" w:rsidP="009E7724">
      <w:pPr>
        <w:ind w:left="720"/>
        <w:rPr>
          <w:rFonts w:ascii="Tahoma" w:hAnsi="Tahoma" w:cs="Tahoma"/>
        </w:rPr>
      </w:pPr>
      <w:r w:rsidRPr="00C6737F">
        <w:rPr>
          <w:rFonts w:ascii="Tahoma" w:hAnsi="Tahoma" w:cs="Tahoma"/>
        </w:rPr>
        <w:t>This</w:t>
      </w:r>
      <w:r w:rsidR="002175C8" w:rsidRPr="00C6737F">
        <w:rPr>
          <w:rFonts w:ascii="Tahoma" w:hAnsi="Tahoma" w:cs="Tahoma"/>
        </w:rPr>
        <w:t xml:space="preserve">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C6737F">
        <w:rPr>
          <w:rFonts w:ascii="Tahoma" w:hAnsi="Tahoma" w:cs="Tahoma"/>
        </w:rPr>
        <w:t> </w:t>
      </w:r>
    </w:p>
    <w:p w14:paraId="65131250" w14:textId="77777777" w:rsidR="007851E2" w:rsidRPr="00C6737F" w:rsidRDefault="007851E2" w:rsidP="009E7724">
      <w:pPr>
        <w:ind w:left="720"/>
        <w:rPr>
          <w:rFonts w:ascii="Tahoma" w:hAnsi="Tahoma" w:cs="Tahoma"/>
        </w:rPr>
      </w:pPr>
      <w:r w:rsidRPr="00C6737F">
        <w:rPr>
          <w:rFonts w:ascii="Tahoma" w:hAnsi="Tahoma" w:cs="Tahoma"/>
        </w:rPr>
        <w:t>Applicants</w:t>
      </w:r>
      <w:r w:rsidR="002175C8" w:rsidRPr="00C6737F">
        <w:rPr>
          <w:rFonts w:ascii="Tahoma" w:hAnsi="Tahoma" w:cs="Tahoma"/>
        </w:rPr>
        <w:t xml:space="preserve"> must include the following certification along with the materials it submits to fix an administrative error and must explain why the materials were not provided due to an inadvertent administrative error:</w:t>
      </w:r>
      <w:r w:rsidRPr="00C6737F">
        <w:rPr>
          <w:rFonts w:ascii="Tahoma" w:hAnsi="Tahoma" w:cs="Tahoma"/>
        </w:rPr>
        <w:t> </w:t>
      </w:r>
    </w:p>
    <w:p w14:paraId="27B27116" w14:textId="77777777" w:rsidR="002175C8" w:rsidRPr="00C6737F" w:rsidRDefault="002175C8" w:rsidP="009E7724">
      <w:pPr>
        <w:ind w:left="720"/>
        <w:rPr>
          <w:rFonts w:ascii="Tahoma" w:hAnsi="Tahoma" w:cs="Tahoma"/>
        </w:rPr>
      </w:pPr>
      <w:r w:rsidRPr="00C6737F">
        <w:rPr>
          <w:rFonts w:ascii="Tahoma" w:hAnsi="Tahoma" w:cs="Tahoma"/>
        </w:rPr>
        <w:t>“I certify on behalf of the Applicant that the materials provided herein existed at the time of the application deadline, have not been modified since, and were not originally provided due to an inadvertent administrative error as described herein.”</w:t>
      </w:r>
      <w:r w:rsidR="007851E2" w:rsidRPr="00C6737F">
        <w:rPr>
          <w:rFonts w:ascii="Tahoma" w:hAnsi="Tahoma" w:cs="Tahoma"/>
        </w:rPr>
        <w:t> </w:t>
      </w:r>
    </w:p>
    <w:p w14:paraId="38FF4F9C" w14:textId="34DD877B" w:rsidR="007D60E9" w:rsidRDefault="007851E2" w:rsidP="009E7724">
      <w:pPr>
        <w:ind w:left="720"/>
        <w:rPr>
          <w:rFonts w:ascii="Tahoma" w:hAnsi="Tahoma" w:cs="Tahoma"/>
        </w:rPr>
      </w:pPr>
      <w:r w:rsidRPr="00C6737F">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bookmarkEnd w:id="115"/>
      <w:bookmarkEnd w:id="116"/>
      <w:bookmarkEnd w:id="117"/>
    </w:p>
    <w:p w14:paraId="20D98121" w14:textId="6D4DBA26" w:rsidR="00AB6C54" w:rsidRPr="00C6737F" w:rsidRDefault="5FF428F1" w:rsidP="00200F80">
      <w:pPr>
        <w:pStyle w:val="Heading3"/>
        <w:numPr>
          <w:ilvl w:val="0"/>
          <w:numId w:val="69"/>
        </w:numPr>
        <w:ind w:hanging="720"/>
        <w:rPr>
          <w:smallCaps/>
        </w:rPr>
      </w:pPr>
      <w:bookmarkStart w:id="118" w:name="_Toc230188986"/>
      <w:r w:rsidRPr="6EB9B68B">
        <w:t>Disposition of Applicant’s Documents</w:t>
      </w:r>
      <w:bookmarkEnd w:id="118"/>
      <w:r w:rsidRPr="6EB9B68B">
        <w:t> </w:t>
      </w:r>
    </w:p>
    <w:p w14:paraId="3BAF8979" w14:textId="15C67E9E" w:rsidR="00BD6006" w:rsidRDefault="00AB6C54" w:rsidP="009E7724">
      <w:pPr>
        <w:ind w:left="720"/>
        <w:textAlignment w:val="baseline"/>
        <w:rPr>
          <w:rFonts w:ascii="Tahoma" w:eastAsia="Times New Roman" w:hAnsi="Tahoma" w:cs="Tahoma"/>
          <w:szCs w:val="24"/>
        </w:rPr>
      </w:pPr>
      <w:r w:rsidRPr="00C6737F">
        <w:rPr>
          <w:rFonts w:ascii="Tahoma" w:eastAsia="Times New Roman" w:hAnsi="Tahoma" w:cs="Tahoma"/>
          <w:szCs w:val="24"/>
        </w:rPr>
        <w:t>The entire evaluation process from receipt of applications up to the posting of the Notice of Proposed Award is confidential. On the Notice of Proposed Award posting date, or date of solicitation cancellation, all applications and related material submitted in response to this solicitation become a part of the property of the State and public record.  </w:t>
      </w:r>
    </w:p>
    <w:p w14:paraId="1CA05022" w14:textId="47177E4B" w:rsidR="00BD6006" w:rsidRPr="001755D6" w:rsidRDefault="48713625" w:rsidP="00200F80">
      <w:pPr>
        <w:pStyle w:val="Heading3"/>
        <w:numPr>
          <w:ilvl w:val="0"/>
          <w:numId w:val="69"/>
        </w:numPr>
        <w:ind w:hanging="720"/>
        <w:rPr>
          <w:smallCaps/>
        </w:rPr>
      </w:pPr>
      <w:bookmarkStart w:id="119" w:name="_Toc230188987"/>
      <w:r w:rsidRPr="6EB9B68B">
        <w:t>Applicants’ Admonishment</w:t>
      </w:r>
      <w:bookmarkEnd w:id="119"/>
      <w:r w:rsidRPr="6EB9B68B">
        <w:t> </w:t>
      </w:r>
    </w:p>
    <w:p w14:paraId="500E22F1" w14:textId="36E62BE9" w:rsidR="00AB6C54" w:rsidRPr="001755D6" w:rsidRDefault="00BD6006" w:rsidP="009E7724">
      <w:pPr>
        <w:ind w:left="720"/>
        <w:textAlignment w:val="baseline"/>
        <w:rPr>
          <w:rFonts w:ascii="Tahoma" w:eastAsia="Times New Roman" w:hAnsi="Tahoma" w:cs="Tahoma"/>
          <w:sz w:val="28"/>
          <w:szCs w:val="28"/>
        </w:rPr>
      </w:pPr>
      <w:r w:rsidRPr="001755D6">
        <w:rPr>
          <w:rFonts w:ascii="Tahoma" w:eastAsia="Times New Roman" w:hAnsi="Tahoma" w:cs="Tahoma"/>
          <w:szCs w:val="24"/>
        </w:rPr>
        <w:t xml:space="preserve">This solicitation contains the instructions governing the requirements for a firm quotation to be submitted by interested Applicants, the format in which the technical information is to be submitted, the material to be included, the requirements which must be met to be eligible for consideration, and applicant </w:t>
      </w:r>
      <w:r w:rsidRPr="001755D6">
        <w:rPr>
          <w:rFonts w:ascii="Tahoma" w:eastAsia="Times New Roman" w:hAnsi="Tahoma" w:cs="Tahoma"/>
          <w:szCs w:val="24"/>
        </w:rPr>
        <w:lastRenderedPageBreak/>
        <w:t>responsibilities. Applicants are responsible for carefully reading the entire solicitation, asking appropriate questions in a timely manner, submitting all required responses in a complete manner by the required date and time, and making sure that all procedures and requirements of the solicitation are followed and appropriately addressed. </w:t>
      </w:r>
    </w:p>
    <w:p w14:paraId="359DDA55" w14:textId="65F58053" w:rsidR="007D2882" w:rsidRPr="001A4679" w:rsidRDefault="62D607A3" w:rsidP="00200F80">
      <w:pPr>
        <w:pStyle w:val="Heading3"/>
        <w:numPr>
          <w:ilvl w:val="0"/>
          <w:numId w:val="69"/>
        </w:numPr>
        <w:ind w:hanging="720"/>
      </w:pPr>
      <w:bookmarkStart w:id="120" w:name="_Toc507398642"/>
      <w:bookmarkStart w:id="121" w:name="_Toc217726137"/>
      <w:bookmarkStart w:id="122" w:name="_Toc219275137"/>
      <w:bookmarkStart w:id="123" w:name="_Toc230188988"/>
      <w:r w:rsidRPr="6EB9B68B">
        <w:t>A</w:t>
      </w:r>
      <w:r w:rsidR="728AED1D" w:rsidRPr="6EB9B68B">
        <w:t>greement</w:t>
      </w:r>
      <w:r w:rsidR="48904AC5" w:rsidRPr="6EB9B68B">
        <w:t xml:space="preserve"> Requirement</w:t>
      </w:r>
      <w:bookmarkEnd w:id="120"/>
      <w:bookmarkEnd w:id="121"/>
      <w:bookmarkEnd w:id="122"/>
      <w:r w:rsidR="0875E5AA" w:rsidRPr="6EB9B68B">
        <w:t>s</w:t>
      </w:r>
      <w:bookmarkEnd w:id="123"/>
    </w:p>
    <w:p w14:paraId="0480DBB9" w14:textId="1ABE6CD1" w:rsidR="007D60E9" w:rsidRPr="001A4679" w:rsidRDefault="007D2882" w:rsidP="009E7724">
      <w:pPr>
        <w:ind w:left="720"/>
        <w:rPr>
          <w:rFonts w:ascii="Tahoma" w:hAnsi="Tahoma" w:cs="Tahoma"/>
          <w:szCs w:val="24"/>
        </w:rPr>
      </w:pPr>
      <w:r w:rsidRPr="001A4679">
        <w:rPr>
          <w:rFonts w:ascii="Tahoma" w:hAnsi="Tahoma" w:cs="Tahoma"/>
          <w:szCs w:val="24"/>
        </w:rPr>
        <w:t xml:space="preserve">The content of this </w:t>
      </w:r>
      <w:r w:rsidR="00F66DFA" w:rsidRPr="001A4679">
        <w:rPr>
          <w:rFonts w:ascii="Tahoma" w:hAnsi="Tahoma" w:cs="Tahoma"/>
          <w:szCs w:val="24"/>
        </w:rPr>
        <w:t>solicitation</w:t>
      </w:r>
      <w:r w:rsidRPr="001A4679">
        <w:rPr>
          <w:rFonts w:ascii="Tahoma" w:hAnsi="Tahoma" w:cs="Tahoma"/>
          <w:szCs w:val="24"/>
        </w:rPr>
        <w:t xml:space="preserve"> shall be incorporated by reference into the final </w:t>
      </w:r>
      <w:r w:rsidR="00F24939" w:rsidRPr="001A4679">
        <w:rPr>
          <w:rFonts w:ascii="Tahoma" w:hAnsi="Tahoma" w:cs="Tahoma"/>
          <w:szCs w:val="24"/>
        </w:rPr>
        <w:t>agreement</w:t>
      </w:r>
      <w:r w:rsidRPr="001A4679">
        <w:rPr>
          <w:rFonts w:ascii="Tahoma" w:hAnsi="Tahoma" w:cs="Tahoma"/>
          <w:szCs w:val="24"/>
        </w:rPr>
        <w:t xml:space="preserve">. </w:t>
      </w:r>
      <w:r w:rsidR="00FB3EA0" w:rsidRPr="001A4679">
        <w:rPr>
          <w:rFonts w:ascii="Tahoma" w:hAnsi="Tahoma" w:cs="Tahoma"/>
          <w:szCs w:val="24"/>
        </w:rPr>
        <w:t xml:space="preserve">See the terms and conditions on the </w:t>
      </w:r>
      <w:hyperlink r:id="rId54" w:history="1">
        <w:r w:rsidR="00FB3EA0" w:rsidRPr="000B2694">
          <w:rPr>
            <w:rStyle w:val="Hyperlink"/>
            <w:rFonts w:ascii="Tahoma" w:hAnsi="Tahoma" w:cs="Tahoma"/>
            <w:szCs w:val="24"/>
          </w:rPr>
          <w:t>CEC Funding Resources page</w:t>
        </w:r>
      </w:hyperlink>
      <w:r w:rsidR="00FB3EA0" w:rsidRPr="001A4679">
        <w:rPr>
          <w:rFonts w:ascii="Tahoma" w:hAnsi="Tahoma" w:cs="Tahoma"/>
          <w:szCs w:val="24"/>
        </w:rPr>
        <w:t xml:space="preserve"> at: </w:t>
      </w:r>
      <w:r w:rsidR="00FB3EA0" w:rsidRPr="000B2694">
        <w:rPr>
          <w:rFonts w:ascii="Tahoma" w:hAnsi="Tahoma" w:cs="Tahoma"/>
          <w:szCs w:val="24"/>
        </w:rPr>
        <w:t>https://www.energy.ca.gov/funding-opportunities/funding-resources</w:t>
      </w:r>
      <w:r w:rsidR="00FB3EA0" w:rsidRPr="001A4679">
        <w:rPr>
          <w:rFonts w:ascii="Tahoma" w:hAnsi="Tahoma" w:cs="Tahoma"/>
          <w:szCs w:val="24"/>
        </w:rPr>
        <w:t>. This information is also in Section II.A.2.</w:t>
      </w:r>
    </w:p>
    <w:p w14:paraId="09DB8D30" w14:textId="5C5B1395" w:rsidR="007D60E9" w:rsidRPr="001A4679" w:rsidRDefault="008E36A3" w:rsidP="009E7724">
      <w:pPr>
        <w:ind w:left="720"/>
        <w:rPr>
          <w:rFonts w:ascii="Tahoma" w:hAnsi="Tahoma" w:cs="Tahoma"/>
        </w:rPr>
      </w:pPr>
      <w:r w:rsidRPr="673589C4">
        <w:rPr>
          <w:rFonts w:ascii="Tahoma" w:hAnsi="Tahoma" w:cs="Tahoma"/>
        </w:rPr>
        <w:t>CEC</w:t>
      </w:r>
      <w:r w:rsidR="002C6011" w:rsidRPr="673589C4">
        <w:rPr>
          <w:rFonts w:ascii="Tahoma" w:hAnsi="Tahoma" w:cs="Tahoma"/>
        </w:rPr>
        <w:t xml:space="preserve"> reserves the right to negotiate with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s to modify the project scope, the level of funding, or both. If </w:t>
      </w:r>
      <w:r w:rsidRPr="673589C4">
        <w:rPr>
          <w:rFonts w:ascii="Tahoma" w:hAnsi="Tahoma" w:cs="Tahoma"/>
        </w:rPr>
        <w:t>CEC</w:t>
      </w:r>
      <w:r w:rsidR="002C6011" w:rsidRPr="673589C4">
        <w:rPr>
          <w:rFonts w:ascii="Tahoma" w:hAnsi="Tahoma" w:cs="Tahoma"/>
        </w:rPr>
        <w:t xml:space="preserve"> is unable to successfully negotiate and execute a funding agreement with an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 </w:t>
      </w:r>
      <w:r w:rsidRPr="673589C4">
        <w:rPr>
          <w:rFonts w:ascii="Tahoma" w:hAnsi="Tahoma" w:cs="Tahoma"/>
        </w:rPr>
        <w:t>CEC</w:t>
      </w:r>
      <w:r w:rsidR="002C6011" w:rsidRPr="673589C4">
        <w:rPr>
          <w:rFonts w:ascii="Tahoma" w:hAnsi="Tahoma" w:cs="Tahoma"/>
        </w:rPr>
        <w:t>, at its sole discretion, reserves the right to cancel the pending award and fund the next highest ranked eligible project</w:t>
      </w:r>
      <w:r w:rsidR="00851593">
        <w:rPr>
          <w:rFonts w:ascii="Tahoma" w:hAnsi="Tahoma" w:cs="Tahoma"/>
        </w:rPr>
        <w:t>.</w:t>
      </w:r>
    </w:p>
    <w:p w14:paraId="70424182" w14:textId="365EAFE1" w:rsidR="49FF1386" w:rsidRDefault="7C45EBAE" w:rsidP="009E7724">
      <w:pPr>
        <w:ind w:left="720"/>
        <w:rPr>
          <w:rFonts w:ascii="Tahoma" w:hAnsi="Tahoma" w:cs="Tahoma"/>
        </w:rPr>
      </w:pPr>
      <w:r w:rsidRPr="6EB9B68B">
        <w:rPr>
          <w:rFonts w:ascii="Tahoma" w:hAnsi="Tahoma" w:cs="Tahoma"/>
        </w:rPr>
        <w:t>If proposed for an award, the CEC reserves the right to request information it deems appropriate to evaluate the financial condition of a proposed awardee</w:t>
      </w:r>
      <w:r w:rsidR="42EC208C" w:rsidRPr="6EB9B68B">
        <w:rPr>
          <w:rFonts w:ascii="Tahoma" w:hAnsi="Tahoma" w:cs="Tahoma"/>
        </w:rPr>
        <w:t>, subrecipients, and vendors</w:t>
      </w:r>
      <w:r w:rsidRPr="6EB9B68B">
        <w:rPr>
          <w:rFonts w:ascii="Tahoma" w:hAnsi="Tahoma" w:cs="Tahoma"/>
        </w:rPr>
        <w:t xml:space="preserve"> prior to approval of a grant award. If CEC, in its sole discretion, determines that a proposed awardee’s</w:t>
      </w:r>
      <w:r w:rsidR="3AC82AF4" w:rsidRPr="00FD44ED">
        <w:t>,</w:t>
      </w:r>
      <w:r w:rsidR="3AC82AF4" w:rsidRPr="00FD44ED">
        <w:rPr>
          <w:rFonts w:ascii="Tahoma" w:hAnsi="Tahoma" w:cs="Tahoma"/>
        </w:rPr>
        <w:t xml:space="preserve"> a subrecipient’s, or a vendor’s</w:t>
      </w:r>
      <w:r w:rsidRPr="6EB9B68B">
        <w:rPr>
          <w:rFonts w:ascii="Tahoma" w:hAnsi="Tahoma" w:cs="Tahoma"/>
        </w:rPr>
        <w:t xml:space="preserve"> financial condition may materially impact its ability to complete the proposed project, CEC reserves the right to cancel the proposed award.</w:t>
      </w:r>
    </w:p>
    <w:p w14:paraId="6D88827F" w14:textId="7DD26F54" w:rsidR="007D60E9" w:rsidRPr="001A4679" w:rsidRDefault="008E36A3" w:rsidP="009E7724">
      <w:pPr>
        <w:ind w:left="720"/>
        <w:rPr>
          <w:rFonts w:ascii="Tahoma" w:hAnsi="Tahoma" w:cs="Tahoma"/>
          <w:i/>
          <w:szCs w:val="24"/>
        </w:rPr>
      </w:pPr>
      <w:r w:rsidRPr="005156BA">
        <w:rPr>
          <w:rFonts w:ascii="Tahoma" w:hAnsi="Tahoma" w:cs="Tahoma"/>
        </w:rPr>
        <w:t>CEC</w:t>
      </w:r>
      <w:r w:rsidR="005F08B4" w:rsidRPr="005156BA">
        <w:rPr>
          <w:rFonts w:ascii="Tahoma" w:hAnsi="Tahoma" w:cs="Tahoma"/>
        </w:rPr>
        <w:t xml:space="preserve"> must formally approve all proposed grant awards. </w:t>
      </w:r>
      <w:r w:rsidRPr="005156BA">
        <w:rPr>
          <w:rFonts w:ascii="Tahoma" w:hAnsi="Tahoma" w:cs="Tahoma"/>
        </w:rPr>
        <w:t>Clean Transportation Program</w:t>
      </w:r>
      <w:r w:rsidR="005F08B4" w:rsidRPr="005156BA">
        <w:rPr>
          <w:rFonts w:ascii="Tahoma" w:hAnsi="Tahoma" w:cs="Tahoma"/>
        </w:rPr>
        <w:t xml:space="preserve"> </w:t>
      </w:r>
      <w:r w:rsidR="00287BC0" w:rsidRPr="001A4679">
        <w:rPr>
          <w:rFonts w:ascii="Tahoma" w:hAnsi="Tahoma" w:cs="Tahoma"/>
          <w:szCs w:val="24"/>
        </w:rPr>
        <w:t>agreement</w:t>
      </w:r>
      <w:r w:rsidR="005F08B4" w:rsidRPr="001A4679">
        <w:rPr>
          <w:rFonts w:ascii="Tahoma" w:hAnsi="Tahoma" w:cs="Tahoma"/>
          <w:szCs w:val="24"/>
        </w:rPr>
        <w:t>s</w:t>
      </w:r>
      <w:r w:rsidR="00851593">
        <w:rPr>
          <w:rFonts w:ascii="Tahoma" w:hAnsi="Tahoma" w:cs="Tahoma"/>
          <w:szCs w:val="24"/>
        </w:rPr>
        <w:t xml:space="preserve"> </w:t>
      </w:r>
      <w:r w:rsidR="00887F7F" w:rsidRPr="000D1FFB">
        <w:rPr>
          <w:rFonts w:ascii="Tahoma" w:hAnsi="Tahoma" w:cs="Tahoma"/>
          <w:szCs w:val="24"/>
        </w:rPr>
        <w:t>will</w:t>
      </w:r>
      <w:r w:rsidR="005F08B4" w:rsidRPr="001A4679">
        <w:rPr>
          <w:rFonts w:ascii="Tahoma" w:hAnsi="Tahoma" w:cs="Tahoma"/>
          <w:szCs w:val="24"/>
        </w:rPr>
        <w:t xml:space="preserve"> be scheduled and considered at a</w:t>
      </w:r>
      <w:r w:rsidRPr="001A4679">
        <w:rPr>
          <w:rFonts w:ascii="Tahoma" w:hAnsi="Tahoma" w:cs="Tahoma"/>
          <w:szCs w:val="24"/>
        </w:rPr>
        <w:t xml:space="preserve"> CEC </w:t>
      </w:r>
      <w:r w:rsidR="005F08B4" w:rsidRPr="001A4679">
        <w:rPr>
          <w:rFonts w:ascii="Tahoma" w:hAnsi="Tahoma" w:cs="Tahoma"/>
          <w:szCs w:val="24"/>
        </w:rPr>
        <w:t xml:space="preserve">Business Meeting for approval by the </w:t>
      </w:r>
      <w:r w:rsidR="000F7A7C" w:rsidRPr="001A4679">
        <w:rPr>
          <w:rFonts w:ascii="Tahoma" w:hAnsi="Tahoma" w:cs="Tahoma"/>
          <w:szCs w:val="24"/>
        </w:rPr>
        <w:t>CEC</w:t>
      </w:r>
      <w:r w:rsidR="005F08B4" w:rsidRPr="001A4679">
        <w:rPr>
          <w:rFonts w:ascii="Tahoma" w:hAnsi="Tahoma" w:cs="Tahoma"/>
          <w:szCs w:val="24"/>
        </w:rPr>
        <w:t>.</w:t>
      </w:r>
    </w:p>
    <w:p w14:paraId="7968DF90" w14:textId="38190F3A" w:rsidR="007D60E9" w:rsidRPr="001A4679" w:rsidRDefault="002C6011" w:rsidP="009E7724">
      <w:pPr>
        <w:ind w:left="720"/>
        <w:rPr>
          <w:rFonts w:ascii="Tahoma" w:hAnsi="Tahoma" w:cs="Tahoma"/>
          <w:i/>
          <w:szCs w:val="24"/>
        </w:rPr>
      </w:pPr>
      <w:r w:rsidRPr="001A4679">
        <w:rPr>
          <w:rFonts w:ascii="Tahoma" w:hAnsi="Tahoma" w:cs="Tahoma"/>
          <w:szCs w:val="24"/>
        </w:rPr>
        <w:t xml:space="preserve">Public agencies that receive funding under this solicitation must provide an authorizing resolution approved by their governing authority to enter into an </w:t>
      </w:r>
      <w:r w:rsidR="00287BC0" w:rsidRPr="001A4679">
        <w:rPr>
          <w:rFonts w:ascii="Tahoma" w:hAnsi="Tahoma" w:cs="Tahoma"/>
          <w:szCs w:val="24"/>
        </w:rPr>
        <w:t>agreement</w:t>
      </w:r>
      <w:r w:rsidRPr="001A4679">
        <w:rPr>
          <w:rFonts w:ascii="Tahoma" w:hAnsi="Tahoma" w:cs="Tahoma"/>
          <w:szCs w:val="24"/>
        </w:rPr>
        <w:t xml:space="preserve"> with </w:t>
      </w:r>
      <w:r w:rsidR="004F0477" w:rsidRPr="001A4679">
        <w:rPr>
          <w:rFonts w:ascii="Tahoma" w:hAnsi="Tahoma" w:cs="Tahoma"/>
          <w:szCs w:val="24"/>
        </w:rPr>
        <w:t xml:space="preserve">CEC </w:t>
      </w:r>
      <w:r w:rsidRPr="001A4679">
        <w:rPr>
          <w:rFonts w:ascii="Tahoma" w:hAnsi="Tahoma" w:cs="Tahoma"/>
          <w:szCs w:val="24"/>
        </w:rPr>
        <w:t>and designating an authorized representative to sign.</w:t>
      </w:r>
    </w:p>
    <w:p w14:paraId="3CE97C27" w14:textId="3419B7C8" w:rsidR="00073226" w:rsidRPr="001A4679" w:rsidRDefault="004F0477" w:rsidP="009E7724">
      <w:pPr>
        <w:ind w:left="720"/>
        <w:rPr>
          <w:rFonts w:ascii="Tahoma" w:hAnsi="Tahoma" w:cs="Tahoma"/>
          <w:szCs w:val="24"/>
        </w:rPr>
      </w:pPr>
      <w:r w:rsidRPr="001A4679">
        <w:rPr>
          <w:rFonts w:ascii="Tahoma" w:hAnsi="Tahoma" w:cs="Tahoma"/>
          <w:szCs w:val="24"/>
        </w:rPr>
        <w:t>CEC</w:t>
      </w:r>
      <w:r w:rsidR="002C6011" w:rsidRPr="001A4679">
        <w:rPr>
          <w:rFonts w:ascii="Tahoma" w:hAnsi="Tahoma" w:cs="Tahoma"/>
          <w:szCs w:val="24"/>
        </w:rPr>
        <w:t xml:space="preserve"> will send the approved </w:t>
      </w:r>
      <w:r w:rsidR="00287BC0" w:rsidRPr="001A4679">
        <w:rPr>
          <w:rFonts w:ascii="Tahoma" w:hAnsi="Tahoma" w:cs="Tahoma"/>
          <w:szCs w:val="24"/>
        </w:rPr>
        <w:t>agreement</w:t>
      </w:r>
      <w:r w:rsidR="002C6011" w:rsidRPr="001A4679">
        <w:rPr>
          <w:rFonts w:ascii="Tahoma" w:hAnsi="Tahoma" w:cs="Tahoma"/>
          <w:szCs w:val="24"/>
        </w:rPr>
        <w:t xml:space="preserve">, including the </w:t>
      </w:r>
      <w:r w:rsidR="00F83761" w:rsidRPr="001A4679">
        <w:rPr>
          <w:rFonts w:ascii="Tahoma" w:hAnsi="Tahoma" w:cs="Tahoma"/>
          <w:szCs w:val="24"/>
        </w:rPr>
        <w:t>standard</w:t>
      </w:r>
      <w:r w:rsidR="002C6011" w:rsidRPr="001A4679">
        <w:rPr>
          <w:rFonts w:ascii="Tahoma" w:hAnsi="Tahoma" w:cs="Tahoma"/>
          <w:szCs w:val="24"/>
        </w:rPr>
        <w:t xml:space="preserve"> </w:t>
      </w:r>
      <w:r w:rsidR="0066563A" w:rsidRPr="001A4679">
        <w:rPr>
          <w:rFonts w:ascii="Tahoma" w:hAnsi="Tahoma" w:cs="Tahoma"/>
          <w:szCs w:val="24"/>
        </w:rPr>
        <w:t>t</w:t>
      </w:r>
      <w:r w:rsidR="002C6011" w:rsidRPr="001A4679">
        <w:rPr>
          <w:rFonts w:ascii="Tahoma" w:hAnsi="Tahoma" w:cs="Tahoma"/>
          <w:szCs w:val="24"/>
        </w:rPr>
        <w:t xml:space="preserve">erms and </w:t>
      </w:r>
      <w:r w:rsidR="0066563A" w:rsidRPr="001A4679">
        <w:rPr>
          <w:rFonts w:ascii="Tahoma" w:hAnsi="Tahoma" w:cs="Tahoma"/>
          <w:szCs w:val="24"/>
        </w:rPr>
        <w:t>c</w:t>
      </w:r>
      <w:r w:rsidR="002C6011" w:rsidRPr="001A4679">
        <w:rPr>
          <w:rFonts w:ascii="Tahoma" w:hAnsi="Tahoma" w:cs="Tahoma"/>
          <w:szCs w:val="24"/>
        </w:rPr>
        <w:t>onditions</w:t>
      </w:r>
      <w:r w:rsidR="00491C7C" w:rsidRPr="001A4679">
        <w:rPr>
          <w:rFonts w:ascii="Tahoma" w:hAnsi="Tahoma" w:cs="Tahoma"/>
          <w:szCs w:val="24"/>
        </w:rPr>
        <w:t xml:space="preserve"> </w:t>
      </w:r>
      <w:r w:rsidR="002C6011" w:rsidRPr="001A4679">
        <w:rPr>
          <w:rFonts w:ascii="Tahoma" w:hAnsi="Tahoma" w:cs="Tahoma"/>
          <w:szCs w:val="24"/>
        </w:rPr>
        <w:t xml:space="preserve">and any additional terms and conditions, to the grant recipient for review, approval, and signature. Once the grant recipient signs, </w:t>
      </w:r>
      <w:r w:rsidRPr="001A4679">
        <w:rPr>
          <w:rFonts w:ascii="Tahoma" w:hAnsi="Tahoma" w:cs="Tahoma"/>
          <w:szCs w:val="24"/>
        </w:rPr>
        <w:t>CEC</w:t>
      </w:r>
      <w:r w:rsidR="002C6011" w:rsidRPr="001A4679">
        <w:rPr>
          <w:rFonts w:ascii="Tahoma" w:hAnsi="Tahoma" w:cs="Tahoma"/>
          <w:szCs w:val="24"/>
        </w:rPr>
        <w:t xml:space="preserve"> will fully execute the </w:t>
      </w:r>
      <w:r w:rsidR="00287BC0" w:rsidRPr="001A4679">
        <w:rPr>
          <w:rFonts w:ascii="Tahoma" w:hAnsi="Tahoma" w:cs="Tahoma"/>
          <w:szCs w:val="24"/>
        </w:rPr>
        <w:t>agreement</w:t>
      </w:r>
      <w:r w:rsidR="002C6011" w:rsidRPr="001A4679">
        <w:rPr>
          <w:rFonts w:ascii="Tahoma" w:hAnsi="Tahoma" w:cs="Tahoma"/>
          <w:szCs w:val="24"/>
        </w:rPr>
        <w:t xml:space="preserve">. Recipients are approved to begin the project only after full execution of the </w:t>
      </w:r>
      <w:r w:rsidR="00287BC0" w:rsidRPr="001A4679">
        <w:rPr>
          <w:rFonts w:ascii="Tahoma" w:hAnsi="Tahoma" w:cs="Tahoma"/>
          <w:szCs w:val="24"/>
        </w:rPr>
        <w:t>agreement</w:t>
      </w:r>
      <w:r w:rsidR="002C6011" w:rsidRPr="001A4679">
        <w:rPr>
          <w:rFonts w:ascii="Tahoma" w:hAnsi="Tahoma" w:cs="Tahoma"/>
          <w:szCs w:val="24"/>
        </w:rPr>
        <w:t>.</w:t>
      </w:r>
    </w:p>
    <w:p w14:paraId="12A11ECF" w14:textId="5F73EE05" w:rsidR="00936E17" w:rsidRPr="001A4679" w:rsidRDefault="00200F80" w:rsidP="005029F3">
      <w:pPr>
        <w:pStyle w:val="Heading3"/>
      </w:pPr>
      <w:bookmarkStart w:id="124" w:name="_Toc230188989"/>
      <w:r>
        <w:t>L.</w:t>
      </w:r>
      <w:r>
        <w:tab/>
      </w:r>
      <w:r w:rsidR="155F3C56" w:rsidRPr="6EB9B68B">
        <w:t xml:space="preserve">No </w:t>
      </w:r>
      <w:r w:rsidR="16489076" w:rsidRPr="6EB9B68B">
        <w:t>A</w:t>
      </w:r>
      <w:r w:rsidR="728AED1D" w:rsidRPr="6EB9B68B">
        <w:t>greement</w:t>
      </w:r>
      <w:r w:rsidR="155F3C56" w:rsidRPr="6EB9B68B">
        <w:t xml:space="preserve"> Until Signed </w:t>
      </w:r>
      <w:r w:rsidR="62D607A3" w:rsidRPr="6EB9B68B">
        <w:t xml:space="preserve">and </w:t>
      </w:r>
      <w:r w:rsidR="155F3C56" w:rsidRPr="6EB9B68B">
        <w:t>Approved</w:t>
      </w:r>
      <w:bookmarkEnd w:id="124"/>
    </w:p>
    <w:p w14:paraId="6D5560A3" w14:textId="2AB622DE" w:rsidR="007D60E9" w:rsidRPr="001A4679" w:rsidRDefault="00936E17" w:rsidP="009E7724">
      <w:pPr>
        <w:ind w:left="720"/>
        <w:rPr>
          <w:rFonts w:ascii="Tahoma" w:hAnsi="Tahoma" w:cs="Tahoma"/>
          <w:szCs w:val="24"/>
        </w:rPr>
      </w:pPr>
      <w:r w:rsidRPr="001A4679">
        <w:rPr>
          <w:rFonts w:ascii="Tahoma" w:hAnsi="Tahoma" w:cs="Tahoma"/>
          <w:szCs w:val="24"/>
        </w:rPr>
        <w:t xml:space="preserve">No agreement between </w:t>
      </w:r>
      <w:r w:rsidR="004F0477" w:rsidRPr="001A4679">
        <w:rPr>
          <w:rFonts w:ascii="Tahoma" w:hAnsi="Tahoma" w:cs="Tahoma"/>
          <w:szCs w:val="24"/>
        </w:rPr>
        <w:t>CEC</w:t>
      </w:r>
      <w:r w:rsidRPr="001A4679">
        <w:rPr>
          <w:rFonts w:ascii="Tahoma" w:hAnsi="Tahoma" w:cs="Tahoma"/>
          <w:szCs w:val="24"/>
        </w:rPr>
        <w:t xml:space="preserve"> and </w:t>
      </w:r>
      <w:r w:rsidR="000E5C24" w:rsidRPr="001A4679">
        <w:rPr>
          <w:rFonts w:ascii="Tahoma" w:hAnsi="Tahoma" w:cs="Tahoma"/>
          <w:szCs w:val="24"/>
        </w:rPr>
        <w:t>an</w:t>
      </w:r>
      <w:r w:rsidRPr="001A4679">
        <w:rPr>
          <w:rFonts w:ascii="Tahoma" w:hAnsi="Tahoma" w:cs="Tahoma"/>
          <w:szCs w:val="24"/>
        </w:rPr>
        <w:t xml:space="preserve"> </w:t>
      </w:r>
      <w:r w:rsidR="00C77E3F"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in effect until the </w:t>
      </w:r>
      <w:r w:rsidR="00F24939" w:rsidRPr="001A4679">
        <w:rPr>
          <w:rFonts w:ascii="Tahoma" w:hAnsi="Tahoma" w:cs="Tahoma"/>
          <w:szCs w:val="24"/>
        </w:rPr>
        <w:t>agreement</w:t>
      </w:r>
      <w:r w:rsidRPr="001A4679">
        <w:rPr>
          <w:rFonts w:ascii="Tahoma" w:hAnsi="Tahoma" w:cs="Tahoma"/>
          <w:szCs w:val="24"/>
        </w:rPr>
        <w:t xml:space="preserve"> is approved at </w:t>
      </w:r>
      <w:r w:rsidR="004F0477" w:rsidRPr="001A4679">
        <w:rPr>
          <w:rFonts w:ascii="Tahoma" w:hAnsi="Tahoma" w:cs="Tahoma"/>
          <w:szCs w:val="24"/>
        </w:rPr>
        <w:t>a CEC</w:t>
      </w:r>
      <w:r w:rsidRPr="001A4679">
        <w:rPr>
          <w:rFonts w:ascii="Tahoma" w:hAnsi="Tahoma" w:cs="Tahoma"/>
          <w:szCs w:val="24"/>
        </w:rPr>
        <w:t xml:space="preserve"> Business Meeting and </w:t>
      </w:r>
      <w:r w:rsidR="00302A05" w:rsidRPr="001A4679">
        <w:rPr>
          <w:rFonts w:ascii="Tahoma" w:hAnsi="Tahoma" w:cs="Tahoma"/>
          <w:szCs w:val="24"/>
        </w:rPr>
        <w:t>signed</w:t>
      </w:r>
      <w:r w:rsidRPr="001A4679">
        <w:rPr>
          <w:rFonts w:ascii="Tahoma" w:hAnsi="Tahoma" w:cs="Tahoma"/>
          <w:szCs w:val="24"/>
        </w:rPr>
        <w:t xml:space="preserve"> by</w:t>
      </w:r>
      <w:r w:rsidR="000E5C24" w:rsidRPr="001A4679">
        <w:rPr>
          <w:rFonts w:ascii="Tahoma" w:hAnsi="Tahoma" w:cs="Tahoma"/>
          <w:szCs w:val="24"/>
        </w:rPr>
        <w:t xml:space="preserve"> both the grant recipient and</w:t>
      </w:r>
      <w:r w:rsidRPr="001A4679">
        <w:rPr>
          <w:rFonts w:ascii="Tahoma" w:hAnsi="Tahoma" w:cs="Tahoma"/>
          <w:szCs w:val="24"/>
        </w:rPr>
        <w:t xml:space="preserve"> the </w:t>
      </w:r>
      <w:r w:rsidR="004F0477" w:rsidRPr="001A4679">
        <w:rPr>
          <w:rFonts w:ascii="Tahoma" w:hAnsi="Tahoma" w:cs="Tahoma"/>
          <w:szCs w:val="24"/>
        </w:rPr>
        <w:t>CEC</w:t>
      </w:r>
      <w:r w:rsidR="007D60E9" w:rsidRPr="001A4679">
        <w:rPr>
          <w:rFonts w:ascii="Tahoma" w:hAnsi="Tahoma" w:cs="Tahoma"/>
          <w:szCs w:val="24"/>
        </w:rPr>
        <w:t>.</w:t>
      </w:r>
    </w:p>
    <w:p w14:paraId="0472E324" w14:textId="096A38E7" w:rsidR="00E4536E" w:rsidRPr="001A4679" w:rsidRDefault="004F0477" w:rsidP="009E7724">
      <w:pPr>
        <w:ind w:left="720"/>
        <w:rPr>
          <w:rFonts w:ascii="Tahoma" w:hAnsi="Tahoma" w:cs="Tahoma"/>
          <w:szCs w:val="22"/>
        </w:rPr>
      </w:pPr>
      <w:r w:rsidRPr="001A4679">
        <w:rPr>
          <w:rFonts w:ascii="Tahoma" w:hAnsi="Tahoma" w:cs="Tahoma"/>
          <w:szCs w:val="24"/>
        </w:rPr>
        <w:t>CEC</w:t>
      </w:r>
      <w:r w:rsidR="00262C9C" w:rsidRPr="001A4679">
        <w:rPr>
          <w:rFonts w:ascii="Tahoma" w:hAnsi="Tahoma" w:cs="Tahoma"/>
          <w:szCs w:val="24"/>
        </w:rPr>
        <w:t xml:space="preserve"> reserves the right to modify the award documents prior to executing the </w:t>
      </w:r>
      <w:r w:rsidR="00287BC0" w:rsidRPr="001A4679">
        <w:rPr>
          <w:rFonts w:ascii="Tahoma" w:hAnsi="Tahoma" w:cs="Tahoma"/>
          <w:szCs w:val="24"/>
        </w:rPr>
        <w:t>agreement</w:t>
      </w:r>
      <w:r w:rsidR="00262C9C" w:rsidRPr="001A4679">
        <w:rPr>
          <w:rFonts w:ascii="Tahoma" w:hAnsi="Tahoma" w:cs="Tahoma"/>
          <w:szCs w:val="24"/>
        </w:rPr>
        <w:t>.</w:t>
      </w:r>
    </w:p>
    <w:p w14:paraId="649D9633" w14:textId="3F53B73E" w:rsidR="00202941" w:rsidRPr="001A4679" w:rsidRDefault="00200F80" w:rsidP="00200F80">
      <w:pPr>
        <w:pStyle w:val="Heading3"/>
      </w:pPr>
      <w:bookmarkStart w:id="125" w:name="_Toc230188990"/>
      <w:r>
        <w:lastRenderedPageBreak/>
        <w:t>M.</w:t>
      </w:r>
      <w:r>
        <w:tab/>
      </w:r>
      <w:r w:rsidR="5CB0335B" w:rsidRPr="6EB9B68B">
        <w:t>Executive Order N-6-22 – Russia Sanctions</w:t>
      </w:r>
      <w:bookmarkEnd w:id="125"/>
    </w:p>
    <w:p w14:paraId="0C980A88" w14:textId="04226989" w:rsidR="00202941" w:rsidRPr="001A4679" w:rsidRDefault="00202941" w:rsidP="009E7724">
      <w:pPr>
        <w:ind w:left="720"/>
        <w:rPr>
          <w:rFonts w:ascii="Tahoma" w:hAnsi="Tahoma" w:cs="Tahoma"/>
          <w:szCs w:val="24"/>
        </w:rPr>
      </w:pPr>
      <w:r w:rsidRPr="001A4679">
        <w:rPr>
          <w:rFonts w:ascii="Tahoma" w:hAnsi="Tahoma" w:cs="Tahoma"/>
          <w:szCs w:val="24"/>
        </w:rPr>
        <w:t>On March 4, 2022, Governor Gavin Newsom issued Executive Order N-6-22 (the</w:t>
      </w:r>
      <w:r w:rsidR="2F7F140B" w:rsidRPr="001A4679">
        <w:rPr>
          <w:rFonts w:ascii="Tahoma" w:hAnsi="Tahoma" w:cs="Tahoma"/>
          <w:szCs w:val="24"/>
        </w:rPr>
        <w:t xml:space="preserve"> </w:t>
      </w:r>
      <w:r w:rsidRPr="001A4679">
        <w:rPr>
          <w:rFonts w:ascii="Tahoma" w:hAnsi="Tahoma" w:cs="Tahoma"/>
          <w:szCs w:val="24"/>
        </w:rPr>
        <w:t>EO) regarding Economic Sanctions against Russia and Russian entities and</w:t>
      </w:r>
      <w:r w:rsidRPr="001A4679">
        <w:rPr>
          <w:rFonts w:ascii="Tahoma" w:hAnsi="Tahoma" w:cs="Tahoma"/>
        </w:rPr>
        <w:br/>
      </w:r>
      <w:r w:rsidRPr="001A4679">
        <w:rPr>
          <w:rFonts w:ascii="Tahoma" w:hAnsi="Tahoma" w:cs="Tahoma"/>
          <w:szCs w:val="24"/>
        </w:rPr>
        <w:t>individuals. “Economic Sanctions” refers to sanctions imposed by the U.S.</w:t>
      </w:r>
      <w:r w:rsidRPr="001A4679">
        <w:rPr>
          <w:rFonts w:ascii="Tahoma" w:hAnsi="Tahoma" w:cs="Tahoma"/>
        </w:rPr>
        <w:br/>
      </w:r>
      <w:r w:rsidRPr="001A4679">
        <w:rPr>
          <w:rFonts w:ascii="Tahoma" w:hAnsi="Tahoma" w:cs="Tahoma"/>
          <w:szCs w:val="24"/>
        </w:rPr>
        <w:t>government in response to Russia’s actions in Ukraine, as well as any sanctions</w:t>
      </w:r>
      <w:r w:rsidRPr="001A4679">
        <w:rPr>
          <w:rFonts w:ascii="Tahoma" w:hAnsi="Tahoma" w:cs="Tahoma"/>
        </w:rPr>
        <w:br/>
      </w:r>
      <w:r w:rsidRPr="001A4679">
        <w:rPr>
          <w:rFonts w:ascii="Tahoma" w:hAnsi="Tahoma" w:cs="Tahoma"/>
          <w:szCs w:val="24"/>
        </w:rPr>
        <w:t>imposed under state law. By submitting a bid or proposal, Applicant represents</w:t>
      </w:r>
      <w:r w:rsidRPr="001A4679">
        <w:rPr>
          <w:rFonts w:ascii="Tahoma" w:hAnsi="Tahoma" w:cs="Tahoma"/>
        </w:rPr>
        <w:br/>
      </w:r>
      <w:r w:rsidRPr="001A4679">
        <w:rPr>
          <w:rFonts w:ascii="Tahoma" w:hAnsi="Tahoma" w:cs="Tahoma"/>
          <w:szCs w:val="24"/>
        </w:rPr>
        <w:t>that it is not a target of Economic Sanctions. Should the State determine</w:t>
      </w:r>
      <w:r w:rsidRPr="001A4679">
        <w:rPr>
          <w:rFonts w:ascii="Tahoma" w:hAnsi="Tahoma" w:cs="Tahoma"/>
        </w:rPr>
        <w:br/>
      </w:r>
      <w:r w:rsidRPr="001A4679">
        <w:rPr>
          <w:rFonts w:ascii="Tahoma" w:hAnsi="Tahoma" w:cs="Tahoma"/>
          <w:szCs w:val="24"/>
        </w:rPr>
        <w:t>Applicant is a target of Economic Sanctions or is conducting prohibited</w:t>
      </w:r>
      <w:r w:rsidRPr="001A4679">
        <w:rPr>
          <w:rFonts w:ascii="Tahoma" w:hAnsi="Tahoma" w:cs="Tahoma"/>
        </w:rPr>
        <w:br/>
      </w:r>
      <w:r w:rsidRPr="001A4679">
        <w:rPr>
          <w:rFonts w:ascii="Tahoma" w:hAnsi="Tahoma" w:cs="Tahoma"/>
          <w:szCs w:val="24"/>
        </w:rPr>
        <w:t>transactions with sanctioned individuals or entities, that shall be grounds for</w:t>
      </w:r>
      <w:r w:rsidRPr="001A4679">
        <w:rPr>
          <w:rFonts w:ascii="Tahoma" w:hAnsi="Tahoma" w:cs="Tahoma"/>
        </w:rPr>
        <w:br/>
      </w:r>
      <w:r w:rsidRPr="001A4679">
        <w:rPr>
          <w:rFonts w:ascii="Tahoma" w:hAnsi="Tahoma" w:cs="Tahoma"/>
          <w:szCs w:val="24"/>
        </w:rPr>
        <w:t>rejection of the Applicant’s bid/proposal any time prior to agreement execution, or, if determined after agreement execution, shall be grounds for termination by the State.</w:t>
      </w:r>
    </w:p>
    <w:sectPr w:rsidR="00202941" w:rsidRPr="001A4679" w:rsidSect="00B679EE">
      <w:footerReference w:type="default" r:id="rId55"/>
      <w:pgSz w:w="12240" w:h="15840" w:code="1"/>
      <w:pgMar w:top="979" w:right="1440" w:bottom="126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BAF3" w14:textId="77777777" w:rsidR="00A915A0" w:rsidRDefault="00A915A0">
      <w:r>
        <w:separator/>
      </w:r>
    </w:p>
  </w:endnote>
  <w:endnote w:type="continuationSeparator" w:id="0">
    <w:p w14:paraId="30AB5E59" w14:textId="77777777" w:rsidR="00A915A0" w:rsidRDefault="00A915A0">
      <w:r>
        <w:continuationSeparator/>
      </w:r>
    </w:p>
  </w:endnote>
  <w:endnote w:type="continuationNotice" w:id="1">
    <w:p w14:paraId="3433A173" w14:textId="77777777" w:rsidR="00A915A0" w:rsidRDefault="00A915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0EA71" w14:paraId="05383F62" w14:textId="77777777" w:rsidTr="001A4679">
      <w:trPr>
        <w:trHeight w:val="300"/>
      </w:trPr>
      <w:tc>
        <w:tcPr>
          <w:tcW w:w="3120" w:type="dxa"/>
        </w:tcPr>
        <w:p w14:paraId="09147E06" w14:textId="7189B5FB" w:rsidR="3B60EA71" w:rsidRDefault="3B60EA71" w:rsidP="00663F5B">
          <w:pPr>
            <w:pStyle w:val="Header"/>
            <w:ind w:left="-115"/>
          </w:pPr>
        </w:p>
      </w:tc>
      <w:tc>
        <w:tcPr>
          <w:tcW w:w="3120" w:type="dxa"/>
        </w:tcPr>
        <w:p w14:paraId="14C7BBD9" w14:textId="42CFE1BE" w:rsidR="3B60EA71" w:rsidRDefault="3B60EA71" w:rsidP="00663F5B">
          <w:pPr>
            <w:pStyle w:val="Header"/>
            <w:jc w:val="center"/>
          </w:pPr>
        </w:p>
      </w:tc>
      <w:tc>
        <w:tcPr>
          <w:tcW w:w="3120" w:type="dxa"/>
        </w:tcPr>
        <w:p w14:paraId="452F1783" w14:textId="02137D04" w:rsidR="3B60EA71" w:rsidRDefault="3B60EA71" w:rsidP="00663F5B">
          <w:pPr>
            <w:pStyle w:val="Header"/>
            <w:ind w:right="-115"/>
            <w:jc w:val="right"/>
          </w:pPr>
        </w:p>
      </w:tc>
    </w:tr>
  </w:tbl>
  <w:p w14:paraId="04092CB7" w14:textId="07E067BE" w:rsidR="00A55071" w:rsidRDefault="00A5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6C7C" w14:textId="7F1A6775" w:rsidR="0045255C" w:rsidRPr="00275CDA" w:rsidRDefault="0098246D" w:rsidP="00FD6E60">
    <w:pPr>
      <w:pStyle w:val="Footer"/>
      <w:tabs>
        <w:tab w:val="clear" w:pos="8640"/>
        <w:tab w:val="center" w:pos="4680"/>
        <w:tab w:val="right" w:pos="9360"/>
      </w:tabs>
      <w:spacing w:after="0"/>
      <w:jc w:val="center"/>
      <w:rPr>
        <w:rFonts w:ascii="Tahoma" w:hAnsi="Tahoma" w:cs="Tahoma"/>
        <w:sz w:val="20"/>
      </w:rPr>
    </w:pPr>
    <w:r w:rsidRPr="00FD287E">
      <w:rPr>
        <w:rFonts w:ascii="Tahoma" w:hAnsi="Tahoma" w:cs="Tahoma"/>
        <w:strike/>
        <w:sz w:val="20"/>
        <w:lang w:eastAsia="ja-JP"/>
      </w:rPr>
      <w:t>April</w:t>
    </w:r>
    <w:r w:rsidR="001A3187" w:rsidRPr="00FD287E">
      <w:rPr>
        <w:rFonts w:ascii="Tahoma" w:hAnsi="Tahoma" w:cs="Tahoma"/>
        <w:strike/>
        <w:sz w:val="20"/>
        <w:lang w:eastAsia="ja-JP"/>
      </w:rPr>
      <w:t xml:space="preserve"> </w:t>
    </w:r>
    <w:r w:rsidR="6EB9B68B" w:rsidRPr="00FD287E">
      <w:rPr>
        <w:rFonts w:ascii="Tahoma" w:hAnsi="Tahoma" w:cs="Tahoma"/>
        <w:strike/>
        <w:sz w:val="20"/>
        <w:lang w:eastAsia="ja-JP"/>
      </w:rPr>
      <w:t>202</w:t>
    </w:r>
    <w:r w:rsidR="00AB430B" w:rsidRPr="00FD287E">
      <w:rPr>
        <w:rFonts w:ascii="Tahoma" w:hAnsi="Tahoma" w:cs="Tahoma"/>
        <w:strike/>
        <w:sz w:val="20"/>
        <w:lang w:eastAsia="ja-JP"/>
      </w:rPr>
      <w:t>6</w:t>
    </w:r>
    <w:r w:rsidR="00FD287E">
      <w:rPr>
        <w:rFonts w:ascii="Tahoma" w:hAnsi="Tahoma" w:cs="Tahoma"/>
        <w:sz w:val="20"/>
        <w:lang w:eastAsia="ja-JP"/>
      </w:rPr>
      <w:t xml:space="preserve"> </w:t>
    </w:r>
    <w:r w:rsidR="00FD287E">
      <w:rPr>
        <w:rFonts w:ascii="Tahoma" w:hAnsi="Tahoma" w:cs="Tahoma"/>
        <w:b/>
        <w:bCs/>
        <w:sz w:val="20"/>
        <w:u w:val="single"/>
        <w:lang w:eastAsia="ja-JP"/>
      </w:rPr>
      <w:t>May 2026</w:t>
    </w:r>
    <w:r w:rsidR="00B24076" w:rsidRPr="00275CDA">
      <w:rPr>
        <w:rFonts w:ascii="Tahoma" w:hAnsi="Tahoma" w:cs="Tahoma"/>
      </w:rPr>
      <w:tab/>
    </w:r>
    <w:r w:rsidR="00275CDA" w:rsidRPr="00275CDA">
      <w:rPr>
        <w:rFonts w:ascii="Tahoma" w:hAnsi="Tahoma" w:cs="Tahoma"/>
        <w:sz w:val="20"/>
      </w:rPr>
      <w:fldChar w:fldCharType="begin"/>
    </w:r>
    <w:r w:rsidR="00275CDA" w:rsidRPr="00275CDA">
      <w:rPr>
        <w:rFonts w:ascii="Tahoma" w:hAnsi="Tahoma" w:cs="Tahoma"/>
        <w:sz w:val="20"/>
      </w:rPr>
      <w:instrText xml:space="preserve"> PAGE \* MERGEFORMAT </w:instrText>
    </w:r>
    <w:r w:rsidR="00275CDA" w:rsidRPr="00275CDA">
      <w:rPr>
        <w:rFonts w:ascii="Tahoma" w:hAnsi="Tahoma" w:cs="Tahoma"/>
        <w:sz w:val="20"/>
      </w:rPr>
      <w:fldChar w:fldCharType="separate"/>
    </w:r>
    <w:r w:rsidR="00275CDA" w:rsidRPr="00275CDA">
      <w:rPr>
        <w:rFonts w:ascii="Tahoma" w:hAnsi="Tahoma" w:cs="Tahoma"/>
        <w:sz w:val="20"/>
      </w:rPr>
      <w:t>3</w:t>
    </w:r>
    <w:r w:rsidR="00275CDA" w:rsidRPr="00275CDA">
      <w:rPr>
        <w:rFonts w:ascii="Tahoma" w:hAnsi="Tahoma" w:cs="Tahoma"/>
        <w:sz w:val="20"/>
      </w:rPr>
      <w:fldChar w:fldCharType="end"/>
    </w:r>
    <w:r w:rsidR="00B24076" w:rsidRPr="00275CDA">
      <w:rPr>
        <w:rFonts w:ascii="Tahoma" w:hAnsi="Tahoma" w:cs="Tahoma"/>
      </w:rPr>
      <w:tab/>
    </w:r>
    <w:r w:rsidR="00CD4D90">
      <w:rPr>
        <w:rFonts w:ascii="Tahoma" w:hAnsi="Tahoma" w:cs="Tahoma"/>
      </w:rPr>
      <w:tab/>
    </w:r>
    <w:r w:rsidR="6EB9B68B" w:rsidRPr="00275CDA">
      <w:rPr>
        <w:rFonts w:ascii="Tahoma" w:hAnsi="Tahoma" w:cs="Tahoma"/>
        <w:sz w:val="20"/>
      </w:rPr>
      <w:t>GFO-25-</w:t>
    </w:r>
    <w:r w:rsidR="006F627D">
      <w:rPr>
        <w:rFonts w:ascii="Tahoma" w:hAnsi="Tahoma" w:cs="Tahoma"/>
        <w:sz w:val="20"/>
        <w:lang w:eastAsia="ja-JP"/>
      </w:rPr>
      <w:t>607</w:t>
    </w:r>
    <w:r w:rsidR="00450176" w:rsidRPr="00450176">
      <w:rPr>
        <w:rFonts w:ascii="Tahoma" w:hAnsi="Tahoma" w:cs="Tahoma"/>
        <w:b/>
        <w:bCs/>
        <w:sz w:val="20"/>
        <w:u w:val="single"/>
        <w:lang w:eastAsia="ja-JP"/>
      </w:rPr>
      <w:t>-01</w:t>
    </w:r>
    <w:r w:rsidR="6EB9B68B" w:rsidRPr="00275CDA">
      <w:rPr>
        <w:rFonts w:ascii="Tahoma" w:hAnsi="Tahoma" w:cs="Tahoma"/>
        <w:b/>
        <w:bCs/>
        <w:sz w:val="20"/>
        <w:u w:val="single"/>
        <w:lang w:eastAsia="ja-JP"/>
      </w:rPr>
      <w:t xml:space="preserve"> </w:t>
    </w:r>
  </w:p>
  <w:p w14:paraId="6AD38535" w14:textId="10765ED8" w:rsidR="0045255C" w:rsidRPr="00275CDA" w:rsidRDefault="6EB9B68B"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Hydrogen Infrastructure</w:t>
    </w:r>
  </w:p>
  <w:p w14:paraId="23C1BC5A" w14:textId="32A49223" w:rsidR="0045255C" w:rsidRPr="00275CDA" w:rsidRDefault="6EB9B68B"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Project Opportunity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1FB0" w14:textId="26338800" w:rsidR="00EB28F8" w:rsidRPr="00275CDA" w:rsidRDefault="009D51A1" w:rsidP="00FD44ED">
    <w:pPr>
      <w:pStyle w:val="Footer"/>
      <w:tabs>
        <w:tab w:val="clear" w:pos="8640"/>
        <w:tab w:val="center" w:pos="4680"/>
        <w:tab w:val="right" w:pos="9360"/>
      </w:tabs>
      <w:spacing w:after="0"/>
      <w:jc w:val="right"/>
      <w:rPr>
        <w:rFonts w:ascii="Tahoma" w:hAnsi="Tahoma" w:cs="Tahoma"/>
        <w:sz w:val="20"/>
      </w:rPr>
    </w:pPr>
    <w:r>
      <w:rPr>
        <w:rFonts w:ascii="Tahoma" w:hAnsi="Tahoma" w:cs="Tahoma"/>
        <w:sz w:val="20"/>
        <w:lang w:eastAsia="ja-JP"/>
      </w:rPr>
      <w:t>[</w:t>
    </w:r>
    <w:r w:rsidR="00EF75AC" w:rsidRPr="00FD287E">
      <w:rPr>
        <w:rFonts w:ascii="Tahoma" w:hAnsi="Tahoma" w:cs="Tahoma"/>
        <w:strike/>
        <w:sz w:val="20"/>
        <w:lang w:eastAsia="ja-JP"/>
      </w:rPr>
      <w:t>April</w:t>
    </w:r>
    <w:r w:rsidR="00EB28F8" w:rsidRPr="00FD287E">
      <w:rPr>
        <w:rFonts w:ascii="Tahoma" w:hAnsi="Tahoma" w:cs="Tahoma"/>
        <w:strike/>
        <w:sz w:val="20"/>
        <w:lang w:eastAsia="ja-JP"/>
      </w:rPr>
      <w:t xml:space="preserve"> 2026</w:t>
    </w:r>
    <w:r>
      <w:rPr>
        <w:rFonts w:ascii="Tahoma" w:hAnsi="Tahoma" w:cs="Tahoma"/>
        <w:sz w:val="20"/>
        <w:lang w:eastAsia="ja-JP"/>
      </w:rPr>
      <w:t>]</w:t>
    </w:r>
    <w:r w:rsidR="00FD287E">
      <w:rPr>
        <w:rFonts w:ascii="Tahoma" w:hAnsi="Tahoma" w:cs="Tahoma"/>
      </w:rPr>
      <w:t xml:space="preserve"> </w:t>
    </w:r>
    <w:r w:rsidR="00FD287E">
      <w:rPr>
        <w:rFonts w:ascii="Tahoma" w:hAnsi="Tahoma" w:cs="Tahoma"/>
        <w:b/>
        <w:bCs/>
        <w:u w:val="single"/>
      </w:rPr>
      <w:t>May 2026</w:t>
    </w:r>
    <w:r w:rsidR="00EB28F8" w:rsidRPr="00275CDA">
      <w:rPr>
        <w:rFonts w:ascii="Tahoma" w:hAnsi="Tahoma" w:cs="Tahoma"/>
      </w:rPr>
      <w:tab/>
    </w:r>
    <w:r w:rsidR="00EB28F8" w:rsidRPr="00275CDA">
      <w:rPr>
        <w:rFonts w:ascii="Tahoma" w:hAnsi="Tahoma" w:cs="Tahoma"/>
        <w:sz w:val="20"/>
      </w:rPr>
      <w:t xml:space="preserve">Page </w:t>
    </w:r>
    <w:r w:rsidR="00EB28F8" w:rsidRPr="00275CDA">
      <w:rPr>
        <w:rFonts w:ascii="Tahoma" w:hAnsi="Tahoma" w:cs="Tahoma"/>
        <w:sz w:val="20"/>
      </w:rPr>
      <w:fldChar w:fldCharType="begin"/>
    </w:r>
    <w:r w:rsidR="00EB28F8" w:rsidRPr="00275CDA">
      <w:rPr>
        <w:rFonts w:ascii="Tahoma" w:hAnsi="Tahoma" w:cs="Tahoma"/>
        <w:sz w:val="20"/>
      </w:rPr>
      <w:instrText xml:space="preserve"> PAGE \* MERGEFORMAT </w:instrText>
    </w:r>
    <w:r w:rsidR="00EB28F8" w:rsidRPr="00275CDA">
      <w:rPr>
        <w:rFonts w:ascii="Tahoma" w:hAnsi="Tahoma" w:cs="Tahoma"/>
        <w:sz w:val="20"/>
      </w:rPr>
      <w:fldChar w:fldCharType="separate"/>
    </w:r>
    <w:r w:rsidR="00EB28F8" w:rsidRPr="00275CDA">
      <w:rPr>
        <w:rFonts w:ascii="Tahoma" w:hAnsi="Tahoma" w:cs="Tahoma"/>
        <w:sz w:val="20"/>
      </w:rPr>
      <w:t>3</w:t>
    </w:r>
    <w:r w:rsidR="00EB28F8" w:rsidRPr="00275CDA">
      <w:rPr>
        <w:rFonts w:ascii="Tahoma" w:hAnsi="Tahoma" w:cs="Tahoma"/>
        <w:sz w:val="20"/>
      </w:rPr>
      <w:fldChar w:fldCharType="end"/>
    </w:r>
    <w:r w:rsidR="00EB28F8" w:rsidRPr="00275CDA">
      <w:rPr>
        <w:rFonts w:ascii="Tahoma" w:hAnsi="Tahoma" w:cs="Tahoma"/>
      </w:rPr>
      <w:tab/>
    </w:r>
    <w:r w:rsidR="00EB28F8">
      <w:rPr>
        <w:rFonts w:ascii="Tahoma" w:hAnsi="Tahoma" w:cs="Tahoma"/>
      </w:rPr>
      <w:t xml:space="preserve"> </w:t>
    </w:r>
    <w:r w:rsidR="00EB28F8">
      <w:rPr>
        <w:rFonts w:ascii="Tahoma" w:hAnsi="Tahoma" w:cs="Tahoma"/>
        <w:sz w:val="20"/>
      </w:rPr>
      <w:t xml:space="preserve">of </w:t>
    </w:r>
    <w:r w:rsidR="00EB28F8">
      <w:rPr>
        <w:rFonts w:ascii="Tahoma" w:hAnsi="Tahoma" w:cs="Tahoma"/>
        <w:sz w:val="20"/>
      </w:rPr>
      <w:fldChar w:fldCharType="begin"/>
    </w:r>
    <w:r w:rsidR="00EB28F8">
      <w:rPr>
        <w:rFonts w:ascii="Tahoma" w:hAnsi="Tahoma" w:cs="Tahoma"/>
        <w:sz w:val="20"/>
      </w:rPr>
      <w:instrText xml:space="preserve"> SECTIONPAGES  \* Arabic  \* MERGEFORMAT </w:instrText>
    </w:r>
    <w:r w:rsidR="00EB28F8">
      <w:rPr>
        <w:rFonts w:ascii="Tahoma" w:hAnsi="Tahoma" w:cs="Tahoma"/>
        <w:sz w:val="20"/>
      </w:rPr>
      <w:fldChar w:fldCharType="separate"/>
    </w:r>
    <w:r w:rsidR="00AE6161">
      <w:rPr>
        <w:rFonts w:ascii="Tahoma" w:hAnsi="Tahoma" w:cs="Tahoma"/>
        <w:noProof/>
        <w:sz w:val="20"/>
      </w:rPr>
      <w:t>59</w:t>
    </w:r>
    <w:r w:rsidR="00EB28F8">
      <w:rPr>
        <w:rFonts w:ascii="Tahoma" w:hAnsi="Tahoma" w:cs="Tahoma"/>
        <w:sz w:val="20"/>
      </w:rPr>
      <w:fldChar w:fldCharType="end"/>
    </w:r>
    <w:r w:rsidR="00EB28F8">
      <w:rPr>
        <w:rFonts w:ascii="Tahoma" w:hAnsi="Tahoma" w:cs="Tahoma"/>
        <w:sz w:val="20"/>
      </w:rPr>
      <w:t xml:space="preserve"> </w:t>
    </w:r>
    <w:r w:rsidR="00EB28F8">
      <w:rPr>
        <w:rFonts w:ascii="Tahoma" w:hAnsi="Tahoma" w:cs="Tahoma"/>
      </w:rPr>
      <w:tab/>
    </w:r>
    <w:r w:rsidR="00EB28F8" w:rsidRPr="00275CDA">
      <w:rPr>
        <w:rFonts w:ascii="Tahoma" w:hAnsi="Tahoma" w:cs="Tahoma"/>
        <w:sz w:val="20"/>
      </w:rPr>
      <w:t>GFO-25-</w:t>
    </w:r>
    <w:r w:rsidR="00BD46BC">
      <w:rPr>
        <w:rFonts w:ascii="Tahoma" w:hAnsi="Tahoma" w:cs="Tahoma"/>
        <w:sz w:val="20"/>
        <w:lang w:eastAsia="ja-JP"/>
      </w:rPr>
      <w:t>607</w:t>
    </w:r>
  </w:p>
  <w:p w14:paraId="10F57390" w14:textId="77777777" w:rsidR="00EB28F8" w:rsidRPr="00275CDA" w:rsidRDefault="00EB28F8"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Hydrogen Infrastructure</w:t>
    </w:r>
  </w:p>
  <w:p w14:paraId="335F1FDF" w14:textId="77777777" w:rsidR="00EB28F8" w:rsidRPr="00275CDA" w:rsidRDefault="00EB28F8"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Project Opportunity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8ADD" w14:textId="77777777" w:rsidR="00A915A0" w:rsidRDefault="00A915A0">
      <w:r>
        <w:separator/>
      </w:r>
    </w:p>
  </w:footnote>
  <w:footnote w:type="continuationSeparator" w:id="0">
    <w:p w14:paraId="344FE0BE" w14:textId="77777777" w:rsidR="00A915A0" w:rsidRDefault="00A915A0">
      <w:r>
        <w:continuationSeparator/>
      </w:r>
    </w:p>
  </w:footnote>
  <w:footnote w:type="continuationNotice" w:id="1">
    <w:p w14:paraId="42858739" w14:textId="77777777" w:rsidR="00A915A0" w:rsidRDefault="00A915A0">
      <w:pPr>
        <w:spacing w:after="0"/>
      </w:pPr>
    </w:p>
  </w:footnote>
  <w:footnote w:id="2">
    <w:p w14:paraId="05704D83" w14:textId="77777777" w:rsidR="00B90C1E" w:rsidRPr="00FD44ED" w:rsidRDefault="00B90C1E" w:rsidP="00B90C1E">
      <w:pPr>
        <w:pStyle w:val="FootnoteText"/>
        <w:rPr>
          <w:rFonts w:ascii="Tahoma" w:hAnsi="Tahoma" w:cs="Tahoma"/>
        </w:rPr>
      </w:pPr>
      <w:r w:rsidRPr="00FD44ED">
        <w:rPr>
          <w:rStyle w:val="FootnoteReference"/>
          <w:rFonts w:ascii="Tahoma" w:hAnsi="Tahoma" w:cs="Tahoma"/>
        </w:rPr>
        <w:footnoteRef/>
      </w:r>
      <w:r w:rsidRPr="00FD44ED">
        <w:rPr>
          <w:rFonts w:ascii="Tahoma" w:hAnsi="Tahoma" w:cs="Tahoma"/>
        </w:rPr>
        <w:t xml:space="preserve"> Assembly Bill 1921 (Papan, Chapter 556, Statutes of 2024). </w:t>
      </w:r>
      <w:hyperlink r:id="rId1" w:history="1">
        <w:r w:rsidRPr="00FD44ED">
          <w:rPr>
            <w:rStyle w:val="Hyperlink"/>
            <w:rFonts w:ascii="Tahoma" w:hAnsi="Tahoma" w:cs="Tahoma"/>
          </w:rPr>
          <w:t>Renewable Electrical Generation Facilities: Definition</w:t>
        </w:r>
      </w:hyperlink>
      <w:r w:rsidRPr="00FD44ED">
        <w:rPr>
          <w:rFonts w:ascii="Tahoma" w:hAnsi="Tahoma" w:cs="Tahoma"/>
        </w:rPr>
        <w:t>. https://leginfo.legislature.ca.gov/faces/billNavClient.xhtml?bill_id=202320240AB1921.</w:t>
      </w:r>
    </w:p>
  </w:footnote>
  <w:footnote w:id="3">
    <w:p w14:paraId="0FB0F9EC" w14:textId="3B3D7368" w:rsidR="00165D55" w:rsidRPr="00AF59C1" w:rsidRDefault="00165D55">
      <w:pPr>
        <w:pStyle w:val="FootnoteText"/>
        <w:rPr>
          <w:rFonts w:ascii="Tahoma" w:hAnsi="Tahoma" w:cs="Tahoma"/>
        </w:rPr>
      </w:pPr>
      <w:r w:rsidRPr="00AF59C1">
        <w:rPr>
          <w:rFonts w:ascii="Tahoma" w:hAnsi="Tahoma" w:cs="Tahoma"/>
        </w:rPr>
        <w:footnoteRef/>
      </w:r>
      <w:r w:rsidRPr="00AF59C1">
        <w:rPr>
          <w:rFonts w:ascii="Tahoma" w:hAnsi="Tahoma" w:cs="Tahoma"/>
        </w:rPr>
        <w:t xml:space="preserve"> </w:t>
      </w:r>
      <w:r w:rsidR="009917A7" w:rsidRPr="00AF59C1">
        <w:rPr>
          <w:rFonts w:ascii="Tahoma" w:hAnsi="Tahoma" w:cs="Tahoma"/>
        </w:rPr>
        <w:t xml:space="preserve">The </w:t>
      </w:r>
      <w:hyperlink r:id="rId2" w:history="1">
        <w:r w:rsidR="009917A7" w:rsidRPr="000B2694">
          <w:rPr>
            <w:rStyle w:val="Hyperlink"/>
            <w:rFonts w:ascii="Tahoma" w:hAnsi="Tahoma" w:cs="Tahoma"/>
          </w:rPr>
          <w:t>Past Performance Evaluation</w:t>
        </w:r>
      </w:hyperlink>
      <w:r w:rsidR="009917A7" w:rsidRPr="00AF59C1">
        <w:rPr>
          <w:rFonts w:ascii="Tahoma" w:hAnsi="Tahoma" w:cs="Tahoma"/>
        </w:rPr>
        <w:t xml:space="preserve"> is available on the CEC website at:</w:t>
      </w:r>
      <w:r w:rsidR="00D41354" w:rsidRPr="00AF59C1">
        <w:rPr>
          <w:rFonts w:ascii="Tahoma" w:hAnsi="Tahoma" w:cs="Tahoma"/>
        </w:rPr>
        <w:t xml:space="preserve"> 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0EA71" w14:paraId="74275CB6" w14:textId="77777777" w:rsidTr="001A4679">
      <w:trPr>
        <w:trHeight w:val="300"/>
      </w:trPr>
      <w:tc>
        <w:tcPr>
          <w:tcW w:w="3120" w:type="dxa"/>
        </w:tcPr>
        <w:p w14:paraId="49C0ACF9" w14:textId="2FC5A724" w:rsidR="3B60EA71" w:rsidRDefault="3B60EA71" w:rsidP="00663F5B">
          <w:pPr>
            <w:pStyle w:val="Header"/>
            <w:ind w:left="-115"/>
          </w:pPr>
        </w:p>
      </w:tc>
      <w:tc>
        <w:tcPr>
          <w:tcW w:w="3120" w:type="dxa"/>
        </w:tcPr>
        <w:p w14:paraId="4DC09A09" w14:textId="425AA4D3" w:rsidR="3B60EA71" w:rsidRDefault="3B60EA71" w:rsidP="00663F5B">
          <w:pPr>
            <w:pStyle w:val="Header"/>
            <w:jc w:val="center"/>
          </w:pPr>
        </w:p>
      </w:tc>
      <w:tc>
        <w:tcPr>
          <w:tcW w:w="3120" w:type="dxa"/>
        </w:tcPr>
        <w:p w14:paraId="06E8AE5A" w14:textId="1C85EBE5" w:rsidR="3B60EA71" w:rsidRDefault="3B60EA71" w:rsidP="00663F5B">
          <w:pPr>
            <w:pStyle w:val="Header"/>
            <w:ind w:right="-115"/>
            <w:jc w:val="right"/>
          </w:pPr>
        </w:p>
      </w:tc>
    </w:tr>
  </w:tbl>
  <w:p w14:paraId="45BA2C0C" w14:textId="3B27C043" w:rsidR="00A55071" w:rsidRDefault="00A5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7E3"/>
    <w:multiLevelType w:val="multilevel"/>
    <w:tmpl w:val="B20638EE"/>
    <w:lvl w:ilvl="0">
      <w:start w:val="5"/>
      <w:numFmt w:val="upperLetter"/>
      <w:lvlText w:val="%1."/>
      <w:lvlJc w:val="left"/>
      <w:pPr>
        <w:ind w:left="720" w:hanging="360"/>
      </w:pPr>
      <w:rPr>
        <w:rFonts w:hint="default"/>
        <w:b/>
        <w:bCs/>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D9288A"/>
    <w:multiLevelType w:val="hybridMultilevel"/>
    <w:tmpl w:val="06B0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6" w15:restartNumberingAfterBreak="0">
    <w:nsid w:val="066C1FF4"/>
    <w:multiLevelType w:val="multilevel"/>
    <w:tmpl w:val="020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0574CE"/>
    <w:multiLevelType w:val="hybridMultilevel"/>
    <w:tmpl w:val="F5D46C1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8" w15:restartNumberingAfterBreak="0">
    <w:nsid w:val="0D8C71EE"/>
    <w:multiLevelType w:val="hybridMultilevel"/>
    <w:tmpl w:val="1EC0FAE4"/>
    <w:lvl w:ilvl="0" w:tplc="CE9A8B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15383"/>
    <w:multiLevelType w:val="multilevel"/>
    <w:tmpl w:val="C63A33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val="0"/>
        <w:bCs/>
        <w:color w:val="242424"/>
        <w:sz w:val="24"/>
        <w:szCs w:val="24"/>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1"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0F91628F"/>
    <w:multiLevelType w:val="hybridMultilevel"/>
    <w:tmpl w:val="A52E6092"/>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E24EE1"/>
    <w:multiLevelType w:val="hybridMultilevel"/>
    <w:tmpl w:val="110C45C4"/>
    <w:lvl w:ilvl="0" w:tplc="04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D97B12"/>
    <w:multiLevelType w:val="hybridMultilevel"/>
    <w:tmpl w:val="7ED424C4"/>
    <w:lvl w:ilvl="0" w:tplc="04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BF41432"/>
    <w:multiLevelType w:val="hybridMultilevel"/>
    <w:tmpl w:val="0DE2E208"/>
    <w:lvl w:ilvl="0" w:tplc="FFFFFFFF">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4C558A1"/>
    <w:multiLevelType w:val="hybridMultilevel"/>
    <w:tmpl w:val="0DE2E208"/>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0"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22" w15:restartNumberingAfterBreak="0">
    <w:nsid w:val="2F6569A5"/>
    <w:multiLevelType w:val="hybridMultilevel"/>
    <w:tmpl w:val="6F4E96C4"/>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161C1D"/>
    <w:multiLevelType w:val="multilevel"/>
    <w:tmpl w:val="6BF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493790"/>
    <w:multiLevelType w:val="hybridMultilevel"/>
    <w:tmpl w:val="4F527646"/>
    <w:lvl w:ilvl="0" w:tplc="C1987FB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B35CCC"/>
    <w:multiLevelType w:val="hybridMultilevel"/>
    <w:tmpl w:val="B52CE3D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16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3D7C6BB1"/>
    <w:multiLevelType w:val="multilevel"/>
    <w:tmpl w:val="E558FD4A"/>
    <w:lvl w:ilvl="0">
      <w:start w:val="1"/>
      <w:numFmt w:val="lowerLetter"/>
      <w:lvlText w:val="%1."/>
      <w:lvlJc w:val="left"/>
      <w:pPr>
        <w:ind w:left="1080" w:hanging="360"/>
      </w:pPr>
      <w:rPr>
        <w:b w:val="0"/>
        <w:sz w:val="24"/>
        <w:szCs w:val="24"/>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41145F39"/>
    <w:multiLevelType w:val="hybridMultilevel"/>
    <w:tmpl w:val="5A028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353020F"/>
    <w:multiLevelType w:val="multilevel"/>
    <w:tmpl w:val="19C06170"/>
    <w:lvl w:ilvl="0">
      <w:start w:val="1"/>
      <w:numFmt w:val="bullet"/>
      <w:lvlText w:val=""/>
      <w:lvlJc w:val="left"/>
      <w:pPr>
        <w:ind w:left="72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6" w15:restartNumberingAfterBreak="0">
    <w:nsid w:val="46A03078"/>
    <w:multiLevelType w:val="hybridMultilevel"/>
    <w:tmpl w:val="B166336E"/>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771703E"/>
    <w:multiLevelType w:val="multilevel"/>
    <w:tmpl w:val="3FF2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FA5273"/>
    <w:multiLevelType w:val="multilevel"/>
    <w:tmpl w:val="AAA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1"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CC4CA9"/>
    <w:multiLevelType w:val="hybridMultilevel"/>
    <w:tmpl w:val="81808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14633EC"/>
    <w:multiLevelType w:val="hybridMultilevel"/>
    <w:tmpl w:val="DD40A0F2"/>
    <w:lvl w:ilvl="0" w:tplc="4C40B2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B80C40"/>
    <w:multiLevelType w:val="hybridMultilevel"/>
    <w:tmpl w:val="CABAF946"/>
    <w:lvl w:ilvl="0" w:tplc="0409001B">
      <w:start w:val="1"/>
      <w:numFmt w:val="lowerRoman"/>
      <w:lvlText w:val="%1."/>
      <w:lvlJc w:val="right"/>
      <w:pPr>
        <w:ind w:left="2160" w:hanging="360"/>
      </w:pPr>
      <w:rPr>
        <w:rFonts w:hint="default"/>
      </w:rPr>
    </w:lvl>
    <w:lvl w:ilvl="1" w:tplc="0AB8A4CC">
      <w:start w:val="1"/>
      <w:numFmt w:val="bullet"/>
      <w:lvlText w:val="o"/>
      <w:lvlJc w:val="left"/>
      <w:pPr>
        <w:ind w:left="2880" w:hanging="360"/>
      </w:pPr>
      <w:rPr>
        <w:rFonts w:ascii="Courier New" w:hAnsi="Courier New" w:hint="default"/>
      </w:rPr>
    </w:lvl>
    <w:lvl w:ilvl="2" w:tplc="AE1AC68E">
      <w:start w:val="1"/>
      <w:numFmt w:val="bullet"/>
      <w:lvlText w:val=""/>
      <w:lvlJc w:val="left"/>
      <w:pPr>
        <w:ind w:left="3600" w:hanging="360"/>
      </w:pPr>
      <w:rPr>
        <w:rFonts w:ascii="Wingdings" w:hAnsi="Wingdings" w:hint="default"/>
      </w:rPr>
    </w:lvl>
    <w:lvl w:ilvl="3" w:tplc="DCAA029E" w:tentative="1">
      <w:start w:val="1"/>
      <w:numFmt w:val="bullet"/>
      <w:lvlText w:val=""/>
      <w:lvlJc w:val="left"/>
      <w:pPr>
        <w:ind w:left="4320" w:hanging="360"/>
      </w:pPr>
      <w:rPr>
        <w:rFonts w:ascii="Symbol" w:hAnsi="Symbol" w:hint="default"/>
      </w:rPr>
    </w:lvl>
    <w:lvl w:ilvl="4" w:tplc="DB7A7CDA" w:tentative="1">
      <w:start w:val="1"/>
      <w:numFmt w:val="bullet"/>
      <w:lvlText w:val="o"/>
      <w:lvlJc w:val="left"/>
      <w:pPr>
        <w:ind w:left="5040" w:hanging="360"/>
      </w:pPr>
      <w:rPr>
        <w:rFonts w:ascii="Courier New" w:hAnsi="Courier New" w:hint="default"/>
      </w:rPr>
    </w:lvl>
    <w:lvl w:ilvl="5" w:tplc="165E5C7E" w:tentative="1">
      <w:start w:val="1"/>
      <w:numFmt w:val="bullet"/>
      <w:lvlText w:val=""/>
      <w:lvlJc w:val="left"/>
      <w:pPr>
        <w:ind w:left="5760" w:hanging="360"/>
      </w:pPr>
      <w:rPr>
        <w:rFonts w:ascii="Wingdings" w:hAnsi="Wingdings" w:hint="default"/>
      </w:rPr>
    </w:lvl>
    <w:lvl w:ilvl="6" w:tplc="C888C550" w:tentative="1">
      <w:start w:val="1"/>
      <w:numFmt w:val="bullet"/>
      <w:lvlText w:val=""/>
      <w:lvlJc w:val="left"/>
      <w:pPr>
        <w:ind w:left="6480" w:hanging="360"/>
      </w:pPr>
      <w:rPr>
        <w:rFonts w:ascii="Symbol" w:hAnsi="Symbol" w:hint="default"/>
      </w:rPr>
    </w:lvl>
    <w:lvl w:ilvl="7" w:tplc="3B88278E" w:tentative="1">
      <w:start w:val="1"/>
      <w:numFmt w:val="bullet"/>
      <w:lvlText w:val="o"/>
      <w:lvlJc w:val="left"/>
      <w:pPr>
        <w:ind w:left="7200" w:hanging="360"/>
      </w:pPr>
      <w:rPr>
        <w:rFonts w:ascii="Courier New" w:hAnsi="Courier New" w:hint="default"/>
      </w:rPr>
    </w:lvl>
    <w:lvl w:ilvl="8" w:tplc="FFE8EF20" w:tentative="1">
      <w:start w:val="1"/>
      <w:numFmt w:val="bullet"/>
      <w:lvlText w:val=""/>
      <w:lvlJc w:val="left"/>
      <w:pPr>
        <w:ind w:left="7920" w:hanging="360"/>
      </w:pPr>
      <w:rPr>
        <w:rFonts w:ascii="Wingdings" w:hAnsi="Wingdings" w:hint="default"/>
      </w:rPr>
    </w:lvl>
  </w:abstractNum>
  <w:abstractNum w:abstractNumId="45" w15:restartNumberingAfterBreak="0">
    <w:nsid w:val="54B57D60"/>
    <w:multiLevelType w:val="hybridMultilevel"/>
    <w:tmpl w:val="31F84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8AF6BF0"/>
    <w:multiLevelType w:val="hybridMultilevel"/>
    <w:tmpl w:val="8F7ABA20"/>
    <w:lvl w:ilvl="0" w:tplc="4C40B29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49"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3A86276"/>
    <w:multiLevelType w:val="hybridMultilevel"/>
    <w:tmpl w:val="24845A0A"/>
    <w:lvl w:ilvl="0" w:tplc="2C68E5E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645D7F11"/>
    <w:multiLevelType w:val="hybridMultilevel"/>
    <w:tmpl w:val="0946FFFA"/>
    <w:lvl w:ilvl="0" w:tplc="B266814C">
      <w:start w:val="1"/>
      <w:numFmt w:val="bullet"/>
      <w:lvlText w:val=""/>
      <w:lvlJc w:val="left"/>
      <w:pPr>
        <w:ind w:left="1440" w:hanging="360"/>
      </w:pPr>
      <w:rPr>
        <w:rFonts w:ascii="Symbol" w:hAnsi="Symbol"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0563CA"/>
    <w:multiLevelType w:val="multilevel"/>
    <w:tmpl w:val="7AE89334"/>
    <w:lvl w:ilvl="0">
      <w:start w:val="1"/>
      <w:numFmt w:val="upperLetter"/>
      <w:lvlText w:val="%1."/>
      <w:lvlJc w:val="left"/>
      <w:pPr>
        <w:ind w:left="720" w:hanging="360"/>
      </w:pPr>
      <w:rPr>
        <w:rFonts w:hint="default"/>
        <w:b/>
        <w:bCs/>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683D483C"/>
    <w:multiLevelType w:val="hybridMultilevel"/>
    <w:tmpl w:val="E56C0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3AAC11"/>
    <w:multiLevelType w:val="hybridMultilevel"/>
    <w:tmpl w:val="2D127A22"/>
    <w:lvl w:ilvl="0" w:tplc="05A25A94">
      <w:start w:val="1"/>
      <w:numFmt w:val="bullet"/>
      <w:lvlText w:val=""/>
      <w:lvlJc w:val="left"/>
      <w:pPr>
        <w:ind w:left="2520" w:hanging="360"/>
      </w:pPr>
      <w:rPr>
        <w:rFonts w:ascii="Symbol" w:hAnsi="Symbol" w:hint="default"/>
      </w:rPr>
    </w:lvl>
    <w:lvl w:ilvl="1" w:tplc="695EACC8">
      <w:start w:val="1"/>
      <w:numFmt w:val="bullet"/>
      <w:lvlText w:val="o"/>
      <w:lvlJc w:val="left"/>
      <w:pPr>
        <w:ind w:left="3240" w:hanging="360"/>
      </w:pPr>
      <w:rPr>
        <w:rFonts w:ascii="Courier New" w:hAnsi="Courier New" w:hint="default"/>
      </w:rPr>
    </w:lvl>
    <w:lvl w:ilvl="2" w:tplc="E82A514E">
      <w:start w:val="1"/>
      <w:numFmt w:val="bullet"/>
      <w:lvlText w:val=""/>
      <w:lvlJc w:val="left"/>
      <w:pPr>
        <w:ind w:left="3960" w:hanging="360"/>
      </w:pPr>
      <w:rPr>
        <w:rFonts w:ascii="Wingdings" w:hAnsi="Wingdings" w:hint="default"/>
      </w:rPr>
    </w:lvl>
    <w:lvl w:ilvl="3" w:tplc="9EBADB88">
      <w:start w:val="1"/>
      <w:numFmt w:val="bullet"/>
      <w:lvlText w:val=""/>
      <w:lvlJc w:val="left"/>
      <w:pPr>
        <w:ind w:left="4680" w:hanging="360"/>
      </w:pPr>
      <w:rPr>
        <w:rFonts w:ascii="Symbol" w:hAnsi="Symbol" w:hint="default"/>
      </w:rPr>
    </w:lvl>
    <w:lvl w:ilvl="4" w:tplc="9C9C9894">
      <w:start w:val="1"/>
      <w:numFmt w:val="bullet"/>
      <w:lvlText w:val="o"/>
      <w:lvlJc w:val="left"/>
      <w:pPr>
        <w:ind w:left="5400" w:hanging="360"/>
      </w:pPr>
      <w:rPr>
        <w:rFonts w:ascii="Courier New" w:hAnsi="Courier New" w:hint="default"/>
      </w:rPr>
    </w:lvl>
    <w:lvl w:ilvl="5" w:tplc="ED4E930E">
      <w:start w:val="1"/>
      <w:numFmt w:val="bullet"/>
      <w:lvlText w:val=""/>
      <w:lvlJc w:val="left"/>
      <w:pPr>
        <w:ind w:left="6120" w:hanging="360"/>
      </w:pPr>
      <w:rPr>
        <w:rFonts w:ascii="Wingdings" w:hAnsi="Wingdings" w:hint="default"/>
      </w:rPr>
    </w:lvl>
    <w:lvl w:ilvl="6" w:tplc="FA9AAD3C">
      <w:start w:val="1"/>
      <w:numFmt w:val="bullet"/>
      <w:lvlText w:val=""/>
      <w:lvlJc w:val="left"/>
      <w:pPr>
        <w:ind w:left="6840" w:hanging="360"/>
      </w:pPr>
      <w:rPr>
        <w:rFonts w:ascii="Symbol" w:hAnsi="Symbol" w:hint="default"/>
      </w:rPr>
    </w:lvl>
    <w:lvl w:ilvl="7" w:tplc="4AB6A72A">
      <w:start w:val="1"/>
      <w:numFmt w:val="bullet"/>
      <w:lvlText w:val="o"/>
      <w:lvlJc w:val="left"/>
      <w:pPr>
        <w:ind w:left="7560" w:hanging="360"/>
      </w:pPr>
      <w:rPr>
        <w:rFonts w:ascii="Courier New" w:hAnsi="Courier New" w:hint="default"/>
      </w:rPr>
    </w:lvl>
    <w:lvl w:ilvl="8" w:tplc="97865C28">
      <w:start w:val="1"/>
      <w:numFmt w:val="bullet"/>
      <w:lvlText w:val=""/>
      <w:lvlJc w:val="left"/>
      <w:pPr>
        <w:ind w:left="8280" w:hanging="360"/>
      </w:pPr>
      <w:rPr>
        <w:rFonts w:ascii="Wingdings" w:hAnsi="Wingdings" w:hint="default"/>
      </w:rPr>
    </w:lvl>
  </w:abstractNum>
  <w:abstractNum w:abstractNumId="58"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59"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0AE1E3E"/>
    <w:multiLevelType w:val="hybridMultilevel"/>
    <w:tmpl w:val="E7B84004"/>
    <w:lvl w:ilvl="0" w:tplc="6054E07A">
      <w:start w:val="1"/>
      <w:numFmt w:val="decimal"/>
      <w:pStyle w:val="HeadingNew1"/>
      <w:lvlText w:val="%1."/>
      <w:lvlJc w:val="left"/>
      <w:pPr>
        <w:ind w:left="990" w:hanging="360"/>
      </w:pPr>
      <w:rPr>
        <w:rFonts w:ascii="Tahoma" w:hAnsi="Tahoma" w:cs="Tahoma"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576A84"/>
    <w:multiLevelType w:val="hybridMultilevel"/>
    <w:tmpl w:val="0232A7A8"/>
    <w:lvl w:ilvl="0" w:tplc="04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2" w15:restartNumberingAfterBreak="0">
    <w:nsid w:val="732240DC"/>
    <w:multiLevelType w:val="multilevel"/>
    <w:tmpl w:val="3C38BDA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80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A16CBC"/>
    <w:multiLevelType w:val="hybridMultilevel"/>
    <w:tmpl w:val="47F04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67" w15:restartNumberingAfterBreak="0">
    <w:nsid w:val="7BA256CB"/>
    <w:multiLevelType w:val="multilevel"/>
    <w:tmpl w:val="78A491EC"/>
    <w:lvl w:ilvl="0">
      <w:start w:val="1"/>
      <w:numFmt w:val="none"/>
      <w:lvlText w:val=""/>
      <w:lvlJc w:val="left"/>
      <w:pPr>
        <w:ind w:left="360" w:hanging="360"/>
      </w:pPr>
      <w:rPr>
        <w:rFonts w:hint="default"/>
      </w:rPr>
    </w:lvl>
    <w:lvl w:ilvl="1">
      <w:start w:val="1"/>
      <w:numFmt w:val="upp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DF68B57"/>
    <w:multiLevelType w:val="hybridMultilevel"/>
    <w:tmpl w:val="65806C6C"/>
    <w:lvl w:ilvl="0" w:tplc="E0A815CA">
      <w:start w:val="1"/>
      <w:numFmt w:val="bullet"/>
      <w:lvlText w:val=""/>
      <w:lvlJc w:val="left"/>
      <w:pPr>
        <w:ind w:left="2520" w:hanging="360"/>
      </w:pPr>
      <w:rPr>
        <w:rFonts w:ascii="Symbol" w:hAnsi="Symbol" w:hint="default"/>
      </w:rPr>
    </w:lvl>
    <w:lvl w:ilvl="1" w:tplc="478C5B06">
      <w:start w:val="1"/>
      <w:numFmt w:val="bullet"/>
      <w:lvlText w:val="o"/>
      <w:lvlJc w:val="left"/>
      <w:pPr>
        <w:ind w:left="3240" w:hanging="360"/>
      </w:pPr>
      <w:rPr>
        <w:rFonts w:ascii="Courier New" w:hAnsi="Courier New" w:hint="default"/>
      </w:rPr>
    </w:lvl>
    <w:lvl w:ilvl="2" w:tplc="8E1ADFDC">
      <w:start w:val="1"/>
      <w:numFmt w:val="bullet"/>
      <w:lvlText w:val=""/>
      <w:lvlJc w:val="left"/>
      <w:pPr>
        <w:ind w:left="3960" w:hanging="360"/>
      </w:pPr>
      <w:rPr>
        <w:rFonts w:ascii="Wingdings" w:hAnsi="Wingdings" w:hint="default"/>
      </w:rPr>
    </w:lvl>
    <w:lvl w:ilvl="3" w:tplc="B3EA8ECA">
      <w:start w:val="1"/>
      <w:numFmt w:val="bullet"/>
      <w:lvlText w:val=""/>
      <w:lvlJc w:val="left"/>
      <w:pPr>
        <w:ind w:left="4680" w:hanging="360"/>
      </w:pPr>
      <w:rPr>
        <w:rFonts w:ascii="Symbol" w:hAnsi="Symbol" w:hint="default"/>
      </w:rPr>
    </w:lvl>
    <w:lvl w:ilvl="4" w:tplc="515A78DA">
      <w:start w:val="1"/>
      <w:numFmt w:val="bullet"/>
      <w:lvlText w:val="o"/>
      <w:lvlJc w:val="left"/>
      <w:pPr>
        <w:ind w:left="5400" w:hanging="360"/>
      </w:pPr>
      <w:rPr>
        <w:rFonts w:ascii="Courier New" w:hAnsi="Courier New" w:hint="default"/>
      </w:rPr>
    </w:lvl>
    <w:lvl w:ilvl="5" w:tplc="B0BEEB72">
      <w:start w:val="1"/>
      <w:numFmt w:val="bullet"/>
      <w:lvlText w:val=""/>
      <w:lvlJc w:val="left"/>
      <w:pPr>
        <w:ind w:left="6120" w:hanging="360"/>
      </w:pPr>
      <w:rPr>
        <w:rFonts w:ascii="Wingdings" w:hAnsi="Wingdings" w:hint="default"/>
      </w:rPr>
    </w:lvl>
    <w:lvl w:ilvl="6" w:tplc="148CC016">
      <w:start w:val="1"/>
      <w:numFmt w:val="bullet"/>
      <w:lvlText w:val=""/>
      <w:lvlJc w:val="left"/>
      <w:pPr>
        <w:ind w:left="6840" w:hanging="360"/>
      </w:pPr>
      <w:rPr>
        <w:rFonts w:ascii="Symbol" w:hAnsi="Symbol" w:hint="default"/>
      </w:rPr>
    </w:lvl>
    <w:lvl w:ilvl="7" w:tplc="A8E29936">
      <w:start w:val="1"/>
      <w:numFmt w:val="bullet"/>
      <w:lvlText w:val="o"/>
      <w:lvlJc w:val="left"/>
      <w:pPr>
        <w:ind w:left="7560" w:hanging="360"/>
      </w:pPr>
      <w:rPr>
        <w:rFonts w:ascii="Courier New" w:hAnsi="Courier New" w:hint="default"/>
      </w:rPr>
    </w:lvl>
    <w:lvl w:ilvl="8" w:tplc="2FD8CC24">
      <w:start w:val="1"/>
      <w:numFmt w:val="bullet"/>
      <w:lvlText w:val=""/>
      <w:lvlJc w:val="left"/>
      <w:pPr>
        <w:ind w:left="8280" w:hanging="360"/>
      </w:pPr>
      <w:rPr>
        <w:rFonts w:ascii="Wingdings" w:hAnsi="Wingdings" w:hint="default"/>
      </w:rPr>
    </w:lvl>
  </w:abstractNum>
  <w:abstractNum w:abstractNumId="69" w15:restartNumberingAfterBreak="0">
    <w:nsid w:val="7E1E1DF3"/>
    <w:multiLevelType w:val="multilevel"/>
    <w:tmpl w:val="422C2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129610">
    <w:abstractNumId w:val="68"/>
  </w:num>
  <w:num w:numId="2" w16cid:durableId="1426655925">
    <w:abstractNumId w:val="57"/>
  </w:num>
  <w:num w:numId="3" w16cid:durableId="98064480">
    <w:abstractNumId w:val="35"/>
  </w:num>
  <w:num w:numId="4" w16cid:durableId="1294553493">
    <w:abstractNumId w:val="5"/>
  </w:num>
  <w:num w:numId="5" w16cid:durableId="2122607636">
    <w:abstractNumId w:val="3"/>
  </w:num>
  <w:num w:numId="6" w16cid:durableId="1998533545">
    <w:abstractNumId w:val="58"/>
  </w:num>
  <w:num w:numId="7" w16cid:durableId="1928027955">
    <w:abstractNumId w:val="50"/>
  </w:num>
  <w:num w:numId="8" w16cid:durableId="1374960280">
    <w:abstractNumId w:val="29"/>
  </w:num>
  <w:num w:numId="9" w16cid:durableId="101536201">
    <w:abstractNumId w:val="65"/>
  </w:num>
  <w:num w:numId="10" w16cid:durableId="314337568">
    <w:abstractNumId w:val="15"/>
  </w:num>
  <w:num w:numId="11" w16cid:durableId="1432821712">
    <w:abstractNumId w:val="49"/>
  </w:num>
  <w:num w:numId="12" w16cid:durableId="2781295">
    <w:abstractNumId w:val="55"/>
  </w:num>
  <w:num w:numId="13" w16cid:durableId="842553251">
    <w:abstractNumId w:val="13"/>
  </w:num>
  <w:num w:numId="14" w16cid:durableId="1154683687">
    <w:abstractNumId w:val="23"/>
  </w:num>
  <w:num w:numId="15" w16cid:durableId="1835493016">
    <w:abstractNumId w:val="41"/>
  </w:num>
  <w:num w:numId="16" w16cid:durableId="1148785204">
    <w:abstractNumId w:val="22"/>
  </w:num>
  <w:num w:numId="17" w16cid:durableId="179007202">
    <w:abstractNumId w:val="46"/>
  </w:num>
  <w:num w:numId="18" w16cid:durableId="1198589554">
    <w:abstractNumId w:val="33"/>
  </w:num>
  <w:num w:numId="19" w16cid:durableId="777069656">
    <w:abstractNumId w:val="26"/>
  </w:num>
  <w:num w:numId="20" w16cid:durableId="1011835622">
    <w:abstractNumId w:val="30"/>
  </w:num>
  <w:num w:numId="21" w16cid:durableId="850022999">
    <w:abstractNumId w:val="28"/>
  </w:num>
  <w:num w:numId="22" w16cid:durableId="36125900">
    <w:abstractNumId w:val="52"/>
  </w:num>
  <w:num w:numId="23" w16cid:durableId="2126579679">
    <w:abstractNumId w:val="11"/>
  </w:num>
  <w:num w:numId="24" w16cid:durableId="1104572220">
    <w:abstractNumId w:val="20"/>
  </w:num>
  <w:num w:numId="25" w16cid:durableId="1432624357">
    <w:abstractNumId w:val="9"/>
  </w:num>
  <w:num w:numId="26" w16cid:durableId="215514059">
    <w:abstractNumId w:val="47"/>
  </w:num>
  <w:num w:numId="27" w16cid:durableId="1985813045">
    <w:abstractNumId w:val="39"/>
  </w:num>
  <w:num w:numId="28" w16cid:durableId="1006205520">
    <w:abstractNumId w:val="34"/>
  </w:num>
  <w:num w:numId="29" w16cid:durableId="1379158843">
    <w:abstractNumId w:val="32"/>
  </w:num>
  <w:num w:numId="30" w16cid:durableId="142282475">
    <w:abstractNumId w:val="59"/>
  </w:num>
  <w:num w:numId="31" w16cid:durableId="2009555090">
    <w:abstractNumId w:val="53"/>
  </w:num>
  <w:num w:numId="32" w16cid:durableId="361325984">
    <w:abstractNumId w:val="66"/>
  </w:num>
  <w:num w:numId="33" w16cid:durableId="22365530">
    <w:abstractNumId w:val="54"/>
  </w:num>
  <w:num w:numId="34" w16cid:durableId="1292710732">
    <w:abstractNumId w:val="2"/>
  </w:num>
  <w:num w:numId="35" w16cid:durableId="1812212499">
    <w:abstractNumId w:val="60"/>
  </w:num>
  <w:num w:numId="36" w16cid:durableId="940066995">
    <w:abstractNumId w:val="19"/>
  </w:num>
  <w:num w:numId="37" w16cid:durableId="1590580665">
    <w:abstractNumId w:val="48"/>
  </w:num>
  <w:num w:numId="38" w16cid:durableId="1466465345">
    <w:abstractNumId w:val="10"/>
  </w:num>
  <w:num w:numId="39" w16cid:durableId="728303889">
    <w:abstractNumId w:val="21"/>
  </w:num>
  <w:num w:numId="40" w16cid:durableId="1460608563">
    <w:abstractNumId w:val="40"/>
  </w:num>
  <w:num w:numId="41" w16cid:durableId="648675337">
    <w:abstractNumId w:val="7"/>
  </w:num>
  <w:num w:numId="42" w16cid:durableId="1715545950">
    <w:abstractNumId w:val="37"/>
  </w:num>
  <w:num w:numId="43" w16cid:durableId="1672103642">
    <w:abstractNumId w:val="4"/>
  </w:num>
  <w:num w:numId="44" w16cid:durableId="1478261349">
    <w:abstractNumId w:val="25"/>
  </w:num>
  <w:num w:numId="45" w16cid:durableId="1057315368">
    <w:abstractNumId w:val="63"/>
  </w:num>
  <w:num w:numId="46" w16cid:durableId="1624573129">
    <w:abstractNumId w:val="24"/>
  </w:num>
  <w:num w:numId="47" w16cid:durableId="1434016904">
    <w:abstractNumId w:val="8"/>
  </w:num>
  <w:num w:numId="48" w16cid:durableId="1283875969">
    <w:abstractNumId w:val="51"/>
  </w:num>
  <w:num w:numId="49" w16cid:durableId="1342003621">
    <w:abstractNumId w:val="6"/>
  </w:num>
  <w:num w:numId="50" w16cid:durableId="1369528151">
    <w:abstractNumId w:val="38"/>
  </w:num>
  <w:num w:numId="51" w16cid:durableId="578291384">
    <w:abstractNumId w:val="1"/>
  </w:num>
  <w:num w:numId="52" w16cid:durableId="1399131805">
    <w:abstractNumId w:val="45"/>
  </w:num>
  <w:num w:numId="53" w16cid:durableId="1783263283">
    <w:abstractNumId w:val="18"/>
  </w:num>
  <w:num w:numId="54" w16cid:durableId="1518347694">
    <w:abstractNumId w:val="69"/>
  </w:num>
  <w:num w:numId="55" w16cid:durableId="785272863">
    <w:abstractNumId w:val="27"/>
  </w:num>
  <w:num w:numId="56" w16cid:durableId="2126146296">
    <w:abstractNumId w:val="64"/>
  </w:num>
  <w:num w:numId="57" w16cid:durableId="2064060631">
    <w:abstractNumId w:val="42"/>
  </w:num>
  <w:num w:numId="58" w16cid:durableId="79065717">
    <w:abstractNumId w:val="44"/>
  </w:num>
  <w:num w:numId="59" w16cid:durableId="478697206">
    <w:abstractNumId w:val="36"/>
  </w:num>
  <w:num w:numId="60" w16cid:durableId="633872700">
    <w:abstractNumId w:val="16"/>
  </w:num>
  <w:num w:numId="61" w16cid:durableId="2057704923">
    <w:abstractNumId w:val="17"/>
  </w:num>
  <w:num w:numId="62" w16cid:durableId="1310666713">
    <w:abstractNumId w:val="12"/>
  </w:num>
  <w:num w:numId="63" w16cid:durableId="1218862304">
    <w:abstractNumId w:val="31"/>
  </w:num>
  <w:num w:numId="64" w16cid:durableId="296837656">
    <w:abstractNumId w:val="61"/>
  </w:num>
  <w:num w:numId="65" w16cid:durableId="128862993">
    <w:abstractNumId w:val="62"/>
  </w:num>
  <w:num w:numId="66" w16cid:durableId="1583484364">
    <w:abstractNumId w:val="14"/>
  </w:num>
  <w:num w:numId="67" w16cid:durableId="1891990125">
    <w:abstractNumId w:val="43"/>
  </w:num>
  <w:num w:numId="68" w16cid:durableId="1447197967">
    <w:abstractNumId w:val="67"/>
  </w:num>
  <w:num w:numId="69" w16cid:durableId="471755118">
    <w:abstractNumId w:val="0"/>
  </w:num>
  <w:num w:numId="70" w16cid:durableId="1619098918">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0C4"/>
    <w:rsid w:val="00000719"/>
    <w:rsid w:val="0000082A"/>
    <w:rsid w:val="00000A55"/>
    <w:rsid w:val="00000CA6"/>
    <w:rsid w:val="00000CEF"/>
    <w:rsid w:val="000019A4"/>
    <w:rsid w:val="00001C60"/>
    <w:rsid w:val="00001DC4"/>
    <w:rsid w:val="00001E88"/>
    <w:rsid w:val="000026DD"/>
    <w:rsid w:val="00002AC2"/>
    <w:rsid w:val="00002E4D"/>
    <w:rsid w:val="00003385"/>
    <w:rsid w:val="00003B36"/>
    <w:rsid w:val="00003BC0"/>
    <w:rsid w:val="00004497"/>
    <w:rsid w:val="00004CB7"/>
    <w:rsid w:val="00004F7C"/>
    <w:rsid w:val="00005385"/>
    <w:rsid w:val="00005881"/>
    <w:rsid w:val="00005A8F"/>
    <w:rsid w:val="00005C78"/>
    <w:rsid w:val="00005E4F"/>
    <w:rsid w:val="00005E7A"/>
    <w:rsid w:val="000060EA"/>
    <w:rsid w:val="00006130"/>
    <w:rsid w:val="000061AA"/>
    <w:rsid w:val="0000642E"/>
    <w:rsid w:val="0000779E"/>
    <w:rsid w:val="00007B63"/>
    <w:rsid w:val="00007C54"/>
    <w:rsid w:val="0001034F"/>
    <w:rsid w:val="00010355"/>
    <w:rsid w:val="00010697"/>
    <w:rsid w:val="000106E0"/>
    <w:rsid w:val="00010759"/>
    <w:rsid w:val="00010802"/>
    <w:rsid w:val="0001094A"/>
    <w:rsid w:val="00010F21"/>
    <w:rsid w:val="00010F37"/>
    <w:rsid w:val="00010FC4"/>
    <w:rsid w:val="0001176C"/>
    <w:rsid w:val="00011837"/>
    <w:rsid w:val="00011C1C"/>
    <w:rsid w:val="00011C61"/>
    <w:rsid w:val="00011E03"/>
    <w:rsid w:val="000124A3"/>
    <w:rsid w:val="000127EC"/>
    <w:rsid w:val="00013025"/>
    <w:rsid w:val="000133E2"/>
    <w:rsid w:val="00013AAD"/>
    <w:rsid w:val="00013B88"/>
    <w:rsid w:val="00013D8F"/>
    <w:rsid w:val="00013F33"/>
    <w:rsid w:val="00014551"/>
    <w:rsid w:val="000146FF"/>
    <w:rsid w:val="00014FA5"/>
    <w:rsid w:val="0001500D"/>
    <w:rsid w:val="000151A9"/>
    <w:rsid w:val="00015243"/>
    <w:rsid w:val="0001599A"/>
    <w:rsid w:val="00015B12"/>
    <w:rsid w:val="000160AE"/>
    <w:rsid w:val="000160C1"/>
    <w:rsid w:val="0001612B"/>
    <w:rsid w:val="00016303"/>
    <w:rsid w:val="000163CB"/>
    <w:rsid w:val="000167C7"/>
    <w:rsid w:val="000167FC"/>
    <w:rsid w:val="00017051"/>
    <w:rsid w:val="000173E3"/>
    <w:rsid w:val="00017556"/>
    <w:rsid w:val="00017BF5"/>
    <w:rsid w:val="0002009C"/>
    <w:rsid w:val="000200E5"/>
    <w:rsid w:val="00020361"/>
    <w:rsid w:val="000203B2"/>
    <w:rsid w:val="00020BEC"/>
    <w:rsid w:val="00020C47"/>
    <w:rsid w:val="00020CCA"/>
    <w:rsid w:val="00020DA2"/>
    <w:rsid w:val="000215CB"/>
    <w:rsid w:val="00021D9C"/>
    <w:rsid w:val="0002203B"/>
    <w:rsid w:val="000228CC"/>
    <w:rsid w:val="00022914"/>
    <w:rsid w:val="0002334D"/>
    <w:rsid w:val="0002352F"/>
    <w:rsid w:val="0002354C"/>
    <w:rsid w:val="00023A81"/>
    <w:rsid w:val="00023BBE"/>
    <w:rsid w:val="000241C8"/>
    <w:rsid w:val="00024429"/>
    <w:rsid w:val="00024698"/>
    <w:rsid w:val="000246A3"/>
    <w:rsid w:val="00024E1E"/>
    <w:rsid w:val="00024EF9"/>
    <w:rsid w:val="000254F5"/>
    <w:rsid w:val="00025632"/>
    <w:rsid w:val="00025DD0"/>
    <w:rsid w:val="00025F3E"/>
    <w:rsid w:val="000260A8"/>
    <w:rsid w:val="0002662C"/>
    <w:rsid w:val="00026A6C"/>
    <w:rsid w:val="00026CA3"/>
    <w:rsid w:val="00026CA4"/>
    <w:rsid w:val="00026CAE"/>
    <w:rsid w:val="00026DBA"/>
    <w:rsid w:val="00026E06"/>
    <w:rsid w:val="0002734A"/>
    <w:rsid w:val="0002734F"/>
    <w:rsid w:val="00027D9F"/>
    <w:rsid w:val="00027DBC"/>
    <w:rsid w:val="00030213"/>
    <w:rsid w:val="000305B0"/>
    <w:rsid w:val="00030617"/>
    <w:rsid w:val="00030BB6"/>
    <w:rsid w:val="00030EC2"/>
    <w:rsid w:val="0003180D"/>
    <w:rsid w:val="0003209D"/>
    <w:rsid w:val="000322BC"/>
    <w:rsid w:val="00032420"/>
    <w:rsid w:val="0003286E"/>
    <w:rsid w:val="00032918"/>
    <w:rsid w:val="00032A39"/>
    <w:rsid w:val="00032F16"/>
    <w:rsid w:val="00032F46"/>
    <w:rsid w:val="0003301B"/>
    <w:rsid w:val="0003304E"/>
    <w:rsid w:val="00033672"/>
    <w:rsid w:val="00033B34"/>
    <w:rsid w:val="00033F34"/>
    <w:rsid w:val="000347EC"/>
    <w:rsid w:val="0003523F"/>
    <w:rsid w:val="00035481"/>
    <w:rsid w:val="000359EB"/>
    <w:rsid w:val="0003603A"/>
    <w:rsid w:val="00036291"/>
    <w:rsid w:val="00036645"/>
    <w:rsid w:val="000368EB"/>
    <w:rsid w:val="00036989"/>
    <w:rsid w:val="00036EEE"/>
    <w:rsid w:val="00037199"/>
    <w:rsid w:val="0003723F"/>
    <w:rsid w:val="00037B3C"/>
    <w:rsid w:val="00037F77"/>
    <w:rsid w:val="0004055B"/>
    <w:rsid w:val="000405A3"/>
    <w:rsid w:val="000408B3"/>
    <w:rsid w:val="00040B75"/>
    <w:rsid w:val="00040D21"/>
    <w:rsid w:val="00041112"/>
    <w:rsid w:val="0004113E"/>
    <w:rsid w:val="000412F5"/>
    <w:rsid w:val="00041EEA"/>
    <w:rsid w:val="0004200C"/>
    <w:rsid w:val="00042373"/>
    <w:rsid w:val="000425D8"/>
    <w:rsid w:val="000429D6"/>
    <w:rsid w:val="00042BD7"/>
    <w:rsid w:val="00043115"/>
    <w:rsid w:val="000437FA"/>
    <w:rsid w:val="00043927"/>
    <w:rsid w:val="00043B47"/>
    <w:rsid w:val="0004466D"/>
    <w:rsid w:val="000447F1"/>
    <w:rsid w:val="00044D56"/>
    <w:rsid w:val="0004546A"/>
    <w:rsid w:val="00045720"/>
    <w:rsid w:val="00045B7E"/>
    <w:rsid w:val="00045C44"/>
    <w:rsid w:val="00045DBA"/>
    <w:rsid w:val="00046121"/>
    <w:rsid w:val="00046439"/>
    <w:rsid w:val="0004664C"/>
    <w:rsid w:val="00046667"/>
    <w:rsid w:val="0004673A"/>
    <w:rsid w:val="000468B0"/>
    <w:rsid w:val="00046CDD"/>
    <w:rsid w:val="00047032"/>
    <w:rsid w:val="0004722B"/>
    <w:rsid w:val="00047671"/>
    <w:rsid w:val="00047A8C"/>
    <w:rsid w:val="00047E93"/>
    <w:rsid w:val="00050087"/>
    <w:rsid w:val="00050379"/>
    <w:rsid w:val="0005058D"/>
    <w:rsid w:val="00050A62"/>
    <w:rsid w:val="00050C17"/>
    <w:rsid w:val="00051017"/>
    <w:rsid w:val="000517D3"/>
    <w:rsid w:val="0005181A"/>
    <w:rsid w:val="000518CF"/>
    <w:rsid w:val="00051C25"/>
    <w:rsid w:val="00052035"/>
    <w:rsid w:val="00052932"/>
    <w:rsid w:val="00052A64"/>
    <w:rsid w:val="00052B4F"/>
    <w:rsid w:val="00052C26"/>
    <w:rsid w:val="00052F12"/>
    <w:rsid w:val="0005308B"/>
    <w:rsid w:val="000531D3"/>
    <w:rsid w:val="00053E50"/>
    <w:rsid w:val="00054015"/>
    <w:rsid w:val="00054CB1"/>
    <w:rsid w:val="00054D75"/>
    <w:rsid w:val="00055531"/>
    <w:rsid w:val="00055690"/>
    <w:rsid w:val="00055710"/>
    <w:rsid w:val="00055C1B"/>
    <w:rsid w:val="000560A1"/>
    <w:rsid w:val="00056231"/>
    <w:rsid w:val="00056522"/>
    <w:rsid w:val="0005676E"/>
    <w:rsid w:val="00056AE2"/>
    <w:rsid w:val="00056FCA"/>
    <w:rsid w:val="00057047"/>
    <w:rsid w:val="00057382"/>
    <w:rsid w:val="00057527"/>
    <w:rsid w:val="000576AE"/>
    <w:rsid w:val="00057768"/>
    <w:rsid w:val="000579EA"/>
    <w:rsid w:val="00057F5F"/>
    <w:rsid w:val="000601DB"/>
    <w:rsid w:val="000601DD"/>
    <w:rsid w:val="00060548"/>
    <w:rsid w:val="00060804"/>
    <w:rsid w:val="00060A41"/>
    <w:rsid w:val="00060E2C"/>
    <w:rsid w:val="00060EBA"/>
    <w:rsid w:val="00060F56"/>
    <w:rsid w:val="00061BD3"/>
    <w:rsid w:val="00061DD3"/>
    <w:rsid w:val="00062175"/>
    <w:rsid w:val="00062182"/>
    <w:rsid w:val="0006256F"/>
    <w:rsid w:val="00062943"/>
    <w:rsid w:val="00062B24"/>
    <w:rsid w:val="00062D7D"/>
    <w:rsid w:val="0006360F"/>
    <w:rsid w:val="00063A55"/>
    <w:rsid w:val="00063CBA"/>
    <w:rsid w:val="00063D27"/>
    <w:rsid w:val="00064126"/>
    <w:rsid w:val="000644C1"/>
    <w:rsid w:val="00064757"/>
    <w:rsid w:val="000648CE"/>
    <w:rsid w:val="00064B8A"/>
    <w:rsid w:val="000650D0"/>
    <w:rsid w:val="00065492"/>
    <w:rsid w:val="00065634"/>
    <w:rsid w:val="0006647E"/>
    <w:rsid w:val="000664D9"/>
    <w:rsid w:val="000669BF"/>
    <w:rsid w:val="00066B36"/>
    <w:rsid w:val="00066C5B"/>
    <w:rsid w:val="00066FDB"/>
    <w:rsid w:val="00067092"/>
    <w:rsid w:val="000670B3"/>
    <w:rsid w:val="000709AE"/>
    <w:rsid w:val="00070BC9"/>
    <w:rsid w:val="00070D19"/>
    <w:rsid w:val="00070D3B"/>
    <w:rsid w:val="00070D84"/>
    <w:rsid w:val="00070EEF"/>
    <w:rsid w:val="0007131F"/>
    <w:rsid w:val="0007164C"/>
    <w:rsid w:val="0007189A"/>
    <w:rsid w:val="00071E30"/>
    <w:rsid w:val="00072473"/>
    <w:rsid w:val="000724CC"/>
    <w:rsid w:val="00072844"/>
    <w:rsid w:val="00072901"/>
    <w:rsid w:val="00072BAB"/>
    <w:rsid w:val="00073226"/>
    <w:rsid w:val="00073440"/>
    <w:rsid w:val="000738ED"/>
    <w:rsid w:val="00074119"/>
    <w:rsid w:val="00074D05"/>
    <w:rsid w:val="00074EE0"/>
    <w:rsid w:val="0007511A"/>
    <w:rsid w:val="0007570D"/>
    <w:rsid w:val="00075929"/>
    <w:rsid w:val="00076267"/>
    <w:rsid w:val="000762AA"/>
    <w:rsid w:val="000765FF"/>
    <w:rsid w:val="00076A26"/>
    <w:rsid w:val="00076A35"/>
    <w:rsid w:val="00076AEC"/>
    <w:rsid w:val="00076DAF"/>
    <w:rsid w:val="000772BA"/>
    <w:rsid w:val="00080422"/>
    <w:rsid w:val="00080984"/>
    <w:rsid w:val="00080AE2"/>
    <w:rsid w:val="00081177"/>
    <w:rsid w:val="0008122A"/>
    <w:rsid w:val="00081451"/>
    <w:rsid w:val="00081B92"/>
    <w:rsid w:val="00081DBF"/>
    <w:rsid w:val="00082155"/>
    <w:rsid w:val="00082467"/>
    <w:rsid w:val="00082939"/>
    <w:rsid w:val="00082D82"/>
    <w:rsid w:val="00082E4C"/>
    <w:rsid w:val="0008315E"/>
    <w:rsid w:val="00083171"/>
    <w:rsid w:val="00083382"/>
    <w:rsid w:val="00083522"/>
    <w:rsid w:val="000835AA"/>
    <w:rsid w:val="000836F2"/>
    <w:rsid w:val="00083789"/>
    <w:rsid w:val="00083A2A"/>
    <w:rsid w:val="00083D0F"/>
    <w:rsid w:val="00083F79"/>
    <w:rsid w:val="0008427D"/>
    <w:rsid w:val="000844B5"/>
    <w:rsid w:val="00084776"/>
    <w:rsid w:val="00084849"/>
    <w:rsid w:val="00084959"/>
    <w:rsid w:val="00084A5F"/>
    <w:rsid w:val="00084CAD"/>
    <w:rsid w:val="00085238"/>
    <w:rsid w:val="00085407"/>
    <w:rsid w:val="00085B79"/>
    <w:rsid w:val="00086138"/>
    <w:rsid w:val="00086769"/>
    <w:rsid w:val="00086B49"/>
    <w:rsid w:val="0008744A"/>
    <w:rsid w:val="0009026F"/>
    <w:rsid w:val="00090404"/>
    <w:rsid w:val="00090F1E"/>
    <w:rsid w:val="00091272"/>
    <w:rsid w:val="00091274"/>
    <w:rsid w:val="000912A2"/>
    <w:rsid w:val="000913AC"/>
    <w:rsid w:val="00091932"/>
    <w:rsid w:val="00091C78"/>
    <w:rsid w:val="00091D91"/>
    <w:rsid w:val="000922F5"/>
    <w:rsid w:val="0009235A"/>
    <w:rsid w:val="00092502"/>
    <w:rsid w:val="00092567"/>
    <w:rsid w:val="00092637"/>
    <w:rsid w:val="000927AD"/>
    <w:rsid w:val="00092BCF"/>
    <w:rsid w:val="000933FC"/>
    <w:rsid w:val="00093435"/>
    <w:rsid w:val="000935AF"/>
    <w:rsid w:val="00093AB2"/>
    <w:rsid w:val="00093F42"/>
    <w:rsid w:val="000940F4"/>
    <w:rsid w:val="00094296"/>
    <w:rsid w:val="00094934"/>
    <w:rsid w:val="00094B10"/>
    <w:rsid w:val="00094F96"/>
    <w:rsid w:val="0009516A"/>
    <w:rsid w:val="00095833"/>
    <w:rsid w:val="0009588B"/>
    <w:rsid w:val="000965C0"/>
    <w:rsid w:val="0009660F"/>
    <w:rsid w:val="00096630"/>
    <w:rsid w:val="00096A70"/>
    <w:rsid w:val="000974E7"/>
    <w:rsid w:val="0009758B"/>
    <w:rsid w:val="00097673"/>
    <w:rsid w:val="00097C72"/>
    <w:rsid w:val="00097CB1"/>
    <w:rsid w:val="000A0376"/>
    <w:rsid w:val="000A07D1"/>
    <w:rsid w:val="000A0FC5"/>
    <w:rsid w:val="000A105E"/>
    <w:rsid w:val="000A1085"/>
    <w:rsid w:val="000A133B"/>
    <w:rsid w:val="000A1509"/>
    <w:rsid w:val="000A159A"/>
    <w:rsid w:val="000A274B"/>
    <w:rsid w:val="000A28B2"/>
    <w:rsid w:val="000A3245"/>
    <w:rsid w:val="000A3415"/>
    <w:rsid w:val="000A348D"/>
    <w:rsid w:val="000A3A25"/>
    <w:rsid w:val="000A3D03"/>
    <w:rsid w:val="000A3F9D"/>
    <w:rsid w:val="000A4010"/>
    <w:rsid w:val="000A4373"/>
    <w:rsid w:val="000A44AA"/>
    <w:rsid w:val="000A5374"/>
    <w:rsid w:val="000A5494"/>
    <w:rsid w:val="000A5727"/>
    <w:rsid w:val="000A5EDF"/>
    <w:rsid w:val="000A60CF"/>
    <w:rsid w:val="000A73DF"/>
    <w:rsid w:val="000A7541"/>
    <w:rsid w:val="000A7C94"/>
    <w:rsid w:val="000B13A1"/>
    <w:rsid w:val="000B1897"/>
    <w:rsid w:val="000B18BC"/>
    <w:rsid w:val="000B1AF8"/>
    <w:rsid w:val="000B204D"/>
    <w:rsid w:val="000B23F6"/>
    <w:rsid w:val="000B2632"/>
    <w:rsid w:val="000B2694"/>
    <w:rsid w:val="000B26DB"/>
    <w:rsid w:val="000B27CD"/>
    <w:rsid w:val="000B27E8"/>
    <w:rsid w:val="000B2933"/>
    <w:rsid w:val="000B2F4B"/>
    <w:rsid w:val="000B3033"/>
    <w:rsid w:val="000B3168"/>
    <w:rsid w:val="000B3631"/>
    <w:rsid w:val="000B3EBD"/>
    <w:rsid w:val="000B41E8"/>
    <w:rsid w:val="000B42B7"/>
    <w:rsid w:val="000B4664"/>
    <w:rsid w:val="000B4E24"/>
    <w:rsid w:val="000B4F0A"/>
    <w:rsid w:val="000B540D"/>
    <w:rsid w:val="000B5635"/>
    <w:rsid w:val="000B564C"/>
    <w:rsid w:val="000B5A69"/>
    <w:rsid w:val="000B5BE4"/>
    <w:rsid w:val="000B611B"/>
    <w:rsid w:val="000B68AE"/>
    <w:rsid w:val="000B694F"/>
    <w:rsid w:val="000B6C96"/>
    <w:rsid w:val="000B71A8"/>
    <w:rsid w:val="000B76E4"/>
    <w:rsid w:val="000B7866"/>
    <w:rsid w:val="000B7B13"/>
    <w:rsid w:val="000B7F5B"/>
    <w:rsid w:val="000B7F86"/>
    <w:rsid w:val="000C02F3"/>
    <w:rsid w:val="000C0301"/>
    <w:rsid w:val="000C03D4"/>
    <w:rsid w:val="000C03DF"/>
    <w:rsid w:val="000C04B1"/>
    <w:rsid w:val="000C062F"/>
    <w:rsid w:val="000C0641"/>
    <w:rsid w:val="000C06B1"/>
    <w:rsid w:val="000C0F67"/>
    <w:rsid w:val="000C189B"/>
    <w:rsid w:val="000C1C43"/>
    <w:rsid w:val="000C1F0D"/>
    <w:rsid w:val="000C223F"/>
    <w:rsid w:val="000C2350"/>
    <w:rsid w:val="000C2697"/>
    <w:rsid w:val="000C2707"/>
    <w:rsid w:val="000C28F4"/>
    <w:rsid w:val="000C2D55"/>
    <w:rsid w:val="000C3FE4"/>
    <w:rsid w:val="000C419F"/>
    <w:rsid w:val="000C42DF"/>
    <w:rsid w:val="000C4392"/>
    <w:rsid w:val="000C44EE"/>
    <w:rsid w:val="000C45E2"/>
    <w:rsid w:val="000C4B31"/>
    <w:rsid w:val="000C4D8C"/>
    <w:rsid w:val="000C4F14"/>
    <w:rsid w:val="000C505A"/>
    <w:rsid w:val="000C5323"/>
    <w:rsid w:val="000C5400"/>
    <w:rsid w:val="000C5650"/>
    <w:rsid w:val="000C5ABB"/>
    <w:rsid w:val="000C61F5"/>
    <w:rsid w:val="000C6612"/>
    <w:rsid w:val="000C6B71"/>
    <w:rsid w:val="000C7217"/>
    <w:rsid w:val="000C756D"/>
    <w:rsid w:val="000C7645"/>
    <w:rsid w:val="000C7728"/>
    <w:rsid w:val="000C7A9B"/>
    <w:rsid w:val="000D0674"/>
    <w:rsid w:val="000D08D5"/>
    <w:rsid w:val="000D0E08"/>
    <w:rsid w:val="000D0EA9"/>
    <w:rsid w:val="000D1060"/>
    <w:rsid w:val="000D1430"/>
    <w:rsid w:val="000D15E6"/>
    <w:rsid w:val="000D16BB"/>
    <w:rsid w:val="000D18EC"/>
    <w:rsid w:val="000D18F1"/>
    <w:rsid w:val="000D1FFB"/>
    <w:rsid w:val="000D22CA"/>
    <w:rsid w:val="000D233B"/>
    <w:rsid w:val="000D2593"/>
    <w:rsid w:val="000D2E7E"/>
    <w:rsid w:val="000D301F"/>
    <w:rsid w:val="000D38C0"/>
    <w:rsid w:val="000D39AB"/>
    <w:rsid w:val="000D3C9A"/>
    <w:rsid w:val="000D45AB"/>
    <w:rsid w:val="000D5036"/>
    <w:rsid w:val="000D541F"/>
    <w:rsid w:val="000D55A5"/>
    <w:rsid w:val="000D5851"/>
    <w:rsid w:val="000D598A"/>
    <w:rsid w:val="000D62AC"/>
    <w:rsid w:val="000D6447"/>
    <w:rsid w:val="000D655A"/>
    <w:rsid w:val="000D6887"/>
    <w:rsid w:val="000D6C87"/>
    <w:rsid w:val="000D6E4B"/>
    <w:rsid w:val="000D6FFE"/>
    <w:rsid w:val="000D733C"/>
    <w:rsid w:val="000D77A4"/>
    <w:rsid w:val="000E0097"/>
    <w:rsid w:val="000E06A5"/>
    <w:rsid w:val="000E0708"/>
    <w:rsid w:val="000E0E2E"/>
    <w:rsid w:val="000E0E72"/>
    <w:rsid w:val="000E0F79"/>
    <w:rsid w:val="000E11B1"/>
    <w:rsid w:val="000E1CF8"/>
    <w:rsid w:val="000E3434"/>
    <w:rsid w:val="000E3543"/>
    <w:rsid w:val="000E357B"/>
    <w:rsid w:val="000E3594"/>
    <w:rsid w:val="000E38B8"/>
    <w:rsid w:val="000E3DBD"/>
    <w:rsid w:val="000E48B0"/>
    <w:rsid w:val="000E494D"/>
    <w:rsid w:val="000E4F68"/>
    <w:rsid w:val="000E5707"/>
    <w:rsid w:val="000E585E"/>
    <w:rsid w:val="000E5C24"/>
    <w:rsid w:val="000E5CC3"/>
    <w:rsid w:val="000E5FE5"/>
    <w:rsid w:val="000E61F2"/>
    <w:rsid w:val="000E6414"/>
    <w:rsid w:val="000E6539"/>
    <w:rsid w:val="000E65C6"/>
    <w:rsid w:val="000E6801"/>
    <w:rsid w:val="000E6F38"/>
    <w:rsid w:val="000E6F6B"/>
    <w:rsid w:val="000E71F8"/>
    <w:rsid w:val="000E7380"/>
    <w:rsid w:val="000E7523"/>
    <w:rsid w:val="000E7618"/>
    <w:rsid w:val="000E77AC"/>
    <w:rsid w:val="000E79A0"/>
    <w:rsid w:val="000F046A"/>
    <w:rsid w:val="000F0502"/>
    <w:rsid w:val="000F0A30"/>
    <w:rsid w:val="000F0C7E"/>
    <w:rsid w:val="000F0D28"/>
    <w:rsid w:val="000F0F1F"/>
    <w:rsid w:val="000F1315"/>
    <w:rsid w:val="000F1B05"/>
    <w:rsid w:val="000F1F7F"/>
    <w:rsid w:val="000F2023"/>
    <w:rsid w:val="000F21EF"/>
    <w:rsid w:val="000F2301"/>
    <w:rsid w:val="000F3505"/>
    <w:rsid w:val="000F3ADB"/>
    <w:rsid w:val="000F3B57"/>
    <w:rsid w:val="000F3FAC"/>
    <w:rsid w:val="000F43C0"/>
    <w:rsid w:val="000F4531"/>
    <w:rsid w:val="000F4A5E"/>
    <w:rsid w:val="000F4D9C"/>
    <w:rsid w:val="000F4ED8"/>
    <w:rsid w:val="000F52BA"/>
    <w:rsid w:val="000F5461"/>
    <w:rsid w:val="000F5764"/>
    <w:rsid w:val="000F6146"/>
    <w:rsid w:val="000F6217"/>
    <w:rsid w:val="000F69B1"/>
    <w:rsid w:val="000F6A14"/>
    <w:rsid w:val="000F6CF2"/>
    <w:rsid w:val="000F6D8A"/>
    <w:rsid w:val="000F6F25"/>
    <w:rsid w:val="000F6F76"/>
    <w:rsid w:val="000F72DA"/>
    <w:rsid w:val="000F7435"/>
    <w:rsid w:val="000F76E2"/>
    <w:rsid w:val="000F7A7C"/>
    <w:rsid w:val="000F7C3F"/>
    <w:rsid w:val="000F7EC2"/>
    <w:rsid w:val="0010018C"/>
    <w:rsid w:val="0010053A"/>
    <w:rsid w:val="001008BD"/>
    <w:rsid w:val="001009E7"/>
    <w:rsid w:val="00100A3C"/>
    <w:rsid w:val="0010175C"/>
    <w:rsid w:val="00101F14"/>
    <w:rsid w:val="00102297"/>
    <w:rsid w:val="00102D33"/>
    <w:rsid w:val="00102ECA"/>
    <w:rsid w:val="00103375"/>
    <w:rsid w:val="00103442"/>
    <w:rsid w:val="00103820"/>
    <w:rsid w:val="00103CF6"/>
    <w:rsid w:val="00103D26"/>
    <w:rsid w:val="00103D75"/>
    <w:rsid w:val="0010453C"/>
    <w:rsid w:val="001046B1"/>
    <w:rsid w:val="001049BD"/>
    <w:rsid w:val="00104E7C"/>
    <w:rsid w:val="00105B4F"/>
    <w:rsid w:val="0010602F"/>
    <w:rsid w:val="0010621D"/>
    <w:rsid w:val="00106223"/>
    <w:rsid w:val="00106942"/>
    <w:rsid w:val="0010698F"/>
    <w:rsid w:val="001071C5"/>
    <w:rsid w:val="001072C7"/>
    <w:rsid w:val="0010751E"/>
    <w:rsid w:val="00107877"/>
    <w:rsid w:val="0010797B"/>
    <w:rsid w:val="00107A44"/>
    <w:rsid w:val="00107AC7"/>
    <w:rsid w:val="00107EC3"/>
    <w:rsid w:val="00110420"/>
    <w:rsid w:val="001104BC"/>
    <w:rsid w:val="00110592"/>
    <w:rsid w:val="001105E7"/>
    <w:rsid w:val="001108D8"/>
    <w:rsid w:val="00110A2D"/>
    <w:rsid w:val="00110DC2"/>
    <w:rsid w:val="001114BC"/>
    <w:rsid w:val="00111801"/>
    <w:rsid w:val="00111BE7"/>
    <w:rsid w:val="00111FE0"/>
    <w:rsid w:val="0011240F"/>
    <w:rsid w:val="00112A10"/>
    <w:rsid w:val="00113068"/>
    <w:rsid w:val="00113154"/>
    <w:rsid w:val="00114408"/>
    <w:rsid w:val="00114F11"/>
    <w:rsid w:val="0011526E"/>
    <w:rsid w:val="001153B9"/>
    <w:rsid w:val="00115846"/>
    <w:rsid w:val="00115B34"/>
    <w:rsid w:val="00115E2B"/>
    <w:rsid w:val="001164EA"/>
    <w:rsid w:val="00116778"/>
    <w:rsid w:val="001169F0"/>
    <w:rsid w:val="00116AB7"/>
    <w:rsid w:val="00116C41"/>
    <w:rsid w:val="001172B5"/>
    <w:rsid w:val="001174F6"/>
    <w:rsid w:val="001176E9"/>
    <w:rsid w:val="001177A4"/>
    <w:rsid w:val="00117975"/>
    <w:rsid w:val="00117EE1"/>
    <w:rsid w:val="00117EFB"/>
    <w:rsid w:val="00120244"/>
    <w:rsid w:val="001202A1"/>
    <w:rsid w:val="00120695"/>
    <w:rsid w:val="00120D90"/>
    <w:rsid w:val="00120DBC"/>
    <w:rsid w:val="00120DCC"/>
    <w:rsid w:val="00120EE0"/>
    <w:rsid w:val="0012153F"/>
    <w:rsid w:val="00121725"/>
    <w:rsid w:val="00122C69"/>
    <w:rsid w:val="001230B6"/>
    <w:rsid w:val="001232B2"/>
    <w:rsid w:val="001232BF"/>
    <w:rsid w:val="00123434"/>
    <w:rsid w:val="001238D7"/>
    <w:rsid w:val="001238EA"/>
    <w:rsid w:val="001239EC"/>
    <w:rsid w:val="00123E0B"/>
    <w:rsid w:val="0012408B"/>
    <w:rsid w:val="00124DE9"/>
    <w:rsid w:val="00127066"/>
    <w:rsid w:val="00127867"/>
    <w:rsid w:val="00127CBB"/>
    <w:rsid w:val="00130247"/>
    <w:rsid w:val="0013044D"/>
    <w:rsid w:val="00130AD3"/>
    <w:rsid w:val="00130F33"/>
    <w:rsid w:val="00130F3F"/>
    <w:rsid w:val="00131663"/>
    <w:rsid w:val="001317F0"/>
    <w:rsid w:val="00131A39"/>
    <w:rsid w:val="00131AB7"/>
    <w:rsid w:val="00131CA0"/>
    <w:rsid w:val="001327C4"/>
    <w:rsid w:val="00132B9A"/>
    <w:rsid w:val="00132E8E"/>
    <w:rsid w:val="00132EDF"/>
    <w:rsid w:val="001339E6"/>
    <w:rsid w:val="0013400A"/>
    <w:rsid w:val="001341B7"/>
    <w:rsid w:val="0013483C"/>
    <w:rsid w:val="00134877"/>
    <w:rsid w:val="00134A0C"/>
    <w:rsid w:val="00134B10"/>
    <w:rsid w:val="00135055"/>
    <w:rsid w:val="0013525B"/>
    <w:rsid w:val="00135524"/>
    <w:rsid w:val="00135718"/>
    <w:rsid w:val="001358E4"/>
    <w:rsid w:val="00135E89"/>
    <w:rsid w:val="001360F7"/>
    <w:rsid w:val="0013649B"/>
    <w:rsid w:val="00136A0D"/>
    <w:rsid w:val="00136C09"/>
    <w:rsid w:val="001371D2"/>
    <w:rsid w:val="00137241"/>
    <w:rsid w:val="00137541"/>
    <w:rsid w:val="00137604"/>
    <w:rsid w:val="00137632"/>
    <w:rsid w:val="0013769A"/>
    <w:rsid w:val="001376BC"/>
    <w:rsid w:val="0013776B"/>
    <w:rsid w:val="001378D3"/>
    <w:rsid w:val="00137A1C"/>
    <w:rsid w:val="00137B6F"/>
    <w:rsid w:val="001398D8"/>
    <w:rsid w:val="00140198"/>
    <w:rsid w:val="0014085E"/>
    <w:rsid w:val="00140DEF"/>
    <w:rsid w:val="00140E0A"/>
    <w:rsid w:val="00140EFB"/>
    <w:rsid w:val="00140FA0"/>
    <w:rsid w:val="00141390"/>
    <w:rsid w:val="00141AF0"/>
    <w:rsid w:val="00141D03"/>
    <w:rsid w:val="00142194"/>
    <w:rsid w:val="00142322"/>
    <w:rsid w:val="0014284E"/>
    <w:rsid w:val="0014324A"/>
    <w:rsid w:val="00143300"/>
    <w:rsid w:val="0014343B"/>
    <w:rsid w:val="00143666"/>
    <w:rsid w:val="001436EF"/>
    <w:rsid w:val="00143719"/>
    <w:rsid w:val="0014388D"/>
    <w:rsid w:val="00143949"/>
    <w:rsid w:val="00143C98"/>
    <w:rsid w:val="00143D79"/>
    <w:rsid w:val="0014482F"/>
    <w:rsid w:val="00144BF4"/>
    <w:rsid w:val="0014511A"/>
    <w:rsid w:val="00145172"/>
    <w:rsid w:val="0014540A"/>
    <w:rsid w:val="00145CF7"/>
    <w:rsid w:val="00145DD9"/>
    <w:rsid w:val="00145EFB"/>
    <w:rsid w:val="00146A04"/>
    <w:rsid w:val="00146B10"/>
    <w:rsid w:val="0014720A"/>
    <w:rsid w:val="001472DC"/>
    <w:rsid w:val="001478E0"/>
    <w:rsid w:val="00147C72"/>
    <w:rsid w:val="0015063E"/>
    <w:rsid w:val="0015066D"/>
    <w:rsid w:val="0015096D"/>
    <w:rsid w:val="00150B82"/>
    <w:rsid w:val="00150BD4"/>
    <w:rsid w:val="00150FE0"/>
    <w:rsid w:val="0015107A"/>
    <w:rsid w:val="0015107F"/>
    <w:rsid w:val="0015156A"/>
    <w:rsid w:val="00151D00"/>
    <w:rsid w:val="001523B1"/>
    <w:rsid w:val="00152513"/>
    <w:rsid w:val="001525E0"/>
    <w:rsid w:val="00153656"/>
    <w:rsid w:val="0015395B"/>
    <w:rsid w:val="001539F4"/>
    <w:rsid w:val="00153A7D"/>
    <w:rsid w:val="00153A97"/>
    <w:rsid w:val="00153BD5"/>
    <w:rsid w:val="00153F78"/>
    <w:rsid w:val="00154541"/>
    <w:rsid w:val="001545BC"/>
    <w:rsid w:val="001547F9"/>
    <w:rsid w:val="00154B1A"/>
    <w:rsid w:val="00154E36"/>
    <w:rsid w:val="00154F6C"/>
    <w:rsid w:val="0015531C"/>
    <w:rsid w:val="00155370"/>
    <w:rsid w:val="0015598B"/>
    <w:rsid w:val="00155E7D"/>
    <w:rsid w:val="00156060"/>
    <w:rsid w:val="00156AC5"/>
    <w:rsid w:val="00156F8F"/>
    <w:rsid w:val="001571DE"/>
    <w:rsid w:val="00157406"/>
    <w:rsid w:val="001575DB"/>
    <w:rsid w:val="00157977"/>
    <w:rsid w:val="001579B9"/>
    <w:rsid w:val="00157B02"/>
    <w:rsid w:val="00157CBB"/>
    <w:rsid w:val="00157E14"/>
    <w:rsid w:val="001607C8"/>
    <w:rsid w:val="001619C9"/>
    <w:rsid w:val="00161AB9"/>
    <w:rsid w:val="00161D55"/>
    <w:rsid w:val="00161FB7"/>
    <w:rsid w:val="0016212F"/>
    <w:rsid w:val="001622A5"/>
    <w:rsid w:val="0016243A"/>
    <w:rsid w:val="00162F07"/>
    <w:rsid w:val="0016343F"/>
    <w:rsid w:val="00163B9D"/>
    <w:rsid w:val="00163C21"/>
    <w:rsid w:val="0016439F"/>
    <w:rsid w:val="001644FE"/>
    <w:rsid w:val="001646C6"/>
    <w:rsid w:val="00164977"/>
    <w:rsid w:val="00164DE3"/>
    <w:rsid w:val="00165372"/>
    <w:rsid w:val="001654AD"/>
    <w:rsid w:val="001659E9"/>
    <w:rsid w:val="00165D55"/>
    <w:rsid w:val="001661BE"/>
    <w:rsid w:val="00166499"/>
    <w:rsid w:val="00166A61"/>
    <w:rsid w:val="00166C5C"/>
    <w:rsid w:val="001670AD"/>
    <w:rsid w:val="00167114"/>
    <w:rsid w:val="001672C0"/>
    <w:rsid w:val="00167811"/>
    <w:rsid w:val="00170126"/>
    <w:rsid w:val="00170D77"/>
    <w:rsid w:val="00170DA3"/>
    <w:rsid w:val="00170DD5"/>
    <w:rsid w:val="00171D24"/>
    <w:rsid w:val="00171D27"/>
    <w:rsid w:val="00172025"/>
    <w:rsid w:val="00172027"/>
    <w:rsid w:val="0017219B"/>
    <w:rsid w:val="001721AD"/>
    <w:rsid w:val="0017284D"/>
    <w:rsid w:val="00172948"/>
    <w:rsid w:val="00172F29"/>
    <w:rsid w:val="001736D8"/>
    <w:rsid w:val="00173D76"/>
    <w:rsid w:val="00174B1C"/>
    <w:rsid w:val="00174DB4"/>
    <w:rsid w:val="00174E88"/>
    <w:rsid w:val="00174EB9"/>
    <w:rsid w:val="00174EC1"/>
    <w:rsid w:val="001753A8"/>
    <w:rsid w:val="001755D6"/>
    <w:rsid w:val="0017563A"/>
    <w:rsid w:val="00175C48"/>
    <w:rsid w:val="00175D88"/>
    <w:rsid w:val="00175E22"/>
    <w:rsid w:val="00175F8A"/>
    <w:rsid w:val="00176089"/>
    <w:rsid w:val="00176182"/>
    <w:rsid w:val="001761E0"/>
    <w:rsid w:val="0017625C"/>
    <w:rsid w:val="001766F6"/>
    <w:rsid w:val="00176A51"/>
    <w:rsid w:val="00176DAC"/>
    <w:rsid w:val="00176EBA"/>
    <w:rsid w:val="00177191"/>
    <w:rsid w:val="0017736C"/>
    <w:rsid w:val="0017758F"/>
    <w:rsid w:val="00177619"/>
    <w:rsid w:val="00177F17"/>
    <w:rsid w:val="00180107"/>
    <w:rsid w:val="001803AD"/>
    <w:rsid w:val="00180512"/>
    <w:rsid w:val="001807AB"/>
    <w:rsid w:val="00180B46"/>
    <w:rsid w:val="00181269"/>
    <w:rsid w:val="001818D6"/>
    <w:rsid w:val="00181DAE"/>
    <w:rsid w:val="001822A5"/>
    <w:rsid w:val="0018230F"/>
    <w:rsid w:val="00182DE9"/>
    <w:rsid w:val="0018324F"/>
    <w:rsid w:val="001834C7"/>
    <w:rsid w:val="001835B2"/>
    <w:rsid w:val="001835E0"/>
    <w:rsid w:val="001837EE"/>
    <w:rsid w:val="001843EA"/>
    <w:rsid w:val="00184A2E"/>
    <w:rsid w:val="00184F1E"/>
    <w:rsid w:val="00185020"/>
    <w:rsid w:val="001855DD"/>
    <w:rsid w:val="00185947"/>
    <w:rsid w:val="001859E4"/>
    <w:rsid w:val="00185A10"/>
    <w:rsid w:val="00185FFA"/>
    <w:rsid w:val="001868CE"/>
    <w:rsid w:val="00186A4D"/>
    <w:rsid w:val="00186D57"/>
    <w:rsid w:val="0018702D"/>
    <w:rsid w:val="00187AA5"/>
    <w:rsid w:val="00187CC9"/>
    <w:rsid w:val="00187CE9"/>
    <w:rsid w:val="0019046F"/>
    <w:rsid w:val="001904EB"/>
    <w:rsid w:val="0019072A"/>
    <w:rsid w:val="001907BF"/>
    <w:rsid w:val="001908BB"/>
    <w:rsid w:val="0019090F"/>
    <w:rsid w:val="00190BCC"/>
    <w:rsid w:val="00190C19"/>
    <w:rsid w:val="00190DEA"/>
    <w:rsid w:val="00190E5B"/>
    <w:rsid w:val="0019145E"/>
    <w:rsid w:val="0019171F"/>
    <w:rsid w:val="00191738"/>
    <w:rsid w:val="00191AEC"/>
    <w:rsid w:val="00191F29"/>
    <w:rsid w:val="001928F6"/>
    <w:rsid w:val="00192C8F"/>
    <w:rsid w:val="00192CA8"/>
    <w:rsid w:val="0019374A"/>
    <w:rsid w:val="00193CE8"/>
    <w:rsid w:val="0019444B"/>
    <w:rsid w:val="00194B60"/>
    <w:rsid w:val="001952AC"/>
    <w:rsid w:val="001953F2"/>
    <w:rsid w:val="0019560F"/>
    <w:rsid w:val="00195A6B"/>
    <w:rsid w:val="00195B63"/>
    <w:rsid w:val="001961D7"/>
    <w:rsid w:val="0019637C"/>
    <w:rsid w:val="0019662E"/>
    <w:rsid w:val="00196AA3"/>
    <w:rsid w:val="00196ECE"/>
    <w:rsid w:val="00196F06"/>
    <w:rsid w:val="001973A5"/>
    <w:rsid w:val="0019743B"/>
    <w:rsid w:val="001974C7"/>
    <w:rsid w:val="001975C2"/>
    <w:rsid w:val="00197788"/>
    <w:rsid w:val="00197ADA"/>
    <w:rsid w:val="001A0375"/>
    <w:rsid w:val="001A04FE"/>
    <w:rsid w:val="001A0634"/>
    <w:rsid w:val="001A0CB1"/>
    <w:rsid w:val="001A0D4D"/>
    <w:rsid w:val="001A0F66"/>
    <w:rsid w:val="001A11EF"/>
    <w:rsid w:val="001A16A7"/>
    <w:rsid w:val="001A1823"/>
    <w:rsid w:val="001A21F4"/>
    <w:rsid w:val="001A2486"/>
    <w:rsid w:val="001A24F4"/>
    <w:rsid w:val="001A2E4F"/>
    <w:rsid w:val="001A2E5C"/>
    <w:rsid w:val="001A3187"/>
    <w:rsid w:val="001A393C"/>
    <w:rsid w:val="001A3A6C"/>
    <w:rsid w:val="001A3B89"/>
    <w:rsid w:val="001A3BBE"/>
    <w:rsid w:val="001A3C66"/>
    <w:rsid w:val="001A40B5"/>
    <w:rsid w:val="001A4192"/>
    <w:rsid w:val="001A44E8"/>
    <w:rsid w:val="001A4679"/>
    <w:rsid w:val="001A47B1"/>
    <w:rsid w:val="001A4D06"/>
    <w:rsid w:val="001A6061"/>
    <w:rsid w:val="001A6AB5"/>
    <w:rsid w:val="001A6BE7"/>
    <w:rsid w:val="001A6CAC"/>
    <w:rsid w:val="001A6D2D"/>
    <w:rsid w:val="001A70E2"/>
    <w:rsid w:val="001A73B9"/>
    <w:rsid w:val="001A76BC"/>
    <w:rsid w:val="001A77DE"/>
    <w:rsid w:val="001A7C1E"/>
    <w:rsid w:val="001A7D0D"/>
    <w:rsid w:val="001A7DAF"/>
    <w:rsid w:val="001B007E"/>
    <w:rsid w:val="001B01AC"/>
    <w:rsid w:val="001B042C"/>
    <w:rsid w:val="001B055B"/>
    <w:rsid w:val="001B07F9"/>
    <w:rsid w:val="001B0D77"/>
    <w:rsid w:val="001B1067"/>
    <w:rsid w:val="001B12D8"/>
    <w:rsid w:val="001B19F1"/>
    <w:rsid w:val="001B1CB8"/>
    <w:rsid w:val="001B1FD6"/>
    <w:rsid w:val="001B340B"/>
    <w:rsid w:val="001B35E6"/>
    <w:rsid w:val="001B375F"/>
    <w:rsid w:val="001B3914"/>
    <w:rsid w:val="001B39B0"/>
    <w:rsid w:val="001B3D66"/>
    <w:rsid w:val="001B40E4"/>
    <w:rsid w:val="001B4569"/>
    <w:rsid w:val="001B45DF"/>
    <w:rsid w:val="001B47C6"/>
    <w:rsid w:val="001B4CFF"/>
    <w:rsid w:val="001B580F"/>
    <w:rsid w:val="001B5CB0"/>
    <w:rsid w:val="001B5CE7"/>
    <w:rsid w:val="001B6564"/>
    <w:rsid w:val="001B66E7"/>
    <w:rsid w:val="001B68E3"/>
    <w:rsid w:val="001B69D5"/>
    <w:rsid w:val="001B6B94"/>
    <w:rsid w:val="001B6EC2"/>
    <w:rsid w:val="001B71D3"/>
    <w:rsid w:val="001B7715"/>
    <w:rsid w:val="001B776D"/>
    <w:rsid w:val="001B7E69"/>
    <w:rsid w:val="001C051E"/>
    <w:rsid w:val="001C072E"/>
    <w:rsid w:val="001C09C2"/>
    <w:rsid w:val="001C0BBE"/>
    <w:rsid w:val="001C0BDD"/>
    <w:rsid w:val="001C10F3"/>
    <w:rsid w:val="001C1121"/>
    <w:rsid w:val="001C1591"/>
    <w:rsid w:val="001C175D"/>
    <w:rsid w:val="001C1C6A"/>
    <w:rsid w:val="001C1FCF"/>
    <w:rsid w:val="001C230C"/>
    <w:rsid w:val="001C23B2"/>
    <w:rsid w:val="001C24FB"/>
    <w:rsid w:val="001C2997"/>
    <w:rsid w:val="001C29CC"/>
    <w:rsid w:val="001C2A8D"/>
    <w:rsid w:val="001C309E"/>
    <w:rsid w:val="001C3CEE"/>
    <w:rsid w:val="001C3D67"/>
    <w:rsid w:val="001C3EFA"/>
    <w:rsid w:val="001C40AA"/>
    <w:rsid w:val="001C431C"/>
    <w:rsid w:val="001C4405"/>
    <w:rsid w:val="001C4434"/>
    <w:rsid w:val="001C4BCD"/>
    <w:rsid w:val="001C5430"/>
    <w:rsid w:val="001C55CF"/>
    <w:rsid w:val="001C5B3F"/>
    <w:rsid w:val="001C5C79"/>
    <w:rsid w:val="001C5D0A"/>
    <w:rsid w:val="001C618D"/>
    <w:rsid w:val="001C6315"/>
    <w:rsid w:val="001C63EE"/>
    <w:rsid w:val="001C6B30"/>
    <w:rsid w:val="001C6C96"/>
    <w:rsid w:val="001C6CDF"/>
    <w:rsid w:val="001C711A"/>
    <w:rsid w:val="001C77A7"/>
    <w:rsid w:val="001C796D"/>
    <w:rsid w:val="001D0637"/>
    <w:rsid w:val="001D0A6D"/>
    <w:rsid w:val="001D0B12"/>
    <w:rsid w:val="001D0E48"/>
    <w:rsid w:val="001D1029"/>
    <w:rsid w:val="001D129E"/>
    <w:rsid w:val="001D13F6"/>
    <w:rsid w:val="001D14CA"/>
    <w:rsid w:val="001D1839"/>
    <w:rsid w:val="001D1B9D"/>
    <w:rsid w:val="001D1F70"/>
    <w:rsid w:val="001D2536"/>
    <w:rsid w:val="001D297F"/>
    <w:rsid w:val="001D3518"/>
    <w:rsid w:val="001D3567"/>
    <w:rsid w:val="001D35EC"/>
    <w:rsid w:val="001D38A8"/>
    <w:rsid w:val="001D400A"/>
    <w:rsid w:val="001D41FA"/>
    <w:rsid w:val="001D46A7"/>
    <w:rsid w:val="001D4836"/>
    <w:rsid w:val="001D5325"/>
    <w:rsid w:val="001D5853"/>
    <w:rsid w:val="001D589E"/>
    <w:rsid w:val="001D5C20"/>
    <w:rsid w:val="001D5D1C"/>
    <w:rsid w:val="001D6202"/>
    <w:rsid w:val="001D6B00"/>
    <w:rsid w:val="001D6DA5"/>
    <w:rsid w:val="001D6F04"/>
    <w:rsid w:val="001D6FDE"/>
    <w:rsid w:val="001D710F"/>
    <w:rsid w:val="001D718F"/>
    <w:rsid w:val="001D7B3D"/>
    <w:rsid w:val="001D7E0D"/>
    <w:rsid w:val="001E0013"/>
    <w:rsid w:val="001E00C9"/>
    <w:rsid w:val="001E05C6"/>
    <w:rsid w:val="001E06DA"/>
    <w:rsid w:val="001E0861"/>
    <w:rsid w:val="001E091E"/>
    <w:rsid w:val="001E0ADA"/>
    <w:rsid w:val="001E0BE2"/>
    <w:rsid w:val="001E0D6D"/>
    <w:rsid w:val="001E0E19"/>
    <w:rsid w:val="001E1860"/>
    <w:rsid w:val="001E191E"/>
    <w:rsid w:val="001E20E5"/>
    <w:rsid w:val="001E2F77"/>
    <w:rsid w:val="001E30A6"/>
    <w:rsid w:val="001E339A"/>
    <w:rsid w:val="001E3447"/>
    <w:rsid w:val="001E4096"/>
    <w:rsid w:val="001E44C8"/>
    <w:rsid w:val="001E48B9"/>
    <w:rsid w:val="001E4974"/>
    <w:rsid w:val="001E556E"/>
    <w:rsid w:val="001E5AE9"/>
    <w:rsid w:val="001E5CFC"/>
    <w:rsid w:val="001E603F"/>
    <w:rsid w:val="001E667C"/>
    <w:rsid w:val="001E6B92"/>
    <w:rsid w:val="001E6DFB"/>
    <w:rsid w:val="001E6EC3"/>
    <w:rsid w:val="001E707B"/>
    <w:rsid w:val="001E7277"/>
    <w:rsid w:val="001E77B6"/>
    <w:rsid w:val="001E7F43"/>
    <w:rsid w:val="001F01F6"/>
    <w:rsid w:val="001F06C9"/>
    <w:rsid w:val="001F0B28"/>
    <w:rsid w:val="001F1845"/>
    <w:rsid w:val="001F1882"/>
    <w:rsid w:val="001F1CA6"/>
    <w:rsid w:val="001F1D1B"/>
    <w:rsid w:val="001F216C"/>
    <w:rsid w:val="001F2560"/>
    <w:rsid w:val="001F383A"/>
    <w:rsid w:val="001F39BC"/>
    <w:rsid w:val="001F3E8D"/>
    <w:rsid w:val="001F3FE3"/>
    <w:rsid w:val="001F4E9E"/>
    <w:rsid w:val="001F5447"/>
    <w:rsid w:val="001F5BE6"/>
    <w:rsid w:val="001F6060"/>
    <w:rsid w:val="001F61D4"/>
    <w:rsid w:val="001F635A"/>
    <w:rsid w:val="001F6735"/>
    <w:rsid w:val="001F6AE2"/>
    <w:rsid w:val="001F75CC"/>
    <w:rsid w:val="001F7C7A"/>
    <w:rsid w:val="001F7D84"/>
    <w:rsid w:val="0020034C"/>
    <w:rsid w:val="00200C28"/>
    <w:rsid w:val="00200EEE"/>
    <w:rsid w:val="00200F80"/>
    <w:rsid w:val="0020113F"/>
    <w:rsid w:val="00201D80"/>
    <w:rsid w:val="002023B2"/>
    <w:rsid w:val="002026AB"/>
    <w:rsid w:val="00202941"/>
    <w:rsid w:val="0020299E"/>
    <w:rsid w:val="00202C06"/>
    <w:rsid w:val="00202D4C"/>
    <w:rsid w:val="00203420"/>
    <w:rsid w:val="00203448"/>
    <w:rsid w:val="002036A1"/>
    <w:rsid w:val="00203B3C"/>
    <w:rsid w:val="00203EF1"/>
    <w:rsid w:val="002046B8"/>
    <w:rsid w:val="00204840"/>
    <w:rsid w:val="00204E9A"/>
    <w:rsid w:val="00205085"/>
    <w:rsid w:val="002052EF"/>
    <w:rsid w:val="002057F0"/>
    <w:rsid w:val="002061B3"/>
    <w:rsid w:val="00206454"/>
    <w:rsid w:val="00206651"/>
    <w:rsid w:val="0020733E"/>
    <w:rsid w:val="00207543"/>
    <w:rsid w:val="00207941"/>
    <w:rsid w:val="00207C21"/>
    <w:rsid w:val="00207C6C"/>
    <w:rsid w:val="00207D42"/>
    <w:rsid w:val="00207FC5"/>
    <w:rsid w:val="0021004E"/>
    <w:rsid w:val="002101AA"/>
    <w:rsid w:val="00210673"/>
    <w:rsid w:val="002109AD"/>
    <w:rsid w:val="00210BC0"/>
    <w:rsid w:val="00210E36"/>
    <w:rsid w:val="00210FF9"/>
    <w:rsid w:val="00211180"/>
    <w:rsid w:val="0021188E"/>
    <w:rsid w:val="00212015"/>
    <w:rsid w:val="00212A7C"/>
    <w:rsid w:val="00212E43"/>
    <w:rsid w:val="00212EB3"/>
    <w:rsid w:val="00212F06"/>
    <w:rsid w:val="0021344D"/>
    <w:rsid w:val="00213484"/>
    <w:rsid w:val="002134C4"/>
    <w:rsid w:val="002138CC"/>
    <w:rsid w:val="002138E5"/>
    <w:rsid w:val="00213A9C"/>
    <w:rsid w:val="00213F43"/>
    <w:rsid w:val="002141C9"/>
    <w:rsid w:val="002141FD"/>
    <w:rsid w:val="002149AF"/>
    <w:rsid w:val="00214D80"/>
    <w:rsid w:val="002151A5"/>
    <w:rsid w:val="002154FC"/>
    <w:rsid w:val="0021597B"/>
    <w:rsid w:val="00215AEE"/>
    <w:rsid w:val="00215C71"/>
    <w:rsid w:val="00216470"/>
    <w:rsid w:val="00216BBB"/>
    <w:rsid w:val="00217494"/>
    <w:rsid w:val="00217518"/>
    <w:rsid w:val="002175C8"/>
    <w:rsid w:val="00217654"/>
    <w:rsid w:val="00217798"/>
    <w:rsid w:val="00220179"/>
    <w:rsid w:val="002205DE"/>
    <w:rsid w:val="002207BA"/>
    <w:rsid w:val="00220810"/>
    <w:rsid w:val="00220885"/>
    <w:rsid w:val="0022095C"/>
    <w:rsid w:val="00220AB4"/>
    <w:rsid w:val="002214A2"/>
    <w:rsid w:val="0022162F"/>
    <w:rsid w:val="00221711"/>
    <w:rsid w:val="00221B31"/>
    <w:rsid w:val="00222545"/>
    <w:rsid w:val="00222CFD"/>
    <w:rsid w:val="00222E36"/>
    <w:rsid w:val="00223114"/>
    <w:rsid w:val="002232C3"/>
    <w:rsid w:val="002232E6"/>
    <w:rsid w:val="00223736"/>
    <w:rsid w:val="00223C28"/>
    <w:rsid w:val="00223C3A"/>
    <w:rsid w:val="00223C3C"/>
    <w:rsid w:val="0022403B"/>
    <w:rsid w:val="00224368"/>
    <w:rsid w:val="00224454"/>
    <w:rsid w:val="0022464C"/>
    <w:rsid w:val="002246FC"/>
    <w:rsid w:val="00224ABD"/>
    <w:rsid w:val="00225149"/>
    <w:rsid w:val="00225301"/>
    <w:rsid w:val="00225BFD"/>
    <w:rsid w:val="00226ADA"/>
    <w:rsid w:val="00226C73"/>
    <w:rsid w:val="00226E42"/>
    <w:rsid w:val="002270CF"/>
    <w:rsid w:val="002278BC"/>
    <w:rsid w:val="00227BA7"/>
    <w:rsid w:val="00227F59"/>
    <w:rsid w:val="0023008D"/>
    <w:rsid w:val="00230259"/>
    <w:rsid w:val="0023055A"/>
    <w:rsid w:val="00230620"/>
    <w:rsid w:val="00230B69"/>
    <w:rsid w:val="0023103E"/>
    <w:rsid w:val="002312E2"/>
    <w:rsid w:val="002312E9"/>
    <w:rsid w:val="00231357"/>
    <w:rsid w:val="00231447"/>
    <w:rsid w:val="002317FD"/>
    <w:rsid w:val="00231C7D"/>
    <w:rsid w:val="00232291"/>
    <w:rsid w:val="002326C4"/>
    <w:rsid w:val="00232886"/>
    <w:rsid w:val="002331C4"/>
    <w:rsid w:val="002336B7"/>
    <w:rsid w:val="00233849"/>
    <w:rsid w:val="002338EF"/>
    <w:rsid w:val="00233DA6"/>
    <w:rsid w:val="00233F46"/>
    <w:rsid w:val="0023492A"/>
    <w:rsid w:val="002349A5"/>
    <w:rsid w:val="00235903"/>
    <w:rsid w:val="00235C8E"/>
    <w:rsid w:val="002365E5"/>
    <w:rsid w:val="002368B3"/>
    <w:rsid w:val="00236D70"/>
    <w:rsid w:val="0023770B"/>
    <w:rsid w:val="00237759"/>
    <w:rsid w:val="002379C2"/>
    <w:rsid w:val="00237CEA"/>
    <w:rsid w:val="00237DAF"/>
    <w:rsid w:val="00237DBE"/>
    <w:rsid w:val="00237F9D"/>
    <w:rsid w:val="00240032"/>
    <w:rsid w:val="002403F0"/>
    <w:rsid w:val="00240AAC"/>
    <w:rsid w:val="00240B82"/>
    <w:rsid w:val="00240D13"/>
    <w:rsid w:val="00240D96"/>
    <w:rsid w:val="00240F3B"/>
    <w:rsid w:val="00240FB3"/>
    <w:rsid w:val="00242179"/>
    <w:rsid w:val="00242182"/>
    <w:rsid w:val="0024225A"/>
    <w:rsid w:val="0024284C"/>
    <w:rsid w:val="00242A0D"/>
    <w:rsid w:val="00242BC4"/>
    <w:rsid w:val="00242D5D"/>
    <w:rsid w:val="00242E3E"/>
    <w:rsid w:val="002430D9"/>
    <w:rsid w:val="002431EA"/>
    <w:rsid w:val="0024328E"/>
    <w:rsid w:val="002436FC"/>
    <w:rsid w:val="00243805"/>
    <w:rsid w:val="00243FD5"/>
    <w:rsid w:val="00244138"/>
    <w:rsid w:val="0024452E"/>
    <w:rsid w:val="00244D0D"/>
    <w:rsid w:val="0024536C"/>
    <w:rsid w:val="00245430"/>
    <w:rsid w:val="0024570D"/>
    <w:rsid w:val="00245CFB"/>
    <w:rsid w:val="00246020"/>
    <w:rsid w:val="002463C3"/>
    <w:rsid w:val="002465F5"/>
    <w:rsid w:val="002467BE"/>
    <w:rsid w:val="00246CA1"/>
    <w:rsid w:val="00246F11"/>
    <w:rsid w:val="00247042"/>
    <w:rsid w:val="00247177"/>
    <w:rsid w:val="00247346"/>
    <w:rsid w:val="0024765C"/>
    <w:rsid w:val="0024779F"/>
    <w:rsid w:val="0025014A"/>
    <w:rsid w:val="0025054F"/>
    <w:rsid w:val="00250DAC"/>
    <w:rsid w:val="00250E16"/>
    <w:rsid w:val="00251188"/>
    <w:rsid w:val="00251206"/>
    <w:rsid w:val="00251880"/>
    <w:rsid w:val="00251C69"/>
    <w:rsid w:val="00251E03"/>
    <w:rsid w:val="00251EF5"/>
    <w:rsid w:val="00252299"/>
    <w:rsid w:val="00252DF2"/>
    <w:rsid w:val="00252E4E"/>
    <w:rsid w:val="002530EC"/>
    <w:rsid w:val="002534DD"/>
    <w:rsid w:val="00253635"/>
    <w:rsid w:val="00253789"/>
    <w:rsid w:val="00253A5E"/>
    <w:rsid w:val="00253AB7"/>
    <w:rsid w:val="00253C8F"/>
    <w:rsid w:val="00253CA8"/>
    <w:rsid w:val="00253FBE"/>
    <w:rsid w:val="00254313"/>
    <w:rsid w:val="00254443"/>
    <w:rsid w:val="00254526"/>
    <w:rsid w:val="002548B2"/>
    <w:rsid w:val="00254973"/>
    <w:rsid w:val="00254A65"/>
    <w:rsid w:val="00255229"/>
    <w:rsid w:val="0025537D"/>
    <w:rsid w:val="00255EF9"/>
    <w:rsid w:val="00255FD1"/>
    <w:rsid w:val="002563C6"/>
    <w:rsid w:val="0025667C"/>
    <w:rsid w:val="00256ACB"/>
    <w:rsid w:val="0025747F"/>
    <w:rsid w:val="00257873"/>
    <w:rsid w:val="00257C80"/>
    <w:rsid w:val="00257C95"/>
    <w:rsid w:val="00260454"/>
    <w:rsid w:val="00260895"/>
    <w:rsid w:val="00260CB8"/>
    <w:rsid w:val="00260EC5"/>
    <w:rsid w:val="00261316"/>
    <w:rsid w:val="00261674"/>
    <w:rsid w:val="002617B0"/>
    <w:rsid w:val="002618A7"/>
    <w:rsid w:val="0026200E"/>
    <w:rsid w:val="00262215"/>
    <w:rsid w:val="002627DF"/>
    <w:rsid w:val="0026281C"/>
    <w:rsid w:val="00262C9C"/>
    <w:rsid w:val="00262E0C"/>
    <w:rsid w:val="002630EA"/>
    <w:rsid w:val="00263366"/>
    <w:rsid w:val="00263462"/>
    <w:rsid w:val="002638DF"/>
    <w:rsid w:val="002639F3"/>
    <w:rsid w:val="00263C1D"/>
    <w:rsid w:val="00263CC6"/>
    <w:rsid w:val="002641C3"/>
    <w:rsid w:val="00264250"/>
    <w:rsid w:val="00264724"/>
    <w:rsid w:val="00264962"/>
    <w:rsid w:val="00265033"/>
    <w:rsid w:val="0026506A"/>
    <w:rsid w:val="002650CC"/>
    <w:rsid w:val="002654D2"/>
    <w:rsid w:val="002656AC"/>
    <w:rsid w:val="0026624D"/>
    <w:rsid w:val="00266E89"/>
    <w:rsid w:val="002671BD"/>
    <w:rsid w:val="00267245"/>
    <w:rsid w:val="0026768B"/>
    <w:rsid w:val="002676F3"/>
    <w:rsid w:val="0026777F"/>
    <w:rsid w:val="00267A62"/>
    <w:rsid w:val="00267D22"/>
    <w:rsid w:val="00267E78"/>
    <w:rsid w:val="0027025D"/>
    <w:rsid w:val="002704BB"/>
    <w:rsid w:val="00270902"/>
    <w:rsid w:val="00270B28"/>
    <w:rsid w:val="00270F38"/>
    <w:rsid w:val="002711D7"/>
    <w:rsid w:val="002712A2"/>
    <w:rsid w:val="0027185F"/>
    <w:rsid w:val="0027191C"/>
    <w:rsid w:val="00272844"/>
    <w:rsid w:val="00272928"/>
    <w:rsid w:val="00272C33"/>
    <w:rsid w:val="00272C8A"/>
    <w:rsid w:val="00272CD2"/>
    <w:rsid w:val="00272E04"/>
    <w:rsid w:val="00273901"/>
    <w:rsid w:val="00273A1E"/>
    <w:rsid w:val="00273CD4"/>
    <w:rsid w:val="00274119"/>
    <w:rsid w:val="0027471B"/>
    <w:rsid w:val="00274978"/>
    <w:rsid w:val="00274980"/>
    <w:rsid w:val="00274B52"/>
    <w:rsid w:val="00274BC1"/>
    <w:rsid w:val="00275799"/>
    <w:rsid w:val="002759BE"/>
    <w:rsid w:val="00275CDA"/>
    <w:rsid w:val="00275D22"/>
    <w:rsid w:val="0027666B"/>
    <w:rsid w:val="002766A6"/>
    <w:rsid w:val="0027685B"/>
    <w:rsid w:val="00276CCA"/>
    <w:rsid w:val="00276E93"/>
    <w:rsid w:val="00277389"/>
    <w:rsid w:val="002773C8"/>
    <w:rsid w:val="002774C5"/>
    <w:rsid w:val="00277B8B"/>
    <w:rsid w:val="002806F1"/>
    <w:rsid w:val="00280C8E"/>
    <w:rsid w:val="00280E72"/>
    <w:rsid w:val="002811F9"/>
    <w:rsid w:val="0028124B"/>
    <w:rsid w:val="00281346"/>
    <w:rsid w:val="002814CB"/>
    <w:rsid w:val="00281699"/>
    <w:rsid w:val="00281CB9"/>
    <w:rsid w:val="00281E11"/>
    <w:rsid w:val="0028208D"/>
    <w:rsid w:val="002820C1"/>
    <w:rsid w:val="002829AD"/>
    <w:rsid w:val="00282BF9"/>
    <w:rsid w:val="00283121"/>
    <w:rsid w:val="0028386E"/>
    <w:rsid w:val="00283BAF"/>
    <w:rsid w:val="002840D5"/>
    <w:rsid w:val="00284377"/>
    <w:rsid w:val="002852B0"/>
    <w:rsid w:val="00285467"/>
    <w:rsid w:val="002854D2"/>
    <w:rsid w:val="002855DD"/>
    <w:rsid w:val="00285A82"/>
    <w:rsid w:val="00285F1F"/>
    <w:rsid w:val="00286192"/>
    <w:rsid w:val="00286DA6"/>
    <w:rsid w:val="00286E5A"/>
    <w:rsid w:val="002874F6"/>
    <w:rsid w:val="00287BC0"/>
    <w:rsid w:val="00287DAA"/>
    <w:rsid w:val="00290116"/>
    <w:rsid w:val="0029040B"/>
    <w:rsid w:val="00290534"/>
    <w:rsid w:val="00290873"/>
    <w:rsid w:val="00290BA2"/>
    <w:rsid w:val="00290CB6"/>
    <w:rsid w:val="00290CD9"/>
    <w:rsid w:val="00290E99"/>
    <w:rsid w:val="00290F4B"/>
    <w:rsid w:val="00291DD8"/>
    <w:rsid w:val="00292639"/>
    <w:rsid w:val="0029273E"/>
    <w:rsid w:val="00292A00"/>
    <w:rsid w:val="00292A4A"/>
    <w:rsid w:val="00292DC3"/>
    <w:rsid w:val="002932BE"/>
    <w:rsid w:val="002935D8"/>
    <w:rsid w:val="00293804"/>
    <w:rsid w:val="00293D8C"/>
    <w:rsid w:val="00293F7D"/>
    <w:rsid w:val="00294143"/>
    <w:rsid w:val="00294277"/>
    <w:rsid w:val="00294287"/>
    <w:rsid w:val="00294880"/>
    <w:rsid w:val="00294BA7"/>
    <w:rsid w:val="00294BB0"/>
    <w:rsid w:val="00295563"/>
    <w:rsid w:val="0029589A"/>
    <w:rsid w:val="00295EAA"/>
    <w:rsid w:val="00295F1E"/>
    <w:rsid w:val="00296033"/>
    <w:rsid w:val="00296371"/>
    <w:rsid w:val="00296E24"/>
    <w:rsid w:val="002970D5"/>
    <w:rsid w:val="002977A5"/>
    <w:rsid w:val="00297DE2"/>
    <w:rsid w:val="00297F07"/>
    <w:rsid w:val="002A0401"/>
    <w:rsid w:val="002A0405"/>
    <w:rsid w:val="002A091F"/>
    <w:rsid w:val="002A0AFB"/>
    <w:rsid w:val="002A0B4F"/>
    <w:rsid w:val="002A0B51"/>
    <w:rsid w:val="002A0D52"/>
    <w:rsid w:val="002A0F6E"/>
    <w:rsid w:val="002A1302"/>
    <w:rsid w:val="002A1478"/>
    <w:rsid w:val="002A1485"/>
    <w:rsid w:val="002A189A"/>
    <w:rsid w:val="002A1E2E"/>
    <w:rsid w:val="002A22C8"/>
    <w:rsid w:val="002A2C90"/>
    <w:rsid w:val="002A30F8"/>
    <w:rsid w:val="002A321F"/>
    <w:rsid w:val="002A32AC"/>
    <w:rsid w:val="002A36F6"/>
    <w:rsid w:val="002A3F8B"/>
    <w:rsid w:val="002A4129"/>
    <w:rsid w:val="002A4476"/>
    <w:rsid w:val="002A461F"/>
    <w:rsid w:val="002A48D2"/>
    <w:rsid w:val="002A4EE6"/>
    <w:rsid w:val="002A4F7E"/>
    <w:rsid w:val="002A51E5"/>
    <w:rsid w:val="002A525B"/>
    <w:rsid w:val="002A55FA"/>
    <w:rsid w:val="002A5F06"/>
    <w:rsid w:val="002A5F8A"/>
    <w:rsid w:val="002A5FD7"/>
    <w:rsid w:val="002A604A"/>
    <w:rsid w:val="002A617E"/>
    <w:rsid w:val="002A62D8"/>
    <w:rsid w:val="002A6309"/>
    <w:rsid w:val="002A6912"/>
    <w:rsid w:val="002A698D"/>
    <w:rsid w:val="002A6AB6"/>
    <w:rsid w:val="002A6C4D"/>
    <w:rsid w:val="002A6D26"/>
    <w:rsid w:val="002A6E9B"/>
    <w:rsid w:val="002A7D57"/>
    <w:rsid w:val="002B0260"/>
    <w:rsid w:val="002B08B6"/>
    <w:rsid w:val="002B0FD6"/>
    <w:rsid w:val="002B1105"/>
    <w:rsid w:val="002B143E"/>
    <w:rsid w:val="002B16E2"/>
    <w:rsid w:val="002B25F1"/>
    <w:rsid w:val="002B30F0"/>
    <w:rsid w:val="002B3154"/>
    <w:rsid w:val="002B3D67"/>
    <w:rsid w:val="002B3E4F"/>
    <w:rsid w:val="002B4304"/>
    <w:rsid w:val="002B4339"/>
    <w:rsid w:val="002B4646"/>
    <w:rsid w:val="002B57DD"/>
    <w:rsid w:val="002B5834"/>
    <w:rsid w:val="002B5C17"/>
    <w:rsid w:val="002B5DE4"/>
    <w:rsid w:val="002B635A"/>
    <w:rsid w:val="002B67E3"/>
    <w:rsid w:val="002B777B"/>
    <w:rsid w:val="002C048F"/>
    <w:rsid w:val="002C0A21"/>
    <w:rsid w:val="002C0BF2"/>
    <w:rsid w:val="002C0D77"/>
    <w:rsid w:val="002C12A3"/>
    <w:rsid w:val="002C1900"/>
    <w:rsid w:val="002C1C82"/>
    <w:rsid w:val="002C209E"/>
    <w:rsid w:val="002C27BC"/>
    <w:rsid w:val="002C2AB0"/>
    <w:rsid w:val="002C2F2C"/>
    <w:rsid w:val="002C2F96"/>
    <w:rsid w:val="002C3137"/>
    <w:rsid w:val="002C34C3"/>
    <w:rsid w:val="002C3BF1"/>
    <w:rsid w:val="002C3D2C"/>
    <w:rsid w:val="002C3D64"/>
    <w:rsid w:val="002C41FC"/>
    <w:rsid w:val="002C4505"/>
    <w:rsid w:val="002C4659"/>
    <w:rsid w:val="002C49D7"/>
    <w:rsid w:val="002C4D71"/>
    <w:rsid w:val="002C4F1D"/>
    <w:rsid w:val="002C50FC"/>
    <w:rsid w:val="002C52EB"/>
    <w:rsid w:val="002C5696"/>
    <w:rsid w:val="002C5CA3"/>
    <w:rsid w:val="002C5CF3"/>
    <w:rsid w:val="002C5D2B"/>
    <w:rsid w:val="002C5FB4"/>
    <w:rsid w:val="002C6011"/>
    <w:rsid w:val="002C616A"/>
    <w:rsid w:val="002C6776"/>
    <w:rsid w:val="002C7657"/>
    <w:rsid w:val="002C781A"/>
    <w:rsid w:val="002D0162"/>
    <w:rsid w:val="002D0513"/>
    <w:rsid w:val="002D08D1"/>
    <w:rsid w:val="002D0B9F"/>
    <w:rsid w:val="002D12EF"/>
    <w:rsid w:val="002D199F"/>
    <w:rsid w:val="002D1C04"/>
    <w:rsid w:val="002D1D60"/>
    <w:rsid w:val="002D2322"/>
    <w:rsid w:val="002D2390"/>
    <w:rsid w:val="002D24D0"/>
    <w:rsid w:val="002D27DE"/>
    <w:rsid w:val="002D2BA1"/>
    <w:rsid w:val="002D2C04"/>
    <w:rsid w:val="002D2E9A"/>
    <w:rsid w:val="002D3520"/>
    <w:rsid w:val="002D3696"/>
    <w:rsid w:val="002D38A7"/>
    <w:rsid w:val="002D3967"/>
    <w:rsid w:val="002D3B24"/>
    <w:rsid w:val="002D4597"/>
    <w:rsid w:val="002D46AA"/>
    <w:rsid w:val="002D4707"/>
    <w:rsid w:val="002D4769"/>
    <w:rsid w:val="002D4871"/>
    <w:rsid w:val="002D4A2B"/>
    <w:rsid w:val="002D4B72"/>
    <w:rsid w:val="002D4C7F"/>
    <w:rsid w:val="002D5085"/>
    <w:rsid w:val="002D5A5B"/>
    <w:rsid w:val="002D5F08"/>
    <w:rsid w:val="002D60B0"/>
    <w:rsid w:val="002D67BB"/>
    <w:rsid w:val="002D6938"/>
    <w:rsid w:val="002D6F10"/>
    <w:rsid w:val="002D7223"/>
    <w:rsid w:val="002D752A"/>
    <w:rsid w:val="002D78BC"/>
    <w:rsid w:val="002D7944"/>
    <w:rsid w:val="002D79BE"/>
    <w:rsid w:val="002D7F79"/>
    <w:rsid w:val="002E011F"/>
    <w:rsid w:val="002E0509"/>
    <w:rsid w:val="002E0B0D"/>
    <w:rsid w:val="002E0FCB"/>
    <w:rsid w:val="002E0FE7"/>
    <w:rsid w:val="002E114B"/>
    <w:rsid w:val="002E11F4"/>
    <w:rsid w:val="002E1421"/>
    <w:rsid w:val="002E19BC"/>
    <w:rsid w:val="002E1A02"/>
    <w:rsid w:val="002E1F8B"/>
    <w:rsid w:val="002E21F5"/>
    <w:rsid w:val="002E2529"/>
    <w:rsid w:val="002E253B"/>
    <w:rsid w:val="002E2B9C"/>
    <w:rsid w:val="002E2CE8"/>
    <w:rsid w:val="002E31A5"/>
    <w:rsid w:val="002E3220"/>
    <w:rsid w:val="002E3506"/>
    <w:rsid w:val="002E3D1B"/>
    <w:rsid w:val="002E403E"/>
    <w:rsid w:val="002E4092"/>
    <w:rsid w:val="002E50F0"/>
    <w:rsid w:val="002E528A"/>
    <w:rsid w:val="002E539F"/>
    <w:rsid w:val="002E5429"/>
    <w:rsid w:val="002E572A"/>
    <w:rsid w:val="002E5D4F"/>
    <w:rsid w:val="002E6209"/>
    <w:rsid w:val="002E637F"/>
    <w:rsid w:val="002E65A3"/>
    <w:rsid w:val="002E68AE"/>
    <w:rsid w:val="002E694D"/>
    <w:rsid w:val="002E6A73"/>
    <w:rsid w:val="002E7330"/>
    <w:rsid w:val="002E75E9"/>
    <w:rsid w:val="002E7669"/>
    <w:rsid w:val="002E77A1"/>
    <w:rsid w:val="002E79D6"/>
    <w:rsid w:val="002F009D"/>
    <w:rsid w:val="002F015D"/>
    <w:rsid w:val="002F0B55"/>
    <w:rsid w:val="002F0B9F"/>
    <w:rsid w:val="002F0CE7"/>
    <w:rsid w:val="002F0EAC"/>
    <w:rsid w:val="002F0EBD"/>
    <w:rsid w:val="002F0F4A"/>
    <w:rsid w:val="002F1104"/>
    <w:rsid w:val="002F13C6"/>
    <w:rsid w:val="002F1698"/>
    <w:rsid w:val="002F1A51"/>
    <w:rsid w:val="002F1DAA"/>
    <w:rsid w:val="002F234C"/>
    <w:rsid w:val="002F2801"/>
    <w:rsid w:val="002F282A"/>
    <w:rsid w:val="002F2A37"/>
    <w:rsid w:val="002F38AB"/>
    <w:rsid w:val="002F3D70"/>
    <w:rsid w:val="002F46C3"/>
    <w:rsid w:val="002F4900"/>
    <w:rsid w:val="002F4B77"/>
    <w:rsid w:val="002F4C0B"/>
    <w:rsid w:val="002F4FEE"/>
    <w:rsid w:val="002F5422"/>
    <w:rsid w:val="002F5C3C"/>
    <w:rsid w:val="002F5F33"/>
    <w:rsid w:val="002F6344"/>
    <w:rsid w:val="002F64B2"/>
    <w:rsid w:val="002F64C4"/>
    <w:rsid w:val="002F6541"/>
    <w:rsid w:val="002F68ED"/>
    <w:rsid w:val="002F695D"/>
    <w:rsid w:val="002F7025"/>
    <w:rsid w:val="002F706A"/>
    <w:rsid w:val="002F70A8"/>
    <w:rsid w:val="002F77F2"/>
    <w:rsid w:val="002F78D4"/>
    <w:rsid w:val="002F78EF"/>
    <w:rsid w:val="002F7A7C"/>
    <w:rsid w:val="002F7B04"/>
    <w:rsid w:val="00300009"/>
    <w:rsid w:val="00300328"/>
    <w:rsid w:val="003006C6"/>
    <w:rsid w:val="00300A57"/>
    <w:rsid w:val="00300B16"/>
    <w:rsid w:val="00300C54"/>
    <w:rsid w:val="003010C0"/>
    <w:rsid w:val="00301CC9"/>
    <w:rsid w:val="00301D96"/>
    <w:rsid w:val="00301F31"/>
    <w:rsid w:val="003021FF"/>
    <w:rsid w:val="003022DA"/>
    <w:rsid w:val="00302487"/>
    <w:rsid w:val="003024AC"/>
    <w:rsid w:val="00302563"/>
    <w:rsid w:val="00302799"/>
    <w:rsid w:val="00302A05"/>
    <w:rsid w:val="00302B79"/>
    <w:rsid w:val="00302CDC"/>
    <w:rsid w:val="00302E1A"/>
    <w:rsid w:val="0030349C"/>
    <w:rsid w:val="003036CF"/>
    <w:rsid w:val="0030392E"/>
    <w:rsid w:val="0030395F"/>
    <w:rsid w:val="00303D5E"/>
    <w:rsid w:val="00303E59"/>
    <w:rsid w:val="00304041"/>
    <w:rsid w:val="0030405D"/>
    <w:rsid w:val="00304350"/>
    <w:rsid w:val="00304BA1"/>
    <w:rsid w:val="00304E03"/>
    <w:rsid w:val="00304FF7"/>
    <w:rsid w:val="003050FE"/>
    <w:rsid w:val="00305473"/>
    <w:rsid w:val="003062F9"/>
    <w:rsid w:val="00306417"/>
    <w:rsid w:val="003064BF"/>
    <w:rsid w:val="003069F4"/>
    <w:rsid w:val="00307170"/>
    <w:rsid w:val="0030789E"/>
    <w:rsid w:val="003078F1"/>
    <w:rsid w:val="0030793D"/>
    <w:rsid w:val="00307FCC"/>
    <w:rsid w:val="0030B3E0"/>
    <w:rsid w:val="003103B8"/>
    <w:rsid w:val="003106A3"/>
    <w:rsid w:val="00310AB1"/>
    <w:rsid w:val="00311035"/>
    <w:rsid w:val="003110E9"/>
    <w:rsid w:val="00311251"/>
    <w:rsid w:val="0031139C"/>
    <w:rsid w:val="003115BF"/>
    <w:rsid w:val="00311D09"/>
    <w:rsid w:val="00311E88"/>
    <w:rsid w:val="00312463"/>
    <w:rsid w:val="00312552"/>
    <w:rsid w:val="0031285C"/>
    <w:rsid w:val="00312940"/>
    <w:rsid w:val="00312CB5"/>
    <w:rsid w:val="00313071"/>
    <w:rsid w:val="003130A4"/>
    <w:rsid w:val="003131A4"/>
    <w:rsid w:val="00313268"/>
    <w:rsid w:val="0031433D"/>
    <w:rsid w:val="0031442B"/>
    <w:rsid w:val="00314972"/>
    <w:rsid w:val="003153F5"/>
    <w:rsid w:val="00315587"/>
    <w:rsid w:val="00315821"/>
    <w:rsid w:val="00315AFC"/>
    <w:rsid w:val="00316019"/>
    <w:rsid w:val="00316246"/>
    <w:rsid w:val="003162C8"/>
    <w:rsid w:val="00316B6C"/>
    <w:rsid w:val="00316B93"/>
    <w:rsid w:val="00316FEB"/>
    <w:rsid w:val="00317038"/>
    <w:rsid w:val="003171A1"/>
    <w:rsid w:val="003174A6"/>
    <w:rsid w:val="0031756F"/>
    <w:rsid w:val="00317AF7"/>
    <w:rsid w:val="00317CAA"/>
    <w:rsid w:val="00320406"/>
    <w:rsid w:val="00320D54"/>
    <w:rsid w:val="00321321"/>
    <w:rsid w:val="003213A7"/>
    <w:rsid w:val="00321576"/>
    <w:rsid w:val="00321BEF"/>
    <w:rsid w:val="003223A6"/>
    <w:rsid w:val="003229DE"/>
    <w:rsid w:val="00322EA3"/>
    <w:rsid w:val="00322EBE"/>
    <w:rsid w:val="00323317"/>
    <w:rsid w:val="003236F2"/>
    <w:rsid w:val="00323998"/>
    <w:rsid w:val="00323A46"/>
    <w:rsid w:val="00323EA3"/>
    <w:rsid w:val="00323F52"/>
    <w:rsid w:val="00324855"/>
    <w:rsid w:val="00324BED"/>
    <w:rsid w:val="00324D33"/>
    <w:rsid w:val="0032513A"/>
    <w:rsid w:val="00325180"/>
    <w:rsid w:val="003252BE"/>
    <w:rsid w:val="00325509"/>
    <w:rsid w:val="00325BB0"/>
    <w:rsid w:val="003261DD"/>
    <w:rsid w:val="00326606"/>
    <w:rsid w:val="00326889"/>
    <w:rsid w:val="00326A64"/>
    <w:rsid w:val="00326B70"/>
    <w:rsid w:val="00326C9B"/>
    <w:rsid w:val="00326EDA"/>
    <w:rsid w:val="00327659"/>
    <w:rsid w:val="003279BE"/>
    <w:rsid w:val="00327B07"/>
    <w:rsid w:val="00327B42"/>
    <w:rsid w:val="0033036E"/>
    <w:rsid w:val="00331032"/>
    <w:rsid w:val="00331081"/>
    <w:rsid w:val="003312B7"/>
    <w:rsid w:val="00331799"/>
    <w:rsid w:val="00331CAB"/>
    <w:rsid w:val="00331DD7"/>
    <w:rsid w:val="0033212C"/>
    <w:rsid w:val="003323CC"/>
    <w:rsid w:val="00332617"/>
    <w:rsid w:val="00332984"/>
    <w:rsid w:val="00332AB5"/>
    <w:rsid w:val="00332FD3"/>
    <w:rsid w:val="00333198"/>
    <w:rsid w:val="00333238"/>
    <w:rsid w:val="0033495B"/>
    <w:rsid w:val="00334D71"/>
    <w:rsid w:val="00335348"/>
    <w:rsid w:val="0033547C"/>
    <w:rsid w:val="00335CF3"/>
    <w:rsid w:val="0033606B"/>
    <w:rsid w:val="0033640A"/>
    <w:rsid w:val="00336434"/>
    <w:rsid w:val="00336493"/>
    <w:rsid w:val="0033656F"/>
    <w:rsid w:val="003366FA"/>
    <w:rsid w:val="00336D85"/>
    <w:rsid w:val="00337312"/>
    <w:rsid w:val="00337332"/>
    <w:rsid w:val="00337AC3"/>
    <w:rsid w:val="00340D6A"/>
    <w:rsid w:val="003416B7"/>
    <w:rsid w:val="0034170D"/>
    <w:rsid w:val="00342D23"/>
    <w:rsid w:val="00343424"/>
    <w:rsid w:val="00343C11"/>
    <w:rsid w:val="00344440"/>
    <w:rsid w:val="00344C70"/>
    <w:rsid w:val="00344DB7"/>
    <w:rsid w:val="00344DD5"/>
    <w:rsid w:val="0034502B"/>
    <w:rsid w:val="0034531D"/>
    <w:rsid w:val="003453A4"/>
    <w:rsid w:val="0034552D"/>
    <w:rsid w:val="0034552F"/>
    <w:rsid w:val="003458D2"/>
    <w:rsid w:val="00345912"/>
    <w:rsid w:val="00345C90"/>
    <w:rsid w:val="00345D8B"/>
    <w:rsid w:val="00346661"/>
    <w:rsid w:val="003467EC"/>
    <w:rsid w:val="00346BA4"/>
    <w:rsid w:val="00346CEF"/>
    <w:rsid w:val="00347695"/>
    <w:rsid w:val="00347954"/>
    <w:rsid w:val="00347AA3"/>
    <w:rsid w:val="00347D8C"/>
    <w:rsid w:val="00347DBC"/>
    <w:rsid w:val="00350800"/>
    <w:rsid w:val="003508AF"/>
    <w:rsid w:val="003508D2"/>
    <w:rsid w:val="003508F9"/>
    <w:rsid w:val="00350D97"/>
    <w:rsid w:val="00350FF2"/>
    <w:rsid w:val="00351812"/>
    <w:rsid w:val="00351C76"/>
    <w:rsid w:val="003527F8"/>
    <w:rsid w:val="003528BF"/>
    <w:rsid w:val="00352E68"/>
    <w:rsid w:val="0035315E"/>
    <w:rsid w:val="00353184"/>
    <w:rsid w:val="00353331"/>
    <w:rsid w:val="00353930"/>
    <w:rsid w:val="00353990"/>
    <w:rsid w:val="003539B5"/>
    <w:rsid w:val="00353D0F"/>
    <w:rsid w:val="00353D76"/>
    <w:rsid w:val="00354695"/>
    <w:rsid w:val="00354898"/>
    <w:rsid w:val="00354A31"/>
    <w:rsid w:val="00354E59"/>
    <w:rsid w:val="00354F25"/>
    <w:rsid w:val="0035505B"/>
    <w:rsid w:val="00355159"/>
    <w:rsid w:val="0035525F"/>
    <w:rsid w:val="003552EF"/>
    <w:rsid w:val="003557A3"/>
    <w:rsid w:val="00355A72"/>
    <w:rsid w:val="00355CAF"/>
    <w:rsid w:val="00355DF3"/>
    <w:rsid w:val="003563F0"/>
    <w:rsid w:val="00356D38"/>
    <w:rsid w:val="00356D6D"/>
    <w:rsid w:val="00357003"/>
    <w:rsid w:val="0035711F"/>
    <w:rsid w:val="00357477"/>
    <w:rsid w:val="00357C8F"/>
    <w:rsid w:val="00357D61"/>
    <w:rsid w:val="00357DE2"/>
    <w:rsid w:val="00357EE4"/>
    <w:rsid w:val="00357FB3"/>
    <w:rsid w:val="00360008"/>
    <w:rsid w:val="00360036"/>
    <w:rsid w:val="00360302"/>
    <w:rsid w:val="003604B1"/>
    <w:rsid w:val="003605C5"/>
    <w:rsid w:val="003609BC"/>
    <w:rsid w:val="00360B39"/>
    <w:rsid w:val="00360DDE"/>
    <w:rsid w:val="0036176A"/>
    <w:rsid w:val="00361881"/>
    <w:rsid w:val="00362207"/>
    <w:rsid w:val="0036222B"/>
    <w:rsid w:val="00362459"/>
    <w:rsid w:val="00362536"/>
    <w:rsid w:val="00362F92"/>
    <w:rsid w:val="003633FC"/>
    <w:rsid w:val="00363403"/>
    <w:rsid w:val="00363707"/>
    <w:rsid w:val="00363E2D"/>
    <w:rsid w:val="00363EC9"/>
    <w:rsid w:val="0036409F"/>
    <w:rsid w:val="003642BF"/>
    <w:rsid w:val="00364467"/>
    <w:rsid w:val="00364774"/>
    <w:rsid w:val="003649AB"/>
    <w:rsid w:val="00364FAA"/>
    <w:rsid w:val="0036508D"/>
    <w:rsid w:val="00365340"/>
    <w:rsid w:val="00365432"/>
    <w:rsid w:val="00365EAD"/>
    <w:rsid w:val="0036611E"/>
    <w:rsid w:val="00366129"/>
    <w:rsid w:val="00366500"/>
    <w:rsid w:val="0036696F"/>
    <w:rsid w:val="00366EE4"/>
    <w:rsid w:val="0036747C"/>
    <w:rsid w:val="003676EA"/>
    <w:rsid w:val="00367C73"/>
    <w:rsid w:val="00370011"/>
    <w:rsid w:val="00370407"/>
    <w:rsid w:val="0037049F"/>
    <w:rsid w:val="003704DD"/>
    <w:rsid w:val="00370656"/>
    <w:rsid w:val="00370A3C"/>
    <w:rsid w:val="00370CBE"/>
    <w:rsid w:val="00371180"/>
    <w:rsid w:val="003711D5"/>
    <w:rsid w:val="00371261"/>
    <w:rsid w:val="00371275"/>
    <w:rsid w:val="00371422"/>
    <w:rsid w:val="003715CC"/>
    <w:rsid w:val="003721A4"/>
    <w:rsid w:val="00372376"/>
    <w:rsid w:val="00372F02"/>
    <w:rsid w:val="003732BC"/>
    <w:rsid w:val="00373360"/>
    <w:rsid w:val="003733A7"/>
    <w:rsid w:val="003733C2"/>
    <w:rsid w:val="00373BA6"/>
    <w:rsid w:val="00373E3A"/>
    <w:rsid w:val="00373FB5"/>
    <w:rsid w:val="00374468"/>
    <w:rsid w:val="00374DE3"/>
    <w:rsid w:val="00374FDE"/>
    <w:rsid w:val="003754D7"/>
    <w:rsid w:val="0037555C"/>
    <w:rsid w:val="0037556A"/>
    <w:rsid w:val="00375657"/>
    <w:rsid w:val="00375D7B"/>
    <w:rsid w:val="00375E7E"/>
    <w:rsid w:val="00375FAC"/>
    <w:rsid w:val="00376D1E"/>
    <w:rsid w:val="00377644"/>
    <w:rsid w:val="00377B12"/>
    <w:rsid w:val="00377BB7"/>
    <w:rsid w:val="00377DA5"/>
    <w:rsid w:val="00377ECC"/>
    <w:rsid w:val="0038024E"/>
    <w:rsid w:val="0038083F"/>
    <w:rsid w:val="00380AAC"/>
    <w:rsid w:val="00380C17"/>
    <w:rsid w:val="00380C25"/>
    <w:rsid w:val="00380FDB"/>
    <w:rsid w:val="003812BA"/>
    <w:rsid w:val="0038176F"/>
    <w:rsid w:val="00381C11"/>
    <w:rsid w:val="00381D96"/>
    <w:rsid w:val="00381E23"/>
    <w:rsid w:val="00381E3B"/>
    <w:rsid w:val="00381ED7"/>
    <w:rsid w:val="0038220E"/>
    <w:rsid w:val="003823DD"/>
    <w:rsid w:val="0038242B"/>
    <w:rsid w:val="00382765"/>
    <w:rsid w:val="0038348B"/>
    <w:rsid w:val="00383508"/>
    <w:rsid w:val="003837AD"/>
    <w:rsid w:val="003837E2"/>
    <w:rsid w:val="003845ED"/>
    <w:rsid w:val="003846D8"/>
    <w:rsid w:val="0038482C"/>
    <w:rsid w:val="00384931"/>
    <w:rsid w:val="003849DF"/>
    <w:rsid w:val="00384CD5"/>
    <w:rsid w:val="00385058"/>
    <w:rsid w:val="0038599E"/>
    <w:rsid w:val="00385A2D"/>
    <w:rsid w:val="00385C35"/>
    <w:rsid w:val="00385D59"/>
    <w:rsid w:val="00385EA4"/>
    <w:rsid w:val="00385F44"/>
    <w:rsid w:val="00385F4C"/>
    <w:rsid w:val="0038608B"/>
    <w:rsid w:val="0038669D"/>
    <w:rsid w:val="0038679F"/>
    <w:rsid w:val="003867A2"/>
    <w:rsid w:val="003867B9"/>
    <w:rsid w:val="00387336"/>
    <w:rsid w:val="00387496"/>
    <w:rsid w:val="00387EA7"/>
    <w:rsid w:val="003900E2"/>
    <w:rsid w:val="00390234"/>
    <w:rsid w:val="0039031B"/>
    <w:rsid w:val="00390781"/>
    <w:rsid w:val="003907F2"/>
    <w:rsid w:val="00390932"/>
    <w:rsid w:val="00390A9E"/>
    <w:rsid w:val="00390F06"/>
    <w:rsid w:val="0039160A"/>
    <w:rsid w:val="00391CCF"/>
    <w:rsid w:val="00391CF3"/>
    <w:rsid w:val="003922A6"/>
    <w:rsid w:val="00392319"/>
    <w:rsid w:val="003929D3"/>
    <w:rsid w:val="00392F0A"/>
    <w:rsid w:val="00393360"/>
    <w:rsid w:val="0039337A"/>
    <w:rsid w:val="003938B5"/>
    <w:rsid w:val="00393A74"/>
    <w:rsid w:val="00393B6F"/>
    <w:rsid w:val="003948B8"/>
    <w:rsid w:val="00394A70"/>
    <w:rsid w:val="003950BE"/>
    <w:rsid w:val="003956CD"/>
    <w:rsid w:val="003959B5"/>
    <w:rsid w:val="003961DA"/>
    <w:rsid w:val="0039641A"/>
    <w:rsid w:val="0039688A"/>
    <w:rsid w:val="003968D4"/>
    <w:rsid w:val="00396C2D"/>
    <w:rsid w:val="00396C46"/>
    <w:rsid w:val="00397348"/>
    <w:rsid w:val="0039752D"/>
    <w:rsid w:val="00397C1A"/>
    <w:rsid w:val="003A0078"/>
    <w:rsid w:val="003A05B6"/>
    <w:rsid w:val="003A08C4"/>
    <w:rsid w:val="003A0DAF"/>
    <w:rsid w:val="003A0DDC"/>
    <w:rsid w:val="003A202C"/>
    <w:rsid w:val="003A24BD"/>
    <w:rsid w:val="003A26E2"/>
    <w:rsid w:val="003A2CA6"/>
    <w:rsid w:val="003A2D3C"/>
    <w:rsid w:val="003A30E3"/>
    <w:rsid w:val="003A376F"/>
    <w:rsid w:val="003A3A14"/>
    <w:rsid w:val="003A3BE1"/>
    <w:rsid w:val="003A40D6"/>
    <w:rsid w:val="003A42F7"/>
    <w:rsid w:val="003A4A46"/>
    <w:rsid w:val="003A4CC9"/>
    <w:rsid w:val="003A4DC6"/>
    <w:rsid w:val="003A4DD8"/>
    <w:rsid w:val="003A4E24"/>
    <w:rsid w:val="003A4E66"/>
    <w:rsid w:val="003A5220"/>
    <w:rsid w:val="003A563D"/>
    <w:rsid w:val="003A57DE"/>
    <w:rsid w:val="003A5CFC"/>
    <w:rsid w:val="003A660B"/>
    <w:rsid w:val="003A6AF3"/>
    <w:rsid w:val="003A6BE0"/>
    <w:rsid w:val="003A7041"/>
    <w:rsid w:val="003A756C"/>
    <w:rsid w:val="003A75BD"/>
    <w:rsid w:val="003A75E1"/>
    <w:rsid w:val="003A76AD"/>
    <w:rsid w:val="003A77B7"/>
    <w:rsid w:val="003A78BE"/>
    <w:rsid w:val="003A7990"/>
    <w:rsid w:val="003A7B17"/>
    <w:rsid w:val="003B0256"/>
    <w:rsid w:val="003B02CA"/>
    <w:rsid w:val="003B0E27"/>
    <w:rsid w:val="003B18C3"/>
    <w:rsid w:val="003B1C6D"/>
    <w:rsid w:val="003B1DB0"/>
    <w:rsid w:val="003B1DC0"/>
    <w:rsid w:val="003B238E"/>
    <w:rsid w:val="003B2E8F"/>
    <w:rsid w:val="003B3137"/>
    <w:rsid w:val="003B331A"/>
    <w:rsid w:val="003B3E6D"/>
    <w:rsid w:val="003B4163"/>
    <w:rsid w:val="003B4363"/>
    <w:rsid w:val="003B4977"/>
    <w:rsid w:val="003B4FE6"/>
    <w:rsid w:val="003B5234"/>
    <w:rsid w:val="003B5685"/>
    <w:rsid w:val="003B5C03"/>
    <w:rsid w:val="003B6384"/>
    <w:rsid w:val="003B65CD"/>
    <w:rsid w:val="003B6D77"/>
    <w:rsid w:val="003B7766"/>
    <w:rsid w:val="003B7833"/>
    <w:rsid w:val="003B78E1"/>
    <w:rsid w:val="003B7D09"/>
    <w:rsid w:val="003C00AF"/>
    <w:rsid w:val="003C0ED2"/>
    <w:rsid w:val="003C1550"/>
    <w:rsid w:val="003C1824"/>
    <w:rsid w:val="003C1A4C"/>
    <w:rsid w:val="003C1DD7"/>
    <w:rsid w:val="003C227B"/>
    <w:rsid w:val="003C2885"/>
    <w:rsid w:val="003C2F2B"/>
    <w:rsid w:val="003C2F8B"/>
    <w:rsid w:val="003C30DA"/>
    <w:rsid w:val="003C3443"/>
    <w:rsid w:val="003C3841"/>
    <w:rsid w:val="003C3A39"/>
    <w:rsid w:val="003C3F0C"/>
    <w:rsid w:val="003C4638"/>
    <w:rsid w:val="003C47E9"/>
    <w:rsid w:val="003C48E2"/>
    <w:rsid w:val="003C51C3"/>
    <w:rsid w:val="003C574B"/>
    <w:rsid w:val="003C631A"/>
    <w:rsid w:val="003C6BF1"/>
    <w:rsid w:val="003C7395"/>
    <w:rsid w:val="003C7484"/>
    <w:rsid w:val="003C77D9"/>
    <w:rsid w:val="003C780D"/>
    <w:rsid w:val="003C7864"/>
    <w:rsid w:val="003C78A0"/>
    <w:rsid w:val="003C78CA"/>
    <w:rsid w:val="003C7BD8"/>
    <w:rsid w:val="003D01D1"/>
    <w:rsid w:val="003D051C"/>
    <w:rsid w:val="003D0C6D"/>
    <w:rsid w:val="003D0CDB"/>
    <w:rsid w:val="003D0E34"/>
    <w:rsid w:val="003D1490"/>
    <w:rsid w:val="003D1ADB"/>
    <w:rsid w:val="003D1DD2"/>
    <w:rsid w:val="003D1F18"/>
    <w:rsid w:val="003D1F98"/>
    <w:rsid w:val="003D24E4"/>
    <w:rsid w:val="003D27A4"/>
    <w:rsid w:val="003D2DA8"/>
    <w:rsid w:val="003D319E"/>
    <w:rsid w:val="003D3422"/>
    <w:rsid w:val="003D352A"/>
    <w:rsid w:val="003D3A33"/>
    <w:rsid w:val="003D3E2C"/>
    <w:rsid w:val="003D42C3"/>
    <w:rsid w:val="003D4357"/>
    <w:rsid w:val="003D4A5B"/>
    <w:rsid w:val="003D4C26"/>
    <w:rsid w:val="003D4FD8"/>
    <w:rsid w:val="003D51AC"/>
    <w:rsid w:val="003D55F2"/>
    <w:rsid w:val="003D5723"/>
    <w:rsid w:val="003D579E"/>
    <w:rsid w:val="003D5A59"/>
    <w:rsid w:val="003D5C73"/>
    <w:rsid w:val="003D62E1"/>
    <w:rsid w:val="003D6A78"/>
    <w:rsid w:val="003D7A50"/>
    <w:rsid w:val="003D7D49"/>
    <w:rsid w:val="003D7FC0"/>
    <w:rsid w:val="003E0219"/>
    <w:rsid w:val="003E04F2"/>
    <w:rsid w:val="003E0787"/>
    <w:rsid w:val="003E0CED"/>
    <w:rsid w:val="003E119A"/>
    <w:rsid w:val="003E151F"/>
    <w:rsid w:val="003E17E6"/>
    <w:rsid w:val="003E1ABE"/>
    <w:rsid w:val="003E1B1D"/>
    <w:rsid w:val="003E1C7A"/>
    <w:rsid w:val="003E1E84"/>
    <w:rsid w:val="003E266B"/>
    <w:rsid w:val="003E2B44"/>
    <w:rsid w:val="003E2ECF"/>
    <w:rsid w:val="003E312B"/>
    <w:rsid w:val="003E321C"/>
    <w:rsid w:val="003E3E5C"/>
    <w:rsid w:val="003E40CB"/>
    <w:rsid w:val="003E4186"/>
    <w:rsid w:val="003E4524"/>
    <w:rsid w:val="003E4747"/>
    <w:rsid w:val="003E4819"/>
    <w:rsid w:val="003E4B3F"/>
    <w:rsid w:val="003E4C48"/>
    <w:rsid w:val="003E4CED"/>
    <w:rsid w:val="003E4E5B"/>
    <w:rsid w:val="003E5470"/>
    <w:rsid w:val="003E5769"/>
    <w:rsid w:val="003E5808"/>
    <w:rsid w:val="003E5C62"/>
    <w:rsid w:val="003E676A"/>
    <w:rsid w:val="003E6862"/>
    <w:rsid w:val="003E6A95"/>
    <w:rsid w:val="003E6B5D"/>
    <w:rsid w:val="003E6E8B"/>
    <w:rsid w:val="003E6FF4"/>
    <w:rsid w:val="003E7329"/>
    <w:rsid w:val="003E75FD"/>
    <w:rsid w:val="003E7775"/>
    <w:rsid w:val="003E7B60"/>
    <w:rsid w:val="003E7EE1"/>
    <w:rsid w:val="003E7F11"/>
    <w:rsid w:val="003F0A34"/>
    <w:rsid w:val="003F0AA3"/>
    <w:rsid w:val="003F1550"/>
    <w:rsid w:val="003F19D9"/>
    <w:rsid w:val="003F1C5D"/>
    <w:rsid w:val="003F1ED1"/>
    <w:rsid w:val="003F2229"/>
    <w:rsid w:val="003F291B"/>
    <w:rsid w:val="003F2A86"/>
    <w:rsid w:val="003F2D35"/>
    <w:rsid w:val="003F2D82"/>
    <w:rsid w:val="003F31C5"/>
    <w:rsid w:val="003F3323"/>
    <w:rsid w:val="003F3A89"/>
    <w:rsid w:val="003F3AAE"/>
    <w:rsid w:val="003F3E78"/>
    <w:rsid w:val="003F4503"/>
    <w:rsid w:val="003F45AB"/>
    <w:rsid w:val="003F4A5D"/>
    <w:rsid w:val="003F4A68"/>
    <w:rsid w:val="003F4B01"/>
    <w:rsid w:val="003F4B57"/>
    <w:rsid w:val="003F5D41"/>
    <w:rsid w:val="003F61FC"/>
    <w:rsid w:val="003F6572"/>
    <w:rsid w:val="003F6900"/>
    <w:rsid w:val="003F6C16"/>
    <w:rsid w:val="003F7152"/>
    <w:rsid w:val="003F7482"/>
    <w:rsid w:val="003F77C6"/>
    <w:rsid w:val="003F7FD2"/>
    <w:rsid w:val="0040021A"/>
    <w:rsid w:val="00400878"/>
    <w:rsid w:val="00400AA0"/>
    <w:rsid w:val="00400EBA"/>
    <w:rsid w:val="00401360"/>
    <w:rsid w:val="00401395"/>
    <w:rsid w:val="00401776"/>
    <w:rsid w:val="00402449"/>
    <w:rsid w:val="00402582"/>
    <w:rsid w:val="00402958"/>
    <w:rsid w:val="00402EB0"/>
    <w:rsid w:val="00403331"/>
    <w:rsid w:val="00403AF5"/>
    <w:rsid w:val="00403F6F"/>
    <w:rsid w:val="004041CA"/>
    <w:rsid w:val="0040485A"/>
    <w:rsid w:val="00404A9C"/>
    <w:rsid w:val="00404ACE"/>
    <w:rsid w:val="00404C17"/>
    <w:rsid w:val="00404FE5"/>
    <w:rsid w:val="004053ED"/>
    <w:rsid w:val="004055FB"/>
    <w:rsid w:val="004058D8"/>
    <w:rsid w:val="00405CFF"/>
    <w:rsid w:val="00405DBB"/>
    <w:rsid w:val="00406006"/>
    <w:rsid w:val="004061E1"/>
    <w:rsid w:val="004064BC"/>
    <w:rsid w:val="004068CF"/>
    <w:rsid w:val="0040704D"/>
    <w:rsid w:val="00407166"/>
    <w:rsid w:val="00407217"/>
    <w:rsid w:val="00407531"/>
    <w:rsid w:val="00407748"/>
    <w:rsid w:val="00407CD4"/>
    <w:rsid w:val="00407D4A"/>
    <w:rsid w:val="004100B5"/>
    <w:rsid w:val="00410387"/>
    <w:rsid w:val="004108E7"/>
    <w:rsid w:val="00410A81"/>
    <w:rsid w:val="00410B3B"/>
    <w:rsid w:val="00410BD8"/>
    <w:rsid w:val="00410DF6"/>
    <w:rsid w:val="00410E0F"/>
    <w:rsid w:val="00410EBE"/>
    <w:rsid w:val="00411281"/>
    <w:rsid w:val="004115AE"/>
    <w:rsid w:val="004115E2"/>
    <w:rsid w:val="0041185C"/>
    <w:rsid w:val="00411929"/>
    <w:rsid w:val="004119C9"/>
    <w:rsid w:val="00411A4B"/>
    <w:rsid w:val="00411CF1"/>
    <w:rsid w:val="00411DAA"/>
    <w:rsid w:val="004126D2"/>
    <w:rsid w:val="004126DE"/>
    <w:rsid w:val="00412DA6"/>
    <w:rsid w:val="0041390F"/>
    <w:rsid w:val="004145D9"/>
    <w:rsid w:val="00414928"/>
    <w:rsid w:val="0041497C"/>
    <w:rsid w:val="00414D93"/>
    <w:rsid w:val="00414DC3"/>
    <w:rsid w:val="00415B58"/>
    <w:rsid w:val="00415C08"/>
    <w:rsid w:val="00415C6E"/>
    <w:rsid w:val="00416A8D"/>
    <w:rsid w:val="00416E5D"/>
    <w:rsid w:val="00417474"/>
    <w:rsid w:val="00417D28"/>
    <w:rsid w:val="004201C6"/>
    <w:rsid w:val="0042061F"/>
    <w:rsid w:val="00420F85"/>
    <w:rsid w:val="0042138D"/>
    <w:rsid w:val="004219F6"/>
    <w:rsid w:val="00421E47"/>
    <w:rsid w:val="00422067"/>
    <w:rsid w:val="004222AE"/>
    <w:rsid w:val="00422322"/>
    <w:rsid w:val="004226B1"/>
    <w:rsid w:val="004227D8"/>
    <w:rsid w:val="004229DD"/>
    <w:rsid w:val="00422B75"/>
    <w:rsid w:val="00422C2A"/>
    <w:rsid w:val="00423395"/>
    <w:rsid w:val="00423780"/>
    <w:rsid w:val="00423C48"/>
    <w:rsid w:val="00423D58"/>
    <w:rsid w:val="00424813"/>
    <w:rsid w:val="004249C7"/>
    <w:rsid w:val="00424B04"/>
    <w:rsid w:val="00424C59"/>
    <w:rsid w:val="00424CE2"/>
    <w:rsid w:val="00425594"/>
    <w:rsid w:val="00425B2C"/>
    <w:rsid w:val="004264A2"/>
    <w:rsid w:val="0042673F"/>
    <w:rsid w:val="004269F6"/>
    <w:rsid w:val="00426D1E"/>
    <w:rsid w:val="0042705F"/>
    <w:rsid w:val="004270CC"/>
    <w:rsid w:val="004271B6"/>
    <w:rsid w:val="00430425"/>
    <w:rsid w:val="00430638"/>
    <w:rsid w:val="004307B9"/>
    <w:rsid w:val="004308EE"/>
    <w:rsid w:val="00431073"/>
    <w:rsid w:val="0043154F"/>
    <w:rsid w:val="004315DA"/>
    <w:rsid w:val="004316DA"/>
    <w:rsid w:val="00431969"/>
    <w:rsid w:val="00431B2E"/>
    <w:rsid w:val="00432379"/>
    <w:rsid w:val="004323BE"/>
    <w:rsid w:val="0043252F"/>
    <w:rsid w:val="0043254E"/>
    <w:rsid w:val="00432616"/>
    <w:rsid w:val="004326ED"/>
    <w:rsid w:val="004326F6"/>
    <w:rsid w:val="00432824"/>
    <w:rsid w:val="00432A3B"/>
    <w:rsid w:val="00432C76"/>
    <w:rsid w:val="0043301F"/>
    <w:rsid w:val="004332FC"/>
    <w:rsid w:val="004334EE"/>
    <w:rsid w:val="00433A1B"/>
    <w:rsid w:val="00433AE3"/>
    <w:rsid w:val="00433B09"/>
    <w:rsid w:val="00433FF9"/>
    <w:rsid w:val="00434F31"/>
    <w:rsid w:val="00435684"/>
    <w:rsid w:val="00435941"/>
    <w:rsid w:val="004359F9"/>
    <w:rsid w:val="004362D5"/>
    <w:rsid w:val="0043681F"/>
    <w:rsid w:val="004369BD"/>
    <w:rsid w:val="00436D1A"/>
    <w:rsid w:val="0043717C"/>
    <w:rsid w:val="004372AB"/>
    <w:rsid w:val="00437409"/>
    <w:rsid w:val="00437C19"/>
    <w:rsid w:val="00440222"/>
    <w:rsid w:val="004406E4"/>
    <w:rsid w:val="00440E94"/>
    <w:rsid w:val="00441479"/>
    <w:rsid w:val="0044191D"/>
    <w:rsid w:val="00441BCB"/>
    <w:rsid w:val="00441D91"/>
    <w:rsid w:val="00441FE3"/>
    <w:rsid w:val="00442009"/>
    <w:rsid w:val="0044250F"/>
    <w:rsid w:val="0044257C"/>
    <w:rsid w:val="00442628"/>
    <w:rsid w:val="00442846"/>
    <w:rsid w:val="00442F4B"/>
    <w:rsid w:val="00443074"/>
    <w:rsid w:val="0044319F"/>
    <w:rsid w:val="00443367"/>
    <w:rsid w:val="004435BF"/>
    <w:rsid w:val="0044388A"/>
    <w:rsid w:val="00444049"/>
    <w:rsid w:val="004443A6"/>
    <w:rsid w:val="004444C2"/>
    <w:rsid w:val="004446BF"/>
    <w:rsid w:val="00444E11"/>
    <w:rsid w:val="00445031"/>
    <w:rsid w:val="0044540F"/>
    <w:rsid w:val="00445619"/>
    <w:rsid w:val="0044598A"/>
    <w:rsid w:val="00445A96"/>
    <w:rsid w:val="00445BAA"/>
    <w:rsid w:val="00445E8A"/>
    <w:rsid w:val="00446EC0"/>
    <w:rsid w:val="004470D3"/>
    <w:rsid w:val="00447894"/>
    <w:rsid w:val="00447FF1"/>
    <w:rsid w:val="00450176"/>
    <w:rsid w:val="004504D2"/>
    <w:rsid w:val="0045082D"/>
    <w:rsid w:val="00450C4B"/>
    <w:rsid w:val="00450D78"/>
    <w:rsid w:val="0045148E"/>
    <w:rsid w:val="004516DC"/>
    <w:rsid w:val="004520E4"/>
    <w:rsid w:val="0045255C"/>
    <w:rsid w:val="0045266D"/>
    <w:rsid w:val="004529DF"/>
    <w:rsid w:val="00452DEF"/>
    <w:rsid w:val="00453027"/>
    <w:rsid w:val="00453313"/>
    <w:rsid w:val="00453593"/>
    <w:rsid w:val="00453B22"/>
    <w:rsid w:val="00453B57"/>
    <w:rsid w:val="0045495E"/>
    <w:rsid w:val="00454ACE"/>
    <w:rsid w:val="00454FD5"/>
    <w:rsid w:val="004554B6"/>
    <w:rsid w:val="00456208"/>
    <w:rsid w:val="0045697B"/>
    <w:rsid w:val="00456FF7"/>
    <w:rsid w:val="0045714C"/>
    <w:rsid w:val="0045719C"/>
    <w:rsid w:val="00457471"/>
    <w:rsid w:val="004575CF"/>
    <w:rsid w:val="00457B25"/>
    <w:rsid w:val="00457C21"/>
    <w:rsid w:val="00457D13"/>
    <w:rsid w:val="00460741"/>
    <w:rsid w:val="004611F6"/>
    <w:rsid w:val="004616E0"/>
    <w:rsid w:val="0046175B"/>
    <w:rsid w:val="00461BE0"/>
    <w:rsid w:val="00461C7C"/>
    <w:rsid w:val="00461D57"/>
    <w:rsid w:val="00461DA1"/>
    <w:rsid w:val="004624AD"/>
    <w:rsid w:val="004624B9"/>
    <w:rsid w:val="00462E2C"/>
    <w:rsid w:val="004630A4"/>
    <w:rsid w:val="0046364B"/>
    <w:rsid w:val="004636D3"/>
    <w:rsid w:val="00463795"/>
    <w:rsid w:val="00463AB6"/>
    <w:rsid w:val="00463D28"/>
    <w:rsid w:val="00463D63"/>
    <w:rsid w:val="00463E17"/>
    <w:rsid w:val="00463FD3"/>
    <w:rsid w:val="00464542"/>
    <w:rsid w:val="0046494C"/>
    <w:rsid w:val="00464ABA"/>
    <w:rsid w:val="00464FF7"/>
    <w:rsid w:val="00465641"/>
    <w:rsid w:val="004656CB"/>
    <w:rsid w:val="004657ED"/>
    <w:rsid w:val="004658B8"/>
    <w:rsid w:val="0046598C"/>
    <w:rsid w:val="00465BD8"/>
    <w:rsid w:val="00465C15"/>
    <w:rsid w:val="004662CE"/>
    <w:rsid w:val="00467091"/>
    <w:rsid w:val="00467555"/>
    <w:rsid w:val="00467A1A"/>
    <w:rsid w:val="00467DA5"/>
    <w:rsid w:val="00467EED"/>
    <w:rsid w:val="00467F55"/>
    <w:rsid w:val="00470137"/>
    <w:rsid w:val="004702FD"/>
    <w:rsid w:val="004708B8"/>
    <w:rsid w:val="00470B5A"/>
    <w:rsid w:val="00470FE0"/>
    <w:rsid w:val="00471018"/>
    <w:rsid w:val="004710B3"/>
    <w:rsid w:val="00471148"/>
    <w:rsid w:val="004716DF"/>
    <w:rsid w:val="00471A8C"/>
    <w:rsid w:val="00471B01"/>
    <w:rsid w:val="00471F3E"/>
    <w:rsid w:val="00472207"/>
    <w:rsid w:val="0047291C"/>
    <w:rsid w:val="0047292C"/>
    <w:rsid w:val="004729E6"/>
    <w:rsid w:val="004729EA"/>
    <w:rsid w:val="00472C4F"/>
    <w:rsid w:val="00472DF8"/>
    <w:rsid w:val="00473061"/>
    <w:rsid w:val="004732BD"/>
    <w:rsid w:val="00473A4F"/>
    <w:rsid w:val="00473A88"/>
    <w:rsid w:val="00474113"/>
    <w:rsid w:val="004742DC"/>
    <w:rsid w:val="00474A81"/>
    <w:rsid w:val="00474B3B"/>
    <w:rsid w:val="00474F98"/>
    <w:rsid w:val="004750CC"/>
    <w:rsid w:val="004752A6"/>
    <w:rsid w:val="0047556F"/>
    <w:rsid w:val="0047560D"/>
    <w:rsid w:val="004757ED"/>
    <w:rsid w:val="00475854"/>
    <w:rsid w:val="00475966"/>
    <w:rsid w:val="00475A21"/>
    <w:rsid w:val="00475BD7"/>
    <w:rsid w:val="00475F0E"/>
    <w:rsid w:val="004760C8"/>
    <w:rsid w:val="00476233"/>
    <w:rsid w:val="0047637F"/>
    <w:rsid w:val="0047685D"/>
    <w:rsid w:val="00476F11"/>
    <w:rsid w:val="0047790A"/>
    <w:rsid w:val="00477C46"/>
    <w:rsid w:val="00477D52"/>
    <w:rsid w:val="00477E32"/>
    <w:rsid w:val="00477EDE"/>
    <w:rsid w:val="00477F60"/>
    <w:rsid w:val="00480047"/>
    <w:rsid w:val="0048049E"/>
    <w:rsid w:val="00480589"/>
    <w:rsid w:val="004810EA"/>
    <w:rsid w:val="004815D8"/>
    <w:rsid w:val="004818C2"/>
    <w:rsid w:val="00481A86"/>
    <w:rsid w:val="00482050"/>
    <w:rsid w:val="00482186"/>
    <w:rsid w:val="00482287"/>
    <w:rsid w:val="00482373"/>
    <w:rsid w:val="00482C15"/>
    <w:rsid w:val="00482D64"/>
    <w:rsid w:val="00483B15"/>
    <w:rsid w:val="00484264"/>
    <w:rsid w:val="0048483B"/>
    <w:rsid w:val="00484E6D"/>
    <w:rsid w:val="00485302"/>
    <w:rsid w:val="0048537C"/>
    <w:rsid w:val="0048537F"/>
    <w:rsid w:val="00485556"/>
    <w:rsid w:val="0048567A"/>
    <w:rsid w:val="00485728"/>
    <w:rsid w:val="0048578F"/>
    <w:rsid w:val="00485D63"/>
    <w:rsid w:val="0048602A"/>
    <w:rsid w:val="004860F3"/>
    <w:rsid w:val="00486594"/>
    <w:rsid w:val="004865B8"/>
    <w:rsid w:val="00486810"/>
    <w:rsid w:val="00486A94"/>
    <w:rsid w:val="00486BF1"/>
    <w:rsid w:val="00486D3A"/>
    <w:rsid w:val="00486EA6"/>
    <w:rsid w:val="004870AF"/>
    <w:rsid w:val="004874CA"/>
    <w:rsid w:val="00487508"/>
    <w:rsid w:val="0048769C"/>
    <w:rsid w:val="00487961"/>
    <w:rsid w:val="00490962"/>
    <w:rsid w:val="0049105B"/>
    <w:rsid w:val="00491466"/>
    <w:rsid w:val="00491918"/>
    <w:rsid w:val="00491BD4"/>
    <w:rsid w:val="00491C7C"/>
    <w:rsid w:val="00491D99"/>
    <w:rsid w:val="00492352"/>
    <w:rsid w:val="00492949"/>
    <w:rsid w:val="00492BC5"/>
    <w:rsid w:val="00492C4E"/>
    <w:rsid w:val="00492C71"/>
    <w:rsid w:val="00493448"/>
    <w:rsid w:val="0049359F"/>
    <w:rsid w:val="0049362A"/>
    <w:rsid w:val="004945E9"/>
    <w:rsid w:val="00494815"/>
    <w:rsid w:val="00494B83"/>
    <w:rsid w:val="00494E00"/>
    <w:rsid w:val="0049513F"/>
    <w:rsid w:val="00495242"/>
    <w:rsid w:val="00495488"/>
    <w:rsid w:val="0049574C"/>
    <w:rsid w:val="00495983"/>
    <w:rsid w:val="004972DF"/>
    <w:rsid w:val="0049785F"/>
    <w:rsid w:val="00497A01"/>
    <w:rsid w:val="00497BBE"/>
    <w:rsid w:val="00497F0B"/>
    <w:rsid w:val="00497F9B"/>
    <w:rsid w:val="004A0162"/>
    <w:rsid w:val="004A0340"/>
    <w:rsid w:val="004A0850"/>
    <w:rsid w:val="004A0983"/>
    <w:rsid w:val="004A17D2"/>
    <w:rsid w:val="004A1C47"/>
    <w:rsid w:val="004A1F44"/>
    <w:rsid w:val="004A2098"/>
    <w:rsid w:val="004A20FB"/>
    <w:rsid w:val="004A2234"/>
    <w:rsid w:val="004A243B"/>
    <w:rsid w:val="004A29B6"/>
    <w:rsid w:val="004A2E78"/>
    <w:rsid w:val="004A30ED"/>
    <w:rsid w:val="004A329C"/>
    <w:rsid w:val="004A37A2"/>
    <w:rsid w:val="004A3B7F"/>
    <w:rsid w:val="004A443B"/>
    <w:rsid w:val="004A4654"/>
    <w:rsid w:val="004A484D"/>
    <w:rsid w:val="004A490A"/>
    <w:rsid w:val="004A4D7D"/>
    <w:rsid w:val="004A4D90"/>
    <w:rsid w:val="004A4F0B"/>
    <w:rsid w:val="004A52FC"/>
    <w:rsid w:val="004A56D9"/>
    <w:rsid w:val="004A5A7E"/>
    <w:rsid w:val="004A5B95"/>
    <w:rsid w:val="004A5FF8"/>
    <w:rsid w:val="004A604C"/>
    <w:rsid w:val="004A6704"/>
    <w:rsid w:val="004A6D74"/>
    <w:rsid w:val="004A6D78"/>
    <w:rsid w:val="004A79DD"/>
    <w:rsid w:val="004B0C7E"/>
    <w:rsid w:val="004B1475"/>
    <w:rsid w:val="004B1616"/>
    <w:rsid w:val="004B1A22"/>
    <w:rsid w:val="004B1CA0"/>
    <w:rsid w:val="004B1D55"/>
    <w:rsid w:val="004B207A"/>
    <w:rsid w:val="004B22FB"/>
    <w:rsid w:val="004B2833"/>
    <w:rsid w:val="004B29E7"/>
    <w:rsid w:val="004B2FD6"/>
    <w:rsid w:val="004B33A0"/>
    <w:rsid w:val="004B34FE"/>
    <w:rsid w:val="004B3B31"/>
    <w:rsid w:val="004B3B75"/>
    <w:rsid w:val="004B3BA7"/>
    <w:rsid w:val="004B3C78"/>
    <w:rsid w:val="004B3DE6"/>
    <w:rsid w:val="004B451A"/>
    <w:rsid w:val="004B4BD1"/>
    <w:rsid w:val="004B4F00"/>
    <w:rsid w:val="004B50EA"/>
    <w:rsid w:val="004B51AE"/>
    <w:rsid w:val="004B5211"/>
    <w:rsid w:val="004B5425"/>
    <w:rsid w:val="004B57F1"/>
    <w:rsid w:val="004B581C"/>
    <w:rsid w:val="004B5A1B"/>
    <w:rsid w:val="004B5B14"/>
    <w:rsid w:val="004B5FD3"/>
    <w:rsid w:val="004B623C"/>
    <w:rsid w:val="004B646D"/>
    <w:rsid w:val="004B66AD"/>
    <w:rsid w:val="004B6C79"/>
    <w:rsid w:val="004B6C8F"/>
    <w:rsid w:val="004B6E82"/>
    <w:rsid w:val="004B6EC1"/>
    <w:rsid w:val="004B787C"/>
    <w:rsid w:val="004C0197"/>
    <w:rsid w:val="004C0464"/>
    <w:rsid w:val="004C0A71"/>
    <w:rsid w:val="004C0CD0"/>
    <w:rsid w:val="004C0D0F"/>
    <w:rsid w:val="004C0DC7"/>
    <w:rsid w:val="004C1549"/>
    <w:rsid w:val="004C15C2"/>
    <w:rsid w:val="004C205A"/>
    <w:rsid w:val="004C2238"/>
    <w:rsid w:val="004C22C7"/>
    <w:rsid w:val="004C2625"/>
    <w:rsid w:val="004C28C2"/>
    <w:rsid w:val="004C28EA"/>
    <w:rsid w:val="004C293D"/>
    <w:rsid w:val="004C2AFE"/>
    <w:rsid w:val="004C2C29"/>
    <w:rsid w:val="004C2D4C"/>
    <w:rsid w:val="004C3019"/>
    <w:rsid w:val="004C304B"/>
    <w:rsid w:val="004C40AA"/>
    <w:rsid w:val="004C4666"/>
    <w:rsid w:val="004C4836"/>
    <w:rsid w:val="004C4AD6"/>
    <w:rsid w:val="004C5595"/>
    <w:rsid w:val="004C579A"/>
    <w:rsid w:val="004C5DC0"/>
    <w:rsid w:val="004C5DC5"/>
    <w:rsid w:val="004C606E"/>
    <w:rsid w:val="004C620D"/>
    <w:rsid w:val="004C63A8"/>
    <w:rsid w:val="004C66FB"/>
    <w:rsid w:val="004C6706"/>
    <w:rsid w:val="004C68BD"/>
    <w:rsid w:val="004C6A79"/>
    <w:rsid w:val="004C6CE6"/>
    <w:rsid w:val="004C6CE8"/>
    <w:rsid w:val="004C6EE0"/>
    <w:rsid w:val="004C7457"/>
    <w:rsid w:val="004C77E8"/>
    <w:rsid w:val="004D0169"/>
    <w:rsid w:val="004D0353"/>
    <w:rsid w:val="004D0466"/>
    <w:rsid w:val="004D05CB"/>
    <w:rsid w:val="004D1490"/>
    <w:rsid w:val="004D15B2"/>
    <w:rsid w:val="004D1AF7"/>
    <w:rsid w:val="004D1C82"/>
    <w:rsid w:val="004D2097"/>
    <w:rsid w:val="004D2817"/>
    <w:rsid w:val="004D287A"/>
    <w:rsid w:val="004D30F7"/>
    <w:rsid w:val="004D3556"/>
    <w:rsid w:val="004D4066"/>
    <w:rsid w:val="004D45A1"/>
    <w:rsid w:val="004D465F"/>
    <w:rsid w:val="004D46C1"/>
    <w:rsid w:val="004D4CC6"/>
    <w:rsid w:val="004D500E"/>
    <w:rsid w:val="004D5A48"/>
    <w:rsid w:val="004D5EDA"/>
    <w:rsid w:val="004D5EE5"/>
    <w:rsid w:val="004D5F1C"/>
    <w:rsid w:val="004D5FA4"/>
    <w:rsid w:val="004D63B8"/>
    <w:rsid w:val="004D65DE"/>
    <w:rsid w:val="004D688D"/>
    <w:rsid w:val="004D6AD4"/>
    <w:rsid w:val="004D6D39"/>
    <w:rsid w:val="004D6F3F"/>
    <w:rsid w:val="004D6FCF"/>
    <w:rsid w:val="004D74F4"/>
    <w:rsid w:val="004D7751"/>
    <w:rsid w:val="004D7DE7"/>
    <w:rsid w:val="004E01D8"/>
    <w:rsid w:val="004E080D"/>
    <w:rsid w:val="004E0EF0"/>
    <w:rsid w:val="004E1229"/>
    <w:rsid w:val="004E13AD"/>
    <w:rsid w:val="004E16AA"/>
    <w:rsid w:val="004E18E2"/>
    <w:rsid w:val="004E1932"/>
    <w:rsid w:val="004E1A22"/>
    <w:rsid w:val="004E1F84"/>
    <w:rsid w:val="004E26D8"/>
    <w:rsid w:val="004E2908"/>
    <w:rsid w:val="004E2ABD"/>
    <w:rsid w:val="004E3169"/>
    <w:rsid w:val="004E3A35"/>
    <w:rsid w:val="004E4035"/>
    <w:rsid w:val="004E440D"/>
    <w:rsid w:val="004E459F"/>
    <w:rsid w:val="004E4E3E"/>
    <w:rsid w:val="004E4ED0"/>
    <w:rsid w:val="004E51B4"/>
    <w:rsid w:val="004E5267"/>
    <w:rsid w:val="004E5A03"/>
    <w:rsid w:val="004E5C98"/>
    <w:rsid w:val="004E616A"/>
    <w:rsid w:val="004E63FB"/>
    <w:rsid w:val="004E67F0"/>
    <w:rsid w:val="004E692F"/>
    <w:rsid w:val="004E6962"/>
    <w:rsid w:val="004E6B55"/>
    <w:rsid w:val="004E6B9D"/>
    <w:rsid w:val="004E6E44"/>
    <w:rsid w:val="004E6E87"/>
    <w:rsid w:val="004E7156"/>
    <w:rsid w:val="004E793B"/>
    <w:rsid w:val="004E7BB0"/>
    <w:rsid w:val="004E7C2A"/>
    <w:rsid w:val="004F0477"/>
    <w:rsid w:val="004F0C6F"/>
    <w:rsid w:val="004F0CB2"/>
    <w:rsid w:val="004F10F5"/>
    <w:rsid w:val="004F116D"/>
    <w:rsid w:val="004F13DE"/>
    <w:rsid w:val="004F1475"/>
    <w:rsid w:val="004F1501"/>
    <w:rsid w:val="004F1AD8"/>
    <w:rsid w:val="004F1E29"/>
    <w:rsid w:val="004F2103"/>
    <w:rsid w:val="004F234A"/>
    <w:rsid w:val="004F26AB"/>
    <w:rsid w:val="004F287D"/>
    <w:rsid w:val="004F3188"/>
    <w:rsid w:val="004F38B3"/>
    <w:rsid w:val="004F3A31"/>
    <w:rsid w:val="004F427D"/>
    <w:rsid w:val="004F4403"/>
    <w:rsid w:val="004F47AB"/>
    <w:rsid w:val="004F4855"/>
    <w:rsid w:val="004F4856"/>
    <w:rsid w:val="004F4957"/>
    <w:rsid w:val="004F49CA"/>
    <w:rsid w:val="004F4BA9"/>
    <w:rsid w:val="004F4D54"/>
    <w:rsid w:val="004F4E82"/>
    <w:rsid w:val="004F5358"/>
    <w:rsid w:val="004F5375"/>
    <w:rsid w:val="004F5A87"/>
    <w:rsid w:val="004F5B15"/>
    <w:rsid w:val="004F5D22"/>
    <w:rsid w:val="004F613D"/>
    <w:rsid w:val="004F66BC"/>
    <w:rsid w:val="004F69CE"/>
    <w:rsid w:val="004F6C35"/>
    <w:rsid w:val="004F73F9"/>
    <w:rsid w:val="004F76D6"/>
    <w:rsid w:val="004F78EF"/>
    <w:rsid w:val="0050028E"/>
    <w:rsid w:val="005004B0"/>
    <w:rsid w:val="005008CD"/>
    <w:rsid w:val="00501619"/>
    <w:rsid w:val="005016F3"/>
    <w:rsid w:val="0050189F"/>
    <w:rsid w:val="00501982"/>
    <w:rsid w:val="00501CA5"/>
    <w:rsid w:val="00501CDE"/>
    <w:rsid w:val="00501F39"/>
    <w:rsid w:val="005020E3"/>
    <w:rsid w:val="00502180"/>
    <w:rsid w:val="005029F3"/>
    <w:rsid w:val="00502A75"/>
    <w:rsid w:val="00502B48"/>
    <w:rsid w:val="0050307F"/>
    <w:rsid w:val="00503089"/>
    <w:rsid w:val="005032D0"/>
    <w:rsid w:val="00503BC8"/>
    <w:rsid w:val="00503C8B"/>
    <w:rsid w:val="00503F96"/>
    <w:rsid w:val="00505384"/>
    <w:rsid w:val="005054CB"/>
    <w:rsid w:val="0050578C"/>
    <w:rsid w:val="00505AB8"/>
    <w:rsid w:val="00505BC2"/>
    <w:rsid w:val="0050609B"/>
    <w:rsid w:val="0050617A"/>
    <w:rsid w:val="00506522"/>
    <w:rsid w:val="0050736E"/>
    <w:rsid w:val="005074DB"/>
    <w:rsid w:val="00507685"/>
    <w:rsid w:val="0050772F"/>
    <w:rsid w:val="00507995"/>
    <w:rsid w:val="0051033E"/>
    <w:rsid w:val="00510395"/>
    <w:rsid w:val="005105C1"/>
    <w:rsid w:val="00510BE2"/>
    <w:rsid w:val="00510D49"/>
    <w:rsid w:val="00510DFA"/>
    <w:rsid w:val="0051118B"/>
    <w:rsid w:val="00511836"/>
    <w:rsid w:val="00511D65"/>
    <w:rsid w:val="005121E9"/>
    <w:rsid w:val="005123F8"/>
    <w:rsid w:val="0051269D"/>
    <w:rsid w:val="0051273F"/>
    <w:rsid w:val="005128D4"/>
    <w:rsid w:val="00512DAC"/>
    <w:rsid w:val="0051323E"/>
    <w:rsid w:val="00513289"/>
    <w:rsid w:val="00513487"/>
    <w:rsid w:val="00513B3D"/>
    <w:rsid w:val="00513B67"/>
    <w:rsid w:val="00513EC6"/>
    <w:rsid w:val="005142DB"/>
    <w:rsid w:val="00514F08"/>
    <w:rsid w:val="00515376"/>
    <w:rsid w:val="00515381"/>
    <w:rsid w:val="005156BA"/>
    <w:rsid w:val="005159B5"/>
    <w:rsid w:val="005159CE"/>
    <w:rsid w:val="00515B2D"/>
    <w:rsid w:val="00515B35"/>
    <w:rsid w:val="00515BCF"/>
    <w:rsid w:val="00515D20"/>
    <w:rsid w:val="00515D31"/>
    <w:rsid w:val="00515F17"/>
    <w:rsid w:val="00516491"/>
    <w:rsid w:val="0051660F"/>
    <w:rsid w:val="005200D2"/>
    <w:rsid w:val="005202F7"/>
    <w:rsid w:val="00520334"/>
    <w:rsid w:val="00520581"/>
    <w:rsid w:val="005205E7"/>
    <w:rsid w:val="00520710"/>
    <w:rsid w:val="0052104B"/>
    <w:rsid w:val="0052136E"/>
    <w:rsid w:val="00521568"/>
    <w:rsid w:val="005218B9"/>
    <w:rsid w:val="00521941"/>
    <w:rsid w:val="00521F8C"/>
    <w:rsid w:val="005220D2"/>
    <w:rsid w:val="005223AB"/>
    <w:rsid w:val="00522768"/>
    <w:rsid w:val="005228C7"/>
    <w:rsid w:val="00522C85"/>
    <w:rsid w:val="0052318E"/>
    <w:rsid w:val="00523E3F"/>
    <w:rsid w:val="00523F15"/>
    <w:rsid w:val="00524413"/>
    <w:rsid w:val="00525265"/>
    <w:rsid w:val="00525433"/>
    <w:rsid w:val="005257E4"/>
    <w:rsid w:val="005257F3"/>
    <w:rsid w:val="00525B17"/>
    <w:rsid w:val="005261D0"/>
    <w:rsid w:val="005264D4"/>
    <w:rsid w:val="005265B7"/>
    <w:rsid w:val="005266B4"/>
    <w:rsid w:val="00526E04"/>
    <w:rsid w:val="00526E11"/>
    <w:rsid w:val="00526FE5"/>
    <w:rsid w:val="0052700E"/>
    <w:rsid w:val="0052701F"/>
    <w:rsid w:val="005272FD"/>
    <w:rsid w:val="00527691"/>
    <w:rsid w:val="00527887"/>
    <w:rsid w:val="00527D9F"/>
    <w:rsid w:val="00527F28"/>
    <w:rsid w:val="005301B8"/>
    <w:rsid w:val="0053055C"/>
    <w:rsid w:val="00530964"/>
    <w:rsid w:val="00530C52"/>
    <w:rsid w:val="00530CBD"/>
    <w:rsid w:val="005313B1"/>
    <w:rsid w:val="005316F6"/>
    <w:rsid w:val="0053222C"/>
    <w:rsid w:val="00532653"/>
    <w:rsid w:val="0053316E"/>
    <w:rsid w:val="0053391C"/>
    <w:rsid w:val="00533980"/>
    <w:rsid w:val="00533E52"/>
    <w:rsid w:val="00533F01"/>
    <w:rsid w:val="0053426B"/>
    <w:rsid w:val="0053487C"/>
    <w:rsid w:val="00534F54"/>
    <w:rsid w:val="00534F93"/>
    <w:rsid w:val="005355D0"/>
    <w:rsid w:val="0053584E"/>
    <w:rsid w:val="00535ABB"/>
    <w:rsid w:val="00535EFC"/>
    <w:rsid w:val="00535FD2"/>
    <w:rsid w:val="00536564"/>
    <w:rsid w:val="0053659A"/>
    <w:rsid w:val="005371C3"/>
    <w:rsid w:val="005371E9"/>
    <w:rsid w:val="00537386"/>
    <w:rsid w:val="00537466"/>
    <w:rsid w:val="0053768D"/>
    <w:rsid w:val="005376CD"/>
    <w:rsid w:val="005377C0"/>
    <w:rsid w:val="00540131"/>
    <w:rsid w:val="00540595"/>
    <w:rsid w:val="0054096D"/>
    <w:rsid w:val="00540A98"/>
    <w:rsid w:val="00541243"/>
    <w:rsid w:val="00541431"/>
    <w:rsid w:val="00541A5B"/>
    <w:rsid w:val="00541D36"/>
    <w:rsid w:val="0054230F"/>
    <w:rsid w:val="005424B2"/>
    <w:rsid w:val="005428C8"/>
    <w:rsid w:val="00542EF5"/>
    <w:rsid w:val="00543111"/>
    <w:rsid w:val="0054317C"/>
    <w:rsid w:val="005434BD"/>
    <w:rsid w:val="00543B22"/>
    <w:rsid w:val="005447F8"/>
    <w:rsid w:val="00544BA8"/>
    <w:rsid w:val="00544EF5"/>
    <w:rsid w:val="00544F28"/>
    <w:rsid w:val="00544FF5"/>
    <w:rsid w:val="00545318"/>
    <w:rsid w:val="00545411"/>
    <w:rsid w:val="00545A2F"/>
    <w:rsid w:val="00545B61"/>
    <w:rsid w:val="00545E9F"/>
    <w:rsid w:val="0054608E"/>
    <w:rsid w:val="00546242"/>
    <w:rsid w:val="0054631A"/>
    <w:rsid w:val="00546889"/>
    <w:rsid w:val="0054695F"/>
    <w:rsid w:val="00546BE3"/>
    <w:rsid w:val="005477DF"/>
    <w:rsid w:val="00547906"/>
    <w:rsid w:val="005479EB"/>
    <w:rsid w:val="00550461"/>
    <w:rsid w:val="00550565"/>
    <w:rsid w:val="00550636"/>
    <w:rsid w:val="005508AA"/>
    <w:rsid w:val="005509C0"/>
    <w:rsid w:val="00550A9F"/>
    <w:rsid w:val="00550CCB"/>
    <w:rsid w:val="005519F8"/>
    <w:rsid w:val="00551B34"/>
    <w:rsid w:val="00551C2A"/>
    <w:rsid w:val="00551E77"/>
    <w:rsid w:val="005520C5"/>
    <w:rsid w:val="0055293C"/>
    <w:rsid w:val="00552AC0"/>
    <w:rsid w:val="005530D4"/>
    <w:rsid w:val="00553115"/>
    <w:rsid w:val="00553C13"/>
    <w:rsid w:val="00553F0F"/>
    <w:rsid w:val="00554BC5"/>
    <w:rsid w:val="005550AD"/>
    <w:rsid w:val="00555202"/>
    <w:rsid w:val="0055568A"/>
    <w:rsid w:val="00556274"/>
    <w:rsid w:val="00556633"/>
    <w:rsid w:val="00556785"/>
    <w:rsid w:val="00556B28"/>
    <w:rsid w:val="00556D17"/>
    <w:rsid w:val="00556D73"/>
    <w:rsid w:val="005570CA"/>
    <w:rsid w:val="00557302"/>
    <w:rsid w:val="00557589"/>
    <w:rsid w:val="00557759"/>
    <w:rsid w:val="00557987"/>
    <w:rsid w:val="00557B11"/>
    <w:rsid w:val="00557B47"/>
    <w:rsid w:val="0056014C"/>
    <w:rsid w:val="0056063C"/>
    <w:rsid w:val="0056080D"/>
    <w:rsid w:val="00560E94"/>
    <w:rsid w:val="00560FC6"/>
    <w:rsid w:val="005617AA"/>
    <w:rsid w:val="00561BCD"/>
    <w:rsid w:val="0056225E"/>
    <w:rsid w:val="00562378"/>
    <w:rsid w:val="00562554"/>
    <w:rsid w:val="0056292F"/>
    <w:rsid w:val="00562AF5"/>
    <w:rsid w:val="00563100"/>
    <w:rsid w:val="005634C3"/>
    <w:rsid w:val="0056351B"/>
    <w:rsid w:val="005636AB"/>
    <w:rsid w:val="00563D1E"/>
    <w:rsid w:val="005642F8"/>
    <w:rsid w:val="005645F2"/>
    <w:rsid w:val="005649A4"/>
    <w:rsid w:val="00564A9A"/>
    <w:rsid w:val="00564A9C"/>
    <w:rsid w:val="00564E3E"/>
    <w:rsid w:val="00565908"/>
    <w:rsid w:val="00565ABB"/>
    <w:rsid w:val="00565EEB"/>
    <w:rsid w:val="005663A5"/>
    <w:rsid w:val="005665B4"/>
    <w:rsid w:val="005665D0"/>
    <w:rsid w:val="00566C43"/>
    <w:rsid w:val="00566DC3"/>
    <w:rsid w:val="00567273"/>
    <w:rsid w:val="00567D52"/>
    <w:rsid w:val="00570207"/>
    <w:rsid w:val="005703DC"/>
    <w:rsid w:val="00570947"/>
    <w:rsid w:val="00570F24"/>
    <w:rsid w:val="00571000"/>
    <w:rsid w:val="005710BC"/>
    <w:rsid w:val="00571247"/>
    <w:rsid w:val="0057188C"/>
    <w:rsid w:val="005719B8"/>
    <w:rsid w:val="00571F38"/>
    <w:rsid w:val="005722B4"/>
    <w:rsid w:val="005724E8"/>
    <w:rsid w:val="005727EA"/>
    <w:rsid w:val="00572AB4"/>
    <w:rsid w:val="00572CFE"/>
    <w:rsid w:val="00572DA8"/>
    <w:rsid w:val="00572E61"/>
    <w:rsid w:val="005732FD"/>
    <w:rsid w:val="0057335B"/>
    <w:rsid w:val="00573721"/>
    <w:rsid w:val="00573A98"/>
    <w:rsid w:val="00573C22"/>
    <w:rsid w:val="00573E1E"/>
    <w:rsid w:val="00573FC1"/>
    <w:rsid w:val="005745CA"/>
    <w:rsid w:val="005754B5"/>
    <w:rsid w:val="005758FD"/>
    <w:rsid w:val="00576722"/>
    <w:rsid w:val="0057698C"/>
    <w:rsid w:val="00576AE7"/>
    <w:rsid w:val="00576B36"/>
    <w:rsid w:val="00576C63"/>
    <w:rsid w:val="00576D9B"/>
    <w:rsid w:val="00576FFE"/>
    <w:rsid w:val="00577017"/>
    <w:rsid w:val="0057707A"/>
    <w:rsid w:val="0057724F"/>
    <w:rsid w:val="005774BC"/>
    <w:rsid w:val="00577B3E"/>
    <w:rsid w:val="00577E77"/>
    <w:rsid w:val="00580057"/>
    <w:rsid w:val="00580382"/>
    <w:rsid w:val="00580627"/>
    <w:rsid w:val="0058070C"/>
    <w:rsid w:val="0058149B"/>
    <w:rsid w:val="0058159F"/>
    <w:rsid w:val="0058186C"/>
    <w:rsid w:val="00581F4E"/>
    <w:rsid w:val="005822B9"/>
    <w:rsid w:val="005822F2"/>
    <w:rsid w:val="0058245B"/>
    <w:rsid w:val="005824DB"/>
    <w:rsid w:val="00582A62"/>
    <w:rsid w:val="00582E63"/>
    <w:rsid w:val="00582F13"/>
    <w:rsid w:val="005836D8"/>
    <w:rsid w:val="00583811"/>
    <w:rsid w:val="00583AB0"/>
    <w:rsid w:val="00583BD7"/>
    <w:rsid w:val="005840A1"/>
    <w:rsid w:val="005846A4"/>
    <w:rsid w:val="00584728"/>
    <w:rsid w:val="005847C1"/>
    <w:rsid w:val="00584FD8"/>
    <w:rsid w:val="005851BA"/>
    <w:rsid w:val="005852BC"/>
    <w:rsid w:val="005852D2"/>
    <w:rsid w:val="0058538A"/>
    <w:rsid w:val="005854EA"/>
    <w:rsid w:val="00585776"/>
    <w:rsid w:val="005859BE"/>
    <w:rsid w:val="00585C76"/>
    <w:rsid w:val="00586601"/>
    <w:rsid w:val="0058699C"/>
    <w:rsid w:val="005869FB"/>
    <w:rsid w:val="00586BE0"/>
    <w:rsid w:val="00586FC2"/>
    <w:rsid w:val="0058799D"/>
    <w:rsid w:val="00587A83"/>
    <w:rsid w:val="00587A90"/>
    <w:rsid w:val="00587DC2"/>
    <w:rsid w:val="00590809"/>
    <w:rsid w:val="00590B0A"/>
    <w:rsid w:val="00591502"/>
    <w:rsid w:val="00591578"/>
    <w:rsid w:val="00591632"/>
    <w:rsid w:val="00591AB3"/>
    <w:rsid w:val="005922B5"/>
    <w:rsid w:val="005924B8"/>
    <w:rsid w:val="005928D4"/>
    <w:rsid w:val="00592EBF"/>
    <w:rsid w:val="005936F1"/>
    <w:rsid w:val="005938DB"/>
    <w:rsid w:val="00593A7A"/>
    <w:rsid w:val="00593B12"/>
    <w:rsid w:val="00593CBA"/>
    <w:rsid w:val="00593DDB"/>
    <w:rsid w:val="0059472E"/>
    <w:rsid w:val="00594800"/>
    <w:rsid w:val="00594822"/>
    <w:rsid w:val="00594A3B"/>
    <w:rsid w:val="00594B56"/>
    <w:rsid w:val="00594D5A"/>
    <w:rsid w:val="00594E86"/>
    <w:rsid w:val="00594EEE"/>
    <w:rsid w:val="005951AA"/>
    <w:rsid w:val="00595484"/>
    <w:rsid w:val="00595B05"/>
    <w:rsid w:val="00595DA5"/>
    <w:rsid w:val="00595F06"/>
    <w:rsid w:val="005965C5"/>
    <w:rsid w:val="005966A5"/>
    <w:rsid w:val="00596B96"/>
    <w:rsid w:val="00596C67"/>
    <w:rsid w:val="00597982"/>
    <w:rsid w:val="00597FB1"/>
    <w:rsid w:val="005A03C7"/>
    <w:rsid w:val="005A0557"/>
    <w:rsid w:val="005A081A"/>
    <w:rsid w:val="005A1946"/>
    <w:rsid w:val="005A1E9D"/>
    <w:rsid w:val="005A212F"/>
    <w:rsid w:val="005A218D"/>
    <w:rsid w:val="005A220D"/>
    <w:rsid w:val="005A23A7"/>
    <w:rsid w:val="005A2670"/>
    <w:rsid w:val="005A26BB"/>
    <w:rsid w:val="005A26CA"/>
    <w:rsid w:val="005A285F"/>
    <w:rsid w:val="005A29B1"/>
    <w:rsid w:val="005A2D9B"/>
    <w:rsid w:val="005A3017"/>
    <w:rsid w:val="005A3272"/>
    <w:rsid w:val="005A3656"/>
    <w:rsid w:val="005A366B"/>
    <w:rsid w:val="005A37AB"/>
    <w:rsid w:val="005A3908"/>
    <w:rsid w:val="005A4118"/>
    <w:rsid w:val="005A43D8"/>
    <w:rsid w:val="005A45CF"/>
    <w:rsid w:val="005A45E2"/>
    <w:rsid w:val="005A49F3"/>
    <w:rsid w:val="005A4B8E"/>
    <w:rsid w:val="005A502A"/>
    <w:rsid w:val="005A5713"/>
    <w:rsid w:val="005A571E"/>
    <w:rsid w:val="005A5BD5"/>
    <w:rsid w:val="005A5C19"/>
    <w:rsid w:val="005A61FB"/>
    <w:rsid w:val="005A6622"/>
    <w:rsid w:val="005A6AAE"/>
    <w:rsid w:val="005A6BB0"/>
    <w:rsid w:val="005A6E92"/>
    <w:rsid w:val="005A6E9A"/>
    <w:rsid w:val="005A7328"/>
    <w:rsid w:val="005A73B2"/>
    <w:rsid w:val="005A73EE"/>
    <w:rsid w:val="005A76DA"/>
    <w:rsid w:val="005A7BAD"/>
    <w:rsid w:val="005A7FA1"/>
    <w:rsid w:val="005B0351"/>
    <w:rsid w:val="005B078F"/>
    <w:rsid w:val="005B096B"/>
    <w:rsid w:val="005B0CE5"/>
    <w:rsid w:val="005B138B"/>
    <w:rsid w:val="005B13B7"/>
    <w:rsid w:val="005B1451"/>
    <w:rsid w:val="005B1455"/>
    <w:rsid w:val="005B147E"/>
    <w:rsid w:val="005B153E"/>
    <w:rsid w:val="005B176F"/>
    <w:rsid w:val="005B1808"/>
    <w:rsid w:val="005B191C"/>
    <w:rsid w:val="005B1A2D"/>
    <w:rsid w:val="005B1AF9"/>
    <w:rsid w:val="005B1C20"/>
    <w:rsid w:val="005B1CD2"/>
    <w:rsid w:val="005B1FCB"/>
    <w:rsid w:val="005B2194"/>
    <w:rsid w:val="005B249A"/>
    <w:rsid w:val="005B25CB"/>
    <w:rsid w:val="005B2AA6"/>
    <w:rsid w:val="005B413A"/>
    <w:rsid w:val="005B4237"/>
    <w:rsid w:val="005B43B2"/>
    <w:rsid w:val="005B4637"/>
    <w:rsid w:val="005B4881"/>
    <w:rsid w:val="005B4983"/>
    <w:rsid w:val="005B52C1"/>
    <w:rsid w:val="005B53E7"/>
    <w:rsid w:val="005B5480"/>
    <w:rsid w:val="005B566E"/>
    <w:rsid w:val="005B5BE5"/>
    <w:rsid w:val="005B5CA7"/>
    <w:rsid w:val="005B5EE4"/>
    <w:rsid w:val="005B669C"/>
    <w:rsid w:val="005B69B7"/>
    <w:rsid w:val="005B6A80"/>
    <w:rsid w:val="005B6A82"/>
    <w:rsid w:val="005B6DD0"/>
    <w:rsid w:val="005B6FA8"/>
    <w:rsid w:val="005B704A"/>
    <w:rsid w:val="005B70A3"/>
    <w:rsid w:val="005B70C9"/>
    <w:rsid w:val="005B7391"/>
    <w:rsid w:val="005B739E"/>
    <w:rsid w:val="005B7536"/>
    <w:rsid w:val="005B76BD"/>
    <w:rsid w:val="005B76E5"/>
    <w:rsid w:val="005B7978"/>
    <w:rsid w:val="005B7C1E"/>
    <w:rsid w:val="005C0244"/>
    <w:rsid w:val="005C024E"/>
    <w:rsid w:val="005C03A6"/>
    <w:rsid w:val="005C0556"/>
    <w:rsid w:val="005C0EEB"/>
    <w:rsid w:val="005C13B9"/>
    <w:rsid w:val="005C1491"/>
    <w:rsid w:val="005C168F"/>
    <w:rsid w:val="005C16AB"/>
    <w:rsid w:val="005C1A46"/>
    <w:rsid w:val="005C2017"/>
    <w:rsid w:val="005C2461"/>
    <w:rsid w:val="005C249F"/>
    <w:rsid w:val="005C2560"/>
    <w:rsid w:val="005C34BD"/>
    <w:rsid w:val="005C36B8"/>
    <w:rsid w:val="005C3B62"/>
    <w:rsid w:val="005C3CF3"/>
    <w:rsid w:val="005C3D58"/>
    <w:rsid w:val="005C3FC8"/>
    <w:rsid w:val="005C4114"/>
    <w:rsid w:val="005C41C6"/>
    <w:rsid w:val="005C4396"/>
    <w:rsid w:val="005C47B7"/>
    <w:rsid w:val="005C4A6A"/>
    <w:rsid w:val="005C5C1F"/>
    <w:rsid w:val="005C606E"/>
    <w:rsid w:val="005C61CE"/>
    <w:rsid w:val="005C631B"/>
    <w:rsid w:val="005C6634"/>
    <w:rsid w:val="005C6C2B"/>
    <w:rsid w:val="005C7605"/>
    <w:rsid w:val="005D0587"/>
    <w:rsid w:val="005D067B"/>
    <w:rsid w:val="005D0973"/>
    <w:rsid w:val="005D0C71"/>
    <w:rsid w:val="005D0E51"/>
    <w:rsid w:val="005D15D4"/>
    <w:rsid w:val="005D1B3A"/>
    <w:rsid w:val="005D2E67"/>
    <w:rsid w:val="005D3079"/>
    <w:rsid w:val="005D309E"/>
    <w:rsid w:val="005D31BB"/>
    <w:rsid w:val="005D3540"/>
    <w:rsid w:val="005D3A91"/>
    <w:rsid w:val="005D3BB8"/>
    <w:rsid w:val="005D3CB5"/>
    <w:rsid w:val="005D40BC"/>
    <w:rsid w:val="005D51E7"/>
    <w:rsid w:val="005D5963"/>
    <w:rsid w:val="005D59C5"/>
    <w:rsid w:val="005D634A"/>
    <w:rsid w:val="005D635D"/>
    <w:rsid w:val="005D65D8"/>
    <w:rsid w:val="005D6E58"/>
    <w:rsid w:val="005D762B"/>
    <w:rsid w:val="005D7BF6"/>
    <w:rsid w:val="005D7D5F"/>
    <w:rsid w:val="005E0410"/>
    <w:rsid w:val="005E07B5"/>
    <w:rsid w:val="005E1233"/>
    <w:rsid w:val="005E12BA"/>
    <w:rsid w:val="005E1418"/>
    <w:rsid w:val="005E159C"/>
    <w:rsid w:val="005E1735"/>
    <w:rsid w:val="005E1802"/>
    <w:rsid w:val="005E1A4E"/>
    <w:rsid w:val="005E1D30"/>
    <w:rsid w:val="005E1EDE"/>
    <w:rsid w:val="005E1F0E"/>
    <w:rsid w:val="005E28FE"/>
    <w:rsid w:val="005E298D"/>
    <w:rsid w:val="005E2A47"/>
    <w:rsid w:val="005E2E46"/>
    <w:rsid w:val="005E2F64"/>
    <w:rsid w:val="005E3249"/>
    <w:rsid w:val="005E34A1"/>
    <w:rsid w:val="005E34EF"/>
    <w:rsid w:val="005E355E"/>
    <w:rsid w:val="005E3A31"/>
    <w:rsid w:val="005E3E98"/>
    <w:rsid w:val="005E428B"/>
    <w:rsid w:val="005E4996"/>
    <w:rsid w:val="005E4A84"/>
    <w:rsid w:val="005E4C9A"/>
    <w:rsid w:val="005E50CE"/>
    <w:rsid w:val="005E52DA"/>
    <w:rsid w:val="005E58D7"/>
    <w:rsid w:val="005E5911"/>
    <w:rsid w:val="005E5A08"/>
    <w:rsid w:val="005E67E2"/>
    <w:rsid w:val="005E6BC2"/>
    <w:rsid w:val="005E6C31"/>
    <w:rsid w:val="005E713B"/>
    <w:rsid w:val="005E7229"/>
    <w:rsid w:val="005E742A"/>
    <w:rsid w:val="005E7720"/>
    <w:rsid w:val="005E7A9C"/>
    <w:rsid w:val="005E7AEF"/>
    <w:rsid w:val="005E7B09"/>
    <w:rsid w:val="005F02AE"/>
    <w:rsid w:val="005F0444"/>
    <w:rsid w:val="005F0864"/>
    <w:rsid w:val="005F08B4"/>
    <w:rsid w:val="005F0BBB"/>
    <w:rsid w:val="005F0DCB"/>
    <w:rsid w:val="005F10C4"/>
    <w:rsid w:val="005F1775"/>
    <w:rsid w:val="005F1F9C"/>
    <w:rsid w:val="005F2A8F"/>
    <w:rsid w:val="005F2F22"/>
    <w:rsid w:val="005F2FDD"/>
    <w:rsid w:val="005F3225"/>
    <w:rsid w:val="005F322C"/>
    <w:rsid w:val="005F37B9"/>
    <w:rsid w:val="005F38AC"/>
    <w:rsid w:val="005F4471"/>
    <w:rsid w:val="005F48DE"/>
    <w:rsid w:val="005F4AD2"/>
    <w:rsid w:val="005F5221"/>
    <w:rsid w:val="005F61E7"/>
    <w:rsid w:val="005F63A7"/>
    <w:rsid w:val="005F645C"/>
    <w:rsid w:val="005F65BD"/>
    <w:rsid w:val="005F676F"/>
    <w:rsid w:val="005F6A06"/>
    <w:rsid w:val="005F6C51"/>
    <w:rsid w:val="005F74FC"/>
    <w:rsid w:val="005F782D"/>
    <w:rsid w:val="005F7A24"/>
    <w:rsid w:val="005F7D80"/>
    <w:rsid w:val="006002C5"/>
    <w:rsid w:val="0060031D"/>
    <w:rsid w:val="00600449"/>
    <w:rsid w:val="00600775"/>
    <w:rsid w:val="006008E8"/>
    <w:rsid w:val="00601FCB"/>
    <w:rsid w:val="0060200A"/>
    <w:rsid w:val="006025A0"/>
    <w:rsid w:val="00602BE7"/>
    <w:rsid w:val="00603137"/>
    <w:rsid w:val="00603DE1"/>
    <w:rsid w:val="0060454F"/>
    <w:rsid w:val="00604577"/>
    <w:rsid w:val="0060463C"/>
    <w:rsid w:val="006050E7"/>
    <w:rsid w:val="0060537F"/>
    <w:rsid w:val="00605413"/>
    <w:rsid w:val="0060542D"/>
    <w:rsid w:val="006058BD"/>
    <w:rsid w:val="00605B13"/>
    <w:rsid w:val="006063C1"/>
    <w:rsid w:val="0060675A"/>
    <w:rsid w:val="00606D36"/>
    <w:rsid w:val="00606F5B"/>
    <w:rsid w:val="00607132"/>
    <w:rsid w:val="006072D1"/>
    <w:rsid w:val="006075B0"/>
    <w:rsid w:val="00607667"/>
    <w:rsid w:val="00607CE1"/>
    <w:rsid w:val="00607F7A"/>
    <w:rsid w:val="0060C3FE"/>
    <w:rsid w:val="00610188"/>
    <w:rsid w:val="00610470"/>
    <w:rsid w:val="00610508"/>
    <w:rsid w:val="00610542"/>
    <w:rsid w:val="006107DC"/>
    <w:rsid w:val="0061086B"/>
    <w:rsid w:val="00610A88"/>
    <w:rsid w:val="00610BEE"/>
    <w:rsid w:val="00610C0E"/>
    <w:rsid w:val="00611232"/>
    <w:rsid w:val="00611577"/>
    <w:rsid w:val="00611B64"/>
    <w:rsid w:val="00611F4D"/>
    <w:rsid w:val="0061219A"/>
    <w:rsid w:val="006129B7"/>
    <w:rsid w:val="00612B0A"/>
    <w:rsid w:val="00612B2E"/>
    <w:rsid w:val="00612B47"/>
    <w:rsid w:val="00612DE3"/>
    <w:rsid w:val="00612E99"/>
    <w:rsid w:val="006130DD"/>
    <w:rsid w:val="00613147"/>
    <w:rsid w:val="00613383"/>
    <w:rsid w:val="006134BD"/>
    <w:rsid w:val="00613CE4"/>
    <w:rsid w:val="00613DAB"/>
    <w:rsid w:val="006140DA"/>
    <w:rsid w:val="0061437F"/>
    <w:rsid w:val="0061451E"/>
    <w:rsid w:val="006150FE"/>
    <w:rsid w:val="00615A38"/>
    <w:rsid w:val="00615F92"/>
    <w:rsid w:val="00616001"/>
    <w:rsid w:val="006163D1"/>
    <w:rsid w:val="00616D86"/>
    <w:rsid w:val="00620683"/>
    <w:rsid w:val="00620942"/>
    <w:rsid w:val="006216AD"/>
    <w:rsid w:val="00621C6D"/>
    <w:rsid w:val="00622341"/>
    <w:rsid w:val="00622376"/>
    <w:rsid w:val="006224C6"/>
    <w:rsid w:val="006227ED"/>
    <w:rsid w:val="00622997"/>
    <w:rsid w:val="00622B5A"/>
    <w:rsid w:val="00623078"/>
    <w:rsid w:val="006234B1"/>
    <w:rsid w:val="00623B65"/>
    <w:rsid w:val="00623BFD"/>
    <w:rsid w:val="00623C0F"/>
    <w:rsid w:val="00623E70"/>
    <w:rsid w:val="00624521"/>
    <w:rsid w:val="006246CC"/>
    <w:rsid w:val="006246FE"/>
    <w:rsid w:val="00624726"/>
    <w:rsid w:val="00624C4F"/>
    <w:rsid w:val="0062504D"/>
    <w:rsid w:val="00625222"/>
    <w:rsid w:val="0062526D"/>
    <w:rsid w:val="00625537"/>
    <w:rsid w:val="00625714"/>
    <w:rsid w:val="006257C6"/>
    <w:rsid w:val="00625DA9"/>
    <w:rsid w:val="00626B32"/>
    <w:rsid w:val="00626D57"/>
    <w:rsid w:val="00627034"/>
    <w:rsid w:val="00627089"/>
    <w:rsid w:val="0062782A"/>
    <w:rsid w:val="006279AF"/>
    <w:rsid w:val="00627B64"/>
    <w:rsid w:val="00627C02"/>
    <w:rsid w:val="00630089"/>
    <w:rsid w:val="006300A9"/>
    <w:rsid w:val="00630177"/>
    <w:rsid w:val="00630228"/>
    <w:rsid w:val="00630269"/>
    <w:rsid w:val="006305A6"/>
    <w:rsid w:val="0063151A"/>
    <w:rsid w:val="0063173F"/>
    <w:rsid w:val="00631BF6"/>
    <w:rsid w:val="00631D61"/>
    <w:rsid w:val="00631D87"/>
    <w:rsid w:val="00631DE7"/>
    <w:rsid w:val="00632389"/>
    <w:rsid w:val="006325AD"/>
    <w:rsid w:val="0063294A"/>
    <w:rsid w:val="00632E2A"/>
    <w:rsid w:val="006331F9"/>
    <w:rsid w:val="0063327D"/>
    <w:rsid w:val="00633801"/>
    <w:rsid w:val="00633976"/>
    <w:rsid w:val="006339A9"/>
    <w:rsid w:val="00633B95"/>
    <w:rsid w:val="00633E86"/>
    <w:rsid w:val="006340D5"/>
    <w:rsid w:val="006340E1"/>
    <w:rsid w:val="00634344"/>
    <w:rsid w:val="00634643"/>
    <w:rsid w:val="006347E7"/>
    <w:rsid w:val="0063499A"/>
    <w:rsid w:val="00634C15"/>
    <w:rsid w:val="00634D75"/>
    <w:rsid w:val="00635080"/>
    <w:rsid w:val="00635A82"/>
    <w:rsid w:val="00635FBC"/>
    <w:rsid w:val="006361AB"/>
    <w:rsid w:val="0063682F"/>
    <w:rsid w:val="0063773C"/>
    <w:rsid w:val="00637834"/>
    <w:rsid w:val="006379CE"/>
    <w:rsid w:val="006379FF"/>
    <w:rsid w:val="00640907"/>
    <w:rsid w:val="00640964"/>
    <w:rsid w:val="00640B6C"/>
    <w:rsid w:val="006410BB"/>
    <w:rsid w:val="006419A4"/>
    <w:rsid w:val="00642216"/>
    <w:rsid w:val="006423BE"/>
    <w:rsid w:val="00642623"/>
    <w:rsid w:val="006426B0"/>
    <w:rsid w:val="00642922"/>
    <w:rsid w:val="00642C83"/>
    <w:rsid w:val="00642CA8"/>
    <w:rsid w:val="00642D78"/>
    <w:rsid w:val="00642D96"/>
    <w:rsid w:val="00643E17"/>
    <w:rsid w:val="0064466F"/>
    <w:rsid w:val="006446AC"/>
    <w:rsid w:val="00644881"/>
    <w:rsid w:val="0064492A"/>
    <w:rsid w:val="00644D9C"/>
    <w:rsid w:val="00644E01"/>
    <w:rsid w:val="00645092"/>
    <w:rsid w:val="00645161"/>
    <w:rsid w:val="006468EE"/>
    <w:rsid w:val="00646DE6"/>
    <w:rsid w:val="006471F7"/>
    <w:rsid w:val="00647279"/>
    <w:rsid w:val="006476C6"/>
    <w:rsid w:val="00647FDC"/>
    <w:rsid w:val="006501C4"/>
    <w:rsid w:val="00650275"/>
    <w:rsid w:val="0065060F"/>
    <w:rsid w:val="00650B10"/>
    <w:rsid w:val="006513AD"/>
    <w:rsid w:val="006513EE"/>
    <w:rsid w:val="00651A5F"/>
    <w:rsid w:val="00651D74"/>
    <w:rsid w:val="006520B8"/>
    <w:rsid w:val="0065212B"/>
    <w:rsid w:val="006522E0"/>
    <w:rsid w:val="00652342"/>
    <w:rsid w:val="006525E0"/>
    <w:rsid w:val="00652755"/>
    <w:rsid w:val="00652D2A"/>
    <w:rsid w:val="00652E5F"/>
    <w:rsid w:val="006532C6"/>
    <w:rsid w:val="0065370C"/>
    <w:rsid w:val="0065372B"/>
    <w:rsid w:val="0065376A"/>
    <w:rsid w:val="006539B7"/>
    <w:rsid w:val="006546A7"/>
    <w:rsid w:val="0065487F"/>
    <w:rsid w:val="00654B98"/>
    <w:rsid w:val="00654F7A"/>
    <w:rsid w:val="006552E0"/>
    <w:rsid w:val="006553E1"/>
    <w:rsid w:val="006555F9"/>
    <w:rsid w:val="0065580B"/>
    <w:rsid w:val="00655AE0"/>
    <w:rsid w:val="00656162"/>
    <w:rsid w:val="006566B5"/>
    <w:rsid w:val="00657137"/>
    <w:rsid w:val="00657365"/>
    <w:rsid w:val="00657754"/>
    <w:rsid w:val="006578A9"/>
    <w:rsid w:val="00657DB6"/>
    <w:rsid w:val="00657EFD"/>
    <w:rsid w:val="00658E24"/>
    <w:rsid w:val="0066001A"/>
    <w:rsid w:val="0066015C"/>
    <w:rsid w:val="00660847"/>
    <w:rsid w:val="006609DA"/>
    <w:rsid w:val="00660A7C"/>
    <w:rsid w:val="00660F37"/>
    <w:rsid w:val="006619E1"/>
    <w:rsid w:val="00661C78"/>
    <w:rsid w:val="00661D02"/>
    <w:rsid w:val="00662646"/>
    <w:rsid w:val="00662825"/>
    <w:rsid w:val="00662C1D"/>
    <w:rsid w:val="00662E58"/>
    <w:rsid w:val="00662FF3"/>
    <w:rsid w:val="00663119"/>
    <w:rsid w:val="006633FF"/>
    <w:rsid w:val="006635ED"/>
    <w:rsid w:val="00663F5B"/>
    <w:rsid w:val="00664131"/>
    <w:rsid w:val="006641A5"/>
    <w:rsid w:val="006646E8"/>
    <w:rsid w:val="006647D9"/>
    <w:rsid w:val="00665266"/>
    <w:rsid w:val="00665604"/>
    <w:rsid w:val="0066563A"/>
    <w:rsid w:val="006659D0"/>
    <w:rsid w:val="00665DE7"/>
    <w:rsid w:val="00666129"/>
    <w:rsid w:val="0066657F"/>
    <w:rsid w:val="006665D7"/>
    <w:rsid w:val="006668A9"/>
    <w:rsid w:val="006671CF"/>
    <w:rsid w:val="00667201"/>
    <w:rsid w:val="0066745D"/>
    <w:rsid w:val="0067013B"/>
    <w:rsid w:val="00670222"/>
    <w:rsid w:val="00670EF0"/>
    <w:rsid w:val="0067106A"/>
    <w:rsid w:val="006712B4"/>
    <w:rsid w:val="006714AE"/>
    <w:rsid w:val="0067151C"/>
    <w:rsid w:val="00671734"/>
    <w:rsid w:val="006719DE"/>
    <w:rsid w:val="00671D77"/>
    <w:rsid w:val="00671D87"/>
    <w:rsid w:val="006720B2"/>
    <w:rsid w:val="0067216D"/>
    <w:rsid w:val="006721CF"/>
    <w:rsid w:val="0067343D"/>
    <w:rsid w:val="006736B4"/>
    <w:rsid w:val="00673754"/>
    <w:rsid w:val="00673BE4"/>
    <w:rsid w:val="00674438"/>
    <w:rsid w:val="006747E3"/>
    <w:rsid w:val="0067494B"/>
    <w:rsid w:val="006750C6"/>
    <w:rsid w:val="0067561C"/>
    <w:rsid w:val="0067563D"/>
    <w:rsid w:val="006758C2"/>
    <w:rsid w:val="00675A85"/>
    <w:rsid w:val="00675E88"/>
    <w:rsid w:val="0067652E"/>
    <w:rsid w:val="006768DF"/>
    <w:rsid w:val="006768FE"/>
    <w:rsid w:val="0067719D"/>
    <w:rsid w:val="0067725E"/>
    <w:rsid w:val="006772D9"/>
    <w:rsid w:val="00677F36"/>
    <w:rsid w:val="00677FAD"/>
    <w:rsid w:val="006802CF"/>
    <w:rsid w:val="00680370"/>
    <w:rsid w:val="0068042F"/>
    <w:rsid w:val="00680CB8"/>
    <w:rsid w:val="00680F1F"/>
    <w:rsid w:val="006810FE"/>
    <w:rsid w:val="00681203"/>
    <w:rsid w:val="0068172D"/>
    <w:rsid w:val="00681AA4"/>
    <w:rsid w:val="0068202B"/>
    <w:rsid w:val="006823E8"/>
    <w:rsid w:val="006825D8"/>
    <w:rsid w:val="00682759"/>
    <w:rsid w:val="00682862"/>
    <w:rsid w:val="00682ACE"/>
    <w:rsid w:val="0068371A"/>
    <w:rsid w:val="00683C00"/>
    <w:rsid w:val="00683F2A"/>
    <w:rsid w:val="00684E5D"/>
    <w:rsid w:val="006850A6"/>
    <w:rsid w:val="0068511A"/>
    <w:rsid w:val="00686166"/>
    <w:rsid w:val="00686977"/>
    <w:rsid w:val="006869BF"/>
    <w:rsid w:val="00686D28"/>
    <w:rsid w:val="0068716A"/>
    <w:rsid w:val="006901AD"/>
    <w:rsid w:val="006904B5"/>
    <w:rsid w:val="006905D5"/>
    <w:rsid w:val="00690630"/>
    <w:rsid w:val="00690D40"/>
    <w:rsid w:val="00690FC8"/>
    <w:rsid w:val="00691EFA"/>
    <w:rsid w:val="00693C48"/>
    <w:rsid w:val="006940C2"/>
    <w:rsid w:val="006942FF"/>
    <w:rsid w:val="00694549"/>
    <w:rsid w:val="00694A4D"/>
    <w:rsid w:val="00694CFE"/>
    <w:rsid w:val="006956E4"/>
    <w:rsid w:val="00696702"/>
    <w:rsid w:val="006968CF"/>
    <w:rsid w:val="00696C6F"/>
    <w:rsid w:val="00696E38"/>
    <w:rsid w:val="00697197"/>
    <w:rsid w:val="006972A2"/>
    <w:rsid w:val="0069753A"/>
    <w:rsid w:val="006979F6"/>
    <w:rsid w:val="00697B09"/>
    <w:rsid w:val="006A05DF"/>
    <w:rsid w:val="006A06A8"/>
    <w:rsid w:val="006A0FB0"/>
    <w:rsid w:val="006A1138"/>
    <w:rsid w:val="006A1144"/>
    <w:rsid w:val="006A1491"/>
    <w:rsid w:val="006A1A9A"/>
    <w:rsid w:val="006A1D8E"/>
    <w:rsid w:val="006A2336"/>
    <w:rsid w:val="006A2945"/>
    <w:rsid w:val="006A2DFB"/>
    <w:rsid w:val="006A3023"/>
    <w:rsid w:val="006A3156"/>
    <w:rsid w:val="006A3400"/>
    <w:rsid w:val="006A347A"/>
    <w:rsid w:val="006A39FB"/>
    <w:rsid w:val="006A3BF2"/>
    <w:rsid w:val="006A52B0"/>
    <w:rsid w:val="006A52E9"/>
    <w:rsid w:val="006A5A71"/>
    <w:rsid w:val="006A629A"/>
    <w:rsid w:val="006A6879"/>
    <w:rsid w:val="006A6B72"/>
    <w:rsid w:val="006A6C63"/>
    <w:rsid w:val="006A6E55"/>
    <w:rsid w:val="006A6E6D"/>
    <w:rsid w:val="006A7867"/>
    <w:rsid w:val="006A7B32"/>
    <w:rsid w:val="006A7EE2"/>
    <w:rsid w:val="006A7F08"/>
    <w:rsid w:val="006A7F70"/>
    <w:rsid w:val="006B0405"/>
    <w:rsid w:val="006B0CE3"/>
    <w:rsid w:val="006B0D94"/>
    <w:rsid w:val="006B0E58"/>
    <w:rsid w:val="006B11D2"/>
    <w:rsid w:val="006B16A7"/>
    <w:rsid w:val="006B17F3"/>
    <w:rsid w:val="006B1877"/>
    <w:rsid w:val="006B21A0"/>
    <w:rsid w:val="006B2A5B"/>
    <w:rsid w:val="006B2C5C"/>
    <w:rsid w:val="006B3087"/>
    <w:rsid w:val="006B33A0"/>
    <w:rsid w:val="006B36A0"/>
    <w:rsid w:val="006B3CAB"/>
    <w:rsid w:val="006B3EB5"/>
    <w:rsid w:val="006B3EBB"/>
    <w:rsid w:val="006B4017"/>
    <w:rsid w:val="006B4583"/>
    <w:rsid w:val="006B45A2"/>
    <w:rsid w:val="006B46EF"/>
    <w:rsid w:val="006B472D"/>
    <w:rsid w:val="006B49CD"/>
    <w:rsid w:val="006B4AFC"/>
    <w:rsid w:val="006B50FD"/>
    <w:rsid w:val="006B66BE"/>
    <w:rsid w:val="006B67F9"/>
    <w:rsid w:val="006B68DE"/>
    <w:rsid w:val="006B693C"/>
    <w:rsid w:val="006B6986"/>
    <w:rsid w:val="006B6D8F"/>
    <w:rsid w:val="006B6FA6"/>
    <w:rsid w:val="006B6FE0"/>
    <w:rsid w:val="006B7094"/>
    <w:rsid w:val="006B766E"/>
    <w:rsid w:val="006B7671"/>
    <w:rsid w:val="006B7D2E"/>
    <w:rsid w:val="006C000F"/>
    <w:rsid w:val="006C00B3"/>
    <w:rsid w:val="006C0294"/>
    <w:rsid w:val="006C060C"/>
    <w:rsid w:val="006C069E"/>
    <w:rsid w:val="006C06B9"/>
    <w:rsid w:val="006C0A1F"/>
    <w:rsid w:val="006C1DFE"/>
    <w:rsid w:val="006C23D1"/>
    <w:rsid w:val="006C2848"/>
    <w:rsid w:val="006C2AC4"/>
    <w:rsid w:val="006C2ADB"/>
    <w:rsid w:val="006C2CC7"/>
    <w:rsid w:val="006C34B6"/>
    <w:rsid w:val="006C3B60"/>
    <w:rsid w:val="006C3F62"/>
    <w:rsid w:val="006C428D"/>
    <w:rsid w:val="006C43D6"/>
    <w:rsid w:val="006C4606"/>
    <w:rsid w:val="006C49C1"/>
    <w:rsid w:val="006C4AC7"/>
    <w:rsid w:val="006C4F7D"/>
    <w:rsid w:val="006C4FCF"/>
    <w:rsid w:val="006C547D"/>
    <w:rsid w:val="006C56E6"/>
    <w:rsid w:val="006C5B83"/>
    <w:rsid w:val="006C6191"/>
    <w:rsid w:val="006C680B"/>
    <w:rsid w:val="006C7B41"/>
    <w:rsid w:val="006C7E21"/>
    <w:rsid w:val="006D0427"/>
    <w:rsid w:val="006D0C49"/>
    <w:rsid w:val="006D10A4"/>
    <w:rsid w:val="006D193B"/>
    <w:rsid w:val="006D284A"/>
    <w:rsid w:val="006D2D76"/>
    <w:rsid w:val="006D3FA3"/>
    <w:rsid w:val="006D415B"/>
    <w:rsid w:val="006D4808"/>
    <w:rsid w:val="006D4D3E"/>
    <w:rsid w:val="006D51DE"/>
    <w:rsid w:val="006D53D8"/>
    <w:rsid w:val="006D551D"/>
    <w:rsid w:val="006D5742"/>
    <w:rsid w:val="006D5C2F"/>
    <w:rsid w:val="006D5D07"/>
    <w:rsid w:val="006D5DAD"/>
    <w:rsid w:val="006D613E"/>
    <w:rsid w:val="006D64EF"/>
    <w:rsid w:val="006D64F9"/>
    <w:rsid w:val="006D6E8A"/>
    <w:rsid w:val="006D744E"/>
    <w:rsid w:val="006D75DF"/>
    <w:rsid w:val="006D7640"/>
    <w:rsid w:val="006D79C8"/>
    <w:rsid w:val="006D7C1B"/>
    <w:rsid w:val="006E0133"/>
    <w:rsid w:val="006E0849"/>
    <w:rsid w:val="006E0CFE"/>
    <w:rsid w:val="006E1736"/>
    <w:rsid w:val="006E17F2"/>
    <w:rsid w:val="006E1A26"/>
    <w:rsid w:val="006E1B68"/>
    <w:rsid w:val="006E1E33"/>
    <w:rsid w:val="006E23A3"/>
    <w:rsid w:val="006E23AA"/>
    <w:rsid w:val="006E23C3"/>
    <w:rsid w:val="006E2470"/>
    <w:rsid w:val="006E261C"/>
    <w:rsid w:val="006E283F"/>
    <w:rsid w:val="006E2D34"/>
    <w:rsid w:val="006E2E8E"/>
    <w:rsid w:val="006E329C"/>
    <w:rsid w:val="006E32BA"/>
    <w:rsid w:val="006E3516"/>
    <w:rsid w:val="006E37D7"/>
    <w:rsid w:val="006E3A1D"/>
    <w:rsid w:val="006E4517"/>
    <w:rsid w:val="006E5224"/>
    <w:rsid w:val="006E5358"/>
    <w:rsid w:val="006E56F8"/>
    <w:rsid w:val="006E593E"/>
    <w:rsid w:val="006E6808"/>
    <w:rsid w:val="006E698B"/>
    <w:rsid w:val="006E6B47"/>
    <w:rsid w:val="006E7078"/>
    <w:rsid w:val="006E7A74"/>
    <w:rsid w:val="006E7B8D"/>
    <w:rsid w:val="006E7C81"/>
    <w:rsid w:val="006E7D4A"/>
    <w:rsid w:val="006E7F09"/>
    <w:rsid w:val="006F0246"/>
    <w:rsid w:val="006F080B"/>
    <w:rsid w:val="006F0947"/>
    <w:rsid w:val="006F0C05"/>
    <w:rsid w:val="006F147C"/>
    <w:rsid w:val="006F1B75"/>
    <w:rsid w:val="006F1E5A"/>
    <w:rsid w:val="006F2035"/>
    <w:rsid w:val="006F2092"/>
    <w:rsid w:val="006F2541"/>
    <w:rsid w:val="006F2F34"/>
    <w:rsid w:val="006F31D4"/>
    <w:rsid w:val="006F334A"/>
    <w:rsid w:val="006F350A"/>
    <w:rsid w:val="006F3897"/>
    <w:rsid w:val="006F3B23"/>
    <w:rsid w:val="006F3BC8"/>
    <w:rsid w:val="006F3DE1"/>
    <w:rsid w:val="006F3F4D"/>
    <w:rsid w:val="006F410A"/>
    <w:rsid w:val="006F475E"/>
    <w:rsid w:val="006F4DE5"/>
    <w:rsid w:val="006F5121"/>
    <w:rsid w:val="006F5876"/>
    <w:rsid w:val="006F5AD5"/>
    <w:rsid w:val="006F5DBB"/>
    <w:rsid w:val="006F617C"/>
    <w:rsid w:val="006F627D"/>
    <w:rsid w:val="006F6513"/>
    <w:rsid w:val="006F6C16"/>
    <w:rsid w:val="006F6C71"/>
    <w:rsid w:val="006F7408"/>
    <w:rsid w:val="006F796A"/>
    <w:rsid w:val="006F7A9C"/>
    <w:rsid w:val="00700A27"/>
    <w:rsid w:val="00700B22"/>
    <w:rsid w:val="00700B65"/>
    <w:rsid w:val="00700D78"/>
    <w:rsid w:val="0070107E"/>
    <w:rsid w:val="007013C9"/>
    <w:rsid w:val="00701999"/>
    <w:rsid w:val="00701D91"/>
    <w:rsid w:val="00702187"/>
    <w:rsid w:val="007021A3"/>
    <w:rsid w:val="0070228D"/>
    <w:rsid w:val="0070233B"/>
    <w:rsid w:val="00702488"/>
    <w:rsid w:val="0070265D"/>
    <w:rsid w:val="00702A1B"/>
    <w:rsid w:val="00702E2A"/>
    <w:rsid w:val="00703015"/>
    <w:rsid w:val="0070328E"/>
    <w:rsid w:val="007032D3"/>
    <w:rsid w:val="007032D6"/>
    <w:rsid w:val="00703687"/>
    <w:rsid w:val="00703CED"/>
    <w:rsid w:val="007041A2"/>
    <w:rsid w:val="007043B6"/>
    <w:rsid w:val="00704413"/>
    <w:rsid w:val="0070484F"/>
    <w:rsid w:val="0070492B"/>
    <w:rsid w:val="00704BD2"/>
    <w:rsid w:val="007051F1"/>
    <w:rsid w:val="00705703"/>
    <w:rsid w:val="007059C0"/>
    <w:rsid w:val="007059CB"/>
    <w:rsid w:val="00705E32"/>
    <w:rsid w:val="00706123"/>
    <w:rsid w:val="0070629B"/>
    <w:rsid w:val="007064C6"/>
    <w:rsid w:val="0070650D"/>
    <w:rsid w:val="0070662C"/>
    <w:rsid w:val="007070F0"/>
    <w:rsid w:val="0070714E"/>
    <w:rsid w:val="0070724B"/>
    <w:rsid w:val="00707EAF"/>
    <w:rsid w:val="00707F57"/>
    <w:rsid w:val="00710036"/>
    <w:rsid w:val="00710048"/>
    <w:rsid w:val="0071084D"/>
    <w:rsid w:val="00710A1C"/>
    <w:rsid w:val="00710AD4"/>
    <w:rsid w:val="00710F6D"/>
    <w:rsid w:val="0071184B"/>
    <w:rsid w:val="007118B8"/>
    <w:rsid w:val="00711D00"/>
    <w:rsid w:val="00711DBB"/>
    <w:rsid w:val="00711FC5"/>
    <w:rsid w:val="0071209F"/>
    <w:rsid w:val="00712161"/>
    <w:rsid w:val="00712741"/>
    <w:rsid w:val="007128B4"/>
    <w:rsid w:val="007129C4"/>
    <w:rsid w:val="00712AF8"/>
    <w:rsid w:val="00712C8B"/>
    <w:rsid w:val="00712CA7"/>
    <w:rsid w:val="00712F1F"/>
    <w:rsid w:val="007135D3"/>
    <w:rsid w:val="00713ECD"/>
    <w:rsid w:val="00714504"/>
    <w:rsid w:val="00714981"/>
    <w:rsid w:val="00714D89"/>
    <w:rsid w:val="00715096"/>
    <w:rsid w:val="00715B0F"/>
    <w:rsid w:val="00715C05"/>
    <w:rsid w:val="0071614C"/>
    <w:rsid w:val="0071628C"/>
    <w:rsid w:val="0071643C"/>
    <w:rsid w:val="007164DD"/>
    <w:rsid w:val="007166A7"/>
    <w:rsid w:val="0071682E"/>
    <w:rsid w:val="00716D87"/>
    <w:rsid w:val="007170F0"/>
    <w:rsid w:val="00717136"/>
    <w:rsid w:val="00717C10"/>
    <w:rsid w:val="00717C67"/>
    <w:rsid w:val="00717E9C"/>
    <w:rsid w:val="00720623"/>
    <w:rsid w:val="007206FB"/>
    <w:rsid w:val="00720704"/>
    <w:rsid w:val="00720767"/>
    <w:rsid w:val="007210BB"/>
    <w:rsid w:val="00721203"/>
    <w:rsid w:val="00721504"/>
    <w:rsid w:val="0072183F"/>
    <w:rsid w:val="00722B24"/>
    <w:rsid w:val="007233B2"/>
    <w:rsid w:val="007233D9"/>
    <w:rsid w:val="007236F4"/>
    <w:rsid w:val="00723E8C"/>
    <w:rsid w:val="007248FF"/>
    <w:rsid w:val="00724D18"/>
    <w:rsid w:val="007250E9"/>
    <w:rsid w:val="0072516D"/>
    <w:rsid w:val="0072535B"/>
    <w:rsid w:val="0072547C"/>
    <w:rsid w:val="00725781"/>
    <w:rsid w:val="00725C16"/>
    <w:rsid w:val="00726371"/>
    <w:rsid w:val="007263F2"/>
    <w:rsid w:val="00726430"/>
    <w:rsid w:val="007268F3"/>
    <w:rsid w:val="007273A3"/>
    <w:rsid w:val="00727856"/>
    <w:rsid w:val="007279AA"/>
    <w:rsid w:val="00727E59"/>
    <w:rsid w:val="00727ED8"/>
    <w:rsid w:val="00727F93"/>
    <w:rsid w:val="007305FF"/>
    <w:rsid w:val="007308F1"/>
    <w:rsid w:val="00730B42"/>
    <w:rsid w:val="00730F4B"/>
    <w:rsid w:val="00730F77"/>
    <w:rsid w:val="00731109"/>
    <w:rsid w:val="007323DD"/>
    <w:rsid w:val="0073251C"/>
    <w:rsid w:val="00732657"/>
    <w:rsid w:val="00732B2A"/>
    <w:rsid w:val="00732DA8"/>
    <w:rsid w:val="00733008"/>
    <w:rsid w:val="0073337B"/>
    <w:rsid w:val="007333F0"/>
    <w:rsid w:val="00733E27"/>
    <w:rsid w:val="0073414B"/>
    <w:rsid w:val="00734205"/>
    <w:rsid w:val="0073437C"/>
    <w:rsid w:val="00734517"/>
    <w:rsid w:val="0073470F"/>
    <w:rsid w:val="00734761"/>
    <w:rsid w:val="00734C65"/>
    <w:rsid w:val="007358E0"/>
    <w:rsid w:val="00736272"/>
    <w:rsid w:val="007362C0"/>
    <w:rsid w:val="00736387"/>
    <w:rsid w:val="0073644E"/>
    <w:rsid w:val="007368B7"/>
    <w:rsid w:val="00736E26"/>
    <w:rsid w:val="007371E4"/>
    <w:rsid w:val="00737311"/>
    <w:rsid w:val="00737636"/>
    <w:rsid w:val="00737A8F"/>
    <w:rsid w:val="00737D9E"/>
    <w:rsid w:val="00737E55"/>
    <w:rsid w:val="007403DB"/>
    <w:rsid w:val="00740BE9"/>
    <w:rsid w:val="00740DE8"/>
    <w:rsid w:val="00741523"/>
    <w:rsid w:val="007416C4"/>
    <w:rsid w:val="0074187E"/>
    <w:rsid w:val="00741BD8"/>
    <w:rsid w:val="00741CF8"/>
    <w:rsid w:val="00741D29"/>
    <w:rsid w:val="00741D6F"/>
    <w:rsid w:val="00742201"/>
    <w:rsid w:val="0074224D"/>
    <w:rsid w:val="00742350"/>
    <w:rsid w:val="0074265C"/>
    <w:rsid w:val="007428C9"/>
    <w:rsid w:val="00742908"/>
    <w:rsid w:val="0074313B"/>
    <w:rsid w:val="0074357B"/>
    <w:rsid w:val="00743663"/>
    <w:rsid w:val="0074366F"/>
    <w:rsid w:val="00743701"/>
    <w:rsid w:val="00744A54"/>
    <w:rsid w:val="00744F00"/>
    <w:rsid w:val="00745405"/>
    <w:rsid w:val="007456B7"/>
    <w:rsid w:val="00745E86"/>
    <w:rsid w:val="00746092"/>
    <w:rsid w:val="00746F32"/>
    <w:rsid w:val="00747760"/>
    <w:rsid w:val="0074785A"/>
    <w:rsid w:val="00747E36"/>
    <w:rsid w:val="007501F4"/>
    <w:rsid w:val="0075087D"/>
    <w:rsid w:val="0075113D"/>
    <w:rsid w:val="007520B1"/>
    <w:rsid w:val="00752346"/>
    <w:rsid w:val="007529F7"/>
    <w:rsid w:val="00752A4E"/>
    <w:rsid w:val="00752C9A"/>
    <w:rsid w:val="00752F72"/>
    <w:rsid w:val="0075326C"/>
    <w:rsid w:val="00753306"/>
    <w:rsid w:val="00753A44"/>
    <w:rsid w:val="00753A7A"/>
    <w:rsid w:val="00753B7C"/>
    <w:rsid w:val="00753ED4"/>
    <w:rsid w:val="00754114"/>
    <w:rsid w:val="007544CB"/>
    <w:rsid w:val="00755349"/>
    <w:rsid w:val="00755A63"/>
    <w:rsid w:val="00755C8F"/>
    <w:rsid w:val="00755D5C"/>
    <w:rsid w:val="00755ECA"/>
    <w:rsid w:val="0075613F"/>
    <w:rsid w:val="007568DA"/>
    <w:rsid w:val="00756BE2"/>
    <w:rsid w:val="00756F32"/>
    <w:rsid w:val="00756FAE"/>
    <w:rsid w:val="007570A9"/>
    <w:rsid w:val="007574AE"/>
    <w:rsid w:val="0075790B"/>
    <w:rsid w:val="00757DEC"/>
    <w:rsid w:val="00760451"/>
    <w:rsid w:val="00761006"/>
    <w:rsid w:val="0076100A"/>
    <w:rsid w:val="00761161"/>
    <w:rsid w:val="00761439"/>
    <w:rsid w:val="00761936"/>
    <w:rsid w:val="00761A97"/>
    <w:rsid w:val="00761B04"/>
    <w:rsid w:val="00761C6B"/>
    <w:rsid w:val="00761CBD"/>
    <w:rsid w:val="00761F28"/>
    <w:rsid w:val="00762650"/>
    <w:rsid w:val="00762846"/>
    <w:rsid w:val="007628DA"/>
    <w:rsid w:val="00762A92"/>
    <w:rsid w:val="00762B71"/>
    <w:rsid w:val="00762DB5"/>
    <w:rsid w:val="00762EBC"/>
    <w:rsid w:val="00762FBE"/>
    <w:rsid w:val="0076304F"/>
    <w:rsid w:val="007636F4"/>
    <w:rsid w:val="0076371C"/>
    <w:rsid w:val="00763730"/>
    <w:rsid w:val="00763A22"/>
    <w:rsid w:val="00763E48"/>
    <w:rsid w:val="00763EF5"/>
    <w:rsid w:val="00764231"/>
    <w:rsid w:val="00764783"/>
    <w:rsid w:val="007649B4"/>
    <w:rsid w:val="00764AF8"/>
    <w:rsid w:val="00764B35"/>
    <w:rsid w:val="00764EC8"/>
    <w:rsid w:val="00765072"/>
    <w:rsid w:val="007651F7"/>
    <w:rsid w:val="0076536A"/>
    <w:rsid w:val="00765423"/>
    <w:rsid w:val="00765825"/>
    <w:rsid w:val="00765920"/>
    <w:rsid w:val="00765CAA"/>
    <w:rsid w:val="00765DCE"/>
    <w:rsid w:val="00765EE2"/>
    <w:rsid w:val="0076621B"/>
    <w:rsid w:val="00766D8B"/>
    <w:rsid w:val="0076728E"/>
    <w:rsid w:val="00767454"/>
    <w:rsid w:val="00767C96"/>
    <w:rsid w:val="0077002C"/>
    <w:rsid w:val="0077037B"/>
    <w:rsid w:val="00770BEB"/>
    <w:rsid w:val="00770ED7"/>
    <w:rsid w:val="00771107"/>
    <w:rsid w:val="0077139F"/>
    <w:rsid w:val="00772332"/>
    <w:rsid w:val="0077264B"/>
    <w:rsid w:val="00772692"/>
    <w:rsid w:val="00772CFF"/>
    <w:rsid w:val="00772D78"/>
    <w:rsid w:val="00772E87"/>
    <w:rsid w:val="00773A2E"/>
    <w:rsid w:val="00773F43"/>
    <w:rsid w:val="0077403A"/>
    <w:rsid w:val="0077453D"/>
    <w:rsid w:val="00774698"/>
    <w:rsid w:val="00774CF4"/>
    <w:rsid w:val="00774F5C"/>
    <w:rsid w:val="007755BA"/>
    <w:rsid w:val="007758BB"/>
    <w:rsid w:val="007758DD"/>
    <w:rsid w:val="00775C1B"/>
    <w:rsid w:val="00775EAF"/>
    <w:rsid w:val="00776696"/>
    <w:rsid w:val="00776FC2"/>
    <w:rsid w:val="00777395"/>
    <w:rsid w:val="007774AE"/>
    <w:rsid w:val="007776BF"/>
    <w:rsid w:val="00777A04"/>
    <w:rsid w:val="00777D2C"/>
    <w:rsid w:val="0077F43C"/>
    <w:rsid w:val="007801FD"/>
    <w:rsid w:val="00780B33"/>
    <w:rsid w:val="00780ED4"/>
    <w:rsid w:val="00781048"/>
    <w:rsid w:val="00781088"/>
    <w:rsid w:val="0078122B"/>
    <w:rsid w:val="00781381"/>
    <w:rsid w:val="00781C21"/>
    <w:rsid w:val="00782819"/>
    <w:rsid w:val="00782849"/>
    <w:rsid w:val="00782893"/>
    <w:rsid w:val="00782A0C"/>
    <w:rsid w:val="00782C2E"/>
    <w:rsid w:val="00782FB7"/>
    <w:rsid w:val="007838D0"/>
    <w:rsid w:val="00783F51"/>
    <w:rsid w:val="00783F9D"/>
    <w:rsid w:val="00784B9E"/>
    <w:rsid w:val="007851E2"/>
    <w:rsid w:val="007854CF"/>
    <w:rsid w:val="00785ADC"/>
    <w:rsid w:val="00785BEE"/>
    <w:rsid w:val="00785C2D"/>
    <w:rsid w:val="00785C42"/>
    <w:rsid w:val="00785D5B"/>
    <w:rsid w:val="00785D7A"/>
    <w:rsid w:val="0078650A"/>
    <w:rsid w:val="00786873"/>
    <w:rsid w:val="00786B60"/>
    <w:rsid w:val="00786EED"/>
    <w:rsid w:val="00787332"/>
    <w:rsid w:val="007876D1"/>
    <w:rsid w:val="007878B2"/>
    <w:rsid w:val="007879FB"/>
    <w:rsid w:val="00787E91"/>
    <w:rsid w:val="007901A8"/>
    <w:rsid w:val="00790478"/>
    <w:rsid w:val="007904E1"/>
    <w:rsid w:val="00790B61"/>
    <w:rsid w:val="00790BD4"/>
    <w:rsid w:val="00791242"/>
    <w:rsid w:val="0079189D"/>
    <w:rsid w:val="00791BD4"/>
    <w:rsid w:val="00792D3E"/>
    <w:rsid w:val="00792EF0"/>
    <w:rsid w:val="0079334F"/>
    <w:rsid w:val="007936F4"/>
    <w:rsid w:val="00793A16"/>
    <w:rsid w:val="00793AD7"/>
    <w:rsid w:val="00793EFB"/>
    <w:rsid w:val="00794095"/>
    <w:rsid w:val="00794349"/>
    <w:rsid w:val="007949F7"/>
    <w:rsid w:val="00794B88"/>
    <w:rsid w:val="00794CFD"/>
    <w:rsid w:val="007951B9"/>
    <w:rsid w:val="007959C0"/>
    <w:rsid w:val="00795DF3"/>
    <w:rsid w:val="007961DD"/>
    <w:rsid w:val="0079621F"/>
    <w:rsid w:val="00796424"/>
    <w:rsid w:val="007965E5"/>
    <w:rsid w:val="007966E6"/>
    <w:rsid w:val="00796894"/>
    <w:rsid w:val="00796BB7"/>
    <w:rsid w:val="00796D7C"/>
    <w:rsid w:val="00796E0E"/>
    <w:rsid w:val="00797596"/>
    <w:rsid w:val="00797645"/>
    <w:rsid w:val="007A0038"/>
    <w:rsid w:val="007A02F8"/>
    <w:rsid w:val="007A0765"/>
    <w:rsid w:val="007A080F"/>
    <w:rsid w:val="007A0912"/>
    <w:rsid w:val="007A0CA7"/>
    <w:rsid w:val="007A1248"/>
    <w:rsid w:val="007A13D2"/>
    <w:rsid w:val="007A1441"/>
    <w:rsid w:val="007A1D36"/>
    <w:rsid w:val="007A1EC5"/>
    <w:rsid w:val="007A207C"/>
    <w:rsid w:val="007A276D"/>
    <w:rsid w:val="007A29C5"/>
    <w:rsid w:val="007A2D3B"/>
    <w:rsid w:val="007A2D45"/>
    <w:rsid w:val="007A2FE3"/>
    <w:rsid w:val="007A359E"/>
    <w:rsid w:val="007A369A"/>
    <w:rsid w:val="007A390B"/>
    <w:rsid w:val="007A3A08"/>
    <w:rsid w:val="007A3AC5"/>
    <w:rsid w:val="007A3F25"/>
    <w:rsid w:val="007A3F9A"/>
    <w:rsid w:val="007A4344"/>
    <w:rsid w:val="007A48AC"/>
    <w:rsid w:val="007A4B3D"/>
    <w:rsid w:val="007A4D8B"/>
    <w:rsid w:val="007A4E02"/>
    <w:rsid w:val="007A4F2C"/>
    <w:rsid w:val="007A4F7E"/>
    <w:rsid w:val="007A5053"/>
    <w:rsid w:val="007A550E"/>
    <w:rsid w:val="007A5754"/>
    <w:rsid w:val="007A57E3"/>
    <w:rsid w:val="007A5ACA"/>
    <w:rsid w:val="007A5D69"/>
    <w:rsid w:val="007A5F18"/>
    <w:rsid w:val="007A6B0D"/>
    <w:rsid w:val="007A6DCA"/>
    <w:rsid w:val="007A6E95"/>
    <w:rsid w:val="007A6FB4"/>
    <w:rsid w:val="007A71F7"/>
    <w:rsid w:val="007A7264"/>
    <w:rsid w:val="007A76B7"/>
    <w:rsid w:val="007A77F1"/>
    <w:rsid w:val="007A79B3"/>
    <w:rsid w:val="007B0296"/>
    <w:rsid w:val="007B02B5"/>
    <w:rsid w:val="007B05C1"/>
    <w:rsid w:val="007B0EC0"/>
    <w:rsid w:val="007B12DF"/>
    <w:rsid w:val="007B1622"/>
    <w:rsid w:val="007B16F5"/>
    <w:rsid w:val="007B1B4E"/>
    <w:rsid w:val="007B1FA0"/>
    <w:rsid w:val="007B23D8"/>
    <w:rsid w:val="007B2755"/>
    <w:rsid w:val="007B3B02"/>
    <w:rsid w:val="007B3C7D"/>
    <w:rsid w:val="007B41EF"/>
    <w:rsid w:val="007B44E4"/>
    <w:rsid w:val="007B49D5"/>
    <w:rsid w:val="007B49EC"/>
    <w:rsid w:val="007B5A00"/>
    <w:rsid w:val="007B5A72"/>
    <w:rsid w:val="007B5F0C"/>
    <w:rsid w:val="007B62D8"/>
    <w:rsid w:val="007B66CC"/>
    <w:rsid w:val="007B67D6"/>
    <w:rsid w:val="007B6A95"/>
    <w:rsid w:val="007B6E67"/>
    <w:rsid w:val="007B70D6"/>
    <w:rsid w:val="007B71F6"/>
    <w:rsid w:val="007B74EE"/>
    <w:rsid w:val="007B7617"/>
    <w:rsid w:val="007B7D66"/>
    <w:rsid w:val="007B7D9D"/>
    <w:rsid w:val="007C0C03"/>
    <w:rsid w:val="007C18CF"/>
    <w:rsid w:val="007C1ACE"/>
    <w:rsid w:val="007C1C7D"/>
    <w:rsid w:val="007C1CF9"/>
    <w:rsid w:val="007C1E4F"/>
    <w:rsid w:val="007C20D8"/>
    <w:rsid w:val="007C264D"/>
    <w:rsid w:val="007C28E7"/>
    <w:rsid w:val="007C2B9C"/>
    <w:rsid w:val="007C3236"/>
    <w:rsid w:val="007C46BE"/>
    <w:rsid w:val="007C4BBD"/>
    <w:rsid w:val="007C673E"/>
    <w:rsid w:val="007C68F6"/>
    <w:rsid w:val="007C6ED9"/>
    <w:rsid w:val="007C6FD6"/>
    <w:rsid w:val="007C72F1"/>
    <w:rsid w:val="007C78E0"/>
    <w:rsid w:val="007C79E9"/>
    <w:rsid w:val="007C7E4C"/>
    <w:rsid w:val="007C7EBA"/>
    <w:rsid w:val="007D08C0"/>
    <w:rsid w:val="007D1602"/>
    <w:rsid w:val="007D1687"/>
    <w:rsid w:val="007D18CE"/>
    <w:rsid w:val="007D1958"/>
    <w:rsid w:val="007D1EDF"/>
    <w:rsid w:val="007D2339"/>
    <w:rsid w:val="007D23DD"/>
    <w:rsid w:val="007D2759"/>
    <w:rsid w:val="007D2882"/>
    <w:rsid w:val="007D29E0"/>
    <w:rsid w:val="007D2D16"/>
    <w:rsid w:val="007D2D4B"/>
    <w:rsid w:val="007D2FC9"/>
    <w:rsid w:val="007D30BF"/>
    <w:rsid w:val="007D35C0"/>
    <w:rsid w:val="007D392F"/>
    <w:rsid w:val="007D3A02"/>
    <w:rsid w:val="007D3A1A"/>
    <w:rsid w:val="007D46ED"/>
    <w:rsid w:val="007D4AF0"/>
    <w:rsid w:val="007D4B31"/>
    <w:rsid w:val="007D59FD"/>
    <w:rsid w:val="007D5A15"/>
    <w:rsid w:val="007D60E9"/>
    <w:rsid w:val="007D7958"/>
    <w:rsid w:val="007D7E75"/>
    <w:rsid w:val="007D7FE5"/>
    <w:rsid w:val="007E043B"/>
    <w:rsid w:val="007E08F1"/>
    <w:rsid w:val="007E0BA2"/>
    <w:rsid w:val="007E0C0B"/>
    <w:rsid w:val="007E116D"/>
    <w:rsid w:val="007E168A"/>
    <w:rsid w:val="007E1892"/>
    <w:rsid w:val="007E1C97"/>
    <w:rsid w:val="007E1EC4"/>
    <w:rsid w:val="007E2346"/>
    <w:rsid w:val="007E25CA"/>
    <w:rsid w:val="007E2A51"/>
    <w:rsid w:val="007E32DC"/>
    <w:rsid w:val="007E34AE"/>
    <w:rsid w:val="007E3697"/>
    <w:rsid w:val="007E36AF"/>
    <w:rsid w:val="007E3908"/>
    <w:rsid w:val="007E3A3B"/>
    <w:rsid w:val="007E3EAA"/>
    <w:rsid w:val="007E44F8"/>
    <w:rsid w:val="007E46FE"/>
    <w:rsid w:val="007E485D"/>
    <w:rsid w:val="007E517E"/>
    <w:rsid w:val="007E5B91"/>
    <w:rsid w:val="007E63B9"/>
    <w:rsid w:val="007E6A89"/>
    <w:rsid w:val="007E6E21"/>
    <w:rsid w:val="007E766A"/>
    <w:rsid w:val="007E76DA"/>
    <w:rsid w:val="007E7A7E"/>
    <w:rsid w:val="007E7CEB"/>
    <w:rsid w:val="007E7D55"/>
    <w:rsid w:val="007E7EDB"/>
    <w:rsid w:val="007F030E"/>
    <w:rsid w:val="007F0690"/>
    <w:rsid w:val="007F083B"/>
    <w:rsid w:val="007F08EA"/>
    <w:rsid w:val="007F121F"/>
    <w:rsid w:val="007F1550"/>
    <w:rsid w:val="007F1666"/>
    <w:rsid w:val="007F1723"/>
    <w:rsid w:val="007F1B1D"/>
    <w:rsid w:val="007F1C9C"/>
    <w:rsid w:val="007F1D3B"/>
    <w:rsid w:val="007F23A7"/>
    <w:rsid w:val="007F31DC"/>
    <w:rsid w:val="007F41FE"/>
    <w:rsid w:val="007F4304"/>
    <w:rsid w:val="007F4484"/>
    <w:rsid w:val="007F46F0"/>
    <w:rsid w:val="007F4928"/>
    <w:rsid w:val="007F4970"/>
    <w:rsid w:val="007F50CC"/>
    <w:rsid w:val="007F56BD"/>
    <w:rsid w:val="007F5832"/>
    <w:rsid w:val="007F583A"/>
    <w:rsid w:val="007F5B86"/>
    <w:rsid w:val="007F5F09"/>
    <w:rsid w:val="007F604F"/>
    <w:rsid w:val="007F6175"/>
    <w:rsid w:val="007F6364"/>
    <w:rsid w:val="007F650E"/>
    <w:rsid w:val="007F6961"/>
    <w:rsid w:val="007F6A08"/>
    <w:rsid w:val="007F6BC8"/>
    <w:rsid w:val="007F79C7"/>
    <w:rsid w:val="007F79E6"/>
    <w:rsid w:val="007F7C85"/>
    <w:rsid w:val="007F7CA2"/>
    <w:rsid w:val="007F7CD1"/>
    <w:rsid w:val="007F7D12"/>
    <w:rsid w:val="007F7FEB"/>
    <w:rsid w:val="008006A8"/>
    <w:rsid w:val="00801081"/>
    <w:rsid w:val="00801842"/>
    <w:rsid w:val="00801B23"/>
    <w:rsid w:val="00801E63"/>
    <w:rsid w:val="00801F61"/>
    <w:rsid w:val="00801FA9"/>
    <w:rsid w:val="00802802"/>
    <w:rsid w:val="008029C6"/>
    <w:rsid w:val="008034CB"/>
    <w:rsid w:val="00803B10"/>
    <w:rsid w:val="00804395"/>
    <w:rsid w:val="008044AF"/>
    <w:rsid w:val="0080452D"/>
    <w:rsid w:val="008045CA"/>
    <w:rsid w:val="008050E0"/>
    <w:rsid w:val="008052C7"/>
    <w:rsid w:val="00805690"/>
    <w:rsid w:val="00805C2A"/>
    <w:rsid w:val="00805DBD"/>
    <w:rsid w:val="00805E56"/>
    <w:rsid w:val="008061D5"/>
    <w:rsid w:val="00806A93"/>
    <w:rsid w:val="008077BC"/>
    <w:rsid w:val="00810186"/>
    <w:rsid w:val="0081076F"/>
    <w:rsid w:val="008107FD"/>
    <w:rsid w:val="00810DB2"/>
    <w:rsid w:val="00811269"/>
    <w:rsid w:val="0081126B"/>
    <w:rsid w:val="0081142F"/>
    <w:rsid w:val="0081193F"/>
    <w:rsid w:val="00811C5A"/>
    <w:rsid w:val="00811C6A"/>
    <w:rsid w:val="00811F01"/>
    <w:rsid w:val="00811F74"/>
    <w:rsid w:val="0081203F"/>
    <w:rsid w:val="00812420"/>
    <w:rsid w:val="00812A65"/>
    <w:rsid w:val="008131D0"/>
    <w:rsid w:val="00813298"/>
    <w:rsid w:val="0081333C"/>
    <w:rsid w:val="0081348F"/>
    <w:rsid w:val="008134A6"/>
    <w:rsid w:val="0081380F"/>
    <w:rsid w:val="00813FBA"/>
    <w:rsid w:val="00814874"/>
    <w:rsid w:val="00815648"/>
    <w:rsid w:val="0081586B"/>
    <w:rsid w:val="00815A74"/>
    <w:rsid w:val="00815BB1"/>
    <w:rsid w:val="00815C5E"/>
    <w:rsid w:val="00816391"/>
    <w:rsid w:val="00816F16"/>
    <w:rsid w:val="00817918"/>
    <w:rsid w:val="0082036D"/>
    <w:rsid w:val="0082043E"/>
    <w:rsid w:val="008208CE"/>
    <w:rsid w:val="00820D31"/>
    <w:rsid w:val="008213BE"/>
    <w:rsid w:val="00821512"/>
    <w:rsid w:val="008215F9"/>
    <w:rsid w:val="0082191D"/>
    <w:rsid w:val="00821E6B"/>
    <w:rsid w:val="00821EC8"/>
    <w:rsid w:val="00822252"/>
    <w:rsid w:val="0082230B"/>
    <w:rsid w:val="00822833"/>
    <w:rsid w:val="00822C65"/>
    <w:rsid w:val="00823065"/>
    <w:rsid w:val="008230B9"/>
    <w:rsid w:val="008237D1"/>
    <w:rsid w:val="00823903"/>
    <w:rsid w:val="00823A18"/>
    <w:rsid w:val="00823BE2"/>
    <w:rsid w:val="00823DA8"/>
    <w:rsid w:val="00824178"/>
    <w:rsid w:val="008244DE"/>
    <w:rsid w:val="008249A6"/>
    <w:rsid w:val="00824C41"/>
    <w:rsid w:val="00824DE2"/>
    <w:rsid w:val="00824EB9"/>
    <w:rsid w:val="00825048"/>
    <w:rsid w:val="00825312"/>
    <w:rsid w:val="008253C1"/>
    <w:rsid w:val="008256E3"/>
    <w:rsid w:val="00825DB2"/>
    <w:rsid w:val="00825DB8"/>
    <w:rsid w:val="00826003"/>
    <w:rsid w:val="008260FC"/>
    <w:rsid w:val="0082620B"/>
    <w:rsid w:val="008267AB"/>
    <w:rsid w:val="00826ACD"/>
    <w:rsid w:val="00826BFB"/>
    <w:rsid w:val="00826C48"/>
    <w:rsid w:val="00826CF6"/>
    <w:rsid w:val="00826E6F"/>
    <w:rsid w:val="00826E81"/>
    <w:rsid w:val="0082712E"/>
    <w:rsid w:val="00827631"/>
    <w:rsid w:val="00827665"/>
    <w:rsid w:val="00827F08"/>
    <w:rsid w:val="00827FAD"/>
    <w:rsid w:val="00827FC4"/>
    <w:rsid w:val="00830052"/>
    <w:rsid w:val="0083007A"/>
    <w:rsid w:val="008305F6"/>
    <w:rsid w:val="00830911"/>
    <w:rsid w:val="00830C0E"/>
    <w:rsid w:val="00830ED4"/>
    <w:rsid w:val="008312CF"/>
    <w:rsid w:val="008318D7"/>
    <w:rsid w:val="0083218F"/>
    <w:rsid w:val="0083220F"/>
    <w:rsid w:val="0083227B"/>
    <w:rsid w:val="008322A1"/>
    <w:rsid w:val="00832461"/>
    <w:rsid w:val="008325E8"/>
    <w:rsid w:val="00833050"/>
    <w:rsid w:val="00833297"/>
    <w:rsid w:val="008336C7"/>
    <w:rsid w:val="00833882"/>
    <w:rsid w:val="008338EA"/>
    <w:rsid w:val="00833B15"/>
    <w:rsid w:val="00833B7E"/>
    <w:rsid w:val="00833ED8"/>
    <w:rsid w:val="00833EE5"/>
    <w:rsid w:val="008342E0"/>
    <w:rsid w:val="00834622"/>
    <w:rsid w:val="0083464E"/>
    <w:rsid w:val="008354A8"/>
    <w:rsid w:val="008358A0"/>
    <w:rsid w:val="008358E7"/>
    <w:rsid w:val="008358FF"/>
    <w:rsid w:val="008362CA"/>
    <w:rsid w:val="008367F9"/>
    <w:rsid w:val="0083727E"/>
    <w:rsid w:val="008372D8"/>
    <w:rsid w:val="00837520"/>
    <w:rsid w:val="008378F5"/>
    <w:rsid w:val="00837BF3"/>
    <w:rsid w:val="00837C4E"/>
    <w:rsid w:val="00837DE0"/>
    <w:rsid w:val="00837F7A"/>
    <w:rsid w:val="008400A0"/>
    <w:rsid w:val="00840576"/>
    <w:rsid w:val="0084069F"/>
    <w:rsid w:val="0084091E"/>
    <w:rsid w:val="00840AE2"/>
    <w:rsid w:val="00840B10"/>
    <w:rsid w:val="00840B84"/>
    <w:rsid w:val="00840D3C"/>
    <w:rsid w:val="00840F6C"/>
    <w:rsid w:val="008414BF"/>
    <w:rsid w:val="00842800"/>
    <w:rsid w:val="00842A60"/>
    <w:rsid w:val="00842A61"/>
    <w:rsid w:val="00842C01"/>
    <w:rsid w:val="00843331"/>
    <w:rsid w:val="00843415"/>
    <w:rsid w:val="0084342D"/>
    <w:rsid w:val="00843FA3"/>
    <w:rsid w:val="0084427D"/>
    <w:rsid w:val="00844709"/>
    <w:rsid w:val="00844A2C"/>
    <w:rsid w:val="00844D1C"/>
    <w:rsid w:val="00844E50"/>
    <w:rsid w:val="00845636"/>
    <w:rsid w:val="0084595A"/>
    <w:rsid w:val="00845CC3"/>
    <w:rsid w:val="00845E76"/>
    <w:rsid w:val="0084641D"/>
    <w:rsid w:val="008464F4"/>
    <w:rsid w:val="008466F1"/>
    <w:rsid w:val="008467E8"/>
    <w:rsid w:val="00846A0A"/>
    <w:rsid w:val="00846A6A"/>
    <w:rsid w:val="00846E0D"/>
    <w:rsid w:val="00847053"/>
    <w:rsid w:val="008478E8"/>
    <w:rsid w:val="008479D3"/>
    <w:rsid w:val="00847EA3"/>
    <w:rsid w:val="00847FBD"/>
    <w:rsid w:val="008500DD"/>
    <w:rsid w:val="00850291"/>
    <w:rsid w:val="0085036F"/>
    <w:rsid w:val="00850BBD"/>
    <w:rsid w:val="00850BDE"/>
    <w:rsid w:val="00850C20"/>
    <w:rsid w:val="00851468"/>
    <w:rsid w:val="00851593"/>
    <w:rsid w:val="008525A6"/>
    <w:rsid w:val="00852686"/>
    <w:rsid w:val="008527DD"/>
    <w:rsid w:val="00852A33"/>
    <w:rsid w:val="00852A7D"/>
    <w:rsid w:val="00852B74"/>
    <w:rsid w:val="00852C5E"/>
    <w:rsid w:val="00853BB1"/>
    <w:rsid w:val="00853F87"/>
    <w:rsid w:val="008540D5"/>
    <w:rsid w:val="00854294"/>
    <w:rsid w:val="0085493E"/>
    <w:rsid w:val="00854D9C"/>
    <w:rsid w:val="00854DC3"/>
    <w:rsid w:val="008550D0"/>
    <w:rsid w:val="0085551D"/>
    <w:rsid w:val="0085566A"/>
    <w:rsid w:val="00855889"/>
    <w:rsid w:val="0085595F"/>
    <w:rsid w:val="008559F0"/>
    <w:rsid w:val="00855B45"/>
    <w:rsid w:val="0085602E"/>
    <w:rsid w:val="00856460"/>
    <w:rsid w:val="008564B8"/>
    <w:rsid w:val="00856C2F"/>
    <w:rsid w:val="00856FEF"/>
    <w:rsid w:val="008576EC"/>
    <w:rsid w:val="008579D2"/>
    <w:rsid w:val="00857C01"/>
    <w:rsid w:val="00857FEC"/>
    <w:rsid w:val="00860462"/>
    <w:rsid w:val="00860A4E"/>
    <w:rsid w:val="00860D7B"/>
    <w:rsid w:val="008617E2"/>
    <w:rsid w:val="00862233"/>
    <w:rsid w:val="00862238"/>
    <w:rsid w:val="00862509"/>
    <w:rsid w:val="008631F4"/>
    <w:rsid w:val="008635C3"/>
    <w:rsid w:val="008637DC"/>
    <w:rsid w:val="0086382B"/>
    <w:rsid w:val="00863A1F"/>
    <w:rsid w:val="00863CF7"/>
    <w:rsid w:val="00864821"/>
    <w:rsid w:val="008648BB"/>
    <w:rsid w:val="00864AC0"/>
    <w:rsid w:val="00864B1E"/>
    <w:rsid w:val="00864C3A"/>
    <w:rsid w:val="00865083"/>
    <w:rsid w:val="008653C0"/>
    <w:rsid w:val="0086560B"/>
    <w:rsid w:val="008659F9"/>
    <w:rsid w:val="00865F92"/>
    <w:rsid w:val="008661C3"/>
    <w:rsid w:val="00866393"/>
    <w:rsid w:val="0086642E"/>
    <w:rsid w:val="008665F0"/>
    <w:rsid w:val="00866824"/>
    <w:rsid w:val="00866CD9"/>
    <w:rsid w:val="00867450"/>
    <w:rsid w:val="0087002B"/>
    <w:rsid w:val="00870300"/>
    <w:rsid w:val="008705A0"/>
    <w:rsid w:val="0087060B"/>
    <w:rsid w:val="008707C0"/>
    <w:rsid w:val="00870AFB"/>
    <w:rsid w:val="00870D95"/>
    <w:rsid w:val="00870DD3"/>
    <w:rsid w:val="00870E07"/>
    <w:rsid w:val="0087109D"/>
    <w:rsid w:val="008717BD"/>
    <w:rsid w:val="0087181F"/>
    <w:rsid w:val="00871B43"/>
    <w:rsid w:val="00871B50"/>
    <w:rsid w:val="00871D49"/>
    <w:rsid w:val="0087211E"/>
    <w:rsid w:val="00872340"/>
    <w:rsid w:val="008724CE"/>
    <w:rsid w:val="00872DFE"/>
    <w:rsid w:val="0087316A"/>
    <w:rsid w:val="00873231"/>
    <w:rsid w:val="00873CE9"/>
    <w:rsid w:val="00874359"/>
    <w:rsid w:val="0087480A"/>
    <w:rsid w:val="00874C24"/>
    <w:rsid w:val="00875434"/>
    <w:rsid w:val="00875705"/>
    <w:rsid w:val="0087587D"/>
    <w:rsid w:val="00875B06"/>
    <w:rsid w:val="00875D0E"/>
    <w:rsid w:val="00875EE3"/>
    <w:rsid w:val="0087682D"/>
    <w:rsid w:val="008768C6"/>
    <w:rsid w:val="00876D58"/>
    <w:rsid w:val="00876FF5"/>
    <w:rsid w:val="00877449"/>
    <w:rsid w:val="008774EB"/>
    <w:rsid w:val="008779F9"/>
    <w:rsid w:val="008800F0"/>
    <w:rsid w:val="008803FC"/>
    <w:rsid w:val="00880939"/>
    <w:rsid w:val="0088130D"/>
    <w:rsid w:val="00881E9A"/>
    <w:rsid w:val="00882572"/>
    <w:rsid w:val="008826C3"/>
    <w:rsid w:val="00882E0B"/>
    <w:rsid w:val="00882E8F"/>
    <w:rsid w:val="00882FD5"/>
    <w:rsid w:val="00883062"/>
    <w:rsid w:val="0088327B"/>
    <w:rsid w:val="00883AF5"/>
    <w:rsid w:val="00883CE1"/>
    <w:rsid w:val="0088414A"/>
    <w:rsid w:val="0088456F"/>
    <w:rsid w:val="0088505D"/>
    <w:rsid w:val="0088568C"/>
    <w:rsid w:val="0088577B"/>
    <w:rsid w:val="0088588C"/>
    <w:rsid w:val="00885D98"/>
    <w:rsid w:val="00886931"/>
    <w:rsid w:val="00886A02"/>
    <w:rsid w:val="00886B3C"/>
    <w:rsid w:val="00886BBB"/>
    <w:rsid w:val="00886D8E"/>
    <w:rsid w:val="0088703C"/>
    <w:rsid w:val="00887585"/>
    <w:rsid w:val="00887F7F"/>
    <w:rsid w:val="008904CF"/>
    <w:rsid w:val="00891031"/>
    <w:rsid w:val="00891341"/>
    <w:rsid w:val="0089144F"/>
    <w:rsid w:val="00891E23"/>
    <w:rsid w:val="008925E2"/>
    <w:rsid w:val="00892F42"/>
    <w:rsid w:val="008931FB"/>
    <w:rsid w:val="008932FC"/>
    <w:rsid w:val="0089336B"/>
    <w:rsid w:val="0089377D"/>
    <w:rsid w:val="008939EE"/>
    <w:rsid w:val="00893B9A"/>
    <w:rsid w:val="008940E5"/>
    <w:rsid w:val="00894AA5"/>
    <w:rsid w:val="00894B37"/>
    <w:rsid w:val="00894DAB"/>
    <w:rsid w:val="0089541E"/>
    <w:rsid w:val="00895905"/>
    <w:rsid w:val="00895965"/>
    <w:rsid w:val="008959BA"/>
    <w:rsid w:val="00895A34"/>
    <w:rsid w:val="00895E69"/>
    <w:rsid w:val="008963F4"/>
    <w:rsid w:val="00896817"/>
    <w:rsid w:val="00897217"/>
    <w:rsid w:val="00897291"/>
    <w:rsid w:val="00897314"/>
    <w:rsid w:val="00897943"/>
    <w:rsid w:val="00897D05"/>
    <w:rsid w:val="00897D45"/>
    <w:rsid w:val="008A00B8"/>
    <w:rsid w:val="008A0962"/>
    <w:rsid w:val="008A09DC"/>
    <w:rsid w:val="008A12D1"/>
    <w:rsid w:val="008A15A1"/>
    <w:rsid w:val="008A1B70"/>
    <w:rsid w:val="008A269D"/>
    <w:rsid w:val="008A2756"/>
    <w:rsid w:val="008A2B34"/>
    <w:rsid w:val="008A2E6F"/>
    <w:rsid w:val="008A3344"/>
    <w:rsid w:val="008A356F"/>
    <w:rsid w:val="008A3633"/>
    <w:rsid w:val="008A39F1"/>
    <w:rsid w:val="008A3C7F"/>
    <w:rsid w:val="008A3F42"/>
    <w:rsid w:val="008A40B7"/>
    <w:rsid w:val="008A4130"/>
    <w:rsid w:val="008A466D"/>
    <w:rsid w:val="008A4DC5"/>
    <w:rsid w:val="008A4E5B"/>
    <w:rsid w:val="008A5162"/>
    <w:rsid w:val="008A539F"/>
    <w:rsid w:val="008A57C4"/>
    <w:rsid w:val="008A5D34"/>
    <w:rsid w:val="008A5E41"/>
    <w:rsid w:val="008A622D"/>
    <w:rsid w:val="008A6234"/>
    <w:rsid w:val="008A6570"/>
    <w:rsid w:val="008A6F44"/>
    <w:rsid w:val="008A70FE"/>
    <w:rsid w:val="008A72C0"/>
    <w:rsid w:val="008A759C"/>
    <w:rsid w:val="008A75D0"/>
    <w:rsid w:val="008A7648"/>
    <w:rsid w:val="008A779C"/>
    <w:rsid w:val="008A7A57"/>
    <w:rsid w:val="008B08E6"/>
    <w:rsid w:val="008B0CB5"/>
    <w:rsid w:val="008B12C6"/>
    <w:rsid w:val="008B166C"/>
    <w:rsid w:val="008B17A9"/>
    <w:rsid w:val="008B1833"/>
    <w:rsid w:val="008B18BD"/>
    <w:rsid w:val="008B1D5C"/>
    <w:rsid w:val="008B22BA"/>
    <w:rsid w:val="008B2B04"/>
    <w:rsid w:val="008B332F"/>
    <w:rsid w:val="008B401A"/>
    <w:rsid w:val="008B4321"/>
    <w:rsid w:val="008B4E5B"/>
    <w:rsid w:val="008B4ED5"/>
    <w:rsid w:val="008B4FFE"/>
    <w:rsid w:val="008B5632"/>
    <w:rsid w:val="008B57A6"/>
    <w:rsid w:val="008B594D"/>
    <w:rsid w:val="008B5D54"/>
    <w:rsid w:val="008B5F0A"/>
    <w:rsid w:val="008B72D7"/>
    <w:rsid w:val="008B7CCA"/>
    <w:rsid w:val="008C0294"/>
    <w:rsid w:val="008C0509"/>
    <w:rsid w:val="008C07EF"/>
    <w:rsid w:val="008C0831"/>
    <w:rsid w:val="008C0F36"/>
    <w:rsid w:val="008C10B3"/>
    <w:rsid w:val="008C17DB"/>
    <w:rsid w:val="008C17EF"/>
    <w:rsid w:val="008C1B2B"/>
    <w:rsid w:val="008C1D72"/>
    <w:rsid w:val="008C1F70"/>
    <w:rsid w:val="008C20BC"/>
    <w:rsid w:val="008C21B8"/>
    <w:rsid w:val="008C22BC"/>
    <w:rsid w:val="008C2845"/>
    <w:rsid w:val="008C2BC8"/>
    <w:rsid w:val="008C311C"/>
    <w:rsid w:val="008C3360"/>
    <w:rsid w:val="008C33AF"/>
    <w:rsid w:val="008C351B"/>
    <w:rsid w:val="008C40E2"/>
    <w:rsid w:val="008C564F"/>
    <w:rsid w:val="008C59D8"/>
    <w:rsid w:val="008C5FEE"/>
    <w:rsid w:val="008C60E8"/>
    <w:rsid w:val="008C65F2"/>
    <w:rsid w:val="008C67A5"/>
    <w:rsid w:val="008C6876"/>
    <w:rsid w:val="008C693E"/>
    <w:rsid w:val="008C697C"/>
    <w:rsid w:val="008C6B92"/>
    <w:rsid w:val="008C6C1C"/>
    <w:rsid w:val="008C6F11"/>
    <w:rsid w:val="008C76BA"/>
    <w:rsid w:val="008C7972"/>
    <w:rsid w:val="008C7E33"/>
    <w:rsid w:val="008D0166"/>
    <w:rsid w:val="008D04A5"/>
    <w:rsid w:val="008D0573"/>
    <w:rsid w:val="008D0E5A"/>
    <w:rsid w:val="008D1FEE"/>
    <w:rsid w:val="008D22AC"/>
    <w:rsid w:val="008D2D15"/>
    <w:rsid w:val="008D2DF4"/>
    <w:rsid w:val="008D33A7"/>
    <w:rsid w:val="008D37C2"/>
    <w:rsid w:val="008D3956"/>
    <w:rsid w:val="008D3FAC"/>
    <w:rsid w:val="008D4150"/>
    <w:rsid w:val="008D4862"/>
    <w:rsid w:val="008D4925"/>
    <w:rsid w:val="008D5742"/>
    <w:rsid w:val="008D5AF0"/>
    <w:rsid w:val="008D6D96"/>
    <w:rsid w:val="008D71C6"/>
    <w:rsid w:val="008D78C9"/>
    <w:rsid w:val="008D7C7A"/>
    <w:rsid w:val="008E09BA"/>
    <w:rsid w:val="008E0B76"/>
    <w:rsid w:val="008E0E40"/>
    <w:rsid w:val="008E12FF"/>
    <w:rsid w:val="008E183C"/>
    <w:rsid w:val="008E2079"/>
    <w:rsid w:val="008E27BE"/>
    <w:rsid w:val="008E2810"/>
    <w:rsid w:val="008E2C3A"/>
    <w:rsid w:val="008E3385"/>
    <w:rsid w:val="008E3562"/>
    <w:rsid w:val="008E366F"/>
    <w:rsid w:val="008E36A3"/>
    <w:rsid w:val="008E3A7D"/>
    <w:rsid w:val="008E3BEB"/>
    <w:rsid w:val="008E3BF7"/>
    <w:rsid w:val="008E3F44"/>
    <w:rsid w:val="008E410C"/>
    <w:rsid w:val="008E4163"/>
    <w:rsid w:val="008E437D"/>
    <w:rsid w:val="008E46A9"/>
    <w:rsid w:val="008E4AEE"/>
    <w:rsid w:val="008E4B4C"/>
    <w:rsid w:val="008E4D5B"/>
    <w:rsid w:val="008E55C5"/>
    <w:rsid w:val="008E5C46"/>
    <w:rsid w:val="008E5CCB"/>
    <w:rsid w:val="008E672C"/>
    <w:rsid w:val="008E6CCC"/>
    <w:rsid w:val="008E6FCB"/>
    <w:rsid w:val="008E6FEF"/>
    <w:rsid w:val="008E70F9"/>
    <w:rsid w:val="008E71C5"/>
    <w:rsid w:val="008E71C9"/>
    <w:rsid w:val="008E749D"/>
    <w:rsid w:val="008E75A7"/>
    <w:rsid w:val="008F0567"/>
    <w:rsid w:val="008F06A6"/>
    <w:rsid w:val="008F0734"/>
    <w:rsid w:val="008F0ABC"/>
    <w:rsid w:val="008F0CA4"/>
    <w:rsid w:val="008F0DC2"/>
    <w:rsid w:val="008F0E0A"/>
    <w:rsid w:val="008F11C0"/>
    <w:rsid w:val="008F1343"/>
    <w:rsid w:val="008F1EB9"/>
    <w:rsid w:val="008F2066"/>
    <w:rsid w:val="008F22BD"/>
    <w:rsid w:val="008F32ED"/>
    <w:rsid w:val="008F3412"/>
    <w:rsid w:val="008F38C7"/>
    <w:rsid w:val="008F3F71"/>
    <w:rsid w:val="008F4113"/>
    <w:rsid w:val="008F42E8"/>
    <w:rsid w:val="008F4688"/>
    <w:rsid w:val="008F495E"/>
    <w:rsid w:val="008F4EAD"/>
    <w:rsid w:val="008F4FAF"/>
    <w:rsid w:val="008F511C"/>
    <w:rsid w:val="008F51DB"/>
    <w:rsid w:val="008F52F6"/>
    <w:rsid w:val="008F5376"/>
    <w:rsid w:val="008F537A"/>
    <w:rsid w:val="008F540E"/>
    <w:rsid w:val="008F5692"/>
    <w:rsid w:val="008F59D5"/>
    <w:rsid w:val="008F5DB5"/>
    <w:rsid w:val="008F5DEF"/>
    <w:rsid w:val="008F62F5"/>
    <w:rsid w:val="008F6611"/>
    <w:rsid w:val="008F6A92"/>
    <w:rsid w:val="008F6E46"/>
    <w:rsid w:val="008F72F0"/>
    <w:rsid w:val="008F76F2"/>
    <w:rsid w:val="008F7C21"/>
    <w:rsid w:val="008F7C29"/>
    <w:rsid w:val="008F7CF5"/>
    <w:rsid w:val="00900157"/>
    <w:rsid w:val="009007CC"/>
    <w:rsid w:val="00900932"/>
    <w:rsid w:val="009009F9"/>
    <w:rsid w:val="00900A97"/>
    <w:rsid w:val="00900AB8"/>
    <w:rsid w:val="00900BAE"/>
    <w:rsid w:val="00900BFC"/>
    <w:rsid w:val="00900CBB"/>
    <w:rsid w:val="0090112E"/>
    <w:rsid w:val="009012CF"/>
    <w:rsid w:val="00901329"/>
    <w:rsid w:val="00901BC8"/>
    <w:rsid w:val="00901C88"/>
    <w:rsid w:val="009023B5"/>
    <w:rsid w:val="0090248B"/>
    <w:rsid w:val="00902A47"/>
    <w:rsid w:val="00902A78"/>
    <w:rsid w:val="00902EB2"/>
    <w:rsid w:val="0090303F"/>
    <w:rsid w:val="00903516"/>
    <w:rsid w:val="0090379E"/>
    <w:rsid w:val="00903937"/>
    <w:rsid w:val="00903B77"/>
    <w:rsid w:val="00903B9F"/>
    <w:rsid w:val="00904240"/>
    <w:rsid w:val="0090461F"/>
    <w:rsid w:val="0090509A"/>
    <w:rsid w:val="00905541"/>
    <w:rsid w:val="009055B1"/>
    <w:rsid w:val="00905680"/>
    <w:rsid w:val="00905816"/>
    <w:rsid w:val="00905A58"/>
    <w:rsid w:val="00905C5F"/>
    <w:rsid w:val="00905FD8"/>
    <w:rsid w:val="009064EE"/>
    <w:rsid w:val="00906911"/>
    <w:rsid w:val="009069C0"/>
    <w:rsid w:val="00906A10"/>
    <w:rsid w:val="00906E22"/>
    <w:rsid w:val="00906E74"/>
    <w:rsid w:val="009073D9"/>
    <w:rsid w:val="00907560"/>
    <w:rsid w:val="009079B9"/>
    <w:rsid w:val="00907B27"/>
    <w:rsid w:val="00907CE6"/>
    <w:rsid w:val="00910312"/>
    <w:rsid w:val="009105EA"/>
    <w:rsid w:val="00910D22"/>
    <w:rsid w:val="00910F65"/>
    <w:rsid w:val="009110A6"/>
    <w:rsid w:val="0091128E"/>
    <w:rsid w:val="00911644"/>
    <w:rsid w:val="00911710"/>
    <w:rsid w:val="009117E3"/>
    <w:rsid w:val="00911B03"/>
    <w:rsid w:val="00911FB6"/>
    <w:rsid w:val="0091240C"/>
    <w:rsid w:val="00912770"/>
    <w:rsid w:val="00912C7F"/>
    <w:rsid w:val="00912E5A"/>
    <w:rsid w:val="009130B4"/>
    <w:rsid w:val="009139E7"/>
    <w:rsid w:val="00913C75"/>
    <w:rsid w:val="00913F1E"/>
    <w:rsid w:val="009142DD"/>
    <w:rsid w:val="009142FF"/>
    <w:rsid w:val="00914405"/>
    <w:rsid w:val="0091450D"/>
    <w:rsid w:val="009145C1"/>
    <w:rsid w:val="00914660"/>
    <w:rsid w:val="009147EC"/>
    <w:rsid w:val="009149BA"/>
    <w:rsid w:val="00914B45"/>
    <w:rsid w:val="009151B8"/>
    <w:rsid w:val="0091549F"/>
    <w:rsid w:val="009154F4"/>
    <w:rsid w:val="0091555F"/>
    <w:rsid w:val="00915600"/>
    <w:rsid w:val="009156DD"/>
    <w:rsid w:val="009163C8"/>
    <w:rsid w:val="009164C7"/>
    <w:rsid w:val="00916620"/>
    <w:rsid w:val="009172F0"/>
    <w:rsid w:val="00917335"/>
    <w:rsid w:val="0091742E"/>
    <w:rsid w:val="00917EE9"/>
    <w:rsid w:val="00920118"/>
    <w:rsid w:val="009201BB"/>
    <w:rsid w:val="0092066B"/>
    <w:rsid w:val="009207F4"/>
    <w:rsid w:val="0092097C"/>
    <w:rsid w:val="00920DB9"/>
    <w:rsid w:val="00920DEF"/>
    <w:rsid w:val="009219A8"/>
    <w:rsid w:val="00921ADC"/>
    <w:rsid w:val="00921FB8"/>
    <w:rsid w:val="009222F0"/>
    <w:rsid w:val="00922497"/>
    <w:rsid w:val="0092324E"/>
    <w:rsid w:val="009234BF"/>
    <w:rsid w:val="00923DA1"/>
    <w:rsid w:val="00923E9F"/>
    <w:rsid w:val="00923EC5"/>
    <w:rsid w:val="00924146"/>
    <w:rsid w:val="00924197"/>
    <w:rsid w:val="009242D8"/>
    <w:rsid w:val="0092450F"/>
    <w:rsid w:val="009246E1"/>
    <w:rsid w:val="0092496A"/>
    <w:rsid w:val="00924CB5"/>
    <w:rsid w:val="0092543A"/>
    <w:rsid w:val="00925B50"/>
    <w:rsid w:val="009260BD"/>
    <w:rsid w:val="009264F9"/>
    <w:rsid w:val="00926508"/>
    <w:rsid w:val="009270AF"/>
    <w:rsid w:val="009273DD"/>
    <w:rsid w:val="00927455"/>
    <w:rsid w:val="00927C7E"/>
    <w:rsid w:val="009303EA"/>
    <w:rsid w:val="00930983"/>
    <w:rsid w:val="00930C37"/>
    <w:rsid w:val="00930CAA"/>
    <w:rsid w:val="00930F30"/>
    <w:rsid w:val="009311DA"/>
    <w:rsid w:val="00931E33"/>
    <w:rsid w:val="00932920"/>
    <w:rsid w:val="00932E36"/>
    <w:rsid w:val="00933667"/>
    <w:rsid w:val="009336EB"/>
    <w:rsid w:val="00933A6A"/>
    <w:rsid w:val="00933FFC"/>
    <w:rsid w:val="009345FD"/>
    <w:rsid w:val="00935528"/>
    <w:rsid w:val="009359A3"/>
    <w:rsid w:val="00935AD4"/>
    <w:rsid w:val="009360AA"/>
    <w:rsid w:val="009360CD"/>
    <w:rsid w:val="0093651E"/>
    <w:rsid w:val="00936A97"/>
    <w:rsid w:val="00936D08"/>
    <w:rsid w:val="00936E17"/>
    <w:rsid w:val="00936E7A"/>
    <w:rsid w:val="009371C5"/>
    <w:rsid w:val="0093767F"/>
    <w:rsid w:val="00940AE9"/>
    <w:rsid w:val="00940CF1"/>
    <w:rsid w:val="0094128D"/>
    <w:rsid w:val="00941365"/>
    <w:rsid w:val="00941388"/>
    <w:rsid w:val="00941B7F"/>
    <w:rsid w:val="00941C5F"/>
    <w:rsid w:val="00941FE1"/>
    <w:rsid w:val="0094229D"/>
    <w:rsid w:val="00943014"/>
    <w:rsid w:val="009432D6"/>
    <w:rsid w:val="0094331C"/>
    <w:rsid w:val="00943320"/>
    <w:rsid w:val="00943A11"/>
    <w:rsid w:val="00943CA6"/>
    <w:rsid w:val="00943DB7"/>
    <w:rsid w:val="00943DF2"/>
    <w:rsid w:val="00943E58"/>
    <w:rsid w:val="009444A2"/>
    <w:rsid w:val="00944BC4"/>
    <w:rsid w:val="00944EC6"/>
    <w:rsid w:val="00945443"/>
    <w:rsid w:val="009454AB"/>
    <w:rsid w:val="009454CA"/>
    <w:rsid w:val="0094566E"/>
    <w:rsid w:val="00945CB5"/>
    <w:rsid w:val="00945D94"/>
    <w:rsid w:val="00945E3C"/>
    <w:rsid w:val="00945FDD"/>
    <w:rsid w:val="0094615F"/>
    <w:rsid w:val="009462D3"/>
    <w:rsid w:val="009467EE"/>
    <w:rsid w:val="009469C5"/>
    <w:rsid w:val="00946C01"/>
    <w:rsid w:val="0094727D"/>
    <w:rsid w:val="009476A9"/>
    <w:rsid w:val="009478FA"/>
    <w:rsid w:val="00947901"/>
    <w:rsid w:val="00947977"/>
    <w:rsid w:val="0094D265"/>
    <w:rsid w:val="0095070A"/>
    <w:rsid w:val="00950998"/>
    <w:rsid w:val="00950C69"/>
    <w:rsid w:val="00951091"/>
    <w:rsid w:val="00951B2C"/>
    <w:rsid w:val="00952142"/>
    <w:rsid w:val="009522D3"/>
    <w:rsid w:val="009524DF"/>
    <w:rsid w:val="0095272A"/>
    <w:rsid w:val="00952951"/>
    <w:rsid w:val="00952FBF"/>
    <w:rsid w:val="009534C3"/>
    <w:rsid w:val="00953644"/>
    <w:rsid w:val="00953938"/>
    <w:rsid w:val="00953CF5"/>
    <w:rsid w:val="00953D26"/>
    <w:rsid w:val="00953D6D"/>
    <w:rsid w:val="009543F6"/>
    <w:rsid w:val="00954861"/>
    <w:rsid w:val="00954D87"/>
    <w:rsid w:val="009553C6"/>
    <w:rsid w:val="00955845"/>
    <w:rsid w:val="009558DA"/>
    <w:rsid w:val="009567E1"/>
    <w:rsid w:val="00956AB4"/>
    <w:rsid w:val="00957922"/>
    <w:rsid w:val="00957AF1"/>
    <w:rsid w:val="00957E6F"/>
    <w:rsid w:val="00960008"/>
    <w:rsid w:val="00960776"/>
    <w:rsid w:val="009611A4"/>
    <w:rsid w:val="00961AA5"/>
    <w:rsid w:val="00961BD8"/>
    <w:rsid w:val="00961D05"/>
    <w:rsid w:val="00961E01"/>
    <w:rsid w:val="00961EC7"/>
    <w:rsid w:val="0096200D"/>
    <w:rsid w:val="009620BA"/>
    <w:rsid w:val="00962F78"/>
    <w:rsid w:val="009633A2"/>
    <w:rsid w:val="00963435"/>
    <w:rsid w:val="00963528"/>
    <w:rsid w:val="00963ACB"/>
    <w:rsid w:val="00963B93"/>
    <w:rsid w:val="00963C14"/>
    <w:rsid w:val="00963CE7"/>
    <w:rsid w:val="00963DDA"/>
    <w:rsid w:val="009640E7"/>
    <w:rsid w:val="0096411C"/>
    <w:rsid w:val="00964780"/>
    <w:rsid w:val="00964903"/>
    <w:rsid w:val="00964AC2"/>
    <w:rsid w:val="0096554B"/>
    <w:rsid w:val="00965E7D"/>
    <w:rsid w:val="00966184"/>
    <w:rsid w:val="00966AFD"/>
    <w:rsid w:val="0096726E"/>
    <w:rsid w:val="009672F0"/>
    <w:rsid w:val="00967668"/>
    <w:rsid w:val="00967908"/>
    <w:rsid w:val="0096796D"/>
    <w:rsid w:val="00967F03"/>
    <w:rsid w:val="00967F58"/>
    <w:rsid w:val="0097096D"/>
    <w:rsid w:val="009709DA"/>
    <w:rsid w:val="00970BE6"/>
    <w:rsid w:val="00971079"/>
    <w:rsid w:val="00971152"/>
    <w:rsid w:val="00971876"/>
    <w:rsid w:val="009719B6"/>
    <w:rsid w:val="009719ED"/>
    <w:rsid w:val="00971A0B"/>
    <w:rsid w:val="0097251F"/>
    <w:rsid w:val="0097260F"/>
    <w:rsid w:val="00972D4E"/>
    <w:rsid w:val="00973941"/>
    <w:rsid w:val="00973C0D"/>
    <w:rsid w:val="00973DB5"/>
    <w:rsid w:val="00973EBF"/>
    <w:rsid w:val="0097432B"/>
    <w:rsid w:val="009744D3"/>
    <w:rsid w:val="009745E5"/>
    <w:rsid w:val="00974863"/>
    <w:rsid w:val="00974BD9"/>
    <w:rsid w:val="00975214"/>
    <w:rsid w:val="0097521D"/>
    <w:rsid w:val="009753CA"/>
    <w:rsid w:val="009759D4"/>
    <w:rsid w:val="009763AC"/>
    <w:rsid w:val="009768A9"/>
    <w:rsid w:val="00976AE9"/>
    <w:rsid w:val="00976C5C"/>
    <w:rsid w:val="00976D44"/>
    <w:rsid w:val="00977274"/>
    <w:rsid w:val="0097781D"/>
    <w:rsid w:val="00977DE8"/>
    <w:rsid w:val="00977FBC"/>
    <w:rsid w:val="009806E2"/>
    <w:rsid w:val="0098099D"/>
    <w:rsid w:val="00980A0C"/>
    <w:rsid w:val="00980E44"/>
    <w:rsid w:val="0098124E"/>
    <w:rsid w:val="0098165C"/>
    <w:rsid w:val="0098246D"/>
    <w:rsid w:val="00982828"/>
    <w:rsid w:val="00983444"/>
    <w:rsid w:val="0098347C"/>
    <w:rsid w:val="00983626"/>
    <w:rsid w:val="009836E4"/>
    <w:rsid w:val="00983962"/>
    <w:rsid w:val="009842E7"/>
    <w:rsid w:val="00984C40"/>
    <w:rsid w:val="00985188"/>
    <w:rsid w:val="00985645"/>
    <w:rsid w:val="00985B42"/>
    <w:rsid w:val="00985BDD"/>
    <w:rsid w:val="0098606B"/>
    <w:rsid w:val="009864B7"/>
    <w:rsid w:val="00986580"/>
    <w:rsid w:val="00986A0A"/>
    <w:rsid w:val="00986A2D"/>
    <w:rsid w:val="00986BDC"/>
    <w:rsid w:val="009872A9"/>
    <w:rsid w:val="0098737C"/>
    <w:rsid w:val="009876E0"/>
    <w:rsid w:val="00987D6E"/>
    <w:rsid w:val="0099042B"/>
    <w:rsid w:val="00990492"/>
    <w:rsid w:val="00990CA0"/>
    <w:rsid w:val="00990DAD"/>
    <w:rsid w:val="009912A3"/>
    <w:rsid w:val="00991759"/>
    <w:rsid w:val="009917A7"/>
    <w:rsid w:val="00991A09"/>
    <w:rsid w:val="00991B2F"/>
    <w:rsid w:val="00991D5D"/>
    <w:rsid w:val="009921DD"/>
    <w:rsid w:val="00992A96"/>
    <w:rsid w:val="00992FF2"/>
    <w:rsid w:val="009930A4"/>
    <w:rsid w:val="00993742"/>
    <w:rsid w:val="00993CAD"/>
    <w:rsid w:val="009945C8"/>
    <w:rsid w:val="00995555"/>
    <w:rsid w:val="0099558D"/>
    <w:rsid w:val="0099568B"/>
    <w:rsid w:val="00995734"/>
    <w:rsid w:val="009963A7"/>
    <w:rsid w:val="00996B13"/>
    <w:rsid w:val="00996B49"/>
    <w:rsid w:val="00996E0B"/>
    <w:rsid w:val="00996F53"/>
    <w:rsid w:val="00996FC8"/>
    <w:rsid w:val="00996FFD"/>
    <w:rsid w:val="00997177"/>
    <w:rsid w:val="00997480"/>
    <w:rsid w:val="009975AD"/>
    <w:rsid w:val="009978F0"/>
    <w:rsid w:val="009979C5"/>
    <w:rsid w:val="00997E8B"/>
    <w:rsid w:val="009A08C7"/>
    <w:rsid w:val="009A0A71"/>
    <w:rsid w:val="009A1101"/>
    <w:rsid w:val="009A1188"/>
    <w:rsid w:val="009A11D2"/>
    <w:rsid w:val="009A2234"/>
    <w:rsid w:val="009A22A1"/>
    <w:rsid w:val="009A2338"/>
    <w:rsid w:val="009A25EC"/>
    <w:rsid w:val="009A2AFF"/>
    <w:rsid w:val="009A2F74"/>
    <w:rsid w:val="009A324B"/>
    <w:rsid w:val="009A356F"/>
    <w:rsid w:val="009A4508"/>
    <w:rsid w:val="009A4B4D"/>
    <w:rsid w:val="009A4C64"/>
    <w:rsid w:val="009A4D7F"/>
    <w:rsid w:val="009A4DC6"/>
    <w:rsid w:val="009A56AB"/>
    <w:rsid w:val="009A5811"/>
    <w:rsid w:val="009A5B19"/>
    <w:rsid w:val="009A5C50"/>
    <w:rsid w:val="009A6154"/>
    <w:rsid w:val="009A6A48"/>
    <w:rsid w:val="009A6F9A"/>
    <w:rsid w:val="009A7113"/>
    <w:rsid w:val="009A7E67"/>
    <w:rsid w:val="009B069B"/>
    <w:rsid w:val="009B0BAC"/>
    <w:rsid w:val="009B13FF"/>
    <w:rsid w:val="009B15B3"/>
    <w:rsid w:val="009B1E70"/>
    <w:rsid w:val="009B21AB"/>
    <w:rsid w:val="009B22CC"/>
    <w:rsid w:val="009B299D"/>
    <w:rsid w:val="009B32F3"/>
    <w:rsid w:val="009B3618"/>
    <w:rsid w:val="009B38AE"/>
    <w:rsid w:val="009B452E"/>
    <w:rsid w:val="009B462D"/>
    <w:rsid w:val="009B4AE1"/>
    <w:rsid w:val="009B57A2"/>
    <w:rsid w:val="009B58D9"/>
    <w:rsid w:val="009B5B23"/>
    <w:rsid w:val="009B5B3A"/>
    <w:rsid w:val="009B5F5A"/>
    <w:rsid w:val="009B6534"/>
    <w:rsid w:val="009B675D"/>
    <w:rsid w:val="009B68C8"/>
    <w:rsid w:val="009B69FB"/>
    <w:rsid w:val="009B6FCF"/>
    <w:rsid w:val="009B742C"/>
    <w:rsid w:val="009B7AA1"/>
    <w:rsid w:val="009B7C17"/>
    <w:rsid w:val="009B7CE6"/>
    <w:rsid w:val="009B7F13"/>
    <w:rsid w:val="009C0757"/>
    <w:rsid w:val="009C0929"/>
    <w:rsid w:val="009C0F5F"/>
    <w:rsid w:val="009C1461"/>
    <w:rsid w:val="009C1A14"/>
    <w:rsid w:val="009C1DAF"/>
    <w:rsid w:val="009C275E"/>
    <w:rsid w:val="009C2866"/>
    <w:rsid w:val="009C2E30"/>
    <w:rsid w:val="009C2F67"/>
    <w:rsid w:val="009C32E0"/>
    <w:rsid w:val="009C3678"/>
    <w:rsid w:val="009C36C1"/>
    <w:rsid w:val="009C3A45"/>
    <w:rsid w:val="009C3ED8"/>
    <w:rsid w:val="009C4BA9"/>
    <w:rsid w:val="009C5017"/>
    <w:rsid w:val="009C5300"/>
    <w:rsid w:val="009C5460"/>
    <w:rsid w:val="009C58D5"/>
    <w:rsid w:val="009C5961"/>
    <w:rsid w:val="009C5C14"/>
    <w:rsid w:val="009C5E74"/>
    <w:rsid w:val="009C6534"/>
    <w:rsid w:val="009C6632"/>
    <w:rsid w:val="009C6B69"/>
    <w:rsid w:val="009C6E20"/>
    <w:rsid w:val="009C732B"/>
    <w:rsid w:val="009C7337"/>
    <w:rsid w:val="009C740C"/>
    <w:rsid w:val="009C75E1"/>
    <w:rsid w:val="009D0969"/>
    <w:rsid w:val="009D0995"/>
    <w:rsid w:val="009D1286"/>
    <w:rsid w:val="009D12B7"/>
    <w:rsid w:val="009D14E0"/>
    <w:rsid w:val="009D1587"/>
    <w:rsid w:val="009D1A3E"/>
    <w:rsid w:val="009D1EC7"/>
    <w:rsid w:val="009D1ED0"/>
    <w:rsid w:val="009D2687"/>
    <w:rsid w:val="009D2B0D"/>
    <w:rsid w:val="009D2EA2"/>
    <w:rsid w:val="009D330C"/>
    <w:rsid w:val="009D443C"/>
    <w:rsid w:val="009D4CB6"/>
    <w:rsid w:val="009D4E23"/>
    <w:rsid w:val="009D512D"/>
    <w:rsid w:val="009D51A1"/>
    <w:rsid w:val="009D5A8F"/>
    <w:rsid w:val="009D5AF6"/>
    <w:rsid w:val="009D5E4C"/>
    <w:rsid w:val="009D6069"/>
    <w:rsid w:val="009D60A6"/>
    <w:rsid w:val="009D60A9"/>
    <w:rsid w:val="009D64E4"/>
    <w:rsid w:val="009D6B2A"/>
    <w:rsid w:val="009D6D43"/>
    <w:rsid w:val="009D711B"/>
    <w:rsid w:val="009D7442"/>
    <w:rsid w:val="009D75A9"/>
    <w:rsid w:val="009D768C"/>
    <w:rsid w:val="009E076A"/>
    <w:rsid w:val="009E0889"/>
    <w:rsid w:val="009E0B96"/>
    <w:rsid w:val="009E0CBB"/>
    <w:rsid w:val="009E118E"/>
    <w:rsid w:val="009E192E"/>
    <w:rsid w:val="009E19E5"/>
    <w:rsid w:val="009E1B40"/>
    <w:rsid w:val="009E25BA"/>
    <w:rsid w:val="009E2C4C"/>
    <w:rsid w:val="009E329B"/>
    <w:rsid w:val="009E3411"/>
    <w:rsid w:val="009E375D"/>
    <w:rsid w:val="009E3868"/>
    <w:rsid w:val="009E3ADC"/>
    <w:rsid w:val="009E3C02"/>
    <w:rsid w:val="009E3C38"/>
    <w:rsid w:val="009E411E"/>
    <w:rsid w:val="009E4420"/>
    <w:rsid w:val="009E468C"/>
    <w:rsid w:val="009E49FA"/>
    <w:rsid w:val="009E5433"/>
    <w:rsid w:val="009E550C"/>
    <w:rsid w:val="009E5735"/>
    <w:rsid w:val="009E6086"/>
    <w:rsid w:val="009E6357"/>
    <w:rsid w:val="009E6404"/>
    <w:rsid w:val="009E6CE7"/>
    <w:rsid w:val="009E6D0B"/>
    <w:rsid w:val="009E6EFB"/>
    <w:rsid w:val="009E6FBE"/>
    <w:rsid w:val="009E72D1"/>
    <w:rsid w:val="009E7724"/>
    <w:rsid w:val="009E776E"/>
    <w:rsid w:val="009E79ED"/>
    <w:rsid w:val="009E7E38"/>
    <w:rsid w:val="009E7F0D"/>
    <w:rsid w:val="009F015C"/>
    <w:rsid w:val="009F04B8"/>
    <w:rsid w:val="009F059B"/>
    <w:rsid w:val="009F0653"/>
    <w:rsid w:val="009F068A"/>
    <w:rsid w:val="009F083C"/>
    <w:rsid w:val="009F0AC0"/>
    <w:rsid w:val="009F0B02"/>
    <w:rsid w:val="009F0BEC"/>
    <w:rsid w:val="009F18BA"/>
    <w:rsid w:val="009F1A46"/>
    <w:rsid w:val="009F1A5C"/>
    <w:rsid w:val="009F1F6E"/>
    <w:rsid w:val="009F23B0"/>
    <w:rsid w:val="009F2403"/>
    <w:rsid w:val="009F2601"/>
    <w:rsid w:val="009F2949"/>
    <w:rsid w:val="009F2AC5"/>
    <w:rsid w:val="009F2CD3"/>
    <w:rsid w:val="009F2E37"/>
    <w:rsid w:val="009F3534"/>
    <w:rsid w:val="009F43DB"/>
    <w:rsid w:val="009F4B51"/>
    <w:rsid w:val="009F4CA1"/>
    <w:rsid w:val="009F4FA8"/>
    <w:rsid w:val="009F5320"/>
    <w:rsid w:val="009F55FC"/>
    <w:rsid w:val="009F5C04"/>
    <w:rsid w:val="009F6110"/>
    <w:rsid w:val="009F6153"/>
    <w:rsid w:val="009F6554"/>
    <w:rsid w:val="009F66AC"/>
    <w:rsid w:val="009F6B1D"/>
    <w:rsid w:val="009F6C0E"/>
    <w:rsid w:val="009F7046"/>
    <w:rsid w:val="009F707F"/>
    <w:rsid w:val="009F7BCC"/>
    <w:rsid w:val="009F7E0B"/>
    <w:rsid w:val="009F7F6A"/>
    <w:rsid w:val="00A0027C"/>
    <w:rsid w:val="00A005C8"/>
    <w:rsid w:val="00A007DC"/>
    <w:rsid w:val="00A00D36"/>
    <w:rsid w:val="00A00F31"/>
    <w:rsid w:val="00A01066"/>
    <w:rsid w:val="00A01398"/>
    <w:rsid w:val="00A0140F"/>
    <w:rsid w:val="00A0158B"/>
    <w:rsid w:val="00A01C8D"/>
    <w:rsid w:val="00A01F5B"/>
    <w:rsid w:val="00A0204C"/>
    <w:rsid w:val="00A02071"/>
    <w:rsid w:val="00A02164"/>
    <w:rsid w:val="00A02238"/>
    <w:rsid w:val="00A024EB"/>
    <w:rsid w:val="00A0291A"/>
    <w:rsid w:val="00A02958"/>
    <w:rsid w:val="00A02B60"/>
    <w:rsid w:val="00A02F6C"/>
    <w:rsid w:val="00A0327F"/>
    <w:rsid w:val="00A03514"/>
    <w:rsid w:val="00A03679"/>
    <w:rsid w:val="00A04CC6"/>
    <w:rsid w:val="00A05476"/>
    <w:rsid w:val="00A057A1"/>
    <w:rsid w:val="00A059E3"/>
    <w:rsid w:val="00A05B25"/>
    <w:rsid w:val="00A05C0B"/>
    <w:rsid w:val="00A06185"/>
    <w:rsid w:val="00A06B9A"/>
    <w:rsid w:val="00A06F6A"/>
    <w:rsid w:val="00A07089"/>
    <w:rsid w:val="00A07ACA"/>
    <w:rsid w:val="00A07DDD"/>
    <w:rsid w:val="00A100EB"/>
    <w:rsid w:val="00A10266"/>
    <w:rsid w:val="00A10416"/>
    <w:rsid w:val="00A10539"/>
    <w:rsid w:val="00A106A6"/>
    <w:rsid w:val="00A10EEE"/>
    <w:rsid w:val="00A11084"/>
    <w:rsid w:val="00A11170"/>
    <w:rsid w:val="00A1118D"/>
    <w:rsid w:val="00A117A2"/>
    <w:rsid w:val="00A11C24"/>
    <w:rsid w:val="00A1259E"/>
    <w:rsid w:val="00A128CC"/>
    <w:rsid w:val="00A12B02"/>
    <w:rsid w:val="00A12B25"/>
    <w:rsid w:val="00A13123"/>
    <w:rsid w:val="00A133DD"/>
    <w:rsid w:val="00A1342A"/>
    <w:rsid w:val="00A1356B"/>
    <w:rsid w:val="00A13628"/>
    <w:rsid w:val="00A137EB"/>
    <w:rsid w:val="00A140EF"/>
    <w:rsid w:val="00A14232"/>
    <w:rsid w:val="00A149F1"/>
    <w:rsid w:val="00A14A1F"/>
    <w:rsid w:val="00A14AD1"/>
    <w:rsid w:val="00A15200"/>
    <w:rsid w:val="00A15382"/>
    <w:rsid w:val="00A155A2"/>
    <w:rsid w:val="00A1582C"/>
    <w:rsid w:val="00A15C01"/>
    <w:rsid w:val="00A15C07"/>
    <w:rsid w:val="00A15E88"/>
    <w:rsid w:val="00A15F35"/>
    <w:rsid w:val="00A15F7A"/>
    <w:rsid w:val="00A1636F"/>
    <w:rsid w:val="00A172E6"/>
    <w:rsid w:val="00A173C3"/>
    <w:rsid w:val="00A17989"/>
    <w:rsid w:val="00A17CC2"/>
    <w:rsid w:val="00A17D4F"/>
    <w:rsid w:val="00A20232"/>
    <w:rsid w:val="00A203D3"/>
    <w:rsid w:val="00A204B7"/>
    <w:rsid w:val="00A204BB"/>
    <w:rsid w:val="00A209C5"/>
    <w:rsid w:val="00A20A35"/>
    <w:rsid w:val="00A20B1B"/>
    <w:rsid w:val="00A21720"/>
    <w:rsid w:val="00A218D5"/>
    <w:rsid w:val="00A21992"/>
    <w:rsid w:val="00A21C2F"/>
    <w:rsid w:val="00A21D47"/>
    <w:rsid w:val="00A224CC"/>
    <w:rsid w:val="00A2272B"/>
    <w:rsid w:val="00A229E2"/>
    <w:rsid w:val="00A23027"/>
    <w:rsid w:val="00A23486"/>
    <w:rsid w:val="00A235CA"/>
    <w:rsid w:val="00A23E5C"/>
    <w:rsid w:val="00A2424A"/>
    <w:rsid w:val="00A245B4"/>
    <w:rsid w:val="00A2520C"/>
    <w:rsid w:val="00A2520F"/>
    <w:rsid w:val="00A254B6"/>
    <w:rsid w:val="00A25666"/>
    <w:rsid w:val="00A25A48"/>
    <w:rsid w:val="00A25B90"/>
    <w:rsid w:val="00A25BD7"/>
    <w:rsid w:val="00A26005"/>
    <w:rsid w:val="00A264C8"/>
    <w:rsid w:val="00A2658B"/>
    <w:rsid w:val="00A26896"/>
    <w:rsid w:val="00A26BBA"/>
    <w:rsid w:val="00A279EE"/>
    <w:rsid w:val="00A27A9D"/>
    <w:rsid w:val="00A27F14"/>
    <w:rsid w:val="00A27F5F"/>
    <w:rsid w:val="00A27FEB"/>
    <w:rsid w:val="00A302F2"/>
    <w:rsid w:val="00A3035D"/>
    <w:rsid w:val="00A309D9"/>
    <w:rsid w:val="00A30D97"/>
    <w:rsid w:val="00A30EC8"/>
    <w:rsid w:val="00A311C8"/>
    <w:rsid w:val="00A31477"/>
    <w:rsid w:val="00A31586"/>
    <w:rsid w:val="00A31C43"/>
    <w:rsid w:val="00A31CD9"/>
    <w:rsid w:val="00A31DA2"/>
    <w:rsid w:val="00A32193"/>
    <w:rsid w:val="00A321D2"/>
    <w:rsid w:val="00A322E6"/>
    <w:rsid w:val="00A3269A"/>
    <w:rsid w:val="00A32AC5"/>
    <w:rsid w:val="00A32F71"/>
    <w:rsid w:val="00A336BC"/>
    <w:rsid w:val="00A33CF3"/>
    <w:rsid w:val="00A34619"/>
    <w:rsid w:val="00A3466B"/>
    <w:rsid w:val="00A3476C"/>
    <w:rsid w:val="00A34CED"/>
    <w:rsid w:val="00A34FFF"/>
    <w:rsid w:val="00A353AC"/>
    <w:rsid w:val="00A356FC"/>
    <w:rsid w:val="00A3571F"/>
    <w:rsid w:val="00A3581D"/>
    <w:rsid w:val="00A358D5"/>
    <w:rsid w:val="00A35A4B"/>
    <w:rsid w:val="00A35A7C"/>
    <w:rsid w:val="00A35AB7"/>
    <w:rsid w:val="00A35C6F"/>
    <w:rsid w:val="00A3601C"/>
    <w:rsid w:val="00A367F1"/>
    <w:rsid w:val="00A36EB7"/>
    <w:rsid w:val="00A37E59"/>
    <w:rsid w:val="00A40034"/>
    <w:rsid w:val="00A40748"/>
    <w:rsid w:val="00A40DE0"/>
    <w:rsid w:val="00A40E01"/>
    <w:rsid w:val="00A40E84"/>
    <w:rsid w:val="00A40F44"/>
    <w:rsid w:val="00A411A9"/>
    <w:rsid w:val="00A411DD"/>
    <w:rsid w:val="00A4140F"/>
    <w:rsid w:val="00A4163B"/>
    <w:rsid w:val="00A41979"/>
    <w:rsid w:val="00A41EC0"/>
    <w:rsid w:val="00A41EF2"/>
    <w:rsid w:val="00A4207E"/>
    <w:rsid w:val="00A4261B"/>
    <w:rsid w:val="00A42B18"/>
    <w:rsid w:val="00A42C05"/>
    <w:rsid w:val="00A4304E"/>
    <w:rsid w:val="00A4359C"/>
    <w:rsid w:val="00A43951"/>
    <w:rsid w:val="00A43C13"/>
    <w:rsid w:val="00A43F82"/>
    <w:rsid w:val="00A440C8"/>
    <w:rsid w:val="00A44CBE"/>
    <w:rsid w:val="00A44CDB"/>
    <w:rsid w:val="00A453F8"/>
    <w:rsid w:val="00A454A9"/>
    <w:rsid w:val="00A45912"/>
    <w:rsid w:val="00A45F92"/>
    <w:rsid w:val="00A461AC"/>
    <w:rsid w:val="00A4662E"/>
    <w:rsid w:val="00A4663F"/>
    <w:rsid w:val="00A467CA"/>
    <w:rsid w:val="00A46AF9"/>
    <w:rsid w:val="00A46B2C"/>
    <w:rsid w:val="00A46C9D"/>
    <w:rsid w:val="00A47808"/>
    <w:rsid w:val="00A479A3"/>
    <w:rsid w:val="00A47D18"/>
    <w:rsid w:val="00A5003B"/>
    <w:rsid w:val="00A50B17"/>
    <w:rsid w:val="00A514EA"/>
    <w:rsid w:val="00A515A1"/>
    <w:rsid w:val="00A51A21"/>
    <w:rsid w:val="00A5202F"/>
    <w:rsid w:val="00A5203A"/>
    <w:rsid w:val="00A52058"/>
    <w:rsid w:val="00A52126"/>
    <w:rsid w:val="00A52956"/>
    <w:rsid w:val="00A52AC4"/>
    <w:rsid w:val="00A52C0D"/>
    <w:rsid w:val="00A52C9D"/>
    <w:rsid w:val="00A53114"/>
    <w:rsid w:val="00A53294"/>
    <w:rsid w:val="00A539B9"/>
    <w:rsid w:val="00A53D28"/>
    <w:rsid w:val="00A54064"/>
    <w:rsid w:val="00A543B1"/>
    <w:rsid w:val="00A545DA"/>
    <w:rsid w:val="00A54BD2"/>
    <w:rsid w:val="00A55071"/>
    <w:rsid w:val="00A550DC"/>
    <w:rsid w:val="00A5511E"/>
    <w:rsid w:val="00A556AA"/>
    <w:rsid w:val="00A558FC"/>
    <w:rsid w:val="00A55C57"/>
    <w:rsid w:val="00A55DB8"/>
    <w:rsid w:val="00A5662F"/>
    <w:rsid w:val="00A56757"/>
    <w:rsid w:val="00A568E1"/>
    <w:rsid w:val="00A577E4"/>
    <w:rsid w:val="00A57820"/>
    <w:rsid w:val="00A5BB5C"/>
    <w:rsid w:val="00A60181"/>
    <w:rsid w:val="00A60325"/>
    <w:rsid w:val="00A6055E"/>
    <w:rsid w:val="00A606D9"/>
    <w:rsid w:val="00A60B5B"/>
    <w:rsid w:val="00A60C5B"/>
    <w:rsid w:val="00A60D28"/>
    <w:rsid w:val="00A61903"/>
    <w:rsid w:val="00A61AFE"/>
    <w:rsid w:val="00A61F3D"/>
    <w:rsid w:val="00A61F83"/>
    <w:rsid w:val="00A62198"/>
    <w:rsid w:val="00A62229"/>
    <w:rsid w:val="00A622A2"/>
    <w:rsid w:val="00A62C6E"/>
    <w:rsid w:val="00A6352D"/>
    <w:rsid w:val="00A63654"/>
    <w:rsid w:val="00A637AD"/>
    <w:rsid w:val="00A63C1F"/>
    <w:rsid w:val="00A63E88"/>
    <w:rsid w:val="00A64111"/>
    <w:rsid w:val="00A642B7"/>
    <w:rsid w:val="00A64873"/>
    <w:rsid w:val="00A64AE0"/>
    <w:rsid w:val="00A64F3F"/>
    <w:rsid w:val="00A65237"/>
    <w:rsid w:val="00A6553D"/>
    <w:rsid w:val="00A6567C"/>
    <w:rsid w:val="00A65766"/>
    <w:rsid w:val="00A65A02"/>
    <w:rsid w:val="00A65A0A"/>
    <w:rsid w:val="00A65CD1"/>
    <w:rsid w:val="00A665D8"/>
    <w:rsid w:val="00A66E42"/>
    <w:rsid w:val="00A678DA"/>
    <w:rsid w:val="00A701BE"/>
    <w:rsid w:val="00A7039D"/>
    <w:rsid w:val="00A70530"/>
    <w:rsid w:val="00A706EA"/>
    <w:rsid w:val="00A70736"/>
    <w:rsid w:val="00A70BBE"/>
    <w:rsid w:val="00A70F65"/>
    <w:rsid w:val="00A71254"/>
    <w:rsid w:val="00A71B02"/>
    <w:rsid w:val="00A72326"/>
    <w:rsid w:val="00A723D8"/>
    <w:rsid w:val="00A726A6"/>
    <w:rsid w:val="00A726F7"/>
    <w:rsid w:val="00A72A06"/>
    <w:rsid w:val="00A734CA"/>
    <w:rsid w:val="00A742A1"/>
    <w:rsid w:val="00A7435B"/>
    <w:rsid w:val="00A748B8"/>
    <w:rsid w:val="00A74A4B"/>
    <w:rsid w:val="00A74C87"/>
    <w:rsid w:val="00A74D0E"/>
    <w:rsid w:val="00A74EB9"/>
    <w:rsid w:val="00A74FBB"/>
    <w:rsid w:val="00A75718"/>
    <w:rsid w:val="00A7599F"/>
    <w:rsid w:val="00A75AD6"/>
    <w:rsid w:val="00A75CF0"/>
    <w:rsid w:val="00A76260"/>
    <w:rsid w:val="00A7633E"/>
    <w:rsid w:val="00A7634E"/>
    <w:rsid w:val="00A763A3"/>
    <w:rsid w:val="00A76811"/>
    <w:rsid w:val="00A76B0E"/>
    <w:rsid w:val="00A7717B"/>
    <w:rsid w:val="00A77527"/>
    <w:rsid w:val="00A77AE8"/>
    <w:rsid w:val="00A77B00"/>
    <w:rsid w:val="00A77B3D"/>
    <w:rsid w:val="00A77BBF"/>
    <w:rsid w:val="00A77FE5"/>
    <w:rsid w:val="00A8075D"/>
    <w:rsid w:val="00A8088E"/>
    <w:rsid w:val="00A80C86"/>
    <w:rsid w:val="00A8121F"/>
    <w:rsid w:val="00A81C50"/>
    <w:rsid w:val="00A82EC1"/>
    <w:rsid w:val="00A82F55"/>
    <w:rsid w:val="00A831FE"/>
    <w:rsid w:val="00A833FA"/>
    <w:rsid w:val="00A83FC5"/>
    <w:rsid w:val="00A840B8"/>
    <w:rsid w:val="00A84304"/>
    <w:rsid w:val="00A8465B"/>
    <w:rsid w:val="00A8490D"/>
    <w:rsid w:val="00A84AF7"/>
    <w:rsid w:val="00A84CF0"/>
    <w:rsid w:val="00A84E31"/>
    <w:rsid w:val="00A853BA"/>
    <w:rsid w:val="00A8551B"/>
    <w:rsid w:val="00A85566"/>
    <w:rsid w:val="00A859AF"/>
    <w:rsid w:val="00A85C01"/>
    <w:rsid w:val="00A85C4E"/>
    <w:rsid w:val="00A8614B"/>
    <w:rsid w:val="00A8632C"/>
    <w:rsid w:val="00A863CD"/>
    <w:rsid w:val="00A86451"/>
    <w:rsid w:val="00A86561"/>
    <w:rsid w:val="00A8689C"/>
    <w:rsid w:val="00A86B50"/>
    <w:rsid w:val="00A8719F"/>
    <w:rsid w:val="00A87357"/>
    <w:rsid w:val="00A8740B"/>
    <w:rsid w:val="00A8753E"/>
    <w:rsid w:val="00A8762A"/>
    <w:rsid w:val="00A87633"/>
    <w:rsid w:val="00A8773C"/>
    <w:rsid w:val="00A87AED"/>
    <w:rsid w:val="00A87FAC"/>
    <w:rsid w:val="00A90845"/>
    <w:rsid w:val="00A909C4"/>
    <w:rsid w:val="00A9104C"/>
    <w:rsid w:val="00A9147B"/>
    <w:rsid w:val="00A915A0"/>
    <w:rsid w:val="00A91667"/>
    <w:rsid w:val="00A917D9"/>
    <w:rsid w:val="00A91B19"/>
    <w:rsid w:val="00A91B4E"/>
    <w:rsid w:val="00A92BB9"/>
    <w:rsid w:val="00A92E58"/>
    <w:rsid w:val="00A930E1"/>
    <w:rsid w:val="00A93172"/>
    <w:rsid w:val="00A931AB"/>
    <w:rsid w:val="00A931C9"/>
    <w:rsid w:val="00A93263"/>
    <w:rsid w:val="00A9349C"/>
    <w:rsid w:val="00A93A8C"/>
    <w:rsid w:val="00A93D84"/>
    <w:rsid w:val="00A93E88"/>
    <w:rsid w:val="00A949A1"/>
    <w:rsid w:val="00A949B5"/>
    <w:rsid w:val="00A94A2A"/>
    <w:rsid w:val="00A94DAE"/>
    <w:rsid w:val="00A94DC2"/>
    <w:rsid w:val="00A94E2A"/>
    <w:rsid w:val="00A95132"/>
    <w:rsid w:val="00A95564"/>
    <w:rsid w:val="00A95648"/>
    <w:rsid w:val="00A9598A"/>
    <w:rsid w:val="00A9618F"/>
    <w:rsid w:val="00A9679D"/>
    <w:rsid w:val="00A96803"/>
    <w:rsid w:val="00A968A4"/>
    <w:rsid w:val="00A96B22"/>
    <w:rsid w:val="00A96E00"/>
    <w:rsid w:val="00A96F11"/>
    <w:rsid w:val="00A976A2"/>
    <w:rsid w:val="00A979D6"/>
    <w:rsid w:val="00AA01B4"/>
    <w:rsid w:val="00AA0926"/>
    <w:rsid w:val="00AA0BF0"/>
    <w:rsid w:val="00AA0C9D"/>
    <w:rsid w:val="00AA0F69"/>
    <w:rsid w:val="00AA10F7"/>
    <w:rsid w:val="00AA116A"/>
    <w:rsid w:val="00AA1652"/>
    <w:rsid w:val="00AA18FA"/>
    <w:rsid w:val="00AA198C"/>
    <w:rsid w:val="00AA21D8"/>
    <w:rsid w:val="00AA262F"/>
    <w:rsid w:val="00AA2717"/>
    <w:rsid w:val="00AA2836"/>
    <w:rsid w:val="00AA39A4"/>
    <w:rsid w:val="00AA4A3F"/>
    <w:rsid w:val="00AA4FD5"/>
    <w:rsid w:val="00AA50E3"/>
    <w:rsid w:val="00AA55D4"/>
    <w:rsid w:val="00AA58DF"/>
    <w:rsid w:val="00AA5C39"/>
    <w:rsid w:val="00AA65BE"/>
    <w:rsid w:val="00AA6D24"/>
    <w:rsid w:val="00AA6D34"/>
    <w:rsid w:val="00AA6DB0"/>
    <w:rsid w:val="00AA6FA2"/>
    <w:rsid w:val="00AA77E5"/>
    <w:rsid w:val="00AA7A7F"/>
    <w:rsid w:val="00AB03B2"/>
    <w:rsid w:val="00AB0834"/>
    <w:rsid w:val="00AB0951"/>
    <w:rsid w:val="00AB1226"/>
    <w:rsid w:val="00AB13EB"/>
    <w:rsid w:val="00AB1712"/>
    <w:rsid w:val="00AB19C6"/>
    <w:rsid w:val="00AB1A05"/>
    <w:rsid w:val="00AB1A08"/>
    <w:rsid w:val="00AB1F85"/>
    <w:rsid w:val="00AB2899"/>
    <w:rsid w:val="00AB2E36"/>
    <w:rsid w:val="00AB2F11"/>
    <w:rsid w:val="00AB351E"/>
    <w:rsid w:val="00AB35BB"/>
    <w:rsid w:val="00AB35BD"/>
    <w:rsid w:val="00AB3677"/>
    <w:rsid w:val="00AB3715"/>
    <w:rsid w:val="00AB384E"/>
    <w:rsid w:val="00AB3944"/>
    <w:rsid w:val="00AB3CC4"/>
    <w:rsid w:val="00AB3DDD"/>
    <w:rsid w:val="00AB3E06"/>
    <w:rsid w:val="00AB40C9"/>
    <w:rsid w:val="00AB4159"/>
    <w:rsid w:val="00AB430B"/>
    <w:rsid w:val="00AB444A"/>
    <w:rsid w:val="00AB4B0D"/>
    <w:rsid w:val="00AB583C"/>
    <w:rsid w:val="00AB5AE2"/>
    <w:rsid w:val="00AB5E0F"/>
    <w:rsid w:val="00AB5F9E"/>
    <w:rsid w:val="00AB607D"/>
    <w:rsid w:val="00AB625B"/>
    <w:rsid w:val="00AB62FB"/>
    <w:rsid w:val="00AB634E"/>
    <w:rsid w:val="00AB6523"/>
    <w:rsid w:val="00AB6702"/>
    <w:rsid w:val="00AB6832"/>
    <w:rsid w:val="00AB6C1D"/>
    <w:rsid w:val="00AB6C54"/>
    <w:rsid w:val="00AB6CD6"/>
    <w:rsid w:val="00AB713A"/>
    <w:rsid w:val="00AB71CC"/>
    <w:rsid w:val="00AB7343"/>
    <w:rsid w:val="00AB75CC"/>
    <w:rsid w:val="00AB75D1"/>
    <w:rsid w:val="00AB7669"/>
    <w:rsid w:val="00AB7A29"/>
    <w:rsid w:val="00AB7E86"/>
    <w:rsid w:val="00AC002A"/>
    <w:rsid w:val="00AC05FE"/>
    <w:rsid w:val="00AC08B3"/>
    <w:rsid w:val="00AC0C46"/>
    <w:rsid w:val="00AC0DDD"/>
    <w:rsid w:val="00AC0E74"/>
    <w:rsid w:val="00AC14F2"/>
    <w:rsid w:val="00AC1635"/>
    <w:rsid w:val="00AC1FA4"/>
    <w:rsid w:val="00AC2303"/>
    <w:rsid w:val="00AC2482"/>
    <w:rsid w:val="00AC2754"/>
    <w:rsid w:val="00AC2A09"/>
    <w:rsid w:val="00AC2D6E"/>
    <w:rsid w:val="00AC2FB4"/>
    <w:rsid w:val="00AC339B"/>
    <w:rsid w:val="00AC35C1"/>
    <w:rsid w:val="00AC3F17"/>
    <w:rsid w:val="00AC449B"/>
    <w:rsid w:val="00AC474D"/>
    <w:rsid w:val="00AC4804"/>
    <w:rsid w:val="00AC491F"/>
    <w:rsid w:val="00AC50E2"/>
    <w:rsid w:val="00AC52AF"/>
    <w:rsid w:val="00AC56AC"/>
    <w:rsid w:val="00AC5700"/>
    <w:rsid w:val="00AC6525"/>
    <w:rsid w:val="00AC6588"/>
    <w:rsid w:val="00AC6608"/>
    <w:rsid w:val="00AC7BFA"/>
    <w:rsid w:val="00AC7CB8"/>
    <w:rsid w:val="00AD006E"/>
    <w:rsid w:val="00AD14F6"/>
    <w:rsid w:val="00AD15B4"/>
    <w:rsid w:val="00AD176E"/>
    <w:rsid w:val="00AD1A5D"/>
    <w:rsid w:val="00AD2007"/>
    <w:rsid w:val="00AD20E3"/>
    <w:rsid w:val="00AD23B5"/>
    <w:rsid w:val="00AD2896"/>
    <w:rsid w:val="00AD2B0D"/>
    <w:rsid w:val="00AD3020"/>
    <w:rsid w:val="00AD3F65"/>
    <w:rsid w:val="00AD449B"/>
    <w:rsid w:val="00AD4576"/>
    <w:rsid w:val="00AD47C1"/>
    <w:rsid w:val="00AD4BA8"/>
    <w:rsid w:val="00AD4BF3"/>
    <w:rsid w:val="00AD4C6D"/>
    <w:rsid w:val="00AD4DC8"/>
    <w:rsid w:val="00AD53AB"/>
    <w:rsid w:val="00AD55B0"/>
    <w:rsid w:val="00AD591E"/>
    <w:rsid w:val="00AD5F17"/>
    <w:rsid w:val="00AD60D9"/>
    <w:rsid w:val="00AD6462"/>
    <w:rsid w:val="00AD6932"/>
    <w:rsid w:val="00AD6AFE"/>
    <w:rsid w:val="00AD6B99"/>
    <w:rsid w:val="00AD6F8D"/>
    <w:rsid w:val="00AD7240"/>
    <w:rsid w:val="00AD7565"/>
    <w:rsid w:val="00AE0448"/>
    <w:rsid w:val="00AE0AB3"/>
    <w:rsid w:val="00AE0C3D"/>
    <w:rsid w:val="00AE0F75"/>
    <w:rsid w:val="00AE0F87"/>
    <w:rsid w:val="00AE14D7"/>
    <w:rsid w:val="00AE14EF"/>
    <w:rsid w:val="00AE1791"/>
    <w:rsid w:val="00AE1A20"/>
    <w:rsid w:val="00AE1E73"/>
    <w:rsid w:val="00AE20E5"/>
    <w:rsid w:val="00AE252E"/>
    <w:rsid w:val="00AE2537"/>
    <w:rsid w:val="00AE2AE1"/>
    <w:rsid w:val="00AE303B"/>
    <w:rsid w:val="00AE30A1"/>
    <w:rsid w:val="00AE31A4"/>
    <w:rsid w:val="00AE3234"/>
    <w:rsid w:val="00AE349B"/>
    <w:rsid w:val="00AE3905"/>
    <w:rsid w:val="00AE3973"/>
    <w:rsid w:val="00AE40EB"/>
    <w:rsid w:val="00AE41FF"/>
    <w:rsid w:val="00AE4296"/>
    <w:rsid w:val="00AE4567"/>
    <w:rsid w:val="00AE4B94"/>
    <w:rsid w:val="00AE4C5F"/>
    <w:rsid w:val="00AE4DA5"/>
    <w:rsid w:val="00AE4E3A"/>
    <w:rsid w:val="00AE59B7"/>
    <w:rsid w:val="00AE5E93"/>
    <w:rsid w:val="00AE6161"/>
    <w:rsid w:val="00AE7523"/>
    <w:rsid w:val="00AE7766"/>
    <w:rsid w:val="00AE7939"/>
    <w:rsid w:val="00AE7AFA"/>
    <w:rsid w:val="00AE7B45"/>
    <w:rsid w:val="00AE7D4F"/>
    <w:rsid w:val="00AE7D84"/>
    <w:rsid w:val="00AF0291"/>
    <w:rsid w:val="00AF04E3"/>
    <w:rsid w:val="00AF088B"/>
    <w:rsid w:val="00AF0938"/>
    <w:rsid w:val="00AF0A10"/>
    <w:rsid w:val="00AF0A3B"/>
    <w:rsid w:val="00AF0ABD"/>
    <w:rsid w:val="00AF0CE7"/>
    <w:rsid w:val="00AF119F"/>
    <w:rsid w:val="00AF14E3"/>
    <w:rsid w:val="00AF15EA"/>
    <w:rsid w:val="00AF16C7"/>
    <w:rsid w:val="00AF16FC"/>
    <w:rsid w:val="00AF1840"/>
    <w:rsid w:val="00AF21A1"/>
    <w:rsid w:val="00AF24E4"/>
    <w:rsid w:val="00AF298C"/>
    <w:rsid w:val="00AF3162"/>
    <w:rsid w:val="00AF320D"/>
    <w:rsid w:val="00AF3517"/>
    <w:rsid w:val="00AF351C"/>
    <w:rsid w:val="00AF36C0"/>
    <w:rsid w:val="00AF3748"/>
    <w:rsid w:val="00AF3992"/>
    <w:rsid w:val="00AF39F4"/>
    <w:rsid w:val="00AF3ABC"/>
    <w:rsid w:val="00AF4680"/>
    <w:rsid w:val="00AF4E97"/>
    <w:rsid w:val="00AF5446"/>
    <w:rsid w:val="00AF59C1"/>
    <w:rsid w:val="00AF5D6C"/>
    <w:rsid w:val="00AF6288"/>
    <w:rsid w:val="00AF6474"/>
    <w:rsid w:val="00AF64F9"/>
    <w:rsid w:val="00AF6AC1"/>
    <w:rsid w:val="00AF70B0"/>
    <w:rsid w:val="00AF72D3"/>
    <w:rsid w:val="00AF758B"/>
    <w:rsid w:val="00AF7DC2"/>
    <w:rsid w:val="00B00285"/>
    <w:rsid w:val="00B00F71"/>
    <w:rsid w:val="00B01860"/>
    <w:rsid w:val="00B02165"/>
    <w:rsid w:val="00B021DE"/>
    <w:rsid w:val="00B026CA"/>
    <w:rsid w:val="00B027A7"/>
    <w:rsid w:val="00B03823"/>
    <w:rsid w:val="00B03EB5"/>
    <w:rsid w:val="00B0436B"/>
    <w:rsid w:val="00B047AD"/>
    <w:rsid w:val="00B04F44"/>
    <w:rsid w:val="00B05347"/>
    <w:rsid w:val="00B0548C"/>
    <w:rsid w:val="00B05DD7"/>
    <w:rsid w:val="00B061BF"/>
    <w:rsid w:val="00B0637D"/>
    <w:rsid w:val="00B06847"/>
    <w:rsid w:val="00B06967"/>
    <w:rsid w:val="00B06A48"/>
    <w:rsid w:val="00B06AE8"/>
    <w:rsid w:val="00B06DB9"/>
    <w:rsid w:val="00B06FCC"/>
    <w:rsid w:val="00B0704C"/>
    <w:rsid w:val="00B070A3"/>
    <w:rsid w:val="00B070F7"/>
    <w:rsid w:val="00B0711D"/>
    <w:rsid w:val="00B07436"/>
    <w:rsid w:val="00B07611"/>
    <w:rsid w:val="00B07622"/>
    <w:rsid w:val="00B07B9C"/>
    <w:rsid w:val="00B07E08"/>
    <w:rsid w:val="00B103FB"/>
    <w:rsid w:val="00B10A4E"/>
    <w:rsid w:val="00B1112D"/>
    <w:rsid w:val="00B1177E"/>
    <w:rsid w:val="00B11A1F"/>
    <w:rsid w:val="00B11D2E"/>
    <w:rsid w:val="00B11D4F"/>
    <w:rsid w:val="00B11F85"/>
    <w:rsid w:val="00B1230E"/>
    <w:rsid w:val="00B127D7"/>
    <w:rsid w:val="00B12868"/>
    <w:rsid w:val="00B12D6F"/>
    <w:rsid w:val="00B12D74"/>
    <w:rsid w:val="00B130FF"/>
    <w:rsid w:val="00B1394C"/>
    <w:rsid w:val="00B13C4B"/>
    <w:rsid w:val="00B13F85"/>
    <w:rsid w:val="00B1414C"/>
    <w:rsid w:val="00B14FEC"/>
    <w:rsid w:val="00B15020"/>
    <w:rsid w:val="00B155B9"/>
    <w:rsid w:val="00B1570D"/>
    <w:rsid w:val="00B15784"/>
    <w:rsid w:val="00B16119"/>
    <w:rsid w:val="00B16408"/>
    <w:rsid w:val="00B1656A"/>
    <w:rsid w:val="00B16C25"/>
    <w:rsid w:val="00B16D2C"/>
    <w:rsid w:val="00B16D95"/>
    <w:rsid w:val="00B17588"/>
    <w:rsid w:val="00B1775B"/>
    <w:rsid w:val="00B177D8"/>
    <w:rsid w:val="00B17879"/>
    <w:rsid w:val="00B17938"/>
    <w:rsid w:val="00B17AA9"/>
    <w:rsid w:val="00B17D52"/>
    <w:rsid w:val="00B20032"/>
    <w:rsid w:val="00B20436"/>
    <w:rsid w:val="00B20919"/>
    <w:rsid w:val="00B20C74"/>
    <w:rsid w:val="00B20F87"/>
    <w:rsid w:val="00B2102C"/>
    <w:rsid w:val="00B21FB9"/>
    <w:rsid w:val="00B22443"/>
    <w:rsid w:val="00B22802"/>
    <w:rsid w:val="00B22E5E"/>
    <w:rsid w:val="00B22FDD"/>
    <w:rsid w:val="00B2300F"/>
    <w:rsid w:val="00B230D7"/>
    <w:rsid w:val="00B23296"/>
    <w:rsid w:val="00B24076"/>
    <w:rsid w:val="00B24172"/>
    <w:rsid w:val="00B2441C"/>
    <w:rsid w:val="00B25146"/>
    <w:rsid w:val="00B2594E"/>
    <w:rsid w:val="00B25AAC"/>
    <w:rsid w:val="00B25CAB"/>
    <w:rsid w:val="00B260A6"/>
    <w:rsid w:val="00B272C3"/>
    <w:rsid w:val="00B274A9"/>
    <w:rsid w:val="00B27B96"/>
    <w:rsid w:val="00B30618"/>
    <w:rsid w:val="00B30751"/>
    <w:rsid w:val="00B30910"/>
    <w:rsid w:val="00B31264"/>
    <w:rsid w:val="00B31596"/>
    <w:rsid w:val="00B31BEB"/>
    <w:rsid w:val="00B324F8"/>
    <w:rsid w:val="00B329C1"/>
    <w:rsid w:val="00B32D80"/>
    <w:rsid w:val="00B32E49"/>
    <w:rsid w:val="00B32E5E"/>
    <w:rsid w:val="00B32FEC"/>
    <w:rsid w:val="00B331B0"/>
    <w:rsid w:val="00B332F3"/>
    <w:rsid w:val="00B33942"/>
    <w:rsid w:val="00B339E7"/>
    <w:rsid w:val="00B33DDB"/>
    <w:rsid w:val="00B33F8D"/>
    <w:rsid w:val="00B33FD7"/>
    <w:rsid w:val="00B343E8"/>
    <w:rsid w:val="00B34452"/>
    <w:rsid w:val="00B3473B"/>
    <w:rsid w:val="00B3476A"/>
    <w:rsid w:val="00B34A3F"/>
    <w:rsid w:val="00B34DA3"/>
    <w:rsid w:val="00B35869"/>
    <w:rsid w:val="00B35C3F"/>
    <w:rsid w:val="00B35DD4"/>
    <w:rsid w:val="00B36BA3"/>
    <w:rsid w:val="00B3714B"/>
    <w:rsid w:val="00B374BD"/>
    <w:rsid w:val="00B375ED"/>
    <w:rsid w:val="00B375F0"/>
    <w:rsid w:val="00B375FC"/>
    <w:rsid w:val="00B377BF"/>
    <w:rsid w:val="00B378DF"/>
    <w:rsid w:val="00B37C68"/>
    <w:rsid w:val="00B406A3"/>
    <w:rsid w:val="00B4089D"/>
    <w:rsid w:val="00B40C32"/>
    <w:rsid w:val="00B412AC"/>
    <w:rsid w:val="00B419C1"/>
    <w:rsid w:val="00B42070"/>
    <w:rsid w:val="00B421C9"/>
    <w:rsid w:val="00B42C73"/>
    <w:rsid w:val="00B42DE9"/>
    <w:rsid w:val="00B43A86"/>
    <w:rsid w:val="00B43AC4"/>
    <w:rsid w:val="00B43C3C"/>
    <w:rsid w:val="00B44BC3"/>
    <w:rsid w:val="00B4548B"/>
    <w:rsid w:val="00B45975"/>
    <w:rsid w:val="00B459D7"/>
    <w:rsid w:val="00B45DB2"/>
    <w:rsid w:val="00B464A8"/>
    <w:rsid w:val="00B464F8"/>
    <w:rsid w:val="00B466EF"/>
    <w:rsid w:val="00B46C1F"/>
    <w:rsid w:val="00B46C8C"/>
    <w:rsid w:val="00B46D82"/>
    <w:rsid w:val="00B46E11"/>
    <w:rsid w:val="00B47282"/>
    <w:rsid w:val="00B47411"/>
    <w:rsid w:val="00B4767E"/>
    <w:rsid w:val="00B47808"/>
    <w:rsid w:val="00B47A54"/>
    <w:rsid w:val="00B50430"/>
    <w:rsid w:val="00B506A0"/>
    <w:rsid w:val="00B50FFA"/>
    <w:rsid w:val="00B510FE"/>
    <w:rsid w:val="00B51227"/>
    <w:rsid w:val="00B516AA"/>
    <w:rsid w:val="00B516B8"/>
    <w:rsid w:val="00B516F9"/>
    <w:rsid w:val="00B51BA6"/>
    <w:rsid w:val="00B51BB5"/>
    <w:rsid w:val="00B5205F"/>
    <w:rsid w:val="00B52730"/>
    <w:rsid w:val="00B527C8"/>
    <w:rsid w:val="00B527F2"/>
    <w:rsid w:val="00B5287F"/>
    <w:rsid w:val="00B52A62"/>
    <w:rsid w:val="00B52BBF"/>
    <w:rsid w:val="00B52C14"/>
    <w:rsid w:val="00B52D2E"/>
    <w:rsid w:val="00B52D83"/>
    <w:rsid w:val="00B52EF9"/>
    <w:rsid w:val="00B52F43"/>
    <w:rsid w:val="00B53430"/>
    <w:rsid w:val="00B536AB"/>
    <w:rsid w:val="00B53807"/>
    <w:rsid w:val="00B539E4"/>
    <w:rsid w:val="00B53A39"/>
    <w:rsid w:val="00B53AAC"/>
    <w:rsid w:val="00B53D3A"/>
    <w:rsid w:val="00B54165"/>
    <w:rsid w:val="00B541A2"/>
    <w:rsid w:val="00B545F7"/>
    <w:rsid w:val="00B54673"/>
    <w:rsid w:val="00B5548C"/>
    <w:rsid w:val="00B55568"/>
    <w:rsid w:val="00B55646"/>
    <w:rsid w:val="00B5570E"/>
    <w:rsid w:val="00B55BE9"/>
    <w:rsid w:val="00B55D34"/>
    <w:rsid w:val="00B56160"/>
    <w:rsid w:val="00B56788"/>
    <w:rsid w:val="00B56A7E"/>
    <w:rsid w:val="00B5705E"/>
    <w:rsid w:val="00B57584"/>
    <w:rsid w:val="00B57803"/>
    <w:rsid w:val="00B5797B"/>
    <w:rsid w:val="00B57C44"/>
    <w:rsid w:val="00B57C51"/>
    <w:rsid w:val="00B57FD5"/>
    <w:rsid w:val="00B600AB"/>
    <w:rsid w:val="00B6051B"/>
    <w:rsid w:val="00B60C17"/>
    <w:rsid w:val="00B60CB1"/>
    <w:rsid w:val="00B60DC4"/>
    <w:rsid w:val="00B61005"/>
    <w:rsid w:val="00B610E0"/>
    <w:rsid w:val="00B6159A"/>
    <w:rsid w:val="00B61BCF"/>
    <w:rsid w:val="00B61FA9"/>
    <w:rsid w:val="00B62273"/>
    <w:rsid w:val="00B6251D"/>
    <w:rsid w:val="00B629CA"/>
    <w:rsid w:val="00B634FD"/>
    <w:rsid w:val="00B6359A"/>
    <w:rsid w:val="00B6384D"/>
    <w:rsid w:val="00B64A02"/>
    <w:rsid w:val="00B64E01"/>
    <w:rsid w:val="00B6534D"/>
    <w:rsid w:val="00B653E7"/>
    <w:rsid w:val="00B654C6"/>
    <w:rsid w:val="00B6566D"/>
    <w:rsid w:val="00B662AF"/>
    <w:rsid w:val="00B6668B"/>
    <w:rsid w:val="00B66856"/>
    <w:rsid w:val="00B669D4"/>
    <w:rsid w:val="00B679EE"/>
    <w:rsid w:val="00B67C5E"/>
    <w:rsid w:val="00B70592"/>
    <w:rsid w:val="00B70612"/>
    <w:rsid w:val="00B708C5"/>
    <w:rsid w:val="00B70BA8"/>
    <w:rsid w:val="00B70E2A"/>
    <w:rsid w:val="00B70F51"/>
    <w:rsid w:val="00B7120C"/>
    <w:rsid w:val="00B7130A"/>
    <w:rsid w:val="00B713E2"/>
    <w:rsid w:val="00B71B89"/>
    <w:rsid w:val="00B7242B"/>
    <w:rsid w:val="00B728E5"/>
    <w:rsid w:val="00B72BFD"/>
    <w:rsid w:val="00B72D96"/>
    <w:rsid w:val="00B73606"/>
    <w:rsid w:val="00B73622"/>
    <w:rsid w:val="00B73713"/>
    <w:rsid w:val="00B738E9"/>
    <w:rsid w:val="00B73A69"/>
    <w:rsid w:val="00B7442C"/>
    <w:rsid w:val="00B74C7E"/>
    <w:rsid w:val="00B74EF6"/>
    <w:rsid w:val="00B75067"/>
    <w:rsid w:val="00B751CB"/>
    <w:rsid w:val="00B7535C"/>
    <w:rsid w:val="00B7568E"/>
    <w:rsid w:val="00B75A16"/>
    <w:rsid w:val="00B75BD7"/>
    <w:rsid w:val="00B7655A"/>
    <w:rsid w:val="00B76CFF"/>
    <w:rsid w:val="00B76F5B"/>
    <w:rsid w:val="00B77199"/>
    <w:rsid w:val="00B777A0"/>
    <w:rsid w:val="00B77841"/>
    <w:rsid w:val="00B77863"/>
    <w:rsid w:val="00B77945"/>
    <w:rsid w:val="00B80079"/>
    <w:rsid w:val="00B8036E"/>
    <w:rsid w:val="00B80688"/>
    <w:rsid w:val="00B806F1"/>
    <w:rsid w:val="00B80D8D"/>
    <w:rsid w:val="00B80DF4"/>
    <w:rsid w:val="00B816C6"/>
    <w:rsid w:val="00B82287"/>
    <w:rsid w:val="00B82438"/>
    <w:rsid w:val="00B824F3"/>
    <w:rsid w:val="00B824FF"/>
    <w:rsid w:val="00B82E54"/>
    <w:rsid w:val="00B831CF"/>
    <w:rsid w:val="00B838FC"/>
    <w:rsid w:val="00B83A3C"/>
    <w:rsid w:val="00B83E4B"/>
    <w:rsid w:val="00B83E87"/>
    <w:rsid w:val="00B83EFA"/>
    <w:rsid w:val="00B8450A"/>
    <w:rsid w:val="00B8451D"/>
    <w:rsid w:val="00B84628"/>
    <w:rsid w:val="00B84631"/>
    <w:rsid w:val="00B846DD"/>
    <w:rsid w:val="00B84804"/>
    <w:rsid w:val="00B84C7C"/>
    <w:rsid w:val="00B84F15"/>
    <w:rsid w:val="00B851DC"/>
    <w:rsid w:val="00B8599A"/>
    <w:rsid w:val="00B85CC0"/>
    <w:rsid w:val="00B85DC5"/>
    <w:rsid w:val="00B860E6"/>
    <w:rsid w:val="00B86B02"/>
    <w:rsid w:val="00B86CF5"/>
    <w:rsid w:val="00B878BF"/>
    <w:rsid w:val="00B87AFE"/>
    <w:rsid w:val="00B87D64"/>
    <w:rsid w:val="00B900B6"/>
    <w:rsid w:val="00B9066F"/>
    <w:rsid w:val="00B90B00"/>
    <w:rsid w:val="00B90C1E"/>
    <w:rsid w:val="00B90E32"/>
    <w:rsid w:val="00B913DF"/>
    <w:rsid w:val="00B913EC"/>
    <w:rsid w:val="00B919F3"/>
    <w:rsid w:val="00B91A56"/>
    <w:rsid w:val="00B91A78"/>
    <w:rsid w:val="00B91AE6"/>
    <w:rsid w:val="00B91C15"/>
    <w:rsid w:val="00B91C8F"/>
    <w:rsid w:val="00B91E17"/>
    <w:rsid w:val="00B91E77"/>
    <w:rsid w:val="00B927C2"/>
    <w:rsid w:val="00B928CC"/>
    <w:rsid w:val="00B92B68"/>
    <w:rsid w:val="00B92F3C"/>
    <w:rsid w:val="00B92F8E"/>
    <w:rsid w:val="00B92FD9"/>
    <w:rsid w:val="00B932BA"/>
    <w:rsid w:val="00B93871"/>
    <w:rsid w:val="00B93C79"/>
    <w:rsid w:val="00B93CD6"/>
    <w:rsid w:val="00B93EB4"/>
    <w:rsid w:val="00B940D8"/>
    <w:rsid w:val="00B94775"/>
    <w:rsid w:val="00B94859"/>
    <w:rsid w:val="00B9486D"/>
    <w:rsid w:val="00B9494A"/>
    <w:rsid w:val="00B94A29"/>
    <w:rsid w:val="00B94AA5"/>
    <w:rsid w:val="00B94C7C"/>
    <w:rsid w:val="00B9514E"/>
    <w:rsid w:val="00B95171"/>
    <w:rsid w:val="00B9525B"/>
    <w:rsid w:val="00B952E3"/>
    <w:rsid w:val="00B957D6"/>
    <w:rsid w:val="00B957E9"/>
    <w:rsid w:val="00B95F66"/>
    <w:rsid w:val="00B962FD"/>
    <w:rsid w:val="00B963B7"/>
    <w:rsid w:val="00B9674D"/>
    <w:rsid w:val="00B96E83"/>
    <w:rsid w:val="00B96F22"/>
    <w:rsid w:val="00B96F70"/>
    <w:rsid w:val="00B97B3B"/>
    <w:rsid w:val="00B97C57"/>
    <w:rsid w:val="00B97F82"/>
    <w:rsid w:val="00BA0D81"/>
    <w:rsid w:val="00BA0FBB"/>
    <w:rsid w:val="00BA166A"/>
    <w:rsid w:val="00BA1707"/>
    <w:rsid w:val="00BA1ADE"/>
    <w:rsid w:val="00BA1EF2"/>
    <w:rsid w:val="00BA1FE4"/>
    <w:rsid w:val="00BA22E6"/>
    <w:rsid w:val="00BA298C"/>
    <w:rsid w:val="00BA2B60"/>
    <w:rsid w:val="00BA2D1E"/>
    <w:rsid w:val="00BA3AC8"/>
    <w:rsid w:val="00BA3E65"/>
    <w:rsid w:val="00BA4018"/>
    <w:rsid w:val="00BA41AC"/>
    <w:rsid w:val="00BA4325"/>
    <w:rsid w:val="00BA4473"/>
    <w:rsid w:val="00BA4BF8"/>
    <w:rsid w:val="00BA5013"/>
    <w:rsid w:val="00BA5149"/>
    <w:rsid w:val="00BA54D3"/>
    <w:rsid w:val="00BA584C"/>
    <w:rsid w:val="00BA5A6B"/>
    <w:rsid w:val="00BA5CBE"/>
    <w:rsid w:val="00BA5F0D"/>
    <w:rsid w:val="00BA6692"/>
    <w:rsid w:val="00BA66FA"/>
    <w:rsid w:val="00BA67EB"/>
    <w:rsid w:val="00BA6A25"/>
    <w:rsid w:val="00BA6B8A"/>
    <w:rsid w:val="00BA6D23"/>
    <w:rsid w:val="00BA6DC8"/>
    <w:rsid w:val="00BA7274"/>
    <w:rsid w:val="00BA767A"/>
    <w:rsid w:val="00BA77AD"/>
    <w:rsid w:val="00BA7A02"/>
    <w:rsid w:val="00BA7BB3"/>
    <w:rsid w:val="00BA7E2E"/>
    <w:rsid w:val="00BB03BC"/>
    <w:rsid w:val="00BB03F3"/>
    <w:rsid w:val="00BB0E4C"/>
    <w:rsid w:val="00BB108B"/>
    <w:rsid w:val="00BB12EF"/>
    <w:rsid w:val="00BB17F0"/>
    <w:rsid w:val="00BB19F6"/>
    <w:rsid w:val="00BB1DC0"/>
    <w:rsid w:val="00BB2169"/>
    <w:rsid w:val="00BB270A"/>
    <w:rsid w:val="00BB28B0"/>
    <w:rsid w:val="00BB2BB1"/>
    <w:rsid w:val="00BB2DFE"/>
    <w:rsid w:val="00BB36EF"/>
    <w:rsid w:val="00BB3CDE"/>
    <w:rsid w:val="00BB45E0"/>
    <w:rsid w:val="00BB4B76"/>
    <w:rsid w:val="00BB4F28"/>
    <w:rsid w:val="00BB51EF"/>
    <w:rsid w:val="00BB55DD"/>
    <w:rsid w:val="00BB55EC"/>
    <w:rsid w:val="00BB5922"/>
    <w:rsid w:val="00BB6248"/>
    <w:rsid w:val="00BB6B05"/>
    <w:rsid w:val="00BB6DAC"/>
    <w:rsid w:val="00BB70E4"/>
    <w:rsid w:val="00BB726D"/>
    <w:rsid w:val="00BB76CE"/>
    <w:rsid w:val="00BB77EC"/>
    <w:rsid w:val="00BB7AFF"/>
    <w:rsid w:val="00BB7C78"/>
    <w:rsid w:val="00BB7E84"/>
    <w:rsid w:val="00BC08E8"/>
    <w:rsid w:val="00BC0B12"/>
    <w:rsid w:val="00BC104D"/>
    <w:rsid w:val="00BC177C"/>
    <w:rsid w:val="00BC191A"/>
    <w:rsid w:val="00BC1993"/>
    <w:rsid w:val="00BC1AC0"/>
    <w:rsid w:val="00BC1B2D"/>
    <w:rsid w:val="00BC1B74"/>
    <w:rsid w:val="00BC1D7F"/>
    <w:rsid w:val="00BC244B"/>
    <w:rsid w:val="00BC26A0"/>
    <w:rsid w:val="00BC2833"/>
    <w:rsid w:val="00BC29A7"/>
    <w:rsid w:val="00BC2F7D"/>
    <w:rsid w:val="00BC30ED"/>
    <w:rsid w:val="00BC3429"/>
    <w:rsid w:val="00BC368A"/>
    <w:rsid w:val="00BC3A17"/>
    <w:rsid w:val="00BC3DAC"/>
    <w:rsid w:val="00BC3ED0"/>
    <w:rsid w:val="00BC4457"/>
    <w:rsid w:val="00BC474A"/>
    <w:rsid w:val="00BC4A06"/>
    <w:rsid w:val="00BC4BCF"/>
    <w:rsid w:val="00BC4DC8"/>
    <w:rsid w:val="00BC536E"/>
    <w:rsid w:val="00BC6010"/>
    <w:rsid w:val="00BC6114"/>
    <w:rsid w:val="00BC612E"/>
    <w:rsid w:val="00BC63B4"/>
    <w:rsid w:val="00BC649C"/>
    <w:rsid w:val="00BC6732"/>
    <w:rsid w:val="00BC6847"/>
    <w:rsid w:val="00BC6A17"/>
    <w:rsid w:val="00BC6D11"/>
    <w:rsid w:val="00BC6DB9"/>
    <w:rsid w:val="00BC72C4"/>
    <w:rsid w:val="00BC7542"/>
    <w:rsid w:val="00BC77BD"/>
    <w:rsid w:val="00BD0621"/>
    <w:rsid w:val="00BD07AA"/>
    <w:rsid w:val="00BD0D16"/>
    <w:rsid w:val="00BD0DF6"/>
    <w:rsid w:val="00BD0F12"/>
    <w:rsid w:val="00BD113A"/>
    <w:rsid w:val="00BD1622"/>
    <w:rsid w:val="00BD182D"/>
    <w:rsid w:val="00BD1CD2"/>
    <w:rsid w:val="00BD1E6A"/>
    <w:rsid w:val="00BD1EC9"/>
    <w:rsid w:val="00BD22B7"/>
    <w:rsid w:val="00BD2582"/>
    <w:rsid w:val="00BD28CB"/>
    <w:rsid w:val="00BD2BCF"/>
    <w:rsid w:val="00BD2DA6"/>
    <w:rsid w:val="00BD3867"/>
    <w:rsid w:val="00BD388C"/>
    <w:rsid w:val="00BD426E"/>
    <w:rsid w:val="00BD46BC"/>
    <w:rsid w:val="00BD473F"/>
    <w:rsid w:val="00BD4832"/>
    <w:rsid w:val="00BD4A93"/>
    <w:rsid w:val="00BD4BAD"/>
    <w:rsid w:val="00BD512C"/>
    <w:rsid w:val="00BD5179"/>
    <w:rsid w:val="00BD56E4"/>
    <w:rsid w:val="00BD5A30"/>
    <w:rsid w:val="00BD5A56"/>
    <w:rsid w:val="00BD5B60"/>
    <w:rsid w:val="00BD5D73"/>
    <w:rsid w:val="00BD6006"/>
    <w:rsid w:val="00BD610D"/>
    <w:rsid w:val="00BD611D"/>
    <w:rsid w:val="00BD6879"/>
    <w:rsid w:val="00BD6A2B"/>
    <w:rsid w:val="00BD6B55"/>
    <w:rsid w:val="00BD6F63"/>
    <w:rsid w:val="00BD7C5A"/>
    <w:rsid w:val="00BD7FBD"/>
    <w:rsid w:val="00BE03CD"/>
    <w:rsid w:val="00BE0451"/>
    <w:rsid w:val="00BE048E"/>
    <w:rsid w:val="00BE09E9"/>
    <w:rsid w:val="00BE0DC9"/>
    <w:rsid w:val="00BE126D"/>
    <w:rsid w:val="00BE145D"/>
    <w:rsid w:val="00BE2445"/>
    <w:rsid w:val="00BE24F7"/>
    <w:rsid w:val="00BE27D8"/>
    <w:rsid w:val="00BE32BD"/>
    <w:rsid w:val="00BE3A2B"/>
    <w:rsid w:val="00BE3C98"/>
    <w:rsid w:val="00BE44AB"/>
    <w:rsid w:val="00BE4542"/>
    <w:rsid w:val="00BE46C3"/>
    <w:rsid w:val="00BE491D"/>
    <w:rsid w:val="00BE4A92"/>
    <w:rsid w:val="00BE5217"/>
    <w:rsid w:val="00BE53D4"/>
    <w:rsid w:val="00BE5CC0"/>
    <w:rsid w:val="00BE5E13"/>
    <w:rsid w:val="00BE5F14"/>
    <w:rsid w:val="00BE6008"/>
    <w:rsid w:val="00BE6380"/>
    <w:rsid w:val="00BE63E6"/>
    <w:rsid w:val="00BE665E"/>
    <w:rsid w:val="00BE67FB"/>
    <w:rsid w:val="00BE6C7D"/>
    <w:rsid w:val="00BE6E84"/>
    <w:rsid w:val="00BE6F60"/>
    <w:rsid w:val="00BE724A"/>
    <w:rsid w:val="00BE732A"/>
    <w:rsid w:val="00BE7734"/>
    <w:rsid w:val="00BF077E"/>
    <w:rsid w:val="00BF09F9"/>
    <w:rsid w:val="00BF0BB3"/>
    <w:rsid w:val="00BF140A"/>
    <w:rsid w:val="00BF16E6"/>
    <w:rsid w:val="00BF18DC"/>
    <w:rsid w:val="00BF2623"/>
    <w:rsid w:val="00BF2CD4"/>
    <w:rsid w:val="00BF3448"/>
    <w:rsid w:val="00BF3465"/>
    <w:rsid w:val="00BF3D64"/>
    <w:rsid w:val="00BF3EA4"/>
    <w:rsid w:val="00BF41C8"/>
    <w:rsid w:val="00BF42E7"/>
    <w:rsid w:val="00BF43BC"/>
    <w:rsid w:val="00BF4419"/>
    <w:rsid w:val="00BF4849"/>
    <w:rsid w:val="00BF48B5"/>
    <w:rsid w:val="00BF4DAC"/>
    <w:rsid w:val="00BF4E9E"/>
    <w:rsid w:val="00BF511E"/>
    <w:rsid w:val="00BF5666"/>
    <w:rsid w:val="00BF575F"/>
    <w:rsid w:val="00BF5DB9"/>
    <w:rsid w:val="00BF60B9"/>
    <w:rsid w:val="00BF70B1"/>
    <w:rsid w:val="00BF70CE"/>
    <w:rsid w:val="00BF7182"/>
    <w:rsid w:val="00BF721E"/>
    <w:rsid w:val="00BF728F"/>
    <w:rsid w:val="00BF783D"/>
    <w:rsid w:val="00BF7E90"/>
    <w:rsid w:val="00BF7EC7"/>
    <w:rsid w:val="00C000B8"/>
    <w:rsid w:val="00C00145"/>
    <w:rsid w:val="00C00164"/>
    <w:rsid w:val="00C004EC"/>
    <w:rsid w:val="00C00A20"/>
    <w:rsid w:val="00C012A1"/>
    <w:rsid w:val="00C01406"/>
    <w:rsid w:val="00C015D1"/>
    <w:rsid w:val="00C01DB6"/>
    <w:rsid w:val="00C01F6B"/>
    <w:rsid w:val="00C0202C"/>
    <w:rsid w:val="00C0212E"/>
    <w:rsid w:val="00C02330"/>
    <w:rsid w:val="00C02783"/>
    <w:rsid w:val="00C02893"/>
    <w:rsid w:val="00C02A0D"/>
    <w:rsid w:val="00C030B8"/>
    <w:rsid w:val="00C03209"/>
    <w:rsid w:val="00C03215"/>
    <w:rsid w:val="00C0379D"/>
    <w:rsid w:val="00C03D30"/>
    <w:rsid w:val="00C03F4A"/>
    <w:rsid w:val="00C03FF8"/>
    <w:rsid w:val="00C04063"/>
    <w:rsid w:val="00C04134"/>
    <w:rsid w:val="00C0468B"/>
    <w:rsid w:val="00C04CCA"/>
    <w:rsid w:val="00C04D5A"/>
    <w:rsid w:val="00C04FC2"/>
    <w:rsid w:val="00C05051"/>
    <w:rsid w:val="00C05154"/>
    <w:rsid w:val="00C05505"/>
    <w:rsid w:val="00C055BE"/>
    <w:rsid w:val="00C059C3"/>
    <w:rsid w:val="00C061E7"/>
    <w:rsid w:val="00C062E4"/>
    <w:rsid w:val="00C06999"/>
    <w:rsid w:val="00C070D9"/>
    <w:rsid w:val="00C075F6"/>
    <w:rsid w:val="00C078D5"/>
    <w:rsid w:val="00C10845"/>
    <w:rsid w:val="00C10C5C"/>
    <w:rsid w:val="00C10C85"/>
    <w:rsid w:val="00C10E5A"/>
    <w:rsid w:val="00C10EAB"/>
    <w:rsid w:val="00C10FFE"/>
    <w:rsid w:val="00C1224F"/>
    <w:rsid w:val="00C12D21"/>
    <w:rsid w:val="00C1492D"/>
    <w:rsid w:val="00C14FFF"/>
    <w:rsid w:val="00C150DC"/>
    <w:rsid w:val="00C15CA5"/>
    <w:rsid w:val="00C15EE8"/>
    <w:rsid w:val="00C1605E"/>
    <w:rsid w:val="00C162B6"/>
    <w:rsid w:val="00C16402"/>
    <w:rsid w:val="00C1666C"/>
    <w:rsid w:val="00C16709"/>
    <w:rsid w:val="00C171DC"/>
    <w:rsid w:val="00C172B5"/>
    <w:rsid w:val="00C1765B"/>
    <w:rsid w:val="00C202F7"/>
    <w:rsid w:val="00C20338"/>
    <w:rsid w:val="00C2069E"/>
    <w:rsid w:val="00C2117C"/>
    <w:rsid w:val="00C211B2"/>
    <w:rsid w:val="00C213E3"/>
    <w:rsid w:val="00C2187B"/>
    <w:rsid w:val="00C21D7C"/>
    <w:rsid w:val="00C21E1D"/>
    <w:rsid w:val="00C22062"/>
    <w:rsid w:val="00C220B0"/>
    <w:rsid w:val="00C221F5"/>
    <w:rsid w:val="00C2248E"/>
    <w:rsid w:val="00C225FC"/>
    <w:rsid w:val="00C22755"/>
    <w:rsid w:val="00C22773"/>
    <w:rsid w:val="00C22EBF"/>
    <w:rsid w:val="00C23238"/>
    <w:rsid w:val="00C232F5"/>
    <w:rsid w:val="00C23301"/>
    <w:rsid w:val="00C23B55"/>
    <w:rsid w:val="00C2458F"/>
    <w:rsid w:val="00C2472F"/>
    <w:rsid w:val="00C24768"/>
    <w:rsid w:val="00C24981"/>
    <w:rsid w:val="00C24A11"/>
    <w:rsid w:val="00C24C82"/>
    <w:rsid w:val="00C25128"/>
    <w:rsid w:val="00C25537"/>
    <w:rsid w:val="00C25668"/>
    <w:rsid w:val="00C259A3"/>
    <w:rsid w:val="00C25F78"/>
    <w:rsid w:val="00C26945"/>
    <w:rsid w:val="00C27316"/>
    <w:rsid w:val="00C2789F"/>
    <w:rsid w:val="00C27BBE"/>
    <w:rsid w:val="00C30102"/>
    <w:rsid w:val="00C308C8"/>
    <w:rsid w:val="00C30D42"/>
    <w:rsid w:val="00C31935"/>
    <w:rsid w:val="00C31B4A"/>
    <w:rsid w:val="00C31EFB"/>
    <w:rsid w:val="00C31F0D"/>
    <w:rsid w:val="00C326CA"/>
    <w:rsid w:val="00C3332B"/>
    <w:rsid w:val="00C3339C"/>
    <w:rsid w:val="00C333E3"/>
    <w:rsid w:val="00C337ED"/>
    <w:rsid w:val="00C33BAD"/>
    <w:rsid w:val="00C33EF7"/>
    <w:rsid w:val="00C341B5"/>
    <w:rsid w:val="00C3532A"/>
    <w:rsid w:val="00C355C3"/>
    <w:rsid w:val="00C35718"/>
    <w:rsid w:val="00C358D4"/>
    <w:rsid w:val="00C363E4"/>
    <w:rsid w:val="00C364FD"/>
    <w:rsid w:val="00C368B7"/>
    <w:rsid w:val="00C36B0F"/>
    <w:rsid w:val="00C36F11"/>
    <w:rsid w:val="00C36F26"/>
    <w:rsid w:val="00C37498"/>
    <w:rsid w:val="00C377C9"/>
    <w:rsid w:val="00C37A47"/>
    <w:rsid w:val="00C401AB"/>
    <w:rsid w:val="00C40387"/>
    <w:rsid w:val="00C40776"/>
    <w:rsid w:val="00C40849"/>
    <w:rsid w:val="00C40E6C"/>
    <w:rsid w:val="00C41043"/>
    <w:rsid w:val="00C4113F"/>
    <w:rsid w:val="00C41179"/>
    <w:rsid w:val="00C41265"/>
    <w:rsid w:val="00C4134A"/>
    <w:rsid w:val="00C41748"/>
    <w:rsid w:val="00C41B5C"/>
    <w:rsid w:val="00C41F52"/>
    <w:rsid w:val="00C422AE"/>
    <w:rsid w:val="00C422F3"/>
    <w:rsid w:val="00C423FA"/>
    <w:rsid w:val="00C4276F"/>
    <w:rsid w:val="00C42CE4"/>
    <w:rsid w:val="00C4328B"/>
    <w:rsid w:val="00C43DB4"/>
    <w:rsid w:val="00C43FBB"/>
    <w:rsid w:val="00C4437E"/>
    <w:rsid w:val="00C44432"/>
    <w:rsid w:val="00C44970"/>
    <w:rsid w:val="00C449AF"/>
    <w:rsid w:val="00C44AC7"/>
    <w:rsid w:val="00C44C5A"/>
    <w:rsid w:val="00C45010"/>
    <w:rsid w:val="00C450B7"/>
    <w:rsid w:val="00C45780"/>
    <w:rsid w:val="00C4578F"/>
    <w:rsid w:val="00C4711C"/>
    <w:rsid w:val="00C47333"/>
    <w:rsid w:val="00C473F1"/>
    <w:rsid w:val="00C4744A"/>
    <w:rsid w:val="00C479F8"/>
    <w:rsid w:val="00C47AE5"/>
    <w:rsid w:val="00C47AF3"/>
    <w:rsid w:val="00C47E47"/>
    <w:rsid w:val="00C5042F"/>
    <w:rsid w:val="00C508DC"/>
    <w:rsid w:val="00C50B10"/>
    <w:rsid w:val="00C50C67"/>
    <w:rsid w:val="00C5133B"/>
    <w:rsid w:val="00C5144A"/>
    <w:rsid w:val="00C519DD"/>
    <w:rsid w:val="00C51BC3"/>
    <w:rsid w:val="00C51D75"/>
    <w:rsid w:val="00C522FC"/>
    <w:rsid w:val="00C52549"/>
    <w:rsid w:val="00C52987"/>
    <w:rsid w:val="00C52C52"/>
    <w:rsid w:val="00C52ED3"/>
    <w:rsid w:val="00C5342C"/>
    <w:rsid w:val="00C53699"/>
    <w:rsid w:val="00C53709"/>
    <w:rsid w:val="00C5372C"/>
    <w:rsid w:val="00C53D7A"/>
    <w:rsid w:val="00C53DCD"/>
    <w:rsid w:val="00C544C7"/>
    <w:rsid w:val="00C546A0"/>
    <w:rsid w:val="00C54870"/>
    <w:rsid w:val="00C54AD2"/>
    <w:rsid w:val="00C54EE6"/>
    <w:rsid w:val="00C54F84"/>
    <w:rsid w:val="00C54FB4"/>
    <w:rsid w:val="00C55DCA"/>
    <w:rsid w:val="00C56630"/>
    <w:rsid w:val="00C56631"/>
    <w:rsid w:val="00C56989"/>
    <w:rsid w:val="00C56AF5"/>
    <w:rsid w:val="00C5782D"/>
    <w:rsid w:val="00C6000F"/>
    <w:rsid w:val="00C600C6"/>
    <w:rsid w:val="00C60D03"/>
    <w:rsid w:val="00C6158A"/>
    <w:rsid w:val="00C61888"/>
    <w:rsid w:val="00C61A5E"/>
    <w:rsid w:val="00C61C61"/>
    <w:rsid w:val="00C61C8A"/>
    <w:rsid w:val="00C626CE"/>
    <w:rsid w:val="00C62D01"/>
    <w:rsid w:val="00C63832"/>
    <w:rsid w:val="00C63B3D"/>
    <w:rsid w:val="00C63D19"/>
    <w:rsid w:val="00C63F5D"/>
    <w:rsid w:val="00C64F15"/>
    <w:rsid w:val="00C653A2"/>
    <w:rsid w:val="00C65533"/>
    <w:rsid w:val="00C655C5"/>
    <w:rsid w:val="00C65E96"/>
    <w:rsid w:val="00C66531"/>
    <w:rsid w:val="00C665AA"/>
    <w:rsid w:val="00C66838"/>
    <w:rsid w:val="00C66921"/>
    <w:rsid w:val="00C66BA8"/>
    <w:rsid w:val="00C66CE9"/>
    <w:rsid w:val="00C66DE6"/>
    <w:rsid w:val="00C67047"/>
    <w:rsid w:val="00C6737F"/>
    <w:rsid w:val="00C67930"/>
    <w:rsid w:val="00C7041D"/>
    <w:rsid w:val="00C7094F"/>
    <w:rsid w:val="00C70A04"/>
    <w:rsid w:val="00C71D5E"/>
    <w:rsid w:val="00C71F0C"/>
    <w:rsid w:val="00C7231D"/>
    <w:rsid w:val="00C72353"/>
    <w:rsid w:val="00C72366"/>
    <w:rsid w:val="00C729A5"/>
    <w:rsid w:val="00C7376E"/>
    <w:rsid w:val="00C7394B"/>
    <w:rsid w:val="00C73BF5"/>
    <w:rsid w:val="00C73E38"/>
    <w:rsid w:val="00C73F8E"/>
    <w:rsid w:val="00C74053"/>
    <w:rsid w:val="00C74234"/>
    <w:rsid w:val="00C7455D"/>
    <w:rsid w:val="00C748C6"/>
    <w:rsid w:val="00C74C17"/>
    <w:rsid w:val="00C74D0C"/>
    <w:rsid w:val="00C74E92"/>
    <w:rsid w:val="00C751C5"/>
    <w:rsid w:val="00C753AE"/>
    <w:rsid w:val="00C756F8"/>
    <w:rsid w:val="00C75959"/>
    <w:rsid w:val="00C75A4F"/>
    <w:rsid w:val="00C76211"/>
    <w:rsid w:val="00C768EF"/>
    <w:rsid w:val="00C7697C"/>
    <w:rsid w:val="00C76BA7"/>
    <w:rsid w:val="00C770C9"/>
    <w:rsid w:val="00C77295"/>
    <w:rsid w:val="00C773E5"/>
    <w:rsid w:val="00C774E6"/>
    <w:rsid w:val="00C7794D"/>
    <w:rsid w:val="00C779C9"/>
    <w:rsid w:val="00C779E3"/>
    <w:rsid w:val="00C77E3F"/>
    <w:rsid w:val="00C8004F"/>
    <w:rsid w:val="00C805DC"/>
    <w:rsid w:val="00C80840"/>
    <w:rsid w:val="00C80945"/>
    <w:rsid w:val="00C8191D"/>
    <w:rsid w:val="00C81C78"/>
    <w:rsid w:val="00C81EA7"/>
    <w:rsid w:val="00C81ED6"/>
    <w:rsid w:val="00C81F15"/>
    <w:rsid w:val="00C82B2A"/>
    <w:rsid w:val="00C83173"/>
    <w:rsid w:val="00C83361"/>
    <w:rsid w:val="00C836A3"/>
    <w:rsid w:val="00C837CF"/>
    <w:rsid w:val="00C838AF"/>
    <w:rsid w:val="00C83C6A"/>
    <w:rsid w:val="00C83ED0"/>
    <w:rsid w:val="00C8470C"/>
    <w:rsid w:val="00C84724"/>
    <w:rsid w:val="00C84767"/>
    <w:rsid w:val="00C84A03"/>
    <w:rsid w:val="00C84CD9"/>
    <w:rsid w:val="00C85653"/>
    <w:rsid w:val="00C8580F"/>
    <w:rsid w:val="00C85D7F"/>
    <w:rsid w:val="00C860AC"/>
    <w:rsid w:val="00C87503"/>
    <w:rsid w:val="00C8784E"/>
    <w:rsid w:val="00C879FE"/>
    <w:rsid w:val="00C87D65"/>
    <w:rsid w:val="00C87F7A"/>
    <w:rsid w:val="00C904DF"/>
    <w:rsid w:val="00C909DF"/>
    <w:rsid w:val="00C90CEF"/>
    <w:rsid w:val="00C90CF5"/>
    <w:rsid w:val="00C90DC6"/>
    <w:rsid w:val="00C9102B"/>
    <w:rsid w:val="00C9124F"/>
    <w:rsid w:val="00C914DC"/>
    <w:rsid w:val="00C91CA8"/>
    <w:rsid w:val="00C92623"/>
    <w:rsid w:val="00C92637"/>
    <w:rsid w:val="00C92CA8"/>
    <w:rsid w:val="00C92E23"/>
    <w:rsid w:val="00C93208"/>
    <w:rsid w:val="00C9322A"/>
    <w:rsid w:val="00C932AC"/>
    <w:rsid w:val="00C93335"/>
    <w:rsid w:val="00C93438"/>
    <w:rsid w:val="00C9388F"/>
    <w:rsid w:val="00C93960"/>
    <w:rsid w:val="00C93FE6"/>
    <w:rsid w:val="00C943BF"/>
    <w:rsid w:val="00C9483B"/>
    <w:rsid w:val="00C94A88"/>
    <w:rsid w:val="00C94AA3"/>
    <w:rsid w:val="00C953FC"/>
    <w:rsid w:val="00C95A6F"/>
    <w:rsid w:val="00C95DB7"/>
    <w:rsid w:val="00C95DE7"/>
    <w:rsid w:val="00C95E4C"/>
    <w:rsid w:val="00C95EAB"/>
    <w:rsid w:val="00C95ECC"/>
    <w:rsid w:val="00C95FED"/>
    <w:rsid w:val="00C96061"/>
    <w:rsid w:val="00C96491"/>
    <w:rsid w:val="00C96BA9"/>
    <w:rsid w:val="00C974D1"/>
    <w:rsid w:val="00C97BE2"/>
    <w:rsid w:val="00C97D9B"/>
    <w:rsid w:val="00CA0065"/>
    <w:rsid w:val="00CA0343"/>
    <w:rsid w:val="00CA0EC6"/>
    <w:rsid w:val="00CA0F63"/>
    <w:rsid w:val="00CA1087"/>
    <w:rsid w:val="00CA10AC"/>
    <w:rsid w:val="00CA1209"/>
    <w:rsid w:val="00CA13A8"/>
    <w:rsid w:val="00CA1795"/>
    <w:rsid w:val="00CA2012"/>
    <w:rsid w:val="00CA2481"/>
    <w:rsid w:val="00CA2765"/>
    <w:rsid w:val="00CA2785"/>
    <w:rsid w:val="00CA2ABC"/>
    <w:rsid w:val="00CA2F76"/>
    <w:rsid w:val="00CA3004"/>
    <w:rsid w:val="00CA3195"/>
    <w:rsid w:val="00CA340F"/>
    <w:rsid w:val="00CA3805"/>
    <w:rsid w:val="00CA3DDF"/>
    <w:rsid w:val="00CA40B7"/>
    <w:rsid w:val="00CA416E"/>
    <w:rsid w:val="00CA480B"/>
    <w:rsid w:val="00CA4FF1"/>
    <w:rsid w:val="00CA5453"/>
    <w:rsid w:val="00CA569F"/>
    <w:rsid w:val="00CA5C3E"/>
    <w:rsid w:val="00CA5CF9"/>
    <w:rsid w:val="00CA5DD3"/>
    <w:rsid w:val="00CA5FAA"/>
    <w:rsid w:val="00CA6244"/>
    <w:rsid w:val="00CA6EB2"/>
    <w:rsid w:val="00CA6F80"/>
    <w:rsid w:val="00CA713C"/>
    <w:rsid w:val="00CA7298"/>
    <w:rsid w:val="00CA72CB"/>
    <w:rsid w:val="00CA7415"/>
    <w:rsid w:val="00CA7973"/>
    <w:rsid w:val="00CA7B49"/>
    <w:rsid w:val="00CA7FBB"/>
    <w:rsid w:val="00CB0102"/>
    <w:rsid w:val="00CB04EE"/>
    <w:rsid w:val="00CB0702"/>
    <w:rsid w:val="00CB071E"/>
    <w:rsid w:val="00CB099C"/>
    <w:rsid w:val="00CB0D79"/>
    <w:rsid w:val="00CB0E10"/>
    <w:rsid w:val="00CB1056"/>
    <w:rsid w:val="00CB10DB"/>
    <w:rsid w:val="00CB10FC"/>
    <w:rsid w:val="00CB1D76"/>
    <w:rsid w:val="00CB24F5"/>
    <w:rsid w:val="00CB2580"/>
    <w:rsid w:val="00CB2AE1"/>
    <w:rsid w:val="00CB2D14"/>
    <w:rsid w:val="00CB3565"/>
    <w:rsid w:val="00CB35B6"/>
    <w:rsid w:val="00CB3CCF"/>
    <w:rsid w:val="00CB4541"/>
    <w:rsid w:val="00CB496D"/>
    <w:rsid w:val="00CB4B52"/>
    <w:rsid w:val="00CB4E50"/>
    <w:rsid w:val="00CB4F12"/>
    <w:rsid w:val="00CB51BA"/>
    <w:rsid w:val="00CB5457"/>
    <w:rsid w:val="00CB5611"/>
    <w:rsid w:val="00CB5842"/>
    <w:rsid w:val="00CB5877"/>
    <w:rsid w:val="00CB5AAF"/>
    <w:rsid w:val="00CB5D41"/>
    <w:rsid w:val="00CB6125"/>
    <w:rsid w:val="00CB66BE"/>
    <w:rsid w:val="00CB6796"/>
    <w:rsid w:val="00CB6CCD"/>
    <w:rsid w:val="00CB7B4E"/>
    <w:rsid w:val="00CC0187"/>
    <w:rsid w:val="00CC0274"/>
    <w:rsid w:val="00CC0310"/>
    <w:rsid w:val="00CC0873"/>
    <w:rsid w:val="00CC0C49"/>
    <w:rsid w:val="00CC0D66"/>
    <w:rsid w:val="00CC1917"/>
    <w:rsid w:val="00CC1BA8"/>
    <w:rsid w:val="00CC1F70"/>
    <w:rsid w:val="00CC1F89"/>
    <w:rsid w:val="00CC231C"/>
    <w:rsid w:val="00CC2368"/>
    <w:rsid w:val="00CC30B1"/>
    <w:rsid w:val="00CC314E"/>
    <w:rsid w:val="00CC3514"/>
    <w:rsid w:val="00CC3667"/>
    <w:rsid w:val="00CC395D"/>
    <w:rsid w:val="00CC4309"/>
    <w:rsid w:val="00CC4698"/>
    <w:rsid w:val="00CC4EE4"/>
    <w:rsid w:val="00CC55B9"/>
    <w:rsid w:val="00CC570B"/>
    <w:rsid w:val="00CC5788"/>
    <w:rsid w:val="00CC5C27"/>
    <w:rsid w:val="00CC61AC"/>
    <w:rsid w:val="00CC650C"/>
    <w:rsid w:val="00CC6770"/>
    <w:rsid w:val="00CC6CAD"/>
    <w:rsid w:val="00CC6DB3"/>
    <w:rsid w:val="00CC70C8"/>
    <w:rsid w:val="00CC76FE"/>
    <w:rsid w:val="00CC78E6"/>
    <w:rsid w:val="00CC7B2E"/>
    <w:rsid w:val="00CC7FCA"/>
    <w:rsid w:val="00CD0089"/>
    <w:rsid w:val="00CD04D3"/>
    <w:rsid w:val="00CD0CCE"/>
    <w:rsid w:val="00CD1074"/>
    <w:rsid w:val="00CD1098"/>
    <w:rsid w:val="00CD2609"/>
    <w:rsid w:val="00CD2945"/>
    <w:rsid w:val="00CD334B"/>
    <w:rsid w:val="00CD3429"/>
    <w:rsid w:val="00CD3846"/>
    <w:rsid w:val="00CD38CA"/>
    <w:rsid w:val="00CD3C59"/>
    <w:rsid w:val="00CD4716"/>
    <w:rsid w:val="00CD49BE"/>
    <w:rsid w:val="00CD4BD1"/>
    <w:rsid w:val="00CD4CD8"/>
    <w:rsid w:val="00CD4D90"/>
    <w:rsid w:val="00CD5A8C"/>
    <w:rsid w:val="00CD5B76"/>
    <w:rsid w:val="00CD5D48"/>
    <w:rsid w:val="00CD5F27"/>
    <w:rsid w:val="00CD60DC"/>
    <w:rsid w:val="00CD62D8"/>
    <w:rsid w:val="00CD6406"/>
    <w:rsid w:val="00CD6908"/>
    <w:rsid w:val="00CD6914"/>
    <w:rsid w:val="00CD6B65"/>
    <w:rsid w:val="00CD6E07"/>
    <w:rsid w:val="00CE02D3"/>
    <w:rsid w:val="00CE0B75"/>
    <w:rsid w:val="00CE0BC6"/>
    <w:rsid w:val="00CE0CD0"/>
    <w:rsid w:val="00CE0F50"/>
    <w:rsid w:val="00CE1259"/>
    <w:rsid w:val="00CE1857"/>
    <w:rsid w:val="00CE1C04"/>
    <w:rsid w:val="00CE21FD"/>
    <w:rsid w:val="00CE27A4"/>
    <w:rsid w:val="00CE2A59"/>
    <w:rsid w:val="00CE2A5A"/>
    <w:rsid w:val="00CE2B10"/>
    <w:rsid w:val="00CE31D9"/>
    <w:rsid w:val="00CE32D7"/>
    <w:rsid w:val="00CE34C4"/>
    <w:rsid w:val="00CE35B8"/>
    <w:rsid w:val="00CE37F1"/>
    <w:rsid w:val="00CE3E63"/>
    <w:rsid w:val="00CE42E7"/>
    <w:rsid w:val="00CE42F4"/>
    <w:rsid w:val="00CE4A5E"/>
    <w:rsid w:val="00CE4EBB"/>
    <w:rsid w:val="00CE57A2"/>
    <w:rsid w:val="00CE5844"/>
    <w:rsid w:val="00CE5933"/>
    <w:rsid w:val="00CE5D8D"/>
    <w:rsid w:val="00CE60C9"/>
    <w:rsid w:val="00CE614D"/>
    <w:rsid w:val="00CE63AF"/>
    <w:rsid w:val="00CE6418"/>
    <w:rsid w:val="00CE643E"/>
    <w:rsid w:val="00CE661E"/>
    <w:rsid w:val="00CE6DDC"/>
    <w:rsid w:val="00CE7325"/>
    <w:rsid w:val="00CE736E"/>
    <w:rsid w:val="00CE74F4"/>
    <w:rsid w:val="00CE7E03"/>
    <w:rsid w:val="00CF02F1"/>
    <w:rsid w:val="00CF03B9"/>
    <w:rsid w:val="00CF068A"/>
    <w:rsid w:val="00CF07E0"/>
    <w:rsid w:val="00CF1045"/>
    <w:rsid w:val="00CF1113"/>
    <w:rsid w:val="00CF1196"/>
    <w:rsid w:val="00CF1245"/>
    <w:rsid w:val="00CF124F"/>
    <w:rsid w:val="00CF12FD"/>
    <w:rsid w:val="00CF195E"/>
    <w:rsid w:val="00CF1B19"/>
    <w:rsid w:val="00CF1BDF"/>
    <w:rsid w:val="00CF2016"/>
    <w:rsid w:val="00CF218A"/>
    <w:rsid w:val="00CF29F1"/>
    <w:rsid w:val="00CF3470"/>
    <w:rsid w:val="00CF39E9"/>
    <w:rsid w:val="00CF42D5"/>
    <w:rsid w:val="00CF4322"/>
    <w:rsid w:val="00CF4791"/>
    <w:rsid w:val="00CF47E2"/>
    <w:rsid w:val="00CF4C2B"/>
    <w:rsid w:val="00CF4CF5"/>
    <w:rsid w:val="00CF570B"/>
    <w:rsid w:val="00CF5720"/>
    <w:rsid w:val="00CF5DB4"/>
    <w:rsid w:val="00CF5FB8"/>
    <w:rsid w:val="00CF6A64"/>
    <w:rsid w:val="00CF6DC0"/>
    <w:rsid w:val="00CF6EB9"/>
    <w:rsid w:val="00CF757B"/>
    <w:rsid w:val="00CF79B0"/>
    <w:rsid w:val="00D001C1"/>
    <w:rsid w:val="00D002C6"/>
    <w:rsid w:val="00D0039C"/>
    <w:rsid w:val="00D00454"/>
    <w:rsid w:val="00D0064C"/>
    <w:rsid w:val="00D00669"/>
    <w:rsid w:val="00D006D6"/>
    <w:rsid w:val="00D0071D"/>
    <w:rsid w:val="00D00A84"/>
    <w:rsid w:val="00D00B14"/>
    <w:rsid w:val="00D00C45"/>
    <w:rsid w:val="00D00D1C"/>
    <w:rsid w:val="00D01205"/>
    <w:rsid w:val="00D014EA"/>
    <w:rsid w:val="00D01E53"/>
    <w:rsid w:val="00D025A7"/>
    <w:rsid w:val="00D02BF6"/>
    <w:rsid w:val="00D02D86"/>
    <w:rsid w:val="00D03570"/>
    <w:rsid w:val="00D03824"/>
    <w:rsid w:val="00D03871"/>
    <w:rsid w:val="00D03ABC"/>
    <w:rsid w:val="00D03E36"/>
    <w:rsid w:val="00D0416B"/>
    <w:rsid w:val="00D0438E"/>
    <w:rsid w:val="00D04ECC"/>
    <w:rsid w:val="00D0588E"/>
    <w:rsid w:val="00D0590E"/>
    <w:rsid w:val="00D05952"/>
    <w:rsid w:val="00D0600D"/>
    <w:rsid w:val="00D0659A"/>
    <w:rsid w:val="00D06B19"/>
    <w:rsid w:val="00D07127"/>
    <w:rsid w:val="00D0736D"/>
    <w:rsid w:val="00D078AE"/>
    <w:rsid w:val="00D07F46"/>
    <w:rsid w:val="00D07F4F"/>
    <w:rsid w:val="00D10125"/>
    <w:rsid w:val="00D10859"/>
    <w:rsid w:val="00D1093D"/>
    <w:rsid w:val="00D109E6"/>
    <w:rsid w:val="00D10BCF"/>
    <w:rsid w:val="00D116E0"/>
    <w:rsid w:val="00D11B13"/>
    <w:rsid w:val="00D11E27"/>
    <w:rsid w:val="00D11F08"/>
    <w:rsid w:val="00D11F0F"/>
    <w:rsid w:val="00D11F61"/>
    <w:rsid w:val="00D11FBB"/>
    <w:rsid w:val="00D11FC2"/>
    <w:rsid w:val="00D1246C"/>
    <w:rsid w:val="00D1291F"/>
    <w:rsid w:val="00D12987"/>
    <w:rsid w:val="00D12A10"/>
    <w:rsid w:val="00D12A76"/>
    <w:rsid w:val="00D12DBF"/>
    <w:rsid w:val="00D13154"/>
    <w:rsid w:val="00D13419"/>
    <w:rsid w:val="00D13733"/>
    <w:rsid w:val="00D13BA8"/>
    <w:rsid w:val="00D140B5"/>
    <w:rsid w:val="00D1430B"/>
    <w:rsid w:val="00D143A3"/>
    <w:rsid w:val="00D144CA"/>
    <w:rsid w:val="00D1451B"/>
    <w:rsid w:val="00D14982"/>
    <w:rsid w:val="00D14D36"/>
    <w:rsid w:val="00D14D92"/>
    <w:rsid w:val="00D14F40"/>
    <w:rsid w:val="00D15784"/>
    <w:rsid w:val="00D15924"/>
    <w:rsid w:val="00D159E4"/>
    <w:rsid w:val="00D15E94"/>
    <w:rsid w:val="00D15F6D"/>
    <w:rsid w:val="00D16431"/>
    <w:rsid w:val="00D1719E"/>
    <w:rsid w:val="00D1726C"/>
    <w:rsid w:val="00D17900"/>
    <w:rsid w:val="00D200A9"/>
    <w:rsid w:val="00D20915"/>
    <w:rsid w:val="00D20BCB"/>
    <w:rsid w:val="00D21571"/>
    <w:rsid w:val="00D21955"/>
    <w:rsid w:val="00D21969"/>
    <w:rsid w:val="00D21E01"/>
    <w:rsid w:val="00D220EF"/>
    <w:rsid w:val="00D222CA"/>
    <w:rsid w:val="00D22326"/>
    <w:rsid w:val="00D22CD0"/>
    <w:rsid w:val="00D22DF4"/>
    <w:rsid w:val="00D22F1D"/>
    <w:rsid w:val="00D22F45"/>
    <w:rsid w:val="00D2371A"/>
    <w:rsid w:val="00D23CBC"/>
    <w:rsid w:val="00D24228"/>
    <w:rsid w:val="00D2428C"/>
    <w:rsid w:val="00D24381"/>
    <w:rsid w:val="00D244C4"/>
    <w:rsid w:val="00D24DE7"/>
    <w:rsid w:val="00D24EC3"/>
    <w:rsid w:val="00D252FD"/>
    <w:rsid w:val="00D2531F"/>
    <w:rsid w:val="00D258B9"/>
    <w:rsid w:val="00D25BD8"/>
    <w:rsid w:val="00D26413"/>
    <w:rsid w:val="00D26A82"/>
    <w:rsid w:val="00D26CE4"/>
    <w:rsid w:val="00D26E55"/>
    <w:rsid w:val="00D26F0F"/>
    <w:rsid w:val="00D26F4C"/>
    <w:rsid w:val="00D271EB"/>
    <w:rsid w:val="00D27285"/>
    <w:rsid w:val="00D275F3"/>
    <w:rsid w:val="00D27842"/>
    <w:rsid w:val="00D27A0B"/>
    <w:rsid w:val="00D27F29"/>
    <w:rsid w:val="00D27F64"/>
    <w:rsid w:val="00D3060A"/>
    <w:rsid w:val="00D30DC5"/>
    <w:rsid w:val="00D30E58"/>
    <w:rsid w:val="00D311CF"/>
    <w:rsid w:val="00D315B8"/>
    <w:rsid w:val="00D317E4"/>
    <w:rsid w:val="00D32313"/>
    <w:rsid w:val="00D32364"/>
    <w:rsid w:val="00D32DC3"/>
    <w:rsid w:val="00D33000"/>
    <w:rsid w:val="00D33419"/>
    <w:rsid w:val="00D33473"/>
    <w:rsid w:val="00D334E9"/>
    <w:rsid w:val="00D335DD"/>
    <w:rsid w:val="00D33FBB"/>
    <w:rsid w:val="00D347D2"/>
    <w:rsid w:val="00D34B6A"/>
    <w:rsid w:val="00D352E4"/>
    <w:rsid w:val="00D3532A"/>
    <w:rsid w:val="00D3562D"/>
    <w:rsid w:val="00D3586B"/>
    <w:rsid w:val="00D35B69"/>
    <w:rsid w:val="00D35DAC"/>
    <w:rsid w:val="00D36C6C"/>
    <w:rsid w:val="00D36E21"/>
    <w:rsid w:val="00D37471"/>
    <w:rsid w:val="00D37EFC"/>
    <w:rsid w:val="00D37F36"/>
    <w:rsid w:val="00D405FE"/>
    <w:rsid w:val="00D408E4"/>
    <w:rsid w:val="00D40CAF"/>
    <w:rsid w:val="00D40E8C"/>
    <w:rsid w:val="00D4118A"/>
    <w:rsid w:val="00D412CB"/>
    <w:rsid w:val="00D41354"/>
    <w:rsid w:val="00D4146F"/>
    <w:rsid w:val="00D41787"/>
    <w:rsid w:val="00D417A5"/>
    <w:rsid w:val="00D418C2"/>
    <w:rsid w:val="00D41C44"/>
    <w:rsid w:val="00D42219"/>
    <w:rsid w:val="00D4251E"/>
    <w:rsid w:val="00D4293F"/>
    <w:rsid w:val="00D4294F"/>
    <w:rsid w:val="00D4377A"/>
    <w:rsid w:val="00D4381C"/>
    <w:rsid w:val="00D43BCE"/>
    <w:rsid w:val="00D43DA0"/>
    <w:rsid w:val="00D44244"/>
    <w:rsid w:val="00D445E3"/>
    <w:rsid w:val="00D44BEE"/>
    <w:rsid w:val="00D44FBB"/>
    <w:rsid w:val="00D4517C"/>
    <w:rsid w:val="00D455AE"/>
    <w:rsid w:val="00D45B2A"/>
    <w:rsid w:val="00D45F29"/>
    <w:rsid w:val="00D45F7A"/>
    <w:rsid w:val="00D46549"/>
    <w:rsid w:val="00D466BF"/>
    <w:rsid w:val="00D46859"/>
    <w:rsid w:val="00D46F8C"/>
    <w:rsid w:val="00D46FA8"/>
    <w:rsid w:val="00D4706E"/>
    <w:rsid w:val="00D47374"/>
    <w:rsid w:val="00D47448"/>
    <w:rsid w:val="00D47CD0"/>
    <w:rsid w:val="00D47EB4"/>
    <w:rsid w:val="00D501B5"/>
    <w:rsid w:val="00D5072A"/>
    <w:rsid w:val="00D5132B"/>
    <w:rsid w:val="00D51AEC"/>
    <w:rsid w:val="00D51B15"/>
    <w:rsid w:val="00D51D8B"/>
    <w:rsid w:val="00D52478"/>
    <w:rsid w:val="00D526B0"/>
    <w:rsid w:val="00D533ED"/>
    <w:rsid w:val="00D534E6"/>
    <w:rsid w:val="00D53F85"/>
    <w:rsid w:val="00D545D4"/>
    <w:rsid w:val="00D54704"/>
    <w:rsid w:val="00D547EC"/>
    <w:rsid w:val="00D5495F"/>
    <w:rsid w:val="00D54BE7"/>
    <w:rsid w:val="00D54D55"/>
    <w:rsid w:val="00D54EF2"/>
    <w:rsid w:val="00D5524E"/>
    <w:rsid w:val="00D55A0E"/>
    <w:rsid w:val="00D55F0F"/>
    <w:rsid w:val="00D55FD7"/>
    <w:rsid w:val="00D564BC"/>
    <w:rsid w:val="00D56551"/>
    <w:rsid w:val="00D56A9D"/>
    <w:rsid w:val="00D5728A"/>
    <w:rsid w:val="00D60057"/>
    <w:rsid w:val="00D60198"/>
    <w:rsid w:val="00D6045B"/>
    <w:rsid w:val="00D60665"/>
    <w:rsid w:val="00D60ACD"/>
    <w:rsid w:val="00D61072"/>
    <w:rsid w:val="00D61451"/>
    <w:rsid w:val="00D614B4"/>
    <w:rsid w:val="00D61808"/>
    <w:rsid w:val="00D61C50"/>
    <w:rsid w:val="00D6204D"/>
    <w:rsid w:val="00D623CF"/>
    <w:rsid w:val="00D625CC"/>
    <w:rsid w:val="00D62851"/>
    <w:rsid w:val="00D62972"/>
    <w:rsid w:val="00D62AF7"/>
    <w:rsid w:val="00D62DD8"/>
    <w:rsid w:val="00D62EFD"/>
    <w:rsid w:val="00D62F48"/>
    <w:rsid w:val="00D6321F"/>
    <w:rsid w:val="00D6377C"/>
    <w:rsid w:val="00D63B2F"/>
    <w:rsid w:val="00D63D0B"/>
    <w:rsid w:val="00D6419C"/>
    <w:rsid w:val="00D643B4"/>
    <w:rsid w:val="00D643C2"/>
    <w:rsid w:val="00D643F9"/>
    <w:rsid w:val="00D647B8"/>
    <w:rsid w:val="00D64CCB"/>
    <w:rsid w:val="00D663BA"/>
    <w:rsid w:val="00D66497"/>
    <w:rsid w:val="00D667AD"/>
    <w:rsid w:val="00D66B95"/>
    <w:rsid w:val="00D67329"/>
    <w:rsid w:val="00D677D0"/>
    <w:rsid w:val="00D7027A"/>
    <w:rsid w:val="00D705CE"/>
    <w:rsid w:val="00D713DB"/>
    <w:rsid w:val="00D71801"/>
    <w:rsid w:val="00D71DB5"/>
    <w:rsid w:val="00D720F7"/>
    <w:rsid w:val="00D7217D"/>
    <w:rsid w:val="00D72C0B"/>
    <w:rsid w:val="00D735FA"/>
    <w:rsid w:val="00D73921"/>
    <w:rsid w:val="00D74E10"/>
    <w:rsid w:val="00D75A5F"/>
    <w:rsid w:val="00D75AB5"/>
    <w:rsid w:val="00D75AE4"/>
    <w:rsid w:val="00D75AFB"/>
    <w:rsid w:val="00D75C33"/>
    <w:rsid w:val="00D75DCA"/>
    <w:rsid w:val="00D76219"/>
    <w:rsid w:val="00D7623F"/>
    <w:rsid w:val="00D7635D"/>
    <w:rsid w:val="00D7653F"/>
    <w:rsid w:val="00D7656D"/>
    <w:rsid w:val="00D765BE"/>
    <w:rsid w:val="00D769AB"/>
    <w:rsid w:val="00D76B17"/>
    <w:rsid w:val="00D7738D"/>
    <w:rsid w:val="00D773CD"/>
    <w:rsid w:val="00D77B27"/>
    <w:rsid w:val="00D80742"/>
    <w:rsid w:val="00D807BD"/>
    <w:rsid w:val="00D80CBC"/>
    <w:rsid w:val="00D81703"/>
    <w:rsid w:val="00D817CA"/>
    <w:rsid w:val="00D81A3A"/>
    <w:rsid w:val="00D81C02"/>
    <w:rsid w:val="00D81F65"/>
    <w:rsid w:val="00D81F79"/>
    <w:rsid w:val="00D81F97"/>
    <w:rsid w:val="00D82005"/>
    <w:rsid w:val="00D82320"/>
    <w:rsid w:val="00D82C56"/>
    <w:rsid w:val="00D8335A"/>
    <w:rsid w:val="00D83C85"/>
    <w:rsid w:val="00D83D91"/>
    <w:rsid w:val="00D840B9"/>
    <w:rsid w:val="00D8450D"/>
    <w:rsid w:val="00D8488D"/>
    <w:rsid w:val="00D84D40"/>
    <w:rsid w:val="00D852D1"/>
    <w:rsid w:val="00D85657"/>
    <w:rsid w:val="00D85AF7"/>
    <w:rsid w:val="00D85BB5"/>
    <w:rsid w:val="00D85CC0"/>
    <w:rsid w:val="00D85FDC"/>
    <w:rsid w:val="00D86073"/>
    <w:rsid w:val="00D860C5"/>
    <w:rsid w:val="00D86202"/>
    <w:rsid w:val="00D86B25"/>
    <w:rsid w:val="00D86B59"/>
    <w:rsid w:val="00D86BF9"/>
    <w:rsid w:val="00D86C76"/>
    <w:rsid w:val="00D86D82"/>
    <w:rsid w:val="00D86E29"/>
    <w:rsid w:val="00D87179"/>
    <w:rsid w:val="00D874C1"/>
    <w:rsid w:val="00D8796D"/>
    <w:rsid w:val="00D87AB0"/>
    <w:rsid w:val="00D87BD2"/>
    <w:rsid w:val="00D87C00"/>
    <w:rsid w:val="00D87CAC"/>
    <w:rsid w:val="00D907E7"/>
    <w:rsid w:val="00D90D7C"/>
    <w:rsid w:val="00D91221"/>
    <w:rsid w:val="00D914B9"/>
    <w:rsid w:val="00D91640"/>
    <w:rsid w:val="00D9183B"/>
    <w:rsid w:val="00D91859"/>
    <w:rsid w:val="00D91AF3"/>
    <w:rsid w:val="00D9270E"/>
    <w:rsid w:val="00D9298B"/>
    <w:rsid w:val="00D930AF"/>
    <w:rsid w:val="00D93589"/>
    <w:rsid w:val="00D935CF"/>
    <w:rsid w:val="00D9363A"/>
    <w:rsid w:val="00D93753"/>
    <w:rsid w:val="00D94224"/>
    <w:rsid w:val="00D949D6"/>
    <w:rsid w:val="00D94CC2"/>
    <w:rsid w:val="00D956E0"/>
    <w:rsid w:val="00D95A85"/>
    <w:rsid w:val="00D95C15"/>
    <w:rsid w:val="00D95C54"/>
    <w:rsid w:val="00D96073"/>
    <w:rsid w:val="00D961FC"/>
    <w:rsid w:val="00D96FE0"/>
    <w:rsid w:val="00D97245"/>
    <w:rsid w:val="00D97318"/>
    <w:rsid w:val="00D973D4"/>
    <w:rsid w:val="00D9764C"/>
    <w:rsid w:val="00D97947"/>
    <w:rsid w:val="00D97C15"/>
    <w:rsid w:val="00DA0C85"/>
    <w:rsid w:val="00DA1061"/>
    <w:rsid w:val="00DA1272"/>
    <w:rsid w:val="00DA1A2F"/>
    <w:rsid w:val="00DA20CA"/>
    <w:rsid w:val="00DA2425"/>
    <w:rsid w:val="00DA2490"/>
    <w:rsid w:val="00DA2772"/>
    <w:rsid w:val="00DA3036"/>
    <w:rsid w:val="00DA31FF"/>
    <w:rsid w:val="00DA3283"/>
    <w:rsid w:val="00DA33F4"/>
    <w:rsid w:val="00DA34D2"/>
    <w:rsid w:val="00DA3714"/>
    <w:rsid w:val="00DA4B8A"/>
    <w:rsid w:val="00DA4C16"/>
    <w:rsid w:val="00DA4D36"/>
    <w:rsid w:val="00DA4DC6"/>
    <w:rsid w:val="00DA4EE5"/>
    <w:rsid w:val="00DA4F32"/>
    <w:rsid w:val="00DA504F"/>
    <w:rsid w:val="00DA51B5"/>
    <w:rsid w:val="00DA537C"/>
    <w:rsid w:val="00DA554B"/>
    <w:rsid w:val="00DA5988"/>
    <w:rsid w:val="00DA59B4"/>
    <w:rsid w:val="00DA59B9"/>
    <w:rsid w:val="00DA5BA8"/>
    <w:rsid w:val="00DA6895"/>
    <w:rsid w:val="00DA6CFA"/>
    <w:rsid w:val="00DA6D58"/>
    <w:rsid w:val="00DA7362"/>
    <w:rsid w:val="00DA7376"/>
    <w:rsid w:val="00DA798F"/>
    <w:rsid w:val="00DB03B1"/>
    <w:rsid w:val="00DB0A4A"/>
    <w:rsid w:val="00DB0CA0"/>
    <w:rsid w:val="00DB0DDE"/>
    <w:rsid w:val="00DB149A"/>
    <w:rsid w:val="00DB168F"/>
    <w:rsid w:val="00DB24BE"/>
    <w:rsid w:val="00DB271B"/>
    <w:rsid w:val="00DB28B6"/>
    <w:rsid w:val="00DB29B5"/>
    <w:rsid w:val="00DB34CB"/>
    <w:rsid w:val="00DB3676"/>
    <w:rsid w:val="00DB406C"/>
    <w:rsid w:val="00DB487C"/>
    <w:rsid w:val="00DB4A3E"/>
    <w:rsid w:val="00DB4B25"/>
    <w:rsid w:val="00DB4D1B"/>
    <w:rsid w:val="00DB50CF"/>
    <w:rsid w:val="00DB5B04"/>
    <w:rsid w:val="00DB602F"/>
    <w:rsid w:val="00DB6109"/>
    <w:rsid w:val="00DB61B3"/>
    <w:rsid w:val="00DB631F"/>
    <w:rsid w:val="00DB655B"/>
    <w:rsid w:val="00DB6615"/>
    <w:rsid w:val="00DB6794"/>
    <w:rsid w:val="00DB6803"/>
    <w:rsid w:val="00DB6853"/>
    <w:rsid w:val="00DB6998"/>
    <w:rsid w:val="00DB7208"/>
    <w:rsid w:val="00DB7234"/>
    <w:rsid w:val="00DB73F2"/>
    <w:rsid w:val="00DB76C3"/>
    <w:rsid w:val="00DB786E"/>
    <w:rsid w:val="00DB79F9"/>
    <w:rsid w:val="00DB7A1A"/>
    <w:rsid w:val="00DB7F49"/>
    <w:rsid w:val="00DC06BE"/>
    <w:rsid w:val="00DC0733"/>
    <w:rsid w:val="00DC171F"/>
    <w:rsid w:val="00DC1C99"/>
    <w:rsid w:val="00DC1EC2"/>
    <w:rsid w:val="00DC25F6"/>
    <w:rsid w:val="00DC27D0"/>
    <w:rsid w:val="00DC29BF"/>
    <w:rsid w:val="00DC2BA0"/>
    <w:rsid w:val="00DC337D"/>
    <w:rsid w:val="00DC33F1"/>
    <w:rsid w:val="00DC3495"/>
    <w:rsid w:val="00DC3D60"/>
    <w:rsid w:val="00DC467C"/>
    <w:rsid w:val="00DC4DB6"/>
    <w:rsid w:val="00DC4E89"/>
    <w:rsid w:val="00DC555B"/>
    <w:rsid w:val="00DC5951"/>
    <w:rsid w:val="00DC5C31"/>
    <w:rsid w:val="00DC61B2"/>
    <w:rsid w:val="00DC65EE"/>
    <w:rsid w:val="00DC682E"/>
    <w:rsid w:val="00DC693D"/>
    <w:rsid w:val="00DC69A6"/>
    <w:rsid w:val="00DC6EDA"/>
    <w:rsid w:val="00DC71FC"/>
    <w:rsid w:val="00DC726A"/>
    <w:rsid w:val="00DC7645"/>
    <w:rsid w:val="00DC7FE1"/>
    <w:rsid w:val="00DD0247"/>
    <w:rsid w:val="00DD0468"/>
    <w:rsid w:val="00DD0662"/>
    <w:rsid w:val="00DD0855"/>
    <w:rsid w:val="00DD0973"/>
    <w:rsid w:val="00DD0C3F"/>
    <w:rsid w:val="00DD1500"/>
    <w:rsid w:val="00DD165F"/>
    <w:rsid w:val="00DD1B54"/>
    <w:rsid w:val="00DD201C"/>
    <w:rsid w:val="00DD20C7"/>
    <w:rsid w:val="00DD250B"/>
    <w:rsid w:val="00DD260D"/>
    <w:rsid w:val="00DD2620"/>
    <w:rsid w:val="00DD2833"/>
    <w:rsid w:val="00DD2935"/>
    <w:rsid w:val="00DD2F1C"/>
    <w:rsid w:val="00DD335C"/>
    <w:rsid w:val="00DD3570"/>
    <w:rsid w:val="00DD3937"/>
    <w:rsid w:val="00DD39F1"/>
    <w:rsid w:val="00DD3E64"/>
    <w:rsid w:val="00DD45CF"/>
    <w:rsid w:val="00DD5B79"/>
    <w:rsid w:val="00DD5F50"/>
    <w:rsid w:val="00DD6256"/>
    <w:rsid w:val="00DD62BA"/>
    <w:rsid w:val="00DD63E8"/>
    <w:rsid w:val="00DD6B5B"/>
    <w:rsid w:val="00DD6CF3"/>
    <w:rsid w:val="00DD773C"/>
    <w:rsid w:val="00DE002B"/>
    <w:rsid w:val="00DE01F5"/>
    <w:rsid w:val="00DE034A"/>
    <w:rsid w:val="00DE08F4"/>
    <w:rsid w:val="00DE0F7F"/>
    <w:rsid w:val="00DE165F"/>
    <w:rsid w:val="00DE17C9"/>
    <w:rsid w:val="00DE1945"/>
    <w:rsid w:val="00DE1C78"/>
    <w:rsid w:val="00DE1D30"/>
    <w:rsid w:val="00DE1D58"/>
    <w:rsid w:val="00DE20FF"/>
    <w:rsid w:val="00DE24E1"/>
    <w:rsid w:val="00DE294C"/>
    <w:rsid w:val="00DE2A88"/>
    <w:rsid w:val="00DE2B7D"/>
    <w:rsid w:val="00DE30CA"/>
    <w:rsid w:val="00DE30CB"/>
    <w:rsid w:val="00DE3309"/>
    <w:rsid w:val="00DE3461"/>
    <w:rsid w:val="00DE3926"/>
    <w:rsid w:val="00DE3EC0"/>
    <w:rsid w:val="00DE402A"/>
    <w:rsid w:val="00DE41D1"/>
    <w:rsid w:val="00DE4CFE"/>
    <w:rsid w:val="00DE5708"/>
    <w:rsid w:val="00DE582A"/>
    <w:rsid w:val="00DE5952"/>
    <w:rsid w:val="00DE5DDD"/>
    <w:rsid w:val="00DE5FA6"/>
    <w:rsid w:val="00DE63E3"/>
    <w:rsid w:val="00DE6401"/>
    <w:rsid w:val="00DE6462"/>
    <w:rsid w:val="00DE6A90"/>
    <w:rsid w:val="00DE6C2E"/>
    <w:rsid w:val="00DE7066"/>
    <w:rsid w:val="00DE719D"/>
    <w:rsid w:val="00DE79DE"/>
    <w:rsid w:val="00DE7E48"/>
    <w:rsid w:val="00DF0242"/>
    <w:rsid w:val="00DF0253"/>
    <w:rsid w:val="00DF02F0"/>
    <w:rsid w:val="00DF05C9"/>
    <w:rsid w:val="00DF06B1"/>
    <w:rsid w:val="00DF07EB"/>
    <w:rsid w:val="00DF08B7"/>
    <w:rsid w:val="00DF0D9F"/>
    <w:rsid w:val="00DF1842"/>
    <w:rsid w:val="00DF1AF4"/>
    <w:rsid w:val="00DF1F1A"/>
    <w:rsid w:val="00DF2002"/>
    <w:rsid w:val="00DF21F9"/>
    <w:rsid w:val="00DF2344"/>
    <w:rsid w:val="00DF25EF"/>
    <w:rsid w:val="00DF2A13"/>
    <w:rsid w:val="00DF2FFA"/>
    <w:rsid w:val="00DF305E"/>
    <w:rsid w:val="00DF3A15"/>
    <w:rsid w:val="00DF3AFC"/>
    <w:rsid w:val="00DF3BA6"/>
    <w:rsid w:val="00DF44D2"/>
    <w:rsid w:val="00DF4882"/>
    <w:rsid w:val="00DF4C06"/>
    <w:rsid w:val="00DF4C54"/>
    <w:rsid w:val="00DF5CA8"/>
    <w:rsid w:val="00DF6082"/>
    <w:rsid w:val="00DF694D"/>
    <w:rsid w:val="00DF6A56"/>
    <w:rsid w:val="00DF7ED9"/>
    <w:rsid w:val="00E0055B"/>
    <w:rsid w:val="00E007F5"/>
    <w:rsid w:val="00E00C82"/>
    <w:rsid w:val="00E01319"/>
    <w:rsid w:val="00E01C81"/>
    <w:rsid w:val="00E021ED"/>
    <w:rsid w:val="00E023E2"/>
    <w:rsid w:val="00E02DE6"/>
    <w:rsid w:val="00E03283"/>
    <w:rsid w:val="00E03305"/>
    <w:rsid w:val="00E037F8"/>
    <w:rsid w:val="00E03974"/>
    <w:rsid w:val="00E03A60"/>
    <w:rsid w:val="00E03A69"/>
    <w:rsid w:val="00E03DF5"/>
    <w:rsid w:val="00E03E3B"/>
    <w:rsid w:val="00E03F79"/>
    <w:rsid w:val="00E03FE2"/>
    <w:rsid w:val="00E04036"/>
    <w:rsid w:val="00E04486"/>
    <w:rsid w:val="00E048F9"/>
    <w:rsid w:val="00E04D92"/>
    <w:rsid w:val="00E058C7"/>
    <w:rsid w:val="00E05B56"/>
    <w:rsid w:val="00E05E55"/>
    <w:rsid w:val="00E05E96"/>
    <w:rsid w:val="00E060BD"/>
    <w:rsid w:val="00E0646F"/>
    <w:rsid w:val="00E06EAF"/>
    <w:rsid w:val="00E0770E"/>
    <w:rsid w:val="00E07782"/>
    <w:rsid w:val="00E07E4F"/>
    <w:rsid w:val="00E1004E"/>
    <w:rsid w:val="00E105A8"/>
    <w:rsid w:val="00E10785"/>
    <w:rsid w:val="00E108C8"/>
    <w:rsid w:val="00E10B10"/>
    <w:rsid w:val="00E10D50"/>
    <w:rsid w:val="00E11703"/>
    <w:rsid w:val="00E123D9"/>
    <w:rsid w:val="00E12706"/>
    <w:rsid w:val="00E13922"/>
    <w:rsid w:val="00E13957"/>
    <w:rsid w:val="00E13DF3"/>
    <w:rsid w:val="00E145F8"/>
    <w:rsid w:val="00E1461A"/>
    <w:rsid w:val="00E14AAC"/>
    <w:rsid w:val="00E14F0B"/>
    <w:rsid w:val="00E150E3"/>
    <w:rsid w:val="00E15716"/>
    <w:rsid w:val="00E157A9"/>
    <w:rsid w:val="00E15D57"/>
    <w:rsid w:val="00E16489"/>
    <w:rsid w:val="00E16BD4"/>
    <w:rsid w:val="00E16D13"/>
    <w:rsid w:val="00E16E00"/>
    <w:rsid w:val="00E16F49"/>
    <w:rsid w:val="00E170E4"/>
    <w:rsid w:val="00E172C5"/>
    <w:rsid w:val="00E174A0"/>
    <w:rsid w:val="00E17540"/>
    <w:rsid w:val="00E17C6D"/>
    <w:rsid w:val="00E200A5"/>
    <w:rsid w:val="00E20418"/>
    <w:rsid w:val="00E209F4"/>
    <w:rsid w:val="00E20E14"/>
    <w:rsid w:val="00E2110A"/>
    <w:rsid w:val="00E21179"/>
    <w:rsid w:val="00E212CD"/>
    <w:rsid w:val="00E21B77"/>
    <w:rsid w:val="00E21BC8"/>
    <w:rsid w:val="00E21C03"/>
    <w:rsid w:val="00E220DD"/>
    <w:rsid w:val="00E2216B"/>
    <w:rsid w:val="00E224E3"/>
    <w:rsid w:val="00E224FF"/>
    <w:rsid w:val="00E23309"/>
    <w:rsid w:val="00E23842"/>
    <w:rsid w:val="00E23925"/>
    <w:rsid w:val="00E23C2E"/>
    <w:rsid w:val="00E23DBD"/>
    <w:rsid w:val="00E23FFE"/>
    <w:rsid w:val="00E243E9"/>
    <w:rsid w:val="00E24FA5"/>
    <w:rsid w:val="00E254A6"/>
    <w:rsid w:val="00E254CC"/>
    <w:rsid w:val="00E2557A"/>
    <w:rsid w:val="00E256AF"/>
    <w:rsid w:val="00E25B1B"/>
    <w:rsid w:val="00E25C55"/>
    <w:rsid w:val="00E25F59"/>
    <w:rsid w:val="00E26A8E"/>
    <w:rsid w:val="00E26DE1"/>
    <w:rsid w:val="00E26EA5"/>
    <w:rsid w:val="00E26F10"/>
    <w:rsid w:val="00E27560"/>
    <w:rsid w:val="00E277FA"/>
    <w:rsid w:val="00E2792C"/>
    <w:rsid w:val="00E304CA"/>
    <w:rsid w:val="00E30D4F"/>
    <w:rsid w:val="00E30E01"/>
    <w:rsid w:val="00E310F3"/>
    <w:rsid w:val="00E3113B"/>
    <w:rsid w:val="00E31232"/>
    <w:rsid w:val="00E313B8"/>
    <w:rsid w:val="00E3158B"/>
    <w:rsid w:val="00E315C5"/>
    <w:rsid w:val="00E31984"/>
    <w:rsid w:val="00E32322"/>
    <w:rsid w:val="00E3264D"/>
    <w:rsid w:val="00E32BAD"/>
    <w:rsid w:val="00E32DDD"/>
    <w:rsid w:val="00E32E11"/>
    <w:rsid w:val="00E32FAF"/>
    <w:rsid w:val="00E3304C"/>
    <w:rsid w:val="00E3314B"/>
    <w:rsid w:val="00E337D2"/>
    <w:rsid w:val="00E339AA"/>
    <w:rsid w:val="00E33E66"/>
    <w:rsid w:val="00E33F8A"/>
    <w:rsid w:val="00E3488A"/>
    <w:rsid w:val="00E34A44"/>
    <w:rsid w:val="00E34DEA"/>
    <w:rsid w:val="00E34F46"/>
    <w:rsid w:val="00E34F9D"/>
    <w:rsid w:val="00E35312"/>
    <w:rsid w:val="00E353AC"/>
    <w:rsid w:val="00E353FD"/>
    <w:rsid w:val="00E358DC"/>
    <w:rsid w:val="00E35E4B"/>
    <w:rsid w:val="00E3621D"/>
    <w:rsid w:val="00E363F5"/>
    <w:rsid w:val="00E36671"/>
    <w:rsid w:val="00E36991"/>
    <w:rsid w:val="00E36B91"/>
    <w:rsid w:val="00E36CC4"/>
    <w:rsid w:val="00E36D3D"/>
    <w:rsid w:val="00E37078"/>
    <w:rsid w:val="00E373F8"/>
    <w:rsid w:val="00E37991"/>
    <w:rsid w:val="00E37C91"/>
    <w:rsid w:val="00E404EC"/>
    <w:rsid w:val="00E40DA8"/>
    <w:rsid w:val="00E412AC"/>
    <w:rsid w:val="00E414D9"/>
    <w:rsid w:val="00E41818"/>
    <w:rsid w:val="00E41975"/>
    <w:rsid w:val="00E41B14"/>
    <w:rsid w:val="00E41B64"/>
    <w:rsid w:val="00E42194"/>
    <w:rsid w:val="00E42935"/>
    <w:rsid w:val="00E42959"/>
    <w:rsid w:val="00E42C62"/>
    <w:rsid w:val="00E42D98"/>
    <w:rsid w:val="00E43036"/>
    <w:rsid w:val="00E43701"/>
    <w:rsid w:val="00E43D8F"/>
    <w:rsid w:val="00E43F3B"/>
    <w:rsid w:val="00E44169"/>
    <w:rsid w:val="00E441A0"/>
    <w:rsid w:val="00E44283"/>
    <w:rsid w:val="00E44670"/>
    <w:rsid w:val="00E4485F"/>
    <w:rsid w:val="00E448D7"/>
    <w:rsid w:val="00E44E07"/>
    <w:rsid w:val="00E44F6D"/>
    <w:rsid w:val="00E44FE1"/>
    <w:rsid w:val="00E450A7"/>
    <w:rsid w:val="00E451A9"/>
    <w:rsid w:val="00E4536E"/>
    <w:rsid w:val="00E45518"/>
    <w:rsid w:val="00E45709"/>
    <w:rsid w:val="00E459E0"/>
    <w:rsid w:val="00E45C84"/>
    <w:rsid w:val="00E45DF8"/>
    <w:rsid w:val="00E45FB4"/>
    <w:rsid w:val="00E462E7"/>
    <w:rsid w:val="00E46741"/>
    <w:rsid w:val="00E46837"/>
    <w:rsid w:val="00E46AF8"/>
    <w:rsid w:val="00E46C76"/>
    <w:rsid w:val="00E470C7"/>
    <w:rsid w:val="00E4714B"/>
    <w:rsid w:val="00E47C0B"/>
    <w:rsid w:val="00E47DF2"/>
    <w:rsid w:val="00E47E20"/>
    <w:rsid w:val="00E47F97"/>
    <w:rsid w:val="00E5038E"/>
    <w:rsid w:val="00E510E4"/>
    <w:rsid w:val="00E5162F"/>
    <w:rsid w:val="00E51AA0"/>
    <w:rsid w:val="00E51F32"/>
    <w:rsid w:val="00E52116"/>
    <w:rsid w:val="00E5213E"/>
    <w:rsid w:val="00E5286B"/>
    <w:rsid w:val="00E5292E"/>
    <w:rsid w:val="00E52952"/>
    <w:rsid w:val="00E52BA9"/>
    <w:rsid w:val="00E52EFC"/>
    <w:rsid w:val="00E5341B"/>
    <w:rsid w:val="00E53597"/>
    <w:rsid w:val="00E537B5"/>
    <w:rsid w:val="00E53DC1"/>
    <w:rsid w:val="00E53EAF"/>
    <w:rsid w:val="00E53F96"/>
    <w:rsid w:val="00E54051"/>
    <w:rsid w:val="00E54A89"/>
    <w:rsid w:val="00E54BAA"/>
    <w:rsid w:val="00E552D2"/>
    <w:rsid w:val="00E5531A"/>
    <w:rsid w:val="00E559D6"/>
    <w:rsid w:val="00E55DD9"/>
    <w:rsid w:val="00E560B1"/>
    <w:rsid w:val="00E56EB2"/>
    <w:rsid w:val="00E56F33"/>
    <w:rsid w:val="00E57697"/>
    <w:rsid w:val="00E57BE2"/>
    <w:rsid w:val="00E57D5E"/>
    <w:rsid w:val="00E57E61"/>
    <w:rsid w:val="00E61057"/>
    <w:rsid w:val="00E611D5"/>
    <w:rsid w:val="00E61274"/>
    <w:rsid w:val="00E613A2"/>
    <w:rsid w:val="00E6162C"/>
    <w:rsid w:val="00E617F7"/>
    <w:rsid w:val="00E61D86"/>
    <w:rsid w:val="00E61F30"/>
    <w:rsid w:val="00E620CC"/>
    <w:rsid w:val="00E621F3"/>
    <w:rsid w:val="00E622C6"/>
    <w:rsid w:val="00E62A27"/>
    <w:rsid w:val="00E62DFE"/>
    <w:rsid w:val="00E630B0"/>
    <w:rsid w:val="00E63532"/>
    <w:rsid w:val="00E63752"/>
    <w:rsid w:val="00E639DB"/>
    <w:rsid w:val="00E63D36"/>
    <w:rsid w:val="00E63F6B"/>
    <w:rsid w:val="00E644C0"/>
    <w:rsid w:val="00E645C4"/>
    <w:rsid w:val="00E64C59"/>
    <w:rsid w:val="00E64E2F"/>
    <w:rsid w:val="00E64F54"/>
    <w:rsid w:val="00E6502E"/>
    <w:rsid w:val="00E653BA"/>
    <w:rsid w:val="00E65578"/>
    <w:rsid w:val="00E65671"/>
    <w:rsid w:val="00E65D30"/>
    <w:rsid w:val="00E65E98"/>
    <w:rsid w:val="00E665BF"/>
    <w:rsid w:val="00E665DC"/>
    <w:rsid w:val="00E6672B"/>
    <w:rsid w:val="00E669DC"/>
    <w:rsid w:val="00E66BCE"/>
    <w:rsid w:val="00E672FB"/>
    <w:rsid w:val="00E6788A"/>
    <w:rsid w:val="00E67A1A"/>
    <w:rsid w:val="00E67A23"/>
    <w:rsid w:val="00E67DD3"/>
    <w:rsid w:val="00E703D6"/>
    <w:rsid w:val="00E706BB"/>
    <w:rsid w:val="00E7099A"/>
    <w:rsid w:val="00E71496"/>
    <w:rsid w:val="00E71965"/>
    <w:rsid w:val="00E71E52"/>
    <w:rsid w:val="00E72058"/>
    <w:rsid w:val="00E7228B"/>
    <w:rsid w:val="00E72D6D"/>
    <w:rsid w:val="00E72DD3"/>
    <w:rsid w:val="00E72E47"/>
    <w:rsid w:val="00E7341D"/>
    <w:rsid w:val="00E735D3"/>
    <w:rsid w:val="00E73764"/>
    <w:rsid w:val="00E73CAA"/>
    <w:rsid w:val="00E73EDF"/>
    <w:rsid w:val="00E74343"/>
    <w:rsid w:val="00E75242"/>
    <w:rsid w:val="00E75313"/>
    <w:rsid w:val="00E7573F"/>
    <w:rsid w:val="00E75963"/>
    <w:rsid w:val="00E75A95"/>
    <w:rsid w:val="00E76B87"/>
    <w:rsid w:val="00E76ECC"/>
    <w:rsid w:val="00E7719C"/>
    <w:rsid w:val="00E773C2"/>
    <w:rsid w:val="00E774EE"/>
    <w:rsid w:val="00E77594"/>
    <w:rsid w:val="00E7794B"/>
    <w:rsid w:val="00E8030E"/>
    <w:rsid w:val="00E8037E"/>
    <w:rsid w:val="00E80403"/>
    <w:rsid w:val="00E8045A"/>
    <w:rsid w:val="00E804C4"/>
    <w:rsid w:val="00E804F9"/>
    <w:rsid w:val="00E80643"/>
    <w:rsid w:val="00E806F0"/>
    <w:rsid w:val="00E80B9E"/>
    <w:rsid w:val="00E81007"/>
    <w:rsid w:val="00E81616"/>
    <w:rsid w:val="00E81A5D"/>
    <w:rsid w:val="00E81B6A"/>
    <w:rsid w:val="00E82069"/>
    <w:rsid w:val="00E8261F"/>
    <w:rsid w:val="00E82DE4"/>
    <w:rsid w:val="00E82F90"/>
    <w:rsid w:val="00E83085"/>
    <w:rsid w:val="00E83557"/>
    <w:rsid w:val="00E83713"/>
    <w:rsid w:val="00E83A31"/>
    <w:rsid w:val="00E83F4B"/>
    <w:rsid w:val="00E844B6"/>
    <w:rsid w:val="00E8496E"/>
    <w:rsid w:val="00E84A98"/>
    <w:rsid w:val="00E853F9"/>
    <w:rsid w:val="00E85EC5"/>
    <w:rsid w:val="00E85FD5"/>
    <w:rsid w:val="00E8614D"/>
    <w:rsid w:val="00E86574"/>
    <w:rsid w:val="00E86982"/>
    <w:rsid w:val="00E872EB"/>
    <w:rsid w:val="00E87337"/>
    <w:rsid w:val="00E87360"/>
    <w:rsid w:val="00E8738F"/>
    <w:rsid w:val="00E8767A"/>
    <w:rsid w:val="00E87F1D"/>
    <w:rsid w:val="00E87F28"/>
    <w:rsid w:val="00E9008C"/>
    <w:rsid w:val="00E90654"/>
    <w:rsid w:val="00E9093C"/>
    <w:rsid w:val="00E90C5D"/>
    <w:rsid w:val="00E90E1D"/>
    <w:rsid w:val="00E9127E"/>
    <w:rsid w:val="00E912FA"/>
    <w:rsid w:val="00E91969"/>
    <w:rsid w:val="00E91A3A"/>
    <w:rsid w:val="00E91F37"/>
    <w:rsid w:val="00E92304"/>
    <w:rsid w:val="00E92350"/>
    <w:rsid w:val="00E92353"/>
    <w:rsid w:val="00E924C0"/>
    <w:rsid w:val="00E92927"/>
    <w:rsid w:val="00E944A6"/>
    <w:rsid w:val="00E9490F"/>
    <w:rsid w:val="00E95046"/>
    <w:rsid w:val="00E95673"/>
    <w:rsid w:val="00E958DE"/>
    <w:rsid w:val="00E959E2"/>
    <w:rsid w:val="00E95B01"/>
    <w:rsid w:val="00E962D8"/>
    <w:rsid w:val="00E96556"/>
    <w:rsid w:val="00E96789"/>
    <w:rsid w:val="00E971F6"/>
    <w:rsid w:val="00E97B38"/>
    <w:rsid w:val="00E97CFE"/>
    <w:rsid w:val="00E97D95"/>
    <w:rsid w:val="00EA00CC"/>
    <w:rsid w:val="00EA0151"/>
    <w:rsid w:val="00EA03F6"/>
    <w:rsid w:val="00EA06C8"/>
    <w:rsid w:val="00EA081B"/>
    <w:rsid w:val="00EA08F8"/>
    <w:rsid w:val="00EA1277"/>
    <w:rsid w:val="00EA1A36"/>
    <w:rsid w:val="00EA1C7D"/>
    <w:rsid w:val="00EA1DCD"/>
    <w:rsid w:val="00EA1FB3"/>
    <w:rsid w:val="00EA211A"/>
    <w:rsid w:val="00EA279C"/>
    <w:rsid w:val="00EA2C28"/>
    <w:rsid w:val="00EA2D32"/>
    <w:rsid w:val="00EA345C"/>
    <w:rsid w:val="00EA34E9"/>
    <w:rsid w:val="00EA35A3"/>
    <w:rsid w:val="00EA35E2"/>
    <w:rsid w:val="00EA3B6F"/>
    <w:rsid w:val="00EA4010"/>
    <w:rsid w:val="00EA40A7"/>
    <w:rsid w:val="00EA422B"/>
    <w:rsid w:val="00EA43AE"/>
    <w:rsid w:val="00EA4F7F"/>
    <w:rsid w:val="00EA542B"/>
    <w:rsid w:val="00EA6542"/>
    <w:rsid w:val="00EA6837"/>
    <w:rsid w:val="00EA6F6E"/>
    <w:rsid w:val="00EA70EE"/>
    <w:rsid w:val="00EA765F"/>
    <w:rsid w:val="00EA76C1"/>
    <w:rsid w:val="00EA7DA9"/>
    <w:rsid w:val="00EB0730"/>
    <w:rsid w:val="00EB0970"/>
    <w:rsid w:val="00EB0D6B"/>
    <w:rsid w:val="00EB0ECB"/>
    <w:rsid w:val="00EB12D6"/>
    <w:rsid w:val="00EB1498"/>
    <w:rsid w:val="00EB16C7"/>
    <w:rsid w:val="00EB1E9B"/>
    <w:rsid w:val="00EB271B"/>
    <w:rsid w:val="00EB278D"/>
    <w:rsid w:val="00EB2868"/>
    <w:rsid w:val="00EB28F8"/>
    <w:rsid w:val="00EB2EB3"/>
    <w:rsid w:val="00EB3310"/>
    <w:rsid w:val="00EB376F"/>
    <w:rsid w:val="00EB45CE"/>
    <w:rsid w:val="00EB47D6"/>
    <w:rsid w:val="00EB4C2C"/>
    <w:rsid w:val="00EB4C48"/>
    <w:rsid w:val="00EB4CC8"/>
    <w:rsid w:val="00EB4E7D"/>
    <w:rsid w:val="00EB620E"/>
    <w:rsid w:val="00EB662F"/>
    <w:rsid w:val="00EB6663"/>
    <w:rsid w:val="00EB66AC"/>
    <w:rsid w:val="00EB6858"/>
    <w:rsid w:val="00EB69FC"/>
    <w:rsid w:val="00EB6B08"/>
    <w:rsid w:val="00EB6C92"/>
    <w:rsid w:val="00EB6F48"/>
    <w:rsid w:val="00EB76DF"/>
    <w:rsid w:val="00EB7F7C"/>
    <w:rsid w:val="00EC06FE"/>
    <w:rsid w:val="00EC0F3F"/>
    <w:rsid w:val="00EC0FC7"/>
    <w:rsid w:val="00EC112E"/>
    <w:rsid w:val="00EC1353"/>
    <w:rsid w:val="00EC1661"/>
    <w:rsid w:val="00EC16F3"/>
    <w:rsid w:val="00EC1D30"/>
    <w:rsid w:val="00EC1E8A"/>
    <w:rsid w:val="00EC21DE"/>
    <w:rsid w:val="00EC24A3"/>
    <w:rsid w:val="00EC2E36"/>
    <w:rsid w:val="00EC2E61"/>
    <w:rsid w:val="00EC3B72"/>
    <w:rsid w:val="00EC4D21"/>
    <w:rsid w:val="00EC510C"/>
    <w:rsid w:val="00EC568D"/>
    <w:rsid w:val="00EC56B0"/>
    <w:rsid w:val="00EC5C3C"/>
    <w:rsid w:val="00EC5F49"/>
    <w:rsid w:val="00EC64EB"/>
    <w:rsid w:val="00EC64F3"/>
    <w:rsid w:val="00EC6848"/>
    <w:rsid w:val="00EC69A7"/>
    <w:rsid w:val="00EC6AE4"/>
    <w:rsid w:val="00EC6DD8"/>
    <w:rsid w:val="00EC6F36"/>
    <w:rsid w:val="00EC7276"/>
    <w:rsid w:val="00EC7AEB"/>
    <w:rsid w:val="00ED003F"/>
    <w:rsid w:val="00ED0181"/>
    <w:rsid w:val="00ED01E8"/>
    <w:rsid w:val="00ED0484"/>
    <w:rsid w:val="00ED05F0"/>
    <w:rsid w:val="00ED0BBF"/>
    <w:rsid w:val="00ED0CD7"/>
    <w:rsid w:val="00ED1289"/>
    <w:rsid w:val="00ED1642"/>
    <w:rsid w:val="00ED1C30"/>
    <w:rsid w:val="00ED1F24"/>
    <w:rsid w:val="00ED2264"/>
    <w:rsid w:val="00ED2324"/>
    <w:rsid w:val="00ED2442"/>
    <w:rsid w:val="00ED2471"/>
    <w:rsid w:val="00ED276C"/>
    <w:rsid w:val="00ED2894"/>
    <w:rsid w:val="00ED2A9D"/>
    <w:rsid w:val="00ED2B4E"/>
    <w:rsid w:val="00ED2EE1"/>
    <w:rsid w:val="00ED33FF"/>
    <w:rsid w:val="00ED36CF"/>
    <w:rsid w:val="00ED38F1"/>
    <w:rsid w:val="00ED42CE"/>
    <w:rsid w:val="00ED430C"/>
    <w:rsid w:val="00ED48B2"/>
    <w:rsid w:val="00ED4AA7"/>
    <w:rsid w:val="00ED4B51"/>
    <w:rsid w:val="00ED4B85"/>
    <w:rsid w:val="00ED4E4B"/>
    <w:rsid w:val="00ED536C"/>
    <w:rsid w:val="00ED57E0"/>
    <w:rsid w:val="00ED5B64"/>
    <w:rsid w:val="00ED5F66"/>
    <w:rsid w:val="00ED6A9C"/>
    <w:rsid w:val="00ED6C0C"/>
    <w:rsid w:val="00ED6F46"/>
    <w:rsid w:val="00ED6F5F"/>
    <w:rsid w:val="00ED7C48"/>
    <w:rsid w:val="00ED7D8B"/>
    <w:rsid w:val="00EE001B"/>
    <w:rsid w:val="00EE05CB"/>
    <w:rsid w:val="00EE06A7"/>
    <w:rsid w:val="00EE0E85"/>
    <w:rsid w:val="00EE0F5F"/>
    <w:rsid w:val="00EE102A"/>
    <w:rsid w:val="00EE10B1"/>
    <w:rsid w:val="00EE1A10"/>
    <w:rsid w:val="00EE1B7A"/>
    <w:rsid w:val="00EE203E"/>
    <w:rsid w:val="00EE2262"/>
    <w:rsid w:val="00EE29EB"/>
    <w:rsid w:val="00EE2A2F"/>
    <w:rsid w:val="00EE2C04"/>
    <w:rsid w:val="00EE2C0C"/>
    <w:rsid w:val="00EE3414"/>
    <w:rsid w:val="00EE374D"/>
    <w:rsid w:val="00EE3DDB"/>
    <w:rsid w:val="00EE3F12"/>
    <w:rsid w:val="00EE4069"/>
    <w:rsid w:val="00EE40AC"/>
    <w:rsid w:val="00EE5011"/>
    <w:rsid w:val="00EE580C"/>
    <w:rsid w:val="00EE65D0"/>
    <w:rsid w:val="00EE6AE5"/>
    <w:rsid w:val="00EE6BEC"/>
    <w:rsid w:val="00EE6C4C"/>
    <w:rsid w:val="00EE70BC"/>
    <w:rsid w:val="00EE77E2"/>
    <w:rsid w:val="00EF06AF"/>
    <w:rsid w:val="00EF0E90"/>
    <w:rsid w:val="00EF18C6"/>
    <w:rsid w:val="00EF1ACE"/>
    <w:rsid w:val="00EF1AFA"/>
    <w:rsid w:val="00EF1BC0"/>
    <w:rsid w:val="00EF1D26"/>
    <w:rsid w:val="00EF2190"/>
    <w:rsid w:val="00EF22FC"/>
    <w:rsid w:val="00EF2409"/>
    <w:rsid w:val="00EF29B6"/>
    <w:rsid w:val="00EF3229"/>
    <w:rsid w:val="00EF34F6"/>
    <w:rsid w:val="00EF35DE"/>
    <w:rsid w:val="00EF35FA"/>
    <w:rsid w:val="00EF399F"/>
    <w:rsid w:val="00EF39E3"/>
    <w:rsid w:val="00EF3EE7"/>
    <w:rsid w:val="00EF3FB8"/>
    <w:rsid w:val="00EF4189"/>
    <w:rsid w:val="00EF437E"/>
    <w:rsid w:val="00EF44EC"/>
    <w:rsid w:val="00EF4A2E"/>
    <w:rsid w:val="00EF501D"/>
    <w:rsid w:val="00EF5339"/>
    <w:rsid w:val="00EF5635"/>
    <w:rsid w:val="00EF5D6F"/>
    <w:rsid w:val="00EF5DE0"/>
    <w:rsid w:val="00EF62CC"/>
    <w:rsid w:val="00EF64F5"/>
    <w:rsid w:val="00EF65D9"/>
    <w:rsid w:val="00EF667A"/>
    <w:rsid w:val="00EF66EE"/>
    <w:rsid w:val="00EF6765"/>
    <w:rsid w:val="00EF6A0D"/>
    <w:rsid w:val="00EF6B4C"/>
    <w:rsid w:val="00EF75AC"/>
    <w:rsid w:val="00EF76D8"/>
    <w:rsid w:val="00EF77E1"/>
    <w:rsid w:val="00EF7818"/>
    <w:rsid w:val="00EF7C16"/>
    <w:rsid w:val="00EF7C3A"/>
    <w:rsid w:val="00F0009B"/>
    <w:rsid w:val="00F0089E"/>
    <w:rsid w:val="00F00C06"/>
    <w:rsid w:val="00F0117E"/>
    <w:rsid w:val="00F014E8"/>
    <w:rsid w:val="00F01502"/>
    <w:rsid w:val="00F02166"/>
    <w:rsid w:val="00F021BB"/>
    <w:rsid w:val="00F021F6"/>
    <w:rsid w:val="00F02238"/>
    <w:rsid w:val="00F02341"/>
    <w:rsid w:val="00F02842"/>
    <w:rsid w:val="00F02CA2"/>
    <w:rsid w:val="00F03086"/>
    <w:rsid w:val="00F0330D"/>
    <w:rsid w:val="00F03A15"/>
    <w:rsid w:val="00F03A93"/>
    <w:rsid w:val="00F0449A"/>
    <w:rsid w:val="00F04583"/>
    <w:rsid w:val="00F0476D"/>
    <w:rsid w:val="00F048B7"/>
    <w:rsid w:val="00F04985"/>
    <w:rsid w:val="00F04BB5"/>
    <w:rsid w:val="00F05975"/>
    <w:rsid w:val="00F06AB3"/>
    <w:rsid w:val="00F06C7D"/>
    <w:rsid w:val="00F0756F"/>
    <w:rsid w:val="00F07DE4"/>
    <w:rsid w:val="00F07EB8"/>
    <w:rsid w:val="00F10064"/>
    <w:rsid w:val="00F106A6"/>
    <w:rsid w:val="00F106C0"/>
    <w:rsid w:val="00F115C8"/>
    <w:rsid w:val="00F115CE"/>
    <w:rsid w:val="00F1161F"/>
    <w:rsid w:val="00F11949"/>
    <w:rsid w:val="00F11C3A"/>
    <w:rsid w:val="00F125B1"/>
    <w:rsid w:val="00F1290F"/>
    <w:rsid w:val="00F136DA"/>
    <w:rsid w:val="00F138C3"/>
    <w:rsid w:val="00F141EF"/>
    <w:rsid w:val="00F1425C"/>
    <w:rsid w:val="00F142CD"/>
    <w:rsid w:val="00F14337"/>
    <w:rsid w:val="00F1438E"/>
    <w:rsid w:val="00F147C3"/>
    <w:rsid w:val="00F14C10"/>
    <w:rsid w:val="00F14CE4"/>
    <w:rsid w:val="00F15F04"/>
    <w:rsid w:val="00F1740C"/>
    <w:rsid w:val="00F174E3"/>
    <w:rsid w:val="00F17B6A"/>
    <w:rsid w:val="00F2072D"/>
    <w:rsid w:val="00F20A61"/>
    <w:rsid w:val="00F20BEF"/>
    <w:rsid w:val="00F20D3D"/>
    <w:rsid w:val="00F212B6"/>
    <w:rsid w:val="00F214C1"/>
    <w:rsid w:val="00F21732"/>
    <w:rsid w:val="00F21C84"/>
    <w:rsid w:val="00F21E84"/>
    <w:rsid w:val="00F21EF7"/>
    <w:rsid w:val="00F2203D"/>
    <w:rsid w:val="00F22064"/>
    <w:rsid w:val="00F22090"/>
    <w:rsid w:val="00F220A9"/>
    <w:rsid w:val="00F22500"/>
    <w:rsid w:val="00F22534"/>
    <w:rsid w:val="00F23162"/>
    <w:rsid w:val="00F23206"/>
    <w:rsid w:val="00F23D51"/>
    <w:rsid w:val="00F24079"/>
    <w:rsid w:val="00F240C0"/>
    <w:rsid w:val="00F24939"/>
    <w:rsid w:val="00F2495E"/>
    <w:rsid w:val="00F24B5F"/>
    <w:rsid w:val="00F24D45"/>
    <w:rsid w:val="00F24E3E"/>
    <w:rsid w:val="00F25224"/>
    <w:rsid w:val="00F25308"/>
    <w:rsid w:val="00F255AA"/>
    <w:rsid w:val="00F25602"/>
    <w:rsid w:val="00F25BF9"/>
    <w:rsid w:val="00F25DB3"/>
    <w:rsid w:val="00F25FF0"/>
    <w:rsid w:val="00F2610C"/>
    <w:rsid w:val="00F26569"/>
    <w:rsid w:val="00F26D01"/>
    <w:rsid w:val="00F27360"/>
    <w:rsid w:val="00F2736D"/>
    <w:rsid w:val="00F273B2"/>
    <w:rsid w:val="00F27563"/>
    <w:rsid w:val="00F27615"/>
    <w:rsid w:val="00F279C8"/>
    <w:rsid w:val="00F27C47"/>
    <w:rsid w:val="00F27E45"/>
    <w:rsid w:val="00F3004D"/>
    <w:rsid w:val="00F30264"/>
    <w:rsid w:val="00F30503"/>
    <w:rsid w:val="00F30B06"/>
    <w:rsid w:val="00F311F9"/>
    <w:rsid w:val="00F31AFF"/>
    <w:rsid w:val="00F31C50"/>
    <w:rsid w:val="00F32B5E"/>
    <w:rsid w:val="00F32C9C"/>
    <w:rsid w:val="00F33052"/>
    <w:rsid w:val="00F3329A"/>
    <w:rsid w:val="00F33378"/>
    <w:rsid w:val="00F33510"/>
    <w:rsid w:val="00F3382D"/>
    <w:rsid w:val="00F33A7E"/>
    <w:rsid w:val="00F33BA0"/>
    <w:rsid w:val="00F34324"/>
    <w:rsid w:val="00F34326"/>
    <w:rsid w:val="00F34B68"/>
    <w:rsid w:val="00F34F02"/>
    <w:rsid w:val="00F3509C"/>
    <w:rsid w:val="00F350F2"/>
    <w:rsid w:val="00F355D7"/>
    <w:rsid w:val="00F35C2B"/>
    <w:rsid w:val="00F35C8A"/>
    <w:rsid w:val="00F3660C"/>
    <w:rsid w:val="00F36732"/>
    <w:rsid w:val="00F36C2C"/>
    <w:rsid w:val="00F371E5"/>
    <w:rsid w:val="00F37505"/>
    <w:rsid w:val="00F375C7"/>
    <w:rsid w:val="00F37692"/>
    <w:rsid w:val="00F378CB"/>
    <w:rsid w:val="00F37CCB"/>
    <w:rsid w:val="00F37ECB"/>
    <w:rsid w:val="00F400CA"/>
    <w:rsid w:val="00F4039E"/>
    <w:rsid w:val="00F4049D"/>
    <w:rsid w:val="00F4076B"/>
    <w:rsid w:val="00F40BF2"/>
    <w:rsid w:val="00F40C3A"/>
    <w:rsid w:val="00F40C9A"/>
    <w:rsid w:val="00F4174F"/>
    <w:rsid w:val="00F4204A"/>
    <w:rsid w:val="00F42C87"/>
    <w:rsid w:val="00F43AAC"/>
    <w:rsid w:val="00F43D27"/>
    <w:rsid w:val="00F43E5C"/>
    <w:rsid w:val="00F4408A"/>
    <w:rsid w:val="00F44148"/>
    <w:rsid w:val="00F44301"/>
    <w:rsid w:val="00F448B8"/>
    <w:rsid w:val="00F449A8"/>
    <w:rsid w:val="00F44DF6"/>
    <w:rsid w:val="00F4540A"/>
    <w:rsid w:val="00F45E83"/>
    <w:rsid w:val="00F464E6"/>
    <w:rsid w:val="00F472B9"/>
    <w:rsid w:val="00F474D8"/>
    <w:rsid w:val="00F47765"/>
    <w:rsid w:val="00F47A34"/>
    <w:rsid w:val="00F47C5D"/>
    <w:rsid w:val="00F5026F"/>
    <w:rsid w:val="00F5031F"/>
    <w:rsid w:val="00F5048D"/>
    <w:rsid w:val="00F505AE"/>
    <w:rsid w:val="00F51737"/>
    <w:rsid w:val="00F51BC8"/>
    <w:rsid w:val="00F528FA"/>
    <w:rsid w:val="00F53E04"/>
    <w:rsid w:val="00F54328"/>
    <w:rsid w:val="00F543A5"/>
    <w:rsid w:val="00F5497B"/>
    <w:rsid w:val="00F549AE"/>
    <w:rsid w:val="00F54DAC"/>
    <w:rsid w:val="00F54F48"/>
    <w:rsid w:val="00F558AC"/>
    <w:rsid w:val="00F5590B"/>
    <w:rsid w:val="00F560A7"/>
    <w:rsid w:val="00F5666B"/>
    <w:rsid w:val="00F57216"/>
    <w:rsid w:val="00F57A6E"/>
    <w:rsid w:val="00F60193"/>
    <w:rsid w:val="00F60297"/>
    <w:rsid w:val="00F60629"/>
    <w:rsid w:val="00F606D0"/>
    <w:rsid w:val="00F6075C"/>
    <w:rsid w:val="00F60908"/>
    <w:rsid w:val="00F60A5A"/>
    <w:rsid w:val="00F60AC4"/>
    <w:rsid w:val="00F60CC7"/>
    <w:rsid w:val="00F615ED"/>
    <w:rsid w:val="00F62675"/>
    <w:rsid w:val="00F6299E"/>
    <w:rsid w:val="00F62F8A"/>
    <w:rsid w:val="00F63004"/>
    <w:rsid w:val="00F634C0"/>
    <w:rsid w:val="00F63B24"/>
    <w:rsid w:val="00F63CCC"/>
    <w:rsid w:val="00F64340"/>
    <w:rsid w:val="00F64394"/>
    <w:rsid w:val="00F64977"/>
    <w:rsid w:val="00F64CAA"/>
    <w:rsid w:val="00F65111"/>
    <w:rsid w:val="00F657B1"/>
    <w:rsid w:val="00F65B46"/>
    <w:rsid w:val="00F65E8E"/>
    <w:rsid w:val="00F65FD6"/>
    <w:rsid w:val="00F6659A"/>
    <w:rsid w:val="00F665A0"/>
    <w:rsid w:val="00F66C35"/>
    <w:rsid w:val="00F66DFA"/>
    <w:rsid w:val="00F66FBE"/>
    <w:rsid w:val="00F6737B"/>
    <w:rsid w:val="00F67CE3"/>
    <w:rsid w:val="00F67E10"/>
    <w:rsid w:val="00F67EB8"/>
    <w:rsid w:val="00F70369"/>
    <w:rsid w:val="00F7051D"/>
    <w:rsid w:val="00F7096D"/>
    <w:rsid w:val="00F70ABF"/>
    <w:rsid w:val="00F70FD8"/>
    <w:rsid w:val="00F7151E"/>
    <w:rsid w:val="00F715E4"/>
    <w:rsid w:val="00F71668"/>
    <w:rsid w:val="00F71BB9"/>
    <w:rsid w:val="00F71E9D"/>
    <w:rsid w:val="00F727A8"/>
    <w:rsid w:val="00F7285D"/>
    <w:rsid w:val="00F72CFA"/>
    <w:rsid w:val="00F72CFC"/>
    <w:rsid w:val="00F732AD"/>
    <w:rsid w:val="00F73326"/>
    <w:rsid w:val="00F733F1"/>
    <w:rsid w:val="00F73407"/>
    <w:rsid w:val="00F73B33"/>
    <w:rsid w:val="00F73BF5"/>
    <w:rsid w:val="00F7470D"/>
    <w:rsid w:val="00F747E6"/>
    <w:rsid w:val="00F751B9"/>
    <w:rsid w:val="00F75370"/>
    <w:rsid w:val="00F753A1"/>
    <w:rsid w:val="00F75603"/>
    <w:rsid w:val="00F762D0"/>
    <w:rsid w:val="00F76AE3"/>
    <w:rsid w:val="00F76C5C"/>
    <w:rsid w:val="00F771F8"/>
    <w:rsid w:val="00F7772A"/>
    <w:rsid w:val="00F77877"/>
    <w:rsid w:val="00F77A38"/>
    <w:rsid w:val="00F802EA"/>
    <w:rsid w:val="00F8087B"/>
    <w:rsid w:val="00F80A5D"/>
    <w:rsid w:val="00F80E8C"/>
    <w:rsid w:val="00F8107F"/>
    <w:rsid w:val="00F811E2"/>
    <w:rsid w:val="00F81468"/>
    <w:rsid w:val="00F81DEB"/>
    <w:rsid w:val="00F823CC"/>
    <w:rsid w:val="00F82430"/>
    <w:rsid w:val="00F826C1"/>
    <w:rsid w:val="00F82774"/>
    <w:rsid w:val="00F82A99"/>
    <w:rsid w:val="00F82DA9"/>
    <w:rsid w:val="00F82EBD"/>
    <w:rsid w:val="00F83030"/>
    <w:rsid w:val="00F83032"/>
    <w:rsid w:val="00F836D9"/>
    <w:rsid w:val="00F83705"/>
    <w:rsid w:val="00F83761"/>
    <w:rsid w:val="00F83A4F"/>
    <w:rsid w:val="00F83B86"/>
    <w:rsid w:val="00F83CEE"/>
    <w:rsid w:val="00F83D65"/>
    <w:rsid w:val="00F83DD2"/>
    <w:rsid w:val="00F84192"/>
    <w:rsid w:val="00F844C9"/>
    <w:rsid w:val="00F84501"/>
    <w:rsid w:val="00F84E59"/>
    <w:rsid w:val="00F85D33"/>
    <w:rsid w:val="00F85DEB"/>
    <w:rsid w:val="00F85FFE"/>
    <w:rsid w:val="00F86324"/>
    <w:rsid w:val="00F86429"/>
    <w:rsid w:val="00F86DF8"/>
    <w:rsid w:val="00F86F32"/>
    <w:rsid w:val="00F86F4C"/>
    <w:rsid w:val="00F8714D"/>
    <w:rsid w:val="00F877C6"/>
    <w:rsid w:val="00F87852"/>
    <w:rsid w:val="00F87AFB"/>
    <w:rsid w:val="00F87B9D"/>
    <w:rsid w:val="00F87BC4"/>
    <w:rsid w:val="00F87F08"/>
    <w:rsid w:val="00F90179"/>
    <w:rsid w:val="00F90456"/>
    <w:rsid w:val="00F9064B"/>
    <w:rsid w:val="00F906CD"/>
    <w:rsid w:val="00F90C0A"/>
    <w:rsid w:val="00F91068"/>
    <w:rsid w:val="00F9106E"/>
    <w:rsid w:val="00F91242"/>
    <w:rsid w:val="00F922A8"/>
    <w:rsid w:val="00F92CDD"/>
    <w:rsid w:val="00F92D78"/>
    <w:rsid w:val="00F92E60"/>
    <w:rsid w:val="00F93056"/>
    <w:rsid w:val="00F930AD"/>
    <w:rsid w:val="00F93111"/>
    <w:rsid w:val="00F936BE"/>
    <w:rsid w:val="00F9370D"/>
    <w:rsid w:val="00F938E0"/>
    <w:rsid w:val="00F93A08"/>
    <w:rsid w:val="00F93D5A"/>
    <w:rsid w:val="00F9431E"/>
    <w:rsid w:val="00F944BF"/>
    <w:rsid w:val="00F94760"/>
    <w:rsid w:val="00F95356"/>
    <w:rsid w:val="00F95456"/>
    <w:rsid w:val="00F9559F"/>
    <w:rsid w:val="00F9583D"/>
    <w:rsid w:val="00F9586E"/>
    <w:rsid w:val="00F95965"/>
    <w:rsid w:val="00F95EE7"/>
    <w:rsid w:val="00F95FB3"/>
    <w:rsid w:val="00F95FEC"/>
    <w:rsid w:val="00F965EF"/>
    <w:rsid w:val="00F96605"/>
    <w:rsid w:val="00F96B3D"/>
    <w:rsid w:val="00F96BDD"/>
    <w:rsid w:val="00F971E7"/>
    <w:rsid w:val="00F97324"/>
    <w:rsid w:val="00F97812"/>
    <w:rsid w:val="00F97F67"/>
    <w:rsid w:val="00FA0045"/>
    <w:rsid w:val="00FA0105"/>
    <w:rsid w:val="00FA022E"/>
    <w:rsid w:val="00FA0318"/>
    <w:rsid w:val="00FA069F"/>
    <w:rsid w:val="00FA0889"/>
    <w:rsid w:val="00FA0A2C"/>
    <w:rsid w:val="00FA0F1C"/>
    <w:rsid w:val="00FA1535"/>
    <w:rsid w:val="00FA15E4"/>
    <w:rsid w:val="00FA1606"/>
    <w:rsid w:val="00FA1968"/>
    <w:rsid w:val="00FA1B10"/>
    <w:rsid w:val="00FA1E19"/>
    <w:rsid w:val="00FA1ECE"/>
    <w:rsid w:val="00FA236E"/>
    <w:rsid w:val="00FA2467"/>
    <w:rsid w:val="00FA25BE"/>
    <w:rsid w:val="00FA29A2"/>
    <w:rsid w:val="00FA2BF7"/>
    <w:rsid w:val="00FA2EBC"/>
    <w:rsid w:val="00FA2FB6"/>
    <w:rsid w:val="00FA3368"/>
    <w:rsid w:val="00FA367C"/>
    <w:rsid w:val="00FA3782"/>
    <w:rsid w:val="00FA3A23"/>
    <w:rsid w:val="00FA41AE"/>
    <w:rsid w:val="00FA4456"/>
    <w:rsid w:val="00FA4497"/>
    <w:rsid w:val="00FA4668"/>
    <w:rsid w:val="00FA46E5"/>
    <w:rsid w:val="00FA52FF"/>
    <w:rsid w:val="00FA5D5F"/>
    <w:rsid w:val="00FA5E85"/>
    <w:rsid w:val="00FA66D2"/>
    <w:rsid w:val="00FA66DA"/>
    <w:rsid w:val="00FA66F3"/>
    <w:rsid w:val="00FA6843"/>
    <w:rsid w:val="00FA6BBA"/>
    <w:rsid w:val="00FA74DC"/>
    <w:rsid w:val="00FA7A8A"/>
    <w:rsid w:val="00FB06BD"/>
    <w:rsid w:val="00FB0BD0"/>
    <w:rsid w:val="00FB0CE5"/>
    <w:rsid w:val="00FB1346"/>
    <w:rsid w:val="00FB19F4"/>
    <w:rsid w:val="00FB1EBB"/>
    <w:rsid w:val="00FB2CDA"/>
    <w:rsid w:val="00FB34C0"/>
    <w:rsid w:val="00FB34D1"/>
    <w:rsid w:val="00FB3746"/>
    <w:rsid w:val="00FB3B18"/>
    <w:rsid w:val="00FB3BCA"/>
    <w:rsid w:val="00FB3EA0"/>
    <w:rsid w:val="00FB3EE6"/>
    <w:rsid w:val="00FB3F69"/>
    <w:rsid w:val="00FB43C7"/>
    <w:rsid w:val="00FB4477"/>
    <w:rsid w:val="00FB453E"/>
    <w:rsid w:val="00FB468B"/>
    <w:rsid w:val="00FB4819"/>
    <w:rsid w:val="00FB4F61"/>
    <w:rsid w:val="00FB51B5"/>
    <w:rsid w:val="00FB5506"/>
    <w:rsid w:val="00FB5785"/>
    <w:rsid w:val="00FB5B2B"/>
    <w:rsid w:val="00FB5F13"/>
    <w:rsid w:val="00FB6DEA"/>
    <w:rsid w:val="00FB74FC"/>
    <w:rsid w:val="00FB76A4"/>
    <w:rsid w:val="00FB77C8"/>
    <w:rsid w:val="00FB7C59"/>
    <w:rsid w:val="00FC019F"/>
    <w:rsid w:val="00FC0608"/>
    <w:rsid w:val="00FC074B"/>
    <w:rsid w:val="00FC0DF4"/>
    <w:rsid w:val="00FC12E0"/>
    <w:rsid w:val="00FC14A6"/>
    <w:rsid w:val="00FC19E9"/>
    <w:rsid w:val="00FC1BA7"/>
    <w:rsid w:val="00FC1CD9"/>
    <w:rsid w:val="00FC1E34"/>
    <w:rsid w:val="00FC1F66"/>
    <w:rsid w:val="00FC2DC5"/>
    <w:rsid w:val="00FC3310"/>
    <w:rsid w:val="00FC341C"/>
    <w:rsid w:val="00FC3821"/>
    <w:rsid w:val="00FC4A04"/>
    <w:rsid w:val="00FC4B71"/>
    <w:rsid w:val="00FC4BDB"/>
    <w:rsid w:val="00FC4CDF"/>
    <w:rsid w:val="00FC4E74"/>
    <w:rsid w:val="00FC5011"/>
    <w:rsid w:val="00FC5085"/>
    <w:rsid w:val="00FC5355"/>
    <w:rsid w:val="00FC5600"/>
    <w:rsid w:val="00FC577A"/>
    <w:rsid w:val="00FC599A"/>
    <w:rsid w:val="00FC5E20"/>
    <w:rsid w:val="00FC6512"/>
    <w:rsid w:val="00FC66A2"/>
    <w:rsid w:val="00FC6701"/>
    <w:rsid w:val="00FC67F4"/>
    <w:rsid w:val="00FC6B8F"/>
    <w:rsid w:val="00FC715F"/>
    <w:rsid w:val="00FC7378"/>
    <w:rsid w:val="00FC7923"/>
    <w:rsid w:val="00FC7A5A"/>
    <w:rsid w:val="00FC7C0B"/>
    <w:rsid w:val="00FD06D9"/>
    <w:rsid w:val="00FD0830"/>
    <w:rsid w:val="00FD0A95"/>
    <w:rsid w:val="00FD0C2A"/>
    <w:rsid w:val="00FD0C9E"/>
    <w:rsid w:val="00FD0E94"/>
    <w:rsid w:val="00FD0EC5"/>
    <w:rsid w:val="00FD1096"/>
    <w:rsid w:val="00FD1378"/>
    <w:rsid w:val="00FD188B"/>
    <w:rsid w:val="00FD1C76"/>
    <w:rsid w:val="00FD287E"/>
    <w:rsid w:val="00FD2A22"/>
    <w:rsid w:val="00FD2B7A"/>
    <w:rsid w:val="00FD2E7A"/>
    <w:rsid w:val="00FD3A22"/>
    <w:rsid w:val="00FD43D1"/>
    <w:rsid w:val="00FD44ED"/>
    <w:rsid w:val="00FD4C85"/>
    <w:rsid w:val="00FD5197"/>
    <w:rsid w:val="00FD5292"/>
    <w:rsid w:val="00FD5311"/>
    <w:rsid w:val="00FD56EE"/>
    <w:rsid w:val="00FD590E"/>
    <w:rsid w:val="00FD5A0A"/>
    <w:rsid w:val="00FD5F1D"/>
    <w:rsid w:val="00FD5F8F"/>
    <w:rsid w:val="00FD6812"/>
    <w:rsid w:val="00FD6AC0"/>
    <w:rsid w:val="00FD6BCD"/>
    <w:rsid w:val="00FD6C2A"/>
    <w:rsid w:val="00FD6C5D"/>
    <w:rsid w:val="00FD6D0C"/>
    <w:rsid w:val="00FD6E60"/>
    <w:rsid w:val="00FD74F9"/>
    <w:rsid w:val="00FD7622"/>
    <w:rsid w:val="00FD7A0B"/>
    <w:rsid w:val="00FD7BEA"/>
    <w:rsid w:val="00FD7F55"/>
    <w:rsid w:val="00FE0127"/>
    <w:rsid w:val="00FE0F42"/>
    <w:rsid w:val="00FE1148"/>
    <w:rsid w:val="00FE146F"/>
    <w:rsid w:val="00FE1682"/>
    <w:rsid w:val="00FE1BE9"/>
    <w:rsid w:val="00FE1C8C"/>
    <w:rsid w:val="00FE22A1"/>
    <w:rsid w:val="00FE2358"/>
    <w:rsid w:val="00FE25E3"/>
    <w:rsid w:val="00FE25FF"/>
    <w:rsid w:val="00FE2820"/>
    <w:rsid w:val="00FE282F"/>
    <w:rsid w:val="00FE28DA"/>
    <w:rsid w:val="00FE2B8E"/>
    <w:rsid w:val="00FE327C"/>
    <w:rsid w:val="00FE3444"/>
    <w:rsid w:val="00FE38A5"/>
    <w:rsid w:val="00FE3D05"/>
    <w:rsid w:val="00FE3EFC"/>
    <w:rsid w:val="00FE3F4B"/>
    <w:rsid w:val="00FE406C"/>
    <w:rsid w:val="00FE41A3"/>
    <w:rsid w:val="00FE44DC"/>
    <w:rsid w:val="00FE45DC"/>
    <w:rsid w:val="00FE46ED"/>
    <w:rsid w:val="00FE5453"/>
    <w:rsid w:val="00FE5DA9"/>
    <w:rsid w:val="00FE5F78"/>
    <w:rsid w:val="00FE5FBC"/>
    <w:rsid w:val="00FE6004"/>
    <w:rsid w:val="00FE6150"/>
    <w:rsid w:val="00FE642A"/>
    <w:rsid w:val="00FE6A42"/>
    <w:rsid w:val="00FE6B2D"/>
    <w:rsid w:val="00FE6B48"/>
    <w:rsid w:val="00FF0277"/>
    <w:rsid w:val="00FF04C5"/>
    <w:rsid w:val="00FF0CCB"/>
    <w:rsid w:val="00FF1004"/>
    <w:rsid w:val="00FF128E"/>
    <w:rsid w:val="00FF129D"/>
    <w:rsid w:val="00FF1534"/>
    <w:rsid w:val="00FF1786"/>
    <w:rsid w:val="00FF186A"/>
    <w:rsid w:val="00FF18B5"/>
    <w:rsid w:val="00FF1BF2"/>
    <w:rsid w:val="00FF1CE2"/>
    <w:rsid w:val="00FF2475"/>
    <w:rsid w:val="00FF27CB"/>
    <w:rsid w:val="00FF2CED"/>
    <w:rsid w:val="00FF2E0A"/>
    <w:rsid w:val="00FF32A9"/>
    <w:rsid w:val="00FF3314"/>
    <w:rsid w:val="00FF35FB"/>
    <w:rsid w:val="00FF3BAE"/>
    <w:rsid w:val="00FF3CED"/>
    <w:rsid w:val="00FF3CFB"/>
    <w:rsid w:val="00FF405D"/>
    <w:rsid w:val="00FF40FA"/>
    <w:rsid w:val="00FF434D"/>
    <w:rsid w:val="00FF490A"/>
    <w:rsid w:val="00FF4A2E"/>
    <w:rsid w:val="00FF4B34"/>
    <w:rsid w:val="00FF4E8A"/>
    <w:rsid w:val="00FF55F5"/>
    <w:rsid w:val="00FF5646"/>
    <w:rsid w:val="00FF6ADE"/>
    <w:rsid w:val="00FF6B5D"/>
    <w:rsid w:val="00FF7132"/>
    <w:rsid w:val="00FF72F6"/>
    <w:rsid w:val="00FF7517"/>
    <w:rsid w:val="00FF7C7B"/>
    <w:rsid w:val="011449F9"/>
    <w:rsid w:val="01189813"/>
    <w:rsid w:val="01220F4C"/>
    <w:rsid w:val="0143215B"/>
    <w:rsid w:val="01547F3A"/>
    <w:rsid w:val="015B344D"/>
    <w:rsid w:val="01686FAC"/>
    <w:rsid w:val="01912691"/>
    <w:rsid w:val="019A44CD"/>
    <w:rsid w:val="01ABBD30"/>
    <w:rsid w:val="01B424D8"/>
    <w:rsid w:val="01C60E75"/>
    <w:rsid w:val="01CD6F92"/>
    <w:rsid w:val="01EA3713"/>
    <w:rsid w:val="01F3EA66"/>
    <w:rsid w:val="01F94429"/>
    <w:rsid w:val="01FF2F2F"/>
    <w:rsid w:val="020FE7DE"/>
    <w:rsid w:val="0246EE8A"/>
    <w:rsid w:val="024CBC02"/>
    <w:rsid w:val="02513350"/>
    <w:rsid w:val="0251DB39"/>
    <w:rsid w:val="0253E182"/>
    <w:rsid w:val="0265E836"/>
    <w:rsid w:val="02813A49"/>
    <w:rsid w:val="028733C2"/>
    <w:rsid w:val="028DFBD6"/>
    <w:rsid w:val="029649A6"/>
    <w:rsid w:val="029F2193"/>
    <w:rsid w:val="02B4CA06"/>
    <w:rsid w:val="02BFBC86"/>
    <w:rsid w:val="02CFAD5D"/>
    <w:rsid w:val="02D460F8"/>
    <w:rsid w:val="02D92DB0"/>
    <w:rsid w:val="02E980C3"/>
    <w:rsid w:val="02F0B60A"/>
    <w:rsid w:val="02FA4EE2"/>
    <w:rsid w:val="030635CD"/>
    <w:rsid w:val="0308A770"/>
    <w:rsid w:val="030B6212"/>
    <w:rsid w:val="032317F1"/>
    <w:rsid w:val="0328F64F"/>
    <w:rsid w:val="033984E1"/>
    <w:rsid w:val="0339F1A4"/>
    <w:rsid w:val="034D1065"/>
    <w:rsid w:val="0353DF7F"/>
    <w:rsid w:val="035874FA"/>
    <w:rsid w:val="035F2E26"/>
    <w:rsid w:val="036BBD73"/>
    <w:rsid w:val="03926A49"/>
    <w:rsid w:val="03C287B4"/>
    <w:rsid w:val="03C45117"/>
    <w:rsid w:val="03CDE253"/>
    <w:rsid w:val="03CE386A"/>
    <w:rsid w:val="03ED62EA"/>
    <w:rsid w:val="03F19B7E"/>
    <w:rsid w:val="03F4EF79"/>
    <w:rsid w:val="03F60F7F"/>
    <w:rsid w:val="03F89544"/>
    <w:rsid w:val="040BB6E4"/>
    <w:rsid w:val="040F68D0"/>
    <w:rsid w:val="041F7D8D"/>
    <w:rsid w:val="042DAA86"/>
    <w:rsid w:val="043440BA"/>
    <w:rsid w:val="043CD8B3"/>
    <w:rsid w:val="044167AD"/>
    <w:rsid w:val="04526A8C"/>
    <w:rsid w:val="045641E8"/>
    <w:rsid w:val="045B89DF"/>
    <w:rsid w:val="046A9FCE"/>
    <w:rsid w:val="0471D4FD"/>
    <w:rsid w:val="0472353F"/>
    <w:rsid w:val="0481B42F"/>
    <w:rsid w:val="048359AD"/>
    <w:rsid w:val="048A5E5C"/>
    <w:rsid w:val="04909C3B"/>
    <w:rsid w:val="04991C40"/>
    <w:rsid w:val="049AE6FD"/>
    <w:rsid w:val="04A847BE"/>
    <w:rsid w:val="04ACA070"/>
    <w:rsid w:val="05143EC2"/>
    <w:rsid w:val="05313E7A"/>
    <w:rsid w:val="053CD152"/>
    <w:rsid w:val="054D635D"/>
    <w:rsid w:val="055B0C30"/>
    <w:rsid w:val="056E22CC"/>
    <w:rsid w:val="05960743"/>
    <w:rsid w:val="05ABA784"/>
    <w:rsid w:val="05B628D6"/>
    <w:rsid w:val="05B6AB99"/>
    <w:rsid w:val="05B6D2B7"/>
    <w:rsid w:val="05C4A8EB"/>
    <w:rsid w:val="05DDF1B8"/>
    <w:rsid w:val="05DED355"/>
    <w:rsid w:val="062A1623"/>
    <w:rsid w:val="063FBA0D"/>
    <w:rsid w:val="06682A12"/>
    <w:rsid w:val="0670FAC6"/>
    <w:rsid w:val="0672CBC7"/>
    <w:rsid w:val="0682DA0E"/>
    <w:rsid w:val="06865C39"/>
    <w:rsid w:val="06894608"/>
    <w:rsid w:val="068A4736"/>
    <w:rsid w:val="068AAC80"/>
    <w:rsid w:val="068E7203"/>
    <w:rsid w:val="0692D799"/>
    <w:rsid w:val="06986EF0"/>
    <w:rsid w:val="069ED068"/>
    <w:rsid w:val="06AE32DF"/>
    <w:rsid w:val="06CA2114"/>
    <w:rsid w:val="06CB1A22"/>
    <w:rsid w:val="06D6207D"/>
    <w:rsid w:val="06DEDC34"/>
    <w:rsid w:val="06F3BC29"/>
    <w:rsid w:val="06FE13DF"/>
    <w:rsid w:val="0715D385"/>
    <w:rsid w:val="07641C9A"/>
    <w:rsid w:val="079028AF"/>
    <w:rsid w:val="079F70B7"/>
    <w:rsid w:val="07B0586A"/>
    <w:rsid w:val="07E20DB3"/>
    <w:rsid w:val="07E574C1"/>
    <w:rsid w:val="0803E577"/>
    <w:rsid w:val="08261797"/>
    <w:rsid w:val="0838FE7F"/>
    <w:rsid w:val="083DDC05"/>
    <w:rsid w:val="085F1A7F"/>
    <w:rsid w:val="0875E5AA"/>
    <w:rsid w:val="088F62E8"/>
    <w:rsid w:val="08A61FAC"/>
    <w:rsid w:val="08A6C051"/>
    <w:rsid w:val="08A9E775"/>
    <w:rsid w:val="08AB6FCB"/>
    <w:rsid w:val="08B77D6C"/>
    <w:rsid w:val="08BF5165"/>
    <w:rsid w:val="08CC28C9"/>
    <w:rsid w:val="08EBCEC0"/>
    <w:rsid w:val="0902972E"/>
    <w:rsid w:val="090EB082"/>
    <w:rsid w:val="09131CB7"/>
    <w:rsid w:val="092A5DC1"/>
    <w:rsid w:val="093D1F30"/>
    <w:rsid w:val="095E92A0"/>
    <w:rsid w:val="09654493"/>
    <w:rsid w:val="097CAC38"/>
    <w:rsid w:val="098BC254"/>
    <w:rsid w:val="09B5E742"/>
    <w:rsid w:val="09B8EF02"/>
    <w:rsid w:val="09BC7831"/>
    <w:rsid w:val="09CAAD42"/>
    <w:rsid w:val="09D375BF"/>
    <w:rsid w:val="09E1AE70"/>
    <w:rsid w:val="09E2B220"/>
    <w:rsid w:val="09E7AF75"/>
    <w:rsid w:val="0A0B2E1C"/>
    <w:rsid w:val="0A2D036D"/>
    <w:rsid w:val="0A4CA53D"/>
    <w:rsid w:val="0A55990C"/>
    <w:rsid w:val="0A6B0986"/>
    <w:rsid w:val="0A788C62"/>
    <w:rsid w:val="0A9A55A6"/>
    <w:rsid w:val="0A9C8EEF"/>
    <w:rsid w:val="0AA3EAE8"/>
    <w:rsid w:val="0AB53F8B"/>
    <w:rsid w:val="0ACE2BB2"/>
    <w:rsid w:val="0AD51704"/>
    <w:rsid w:val="0AEA2B6F"/>
    <w:rsid w:val="0B01687A"/>
    <w:rsid w:val="0B04941D"/>
    <w:rsid w:val="0B176A8E"/>
    <w:rsid w:val="0B22C270"/>
    <w:rsid w:val="0B2C01A7"/>
    <w:rsid w:val="0B2F876E"/>
    <w:rsid w:val="0B314E4D"/>
    <w:rsid w:val="0B3925C7"/>
    <w:rsid w:val="0B4150E6"/>
    <w:rsid w:val="0B5BE20D"/>
    <w:rsid w:val="0B6FB313"/>
    <w:rsid w:val="0B730012"/>
    <w:rsid w:val="0B781863"/>
    <w:rsid w:val="0B7FBD6E"/>
    <w:rsid w:val="0BB78F41"/>
    <w:rsid w:val="0BC9D838"/>
    <w:rsid w:val="0BE5E5CD"/>
    <w:rsid w:val="0C00E923"/>
    <w:rsid w:val="0C02B3AC"/>
    <w:rsid w:val="0C0BDE4D"/>
    <w:rsid w:val="0C27191C"/>
    <w:rsid w:val="0C4427C5"/>
    <w:rsid w:val="0C479149"/>
    <w:rsid w:val="0C5DBB60"/>
    <w:rsid w:val="0C628352"/>
    <w:rsid w:val="0C6A0630"/>
    <w:rsid w:val="0C76FC43"/>
    <w:rsid w:val="0C77124B"/>
    <w:rsid w:val="0C8107C8"/>
    <w:rsid w:val="0C874C45"/>
    <w:rsid w:val="0C88EC00"/>
    <w:rsid w:val="0C899787"/>
    <w:rsid w:val="0CA3E38F"/>
    <w:rsid w:val="0CCC6D45"/>
    <w:rsid w:val="0CCE9BE5"/>
    <w:rsid w:val="0CD91257"/>
    <w:rsid w:val="0CFACC7D"/>
    <w:rsid w:val="0CFED5E8"/>
    <w:rsid w:val="0D12DA2C"/>
    <w:rsid w:val="0D25136C"/>
    <w:rsid w:val="0D2780D8"/>
    <w:rsid w:val="0D4216A8"/>
    <w:rsid w:val="0D474564"/>
    <w:rsid w:val="0D5D9F22"/>
    <w:rsid w:val="0D5EEECE"/>
    <w:rsid w:val="0D605691"/>
    <w:rsid w:val="0D640EAD"/>
    <w:rsid w:val="0D6A2EB1"/>
    <w:rsid w:val="0D71595A"/>
    <w:rsid w:val="0D727137"/>
    <w:rsid w:val="0DA5CBF5"/>
    <w:rsid w:val="0DB882B9"/>
    <w:rsid w:val="0DBB788C"/>
    <w:rsid w:val="0DD5E137"/>
    <w:rsid w:val="0DD70FD3"/>
    <w:rsid w:val="0DDAE375"/>
    <w:rsid w:val="0DDB6E9B"/>
    <w:rsid w:val="0DFF6A33"/>
    <w:rsid w:val="0E09F5CC"/>
    <w:rsid w:val="0E30FEB9"/>
    <w:rsid w:val="0E4BA263"/>
    <w:rsid w:val="0E5B6AB2"/>
    <w:rsid w:val="0E5D792D"/>
    <w:rsid w:val="0E666DAE"/>
    <w:rsid w:val="0E6B6CFF"/>
    <w:rsid w:val="0E708B98"/>
    <w:rsid w:val="0E7D18BC"/>
    <w:rsid w:val="0EB3FA6F"/>
    <w:rsid w:val="0EB876E4"/>
    <w:rsid w:val="0EC3B2BF"/>
    <w:rsid w:val="0EDD4EFF"/>
    <w:rsid w:val="0EE00D0D"/>
    <w:rsid w:val="0EE21033"/>
    <w:rsid w:val="0F15644D"/>
    <w:rsid w:val="0F1F60C7"/>
    <w:rsid w:val="0F5D2E0C"/>
    <w:rsid w:val="0F6D3722"/>
    <w:rsid w:val="0F782161"/>
    <w:rsid w:val="0F821237"/>
    <w:rsid w:val="0FC79B0D"/>
    <w:rsid w:val="0FC88A77"/>
    <w:rsid w:val="0FCADD03"/>
    <w:rsid w:val="0FCCC3A4"/>
    <w:rsid w:val="0FDB563A"/>
    <w:rsid w:val="0FE2295D"/>
    <w:rsid w:val="0FE34214"/>
    <w:rsid w:val="0FEB76BF"/>
    <w:rsid w:val="0FEFFC0E"/>
    <w:rsid w:val="0FF981FD"/>
    <w:rsid w:val="1010129D"/>
    <w:rsid w:val="101EB4DA"/>
    <w:rsid w:val="1021BC25"/>
    <w:rsid w:val="104DC8BC"/>
    <w:rsid w:val="1083BA3E"/>
    <w:rsid w:val="10B8BA22"/>
    <w:rsid w:val="10C4CFBF"/>
    <w:rsid w:val="10C99F92"/>
    <w:rsid w:val="10F5015F"/>
    <w:rsid w:val="10F57DBA"/>
    <w:rsid w:val="1100B3D1"/>
    <w:rsid w:val="111352C7"/>
    <w:rsid w:val="1114064C"/>
    <w:rsid w:val="11189F9D"/>
    <w:rsid w:val="11370AF5"/>
    <w:rsid w:val="11483D36"/>
    <w:rsid w:val="1149278A"/>
    <w:rsid w:val="116056EB"/>
    <w:rsid w:val="1166ECD2"/>
    <w:rsid w:val="1178C5DB"/>
    <w:rsid w:val="11B536B2"/>
    <w:rsid w:val="11B8BBFA"/>
    <w:rsid w:val="11FBFDD4"/>
    <w:rsid w:val="1215DFA2"/>
    <w:rsid w:val="1221EE83"/>
    <w:rsid w:val="122BE676"/>
    <w:rsid w:val="1231454E"/>
    <w:rsid w:val="123D5A96"/>
    <w:rsid w:val="1248DBCB"/>
    <w:rsid w:val="1254882B"/>
    <w:rsid w:val="125A5068"/>
    <w:rsid w:val="1271FD9C"/>
    <w:rsid w:val="12845312"/>
    <w:rsid w:val="12CF032E"/>
    <w:rsid w:val="12D203C0"/>
    <w:rsid w:val="12D6E55A"/>
    <w:rsid w:val="12D7D6A6"/>
    <w:rsid w:val="12E294CE"/>
    <w:rsid w:val="12E744B8"/>
    <w:rsid w:val="12F6ABC9"/>
    <w:rsid w:val="12FE1F3B"/>
    <w:rsid w:val="1324D7FA"/>
    <w:rsid w:val="1330BB5E"/>
    <w:rsid w:val="1357BD92"/>
    <w:rsid w:val="1357DA37"/>
    <w:rsid w:val="13585FFD"/>
    <w:rsid w:val="13697DEC"/>
    <w:rsid w:val="136A2E04"/>
    <w:rsid w:val="136BD9B7"/>
    <w:rsid w:val="1370F82E"/>
    <w:rsid w:val="137710E9"/>
    <w:rsid w:val="137FB73D"/>
    <w:rsid w:val="138F6C72"/>
    <w:rsid w:val="13A65270"/>
    <w:rsid w:val="13B6AE60"/>
    <w:rsid w:val="13D4B946"/>
    <w:rsid w:val="13E3A332"/>
    <w:rsid w:val="13E678EE"/>
    <w:rsid w:val="13E9A045"/>
    <w:rsid w:val="13EC5FEC"/>
    <w:rsid w:val="13F8AF7C"/>
    <w:rsid w:val="14081179"/>
    <w:rsid w:val="141B2B4F"/>
    <w:rsid w:val="142C26D8"/>
    <w:rsid w:val="144F858F"/>
    <w:rsid w:val="1462FA18"/>
    <w:rsid w:val="146AEDE7"/>
    <w:rsid w:val="14780E64"/>
    <w:rsid w:val="14987E95"/>
    <w:rsid w:val="14A1BF03"/>
    <w:rsid w:val="14AE108B"/>
    <w:rsid w:val="14C29C2B"/>
    <w:rsid w:val="14CEE108"/>
    <w:rsid w:val="14CF6F79"/>
    <w:rsid w:val="14D998C4"/>
    <w:rsid w:val="14E53BFA"/>
    <w:rsid w:val="14EA35F2"/>
    <w:rsid w:val="1507E6B5"/>
    <w:rsid w:val="152ED09E"/>
    <w:rsid w:val="15355DFE"/>
    <w:rsid w:val="154601FA"/>
    <w:rsid w:val="1555D741"/>
    <w:rsid w:val="155F3C56"/>
    <w:rsid w:val="1568BF3E"/>
    <w:rsid w:val="1586C946"/>
    <w:rsid w:val="158E821F"/>
    <w:rsid w:val="159D0BA7"/>
    <w:rsid w:val="15C37C9D"/>
    <w:rsid w:val="15D6CB27"/>
    <w:rsid w:val="15DCFF4B"/>
    <w:rsid w:val="15E1C28A"/>
    <w:rsid w:val="15EEFD20"/>
    <w:rsid w:val="15F37C06"/>
    <w:rsid w:val="16489076"/>
    <w:rsid w:val="16570232"/>
    <w:rsid w:val="1683E9C6"/>
    <w:rsid w:val="16934ED5"/>
    <w:rsid w:val="169C4974"/>
    <w:rsid w:val="16A0062A"/>
    <w:rsid w:val="16A4D505"/>
    <w:rsid w:val="16AA912A"/>
    <w:rsid w:val="16AC129A"/>
    <w:rsid w:val="16BC73B3"/>
    <w:rsid w:val="16BE4716"/>
    <w:rsid w:val="16D28444"/>
    <w:rsid w:val="16E58547"/>
    <w:rsid w:val="1706B08C"/>
    <w:rsid w:val="171569B3"/>
    <w:rsid w:val="17186724"/>
    <w:rsid w:val="17391A51"/>
    <w:rsid w:val="1796BF68"/>
    <w:rsid w:val="179DCCA8"/>
    <w:rsid w:val="17AA96B7"/>
    <w:rsid w:val="17CF432C"/>
    <w:rsid w:val="17E22F16"/>
    <w:rsid w:val="17F23A0E"/>
    <w:rsid w:val="17F6FFBE"/>
    <w:rsid w:val="17FE67D0"/>
    <w:rsid w:val="1803E5A5"/>
    <w:rsid w:val="180500B6"/>
    <w:rsid w:val="1809A87D"/>
    <w:rsid w:val="180AD2E6"/>
    <w:rsid w:val="1821BFFE"/>
    <w:rsid w:val="184C54E2"/>
    <w:rsid w:val="185225C3"/>
    <w:rsid w:val="18698369"/>
    <w:rsid w:val="1870DB18"/>
    <w:rsid w:val="1875DBBE"/>
    <w:rsid w:val="1879A89F"/>
    <w:rsid w:val="188C7CA2"/>
    <w:rsid w:val="1890DA0A"/>
    <w:rsid w:val="1899C093"/>
    <w:rsid w:val="18A2B34D"/>
    <w:rsid w:val="18A79E6F"/>
    <w:rsid w:val="18CCC632"/>
    <w:rsid w:val="18D09342"/>
    <w:rsid w:val="18EFB53D"/>
    <w:rsid w:val="18F985C3"/>
    <w:rsid w:val="1903CFCA"/>
    <w:rsid w:val="1914A0CF"/>
    <w:rsid w:val="191F5AA3"/>
    <w:rsid w:val="193AF500"/>
    <w:rsid w:val="194923FB"/>
    <w:rsid w:val="19589A3E"/>
    <w:rsid w:val="196BBBE7"/>
    <w:rsid w:val="19735580"/>
    <w:rsid w:val="19857FB0"/>
    <w:rsid w:val="1985E4D9"/>
    <w:rsid w:val="19BA2EF5"/>
    <w:rsid w:val="19D49D52"/>
    <w:rsid w:val="19D4C5D9"/>
    <w:rsid w:val="19E065AA"/>
    <w:rsid w:val="19ED61C7"/>
    <w:rsid w:val="19F061CE"/>
    <w:rsid w:val="1A036D74"/>
    <w:rsid w:val="1A078565"/>
    <w:rsid w:val="1A192E01"/>
    <w:rsid w:val="1A20D2F0"/>
    <w:rsid w:val="1A34320D"/>
    <w:rsid w:val="1A36D4A2"/>
    <w:rsid w:val="1A393D1F"/>
    <w:rsid w:val="1A524FA0"/>
    <w:rsid w:val="1A54DD37"/>
    <w:rsid w:val="1A6342F2"/>
    <w:rsid w:val="1A6569AB"/>
    <w:rsid w:val="1A70D244"/>
    <w:rsid w:val="1A8B5031"/>
    <w:rsid w:val="1A8E206D"/>
    <w:rsid w:val="1A8EC1F0"/>
    <w:rsid w:val="1A92884D"/>
    <w:rsid w:val="1A9F0CB6"/>
    <w:rsid w:val="1AA96FF1"/>
    <w:rsid w:val="1AAA28EA"/>
    <w:rsid w:val="1ACDCB7F"/>
    <w:rsid w:val="1AF098B9"/>
    <w:rsid w:val="1AFAFBEC"/>
    <w:rsid w:val="1AFBC716"/>
    <w:rsid w:val="1B046B61"/>
    <w:rsid w:val="1B10345F"/>
    <w:rsid w:val="1B19F023"/>
    <w:rsid w:val="1B29F93F"/>
    <w:rsid w:val="1B332E3C"/>
    <w:rsid w:val="1B3E70F9"/>
    <w:rsid w:val="1B68EA70"/>
    <w:rsid w:val="1B69F1E6"/>
    <w:rsid w:val="1B830D5A"/>
    <w:rsid w:val="1B8801E8"/>
    <w:rsid w:val="1B8F2F55"/>
    <w:rsid w:val="1B915144"/>
    <w:rsid w:val="1BA82469"/>
    <w:rsid w:val="1BB20B85"/>
    <w:rsid w:val="1BB6EB61"/>
    <w:rsid w:val="1BCA1BD9"/>
    <w:rsid w:val="1BD1812C"/>
    <w:rsid w:val="1BE865F7"/>
    <w:rsid w:val="1BED8B0E"/>
    <w:rsid w:val="1BF37386"/>
    <w:rsid w:val="1BFD6D44"/>
    <w:rsid w:val="1C0307FB"/>
    <w:rsid w:val="1C03DB42"/>
    <w:rsid w:val="1C2152AC"/>
    <w:rsid w:val="1C352768"/>
    <w:rsid w:val="1C439844"/>
    <w:rsid w:val="1C507FF7"/>
    <w:rsid w:val="1C52BF7F"/>
    <w:rsid w:val="1C704AC0"/>
    <w:rsid w:val="1C8383E5"/>
    <w:rsid w:val="1C95C4B6"/>
    <w:rsid w:val="1C986C44"/>
    <w:rsid w:val="1CB0614D"/>
    <w:rsid w:val="1CBACAF1"/>
    <w:rsid w:val="1CC52BD2"/>
    <w:rsid w:val="1CD18A5E"/>
    <w:rsid w:val="1CDD6627"/>
    <w:rsid w:val="1CDDE22D"/>
    <w:rsid w:val="1CDF0910"/>
    <w:rsid w:val="1CE0EFC1"/>
    <w:rsid w:val="1CE6B9C4"/>
    <w:rsid w:val="1D008485"/>
    <w:rsid w:val="1D04F531"/>
    <w:rsid w:val="1D157904"/>
    <w:rsid w:val="1D22EB7B"/>
    <w:rsid w:val="1D24DD7A"/>
    <w:rsid w:val="1D27EB70"/>
    <w:rsid w:val="1D2BE4E8"/>
    <w:rsid w:val="1D474293"/>
    <w:rsid w:val="1D667E62"/>
    <w:rsid w:val="1DFF60C0"/>
    <w:rsid w:val="1E1A8D1E"/>
    <w:rsid w:val="1E1DE509"/>
    <w:rsid w:val="1E3DB4EE"/>
    <w:rsid w:val="1E4E99F5"/>
    <w:rsid w:val="1E5227AF"/>
    <w:rsid w:val="1E74B7F7"/>
    <w:rsid w:val="1E9942AF"/>
    <w:rsid w:val="1EB82FC3"/>
    <w:rsid w:val="1EEA9895"/>
    <w:rsid w:val="1EFCF258"/>
    <w:rsid w:val="1F071D11"/>
    <w:rsid w:val="1F18B02B"/>
    <w:rsid w:val="1F3F4F1D"/>
    <w:rsid w:val="1F4FC0A0"/>
    <w:rsid w:val="1F50D579"/>
    <w:rsid w:val="1F5957EF"/>
    <w:rsid w:val="1F62437A"/>
    <w:rsid w:val="1F6A4D58"/>
    <w:rsid w:val="1F7EBCC1"/>
    <w:rsid w:val="1F8C6286"/>
    <w:rsid w:val="1FADC023"/>
    <w:rsid w:val="1FBB07D7"/>
    <w:rsid w:val="1FBD2777"/>
    <w:rsid w:val="1FE369E7"/>
    <w:rsid w:val="2001D48E"/>
    <w:rsid w:val="200C1038"/>
    <w:rsid w:val="202E9A9A"/>
    <w:rsid w:val="2035DB25"/>
    <w:rsid w:val="203A6A92"/>
    <w:rsid w:val="20646C49"/>
    <w:rsid w:val="2067EE17"/>
    <w:rsid w:val="206B15B6"/>
    <w:rsid w:val="206F6E20"/>
    <w:rsid w:val="20802244"/>
    <w:rsid w:val="20AE84FC"/>
    <w:rsid w:val="20BC4985"/>
    <w:rsid w:val="20E10759"/>
    <w:rsid w:val="20E542A6"/>
    <w:rsid w:val="20EDD0E9"/>
    <w:rsid w:val="20F8C7EA"/>
    <w:rsid w:val="214F972C"/>
    <w:rsid w:val="21585684"/>
    <w:rsid w:val="216E9C53"/>
    <w:rsid w:val="2174B032"/>
    <w:rsid w:val="217A2F63"/>
    <w:rsid w:val="21822B41"/>
    <w:rsid w:val="218685D6"/>
    <w:rsid w:val="21AE5FDE"/>
    <w:rsid w:val="21C49721"/>
    <w:rsid w:val="21D76903"/>
    <w:rsid w:val="21E1C3A7"/>
    <w:rsid w:val="221056B4"/>
    <w:rsid w:val="221D1F15"/>
    <w:rsid w:val="2226F23E"/>
    <w:rsid w:val="224B07A5"/>
    <w:rsid w:val="22530671"/>
    <w:rsid w:val="22621A1A"/>
    <w:rsid w:val="2286CED1"/>
    <w:rsid w:val="2290FEB5"/>
    <w:rsid w:val="22941E8C"/>
    <w:rsid w:val="22947035"/>
    <w:rsid w:val="22A9B184"/>
    <w:rsid w:val="22B3D576"/>
    <w:rsid w:val="22B72ABD"/>
    <w:rsid w:val="22D6F492"/>
    <w:rsid w:val="22DA13D2"/>
    <w:rsid w:val="22E9A045"/>
    <w:rsid w:val="23069975"/>
    <w:rsid w:val="23098161"/>
    <w:rsid w:val="23147D84"/>
    <w:rsid w:val="2318D3B0"/>
    <w:rsid w:val="23200882"/>
    <w:rsid w:val="23223C4A"/>
    <w:rsid w:val="232EA5C9"/>
    <w:rsid w:val="233EF8C6"/>
    <w:rsid w:val="236782CD"/>
    <w:rsid w:val="236B85C7"/>
    <w:rsid w:val="23739290"/>
    <w:rsid w:val="2398DAB9"/>
    <w:rsid w:val="23A24EC9"/>
    <w:rsid w:val="23A28B05"/>
    <w:rsid w:val="23A8DD40"/>
    <w:rsid w:val="23B7881B"/>
    <w:rsid w:val="23C9FB06"/>
    <w:rsid w:val="23D9CEB9"/>
    <w:rsid w:val="23E1DEC5"/>
    <w:rsid w:val="23E8A394"/>
    <w:rsid w:val="23EA11C3"/>
    <w:rsid w:val="23F7C2A8"/>
    <w:rsid w:val="240153AD"/>
    <w:rsid w:val="24189327"/>
    <w:rsid w:val="241A54B5"/>
    <w:rsid w:val="242C9D27"/>
    <w:rsid w:val="243465D2"/>
    <w:rsid w:val="2435A651"/>
    <w:rsid w:val="24378F13"/>
    <w:rsid w:val="2442115F"/>
    <w:rsid w:val="2465F5B9"/>
    <w:rsid w:val="2471064D"/>
    <w:rsid w:val="2476638F"/>
    <w:rsid w:val="247E7A08"/>
    <w:rsid w:val="2481D7F6"/>
    <w:rsid w:val="24907FA0"/>
    <w:rsid w:val="24B6BAAA"/>
    <w:rsid w:val="24BB7E28"/>
    <w:rsid w:val="24BBE03E"/>
    <w:rsid w:val="24C3F35D"/>
    <w:rsid w:val="24C90622"/>
    <w:rsid w:val="24EC5B22"/>
    <w:rsid w:val="24EE8D44"/>
    <w:rsid w:val="24F1A7C2"/>
    <w:rsid w:val="2501C301"/>
    <w:rsid w:val="25078994"/>
    <w:rsid w:val="2519DC1D"/>
    <w:rsid w:val="251E955D"/>
    <w:rsid w:val="25327F79"/>
    <w:rsid w:val="255F6A17"/>
    <w:rsid w:val="25669101"/>
    <w:rsid w:val="257F51AC"/>
    <w:rsid w:val="2582054C"/>
    <w:rsid w:val="2594BCA3"/>
    <w:rsid w:val="25C2BCED"/>
    <w:rsid w:val="25CBF208"/>
    <w:rsid w:val="25EA5119"/>
    <w:rsid w:val="25F83731"/>
    <w:rsid w:val="260EB2A7"/>
    <w:rsid w:val="262C4003"/>
    <w:rsid w:val="267221CB"/>
    <w:rsid w:val="267A124E"/>
    <w:rsid w:val="26974A68"/>
    <w:rsid w:val="269B3A61"/>
    <w:rsid w:val="26AA50E1"/>
    <w:rsid w:val="26B87D05"/>
    <w:rsid w:val="26B98304"/>
    <w:rsid w:val="26C63937"/>
    <w:rsid w:val="26EAC73C"/>
    <w:rsid w:val="26F5DF31"/>
    <w:rsid w:val="272828ED"/>
    <w:rsid w:val="2732F950"/>
    <w:rsid w:val="2734D890"/>
    <w:rsid w:val="274CEE6F"/>
    <w:rsid w:val="2752CD54"/>
    <w:rsid w:val="27641444"/>
    <w:rsid w:val="276BC593"/>
    <w:rsid w:val="277B1620"/>
    <w:rsid w:val="278151C7"/>
    <w:rsid w:val="27A6E547"/>
    <w:rsid w:val="27D5D1D5"/>
    <w:rsid w:val="2809744F"/>
    <w:rsid w:val="282F40FC"/>
    <w:rsid w:val="2841EAED"/>
    <w:rsid w:val="284258C1"/>
    <w:rsid w:val="2842A904"/>
    <w:rsid w:val="28489200"/>
    <w:rsid w:val="285CA575"/>
    <w:rsid w:val="2896E0DB"/>
    <w:rsid w:val="289BF603"/>
    <w:rsid w:val="289E5FFF"/>
    <w:rsid w:val="28A4988C"/>
    <w:rsid w:val="28B2B15B"/>
    <w:rsid w:val="28D5CC40"/>
    <w:rsid w:val="28D70F2E"/>
    <w:rsid w:val="28F539FF"/>
    <w:rsid w:val="2915ECD9"/>
    <w:rsid w:val="2916D56F"/>
    <w:rsid w:val="29252E48"/>
    <w:rsid w:val="296EF29D"/>
    <w:rsid w:val="29726087"/>
    <w:rsid w:val="29809242"/>
    <w:rsid w:val="298F797D"/>
    <w:rsid w:val="29AC22DC"/>
    <w:rsid w:val="29C77707"/>
    <w:rsid w:val="29C92451"/>
    <w:rsid w:val="29DB8D55"/>
    <w:rsid w:val="29DFC480"/>
    <w:rsid w:val="29E986DD"/>
    <w:rsid w:val="29E99181"/>
    <w:rsid w:val="29ECBDFB"/>
    <w:rsid w:val="2A0362A6"/>
    <w:rsid w:val="2A16CBBF"/>
    <w:rsid w:val="2A2FC36D"/>
    <w:rsid w:val="2A4AA35B"/>
    <w:rsid w:val="2A50CB0F"/>
    <w:rsid w:val="2A548EE7"/>
    <w:rsid w:val="2A568F46"/>
    <w:rsid w:val="2A5DA08C"/>
    <w:rsid w:val="2A6E41DB"/>
    <w:rsid w:val="2A820A32"/>
    <w:rsid w:val="2A85B23E"/>
    <w:rsid w:val="2AC3ECDF"/>
    <w:rsid w:val="2AD117D6"/>
    <w:rsid w:val="2AE00E3B"/>
    <w:rsid w:val="2AFAF471"/>
    <w:rsid w:val="2B0462C8"/>
    <w:rsid w:val="2B09F746"/>
    <w:rsid w:val="2B10A55B"/>
    <w:rsid w:val="2B2DD515"/>
    <w:rsid w:val="2B3A8597"/>
    <w:rsid w:val="2B545DB7"/>
    <w:rsid w:val="2B56CA5F"/>
    <w:rsid w:val="2B58DF14"/>
    <w:rsid w:val="2B6BBAFD"/>
    <w:rsid w:val="2B70F00B"/>
    <w:rsid w:val="2B950C82"/>
    <w:rsid w:val="2BB064E2"/>
    <w:rsid w:val="2BE09E54"/>
    <w:rsid w:val="2BF84DCC"/>
    <w:rsid w:val="2C04B1C2"/>
    <w:rsid w:val="2C328265"/>
    <w:rsid w:val="2C514E93"/>
    <w:rsid w:val="2CC162D2"/>
    <w:rsid w:val="2CF3EBED"/>
    <w:rsid w:val="2D027AD6"/>
    <w:rsid w:val="2D1F5EC7"/>
    <w:rsid w:val="2D2C12A5"/>
    <w:rsid w:val="2D32BB44"/>
    <w:rsid w:val="2D35AF8F"/>
    <w:rsid w:val="2D8B36FA"/>
    <w:rsid w:val="2D9DCB6A"/>
    <w:rsid w:val="2DA2700D"/>
    <w:rsid w:val="2DBF33A9"/>
    <w:rsid w:val="2DC568AD"/>
    <w:rsid w:val="2DD44049"/>
    <w:rsid w:val="2DD57051"/>
    <w:rsid w:val="2DD7DE32"/>
    <w:rsid w:val="2DE030A6"/>
    <w:rsid w:val="2DF5FBFC"/>
    <w:rsid w:val="2E19FB71"/>
    <w:rsid w:val="2E2086E4"/>
    <w:rsid w:val="2E302DD2"/>
    <w:rsid w:val="2E356704"/>
    <w:rsid w:val="2E40C91F"/>
    <w:rsid w:val="2E457D51"/>
    <w:rsid w:val="2E516B2A"/>
    <w:rsid w:val="2E9DAA8F"/>
    <w:rsid w:val="2EAA5BE8"/>
    <w:rsid w:val="2EAE435D"/>
    <w:rsid w:val="2EBC905B"/>
    <w:rsid w:val="2ED08CA3"/>
    <w:rsid w:val="2EF0B6BC"/>
    <w:rsid w:val="2EF4FAB8"/>
    <w:rsid w:val="2F08C9A8"/>
    <w:rsid w:val="2F0BEDDD"/>
    <w:rsid w:val="2F3AB7DA"/>
    <w:rsid w:val="2F51A8A1"/>
    <w:rsid w:val="2F558D93"/>
    <w:rsid w:val="2F6CC5C0"/>
    <w:rsid w:val="2F7F140B"/>
    <w:rsid w:val="2F88A2D5"/>
    <w:rsid w:val="2F912491"/>
    <w:rsid w:val="2F92D119"/>
    <w:rsid w:val="2F9B84E4"/>
    <w:rsid w:val="2FB9C159"/>
    <w:rsid w:val="2FBADCBC"/>
    <w:rsid w:val="2FC1FE98"/>
    <w:rsid w:val="2FD7E7AF"/>
    <w:rsid w:val="2FE8EBC5"/>
    <w:rsid w:val="2FF7387B"/>
    <w:rsid w:val="30402D86"/>
    <w:rsid w:val="30573176"/>
    <w:rsid w:val="30610881"/>
    <w:rsid w:val="306DD4D7"/>
    <w:rsid w:val="308B79BF"/>
    <w:rsid w:val="30A954E5"/>
    <w:rsid w:val="30BF9D4B"/>
    <w:rsid w:val="30C8E154"/>
    <w:rsid w:val="30F654AC"/>
    <w:rsid w:val="30FD1DE5"/>
    <w:rsid w:val="3120A6A2"/>
    <w:rsid w:val="317878BB"/>
    <w:rsid w:val="317AAFAA"/>
    <w:rsid w:val="31C1A80E"/>
    <w:rsid w:val="31C3A807"/>
    <w:rsid w:val="31C56139"/>
    <w:rsid w:val="31D79A48"/>
    <w:rsid w:val="31DA3258"/>
    <w:rsid w:val="31E7C112"/>
    <w:rsid w:val="31E8ED44"/>
    <w:rsid w:val="31F6B29F"/>
    <w:rsid w:val="31F70D72"/>
    <w:rsid w:val="31F8225B"/>
    <w:rsid w:val="31F87AE2"/>
    <w:rsid w:val="31FE7CCF"/>
    <w:rsid w:val="320A28CD"/>
    <w:rsid w:val="32213BAC"/>
    <w:rsid w:val="3227C862"/>
    <w:rsid w:val="3230DFFC"/>
    <w:rsid w:val="3245537E"/>
    <w:rsid w:val="32504F5C"/>
    <w:rsid w:val="32516B5C"/>
    <w:rsid w:val="325315E3"/>
    <w:rsid w:val="32658A0E"/>
    <w:rsid w:val="32660C70"/>
    <w:rsid w:val="32704136"/>
    <w:rsid w:val="327D520D"/>
    <w:rsid w:val="3291D623"/>
    <w:rsid w:val="3293DC4E"/>
    <w:rsid w:val="3298A3A8"/>
    <w:rsid w:val="329C1809"/>
    <w:rsid w:val="32A3FE73"/>
    <w:rsid w:val="32B1E399"/>
    <w:rsid w:val="32C872F8"/>
    <w:rsid w:val="32E06323"/>
    <w:rsid w:val="32F0AEEF"/>
    <w:rsid w:val="32F5313F"/>
    <w:rsid w:val="32FD47E9"/>
    <w:rsid w:val="330704E0"/>
    <w:rsid w:val="330999D2"/>
    <w:rsid w:val="330BE760"/>
    <w:rsid w:val="332A953A"/>
    <w:rsid w:val="3330869A"/>
    <w:rsid w:val="335303A5"/>
    <w:rsid w:val="3356D44F"/>
    <w:rsid w:val="3367230C"/>
    <w:rsid w:val="336A01A2"/>
    <w:rsid w:val="338513AC"/>
    <w:rsid w:val="33AAA16B"/>
    <w:rsid w:val="33C09523"/>
    <w:rsid w:val="3427997F"/>
    <w:rsid w:val="3432ACE2"/>
    <w:rsid w:val="344E912F"/>
    <w:rsid w:val="34549C49"/>
    <w:rsid w:val="345788AA"/>
    <w:rsid w:val="3463F1FE"/>
    <w:rsid w:val="346FD296"/>
    <w:rsid w:val="3473A2A0"/>
    <w:rsid w:val="347A5BBA"/>
    <w:rsid w:val="347B7C75"/>
    <w:rsid w:val="34C201D3"/>
    <w:rsid w:val="34DE676C"/>
    <w:rsid w:val="34E63F8A"/>
    <w:rsid w:val="34EBBFD2"/>
    <w:rsid w:val="34EEAA5C"/>
    <w:rsid w:val="34F014DA"/>
    <w:rsid w:val="35181EA9"/>
    <w:rsid w:val="35236612"/>
    <w:rsid w:val="3525A5D5"/>
    <w:rsid w:val="35398F6B"/>
    <w:rsid w:val="35489691"/>
    <w:rsid w:val="354C9EFB"/>
    <w:rsid w:val="35A65123"/>
    <w:rsid w:val="35E3F87F"/>
    <w:rsid w:val="35EC339C"/>
    <w:rsid w:val="35F610D0"/>
    <w:rsid w:val="36015979"/>
    <w:rsid w:val="362D064F"/>
    <w:rsid w:val="3635FE58"/>
    <w:rsid w:val="3637CDFB"/>
    <w:rsid w:val="365B6C1D"/>
    <w:rsid w:val="36738951"/>
    <w:rsid w:val="367915D0"/>
    <w:rsid w:val="369742AA"/>
    <w:rsid w:val="369D7AF6"/>
    <w:rsid w:val="36AA3952"/>
    <w:rsid w:val="36BCB3D9"/>
    <w:rsid w:val="36C0792A"/>
    <w:rsid w:val="36E1074B"/>
    <w:rsid w:val="36E84872"/>
    <w:rsid w:val="36F6ED8F"/>
    <w:rsid w:val="370049EE"/>
    <w:rsid w:val="37061165"/>
    <w:rsid w:val="37084FD1"/>
    <w:rsid w:val="370B5C03"/>
    <w:rsid w:val="370BA0B8"/>
    <w:rsid w:val="370C2380"/>
    <w:rsid w:val="370EB188"/>
    <w:rsid w:val="372D1375"/>
    <w:rsid w:val="3744E37F"/>
    <w:rsid w:val="374ADA3E"/>
    <w:rsid w:val="375B75F2"/>
    <w:rsid w:val="3779C822"/>
    <w:rsid w:val="379CC9D7"/>
    <w:rsid w:val="37BBD1DD"/>
    <w:rsid w:val="37D64241"/>
    <w:rsid w:val="38134A59"/>
    <w:rsid w:val="382A7A6A"/>
    <w:rsid w:val="382FF714"/>
    <w:rsid w:val="38400D9C"/>
    <w:rsid w:val="3847FDC1"/>
    <w:rsid w:val="38730E47"/>
    <w:rsid w:val="387856FA"/>
    <w:rsid w:val="3882B55A"/>
    <w:rsid w:val="38A0AB50"/>
    <w:rsid w:val="38A99EE0"/>
    <w:rsid w:val="38AF8BE1"/>
    <w:rsid w:val="38DC570F"/>
    <w:rsid w:val="38F13B3D"/>
    <w:rsid w:val="38F8F5A3"/>
    <w:rsid w:val="3901C8CC"/>
    <w:rsid w:val="391AEF63"/>
    <w:rsid w:val="3922E95D"/>
    <w:rsid w:val="39308847"/>
    <w:rsid w:val="393828DA"/>
    <w:rsid w:val="394310C0"/>
    <w:rsid w:val="395EFB60"/>
    <w:rsid w:val="396607FB"/>
    <w:rsid w:val="396AC8C4"/>
    <w:rsid w:val="396E2193"/>
    <w:rsid w:val="398FF739"/>
    <w:rsid w:val="399AF5C3"/>
    <w:rsid w:val="399B4DE6"/>
    <w:rsid w:val="39F55454"/>
    <w:rsid w:val="3A2FD6A7"/>
    <w:rsid w:val="3A34E17F"/>
    <w:rsid w:val="3A364E8B"/>
    <w:rsid w:val="3A43DC84"/>
    <w:rsid w:val="3A8D5E4F"/>
    <w:rsid w:val="3A9D9B69"/>
    <w:rsid w:val="3AC660FC"/>
    <w:rsid w:val="3AC82AF4"/>
    <w:rsid w:val="3ACB666F"/>
    <w:rsid w:val="3ACE314B"/>
    <w:rsid w:val="3AD3BF5B"/>
    <w:rsid w:val="3AD7154B"/>
    <w:rsid w:val="3B1B92E7"/>
    <w:rsid w:val="3B2AFD90"/>
    <w:rsid w:val="3B3072E7"/>
    <w:rsid w:val="3B4E3998"/>
    <w:rsid w:val="3B57E042"/>
    <w:rsid w:val="3B5C944F"/>
    <w:rsid w:val="3B60EA71"/>
    <w:rsid w:val="3B61B323"/>
    <w:rsid w:val="3B72D18F"/>
    <w:rsid w:val="3B78F1B4"/>
    <w:rsid w:val="3BA16483"/>
    <w:rsid w:val="3BB9B194"/>
    <w:rsid w:val="3BC11990"/>
    <w:rsid w:val="3BCA7A4F"/>
    <w:rsid w:val="3BCDF16F"/>
    <w:rsid w:val="3BF62870"/>
    <w:rsid w:val="3C0187C9"/>
    <w:rsid w:val="3C07D671"/>
    <w:rsid w:val="3C1E25BC"/>
    <w:rsid w:val="3C3F9350"/>
    <w:rsid w:val="3C433BA4"/>
    <w:rsid w:val="3C4E2D21"/>
    <w:rsid w:val="3C51A297"/>
    <w:rsid w:val="3C753420"/>
    <w:rsid w:val="3C76B370"/>
    <w:rsid w:val="3C7C5386"/>
    <w:rsid w:val="3C9BD08C"/>
    <w:rsid w:val="3C9C5430"/>
    <w:rsid w:val="3CA758DB"/>
    <w:rsid w:val="3CC0B4AF"/>
    <w:rsid w:val="3CDAA4ED"/>
    <w:rsid w:val="3D084626"/>
    <w:rsid w:val="3D09B55F"/>
    <w:rsid w:val="3D0EA1F0"/>
    <w:rsid w:val="3D0FE38F"/>
    <w:rsid w:val="3D247A1F"/>
    <w:rsid w:val="3D2D1B9D"/>
    <w:rsid w:val="3D300E40"/>
    <w:rsid w:val="3D361918"/>
    <w:rsid w:val="3D3B2248"/>
    <w:rsid w:val="3D5FDBBD"/>
    <w:rsid w:val="3D668C97"/>
    <w:rsid w:val="3D7D69A6"/>
    <w:rsid w:val="3D892DAC"/>
    <w:rsid w:val="3D929531"/>
    <w:rsid w:val="3DB8CA42"/>
    <w:rsid w:val="3DC1C91A"/>
    <w:rsid w:val="3DC3C045"/>
    <w:rsid w:val="3DC9F0DA"/>
    <w:rsid w:val="3DCD79AE"/>
    <w:rsid w:val="3DE65FA3"/>
    <w:rsid w:val="3DEAF9B7"/>
    <w:rsid w:val="3E040495"/>
    <w:rsid w:val="3E067CE4"/>
    <w:rsid w:val="3E09AB01"/>
    <w:rsid w:val="3E16B8B5"/>
    <w:rsid w:val="3E8AA1CF"/>
    <w:rsid w:val="3E9F1CB8"/>
    <w:rsid w:val="3EA0962A"/>
    <w:rsid w:val="3EA51053"/>
    <w:rsid w:val="3EB7DD93"/>
    <w:rsid w:val="3EC119DD"/>
    <w:rsid w:val="3EC6AF70"/>
    <w:rsid w:val="3ECC960B"/>
    <w:rsid w:val="3EEC8511"/>
    <w:rsid w:val="3EFE5642"/>
    <w:rsid w:val="3EFE6FC9"/>
    <w:rsid w:val="3F164595"/>
    <w:rsid w:val="3F25693C"/>
    <w:rsid w:val="3F298EF3"/>
    <w:rsid w:val="3F29CF71"/>
    <w:rsid w:val="3F349B30"/>
    <w:rsid w:val="3F3ABDE9"/>
    <w:rsid w:val="3F5419BF"/>
    <w:rsid w:val="3F5B04BE"/>
    <w:rsid w:val="3F704C8C"/>
    <w:rsid w:val="3FA14EDB"/>
    <w:rsid w:val="3FE82E9F"/>
    <w:rsid w:val="400D3789"/>
    <w:rsid w:val="401AAC87"/>
    <w:rsid w:val="401FC754"/>
    <w:rsid w:val="403AF5A3"/>
    <w:rsid w:val="404F3E20"/>
    <w:rsid w:val="405D9D6F"/>
    <w:rsid w:val="4076CFB5"/>
    <w:rsid w:val="40846680"/>
    <w:rsid w:val="4087CD5E"/>
    <w:rsid w:val="4093B6AA"/>
    <w:rsid w:val="4095FF27"/>
    <w:rsid w:val="40A61557"/>
    <w:rsid w:val="40B3659D"/>
    <w:rsid w:val="40C9CDAF"/>
    <w:rsid w:val="40F5FD12"/>
    <w:rsid w:val="40FE9986"/>
    <w:rsid w:val="40FFD558"/>
    <w:rsid w:val="4114E4C1"/>
    <w:rsid w:val="411559AA"/>
    <w:rsid w:val="412298E1"/>
    <w:rsid w:val="415A2353"/>
    <w:rsid w:val="4182CBA8"/>
    <w:rsid w:val="41876420"/>
    <w:rsid w:val="4187F910"/>
    <w:rsid w:val="41962BB8"/>
    <w:rsid w:val="41B3B5AB"/>
    <w:rsid w:val="41BDB8E0"/>
    <w:rsid w:val="41C3E9EB"/>
    <w:rsid w:val="41CA99D3"/>
    <w:rsid w:val="41F59C4C"/>
    <w:rsid w:val="41F5A38B"/>
    <w:rsid w:val="42020F39"/>
    <w:rsid w:val="42202296"/>
    <w:rsid w:val="422282C0"/>
    <w:rsid w:val="422A5489"/>
    <w:rsid w:val="423CB147"/>
    <w:rsid w:val="4241BF92"/>
    <w:rsid w:val="425B0DD5"/>
    <w:rsid w:val="4274897D"/>
    <w:rsid w:val="4275E58C"/>
    <w:rsid w:val="427B1B60"/>
    <w:rsid w:val="428B1171"/>
    <w:rsid w:val="428DFBD6"/>
    <w:rsid w:val="42A46F5D"/>
    <w:rsid w:val="42AD03FE"/>
    <w:rsid w:val="42AE00F2"/>
    <w:rsid w:val="42B92CAE"/>
    <w:rsid w:val="42BC1015"/>
    <w:rsid w:val="42C87953"/>
    <w:rsid w:val="42D8C4FA"/>
    <w:rsid w:val="42EB8875"/>
    <w:rsid w:val="42EC208C"/>
    <w:rsid w:val="430441E2"/>
    <w:rsid w:val="430B5EB0"/>
    <w:rsid w:val="43207F07"/>
    <w:rsid w:val="435C2088"/>
    <w:rsid w:val="43B64207"/>
    <w:rsid w:val="43EC3AAF"/>
    <w:rsid w:val="43ECD66F"/>
    <w:rsid w:val="43F055DD"/>
    <w:rsid w:val="43FA118B"/>
    <w:rsid w:val="44048C7B"/>
    <w:rsid w:val="440957B2"/>
    <w:rsid w:val="440AC363"/>
    <w:rsid w:val="440E933B"/>
    <w:rsid w:val="44285F7E"/>
    <w:rsid w:val="442A2D4B"/>
    <w:rsid w:val="443253C0"/>
    <w:rsid w:val="444D197F"/>
    <w:rsid w:val="445D9236"/>
    <w:rsid w:val="44611CDF"/>
    <w:rsid w:val="4462C167"/>
    <w:rsid w:val="4482FC14"/>
    <w:rsid w:val="44C47280"/>
    <w:rsid w:val="44CC16F6"/>
    <w:rsid w:val="44E5165E"/>
    <w:rsid w:val="450BA753"/>
    <w:rsid w:val="4514C79E"/>
    <w:rsid w:val="45282246"/>
    <w:rsid w:val="4534024B"/>
    <w:rsid w:val="4541910F"/>
    <w:rsid w:val="457678D8"/>
    <w:rsid w:val="457BBFC6"/>
    <w:rsid w:val="45888CA1"/>
    <w:rsid w:val="45A8CF0A"/>
    <w:rsid w:val="45FB4B7A"/>
    <w:rsid w:val="460AAC03"/>
    <w:rsid w:val="462AB4C5"/>
    <w:rsid w:val="462D366B"/>
    <w:rsid w:val="4649719A"/>
    <w:rsid w:val="46526C72"/>
    <w:rsid w:val="4686EE03"/>
    <w:rsid w:val="46A0B0C8"/>
    <w:rsid w:val="46AC276A"/>
    <w:rsid w:val="46B88D3E"/>
    <w:rsid w:val="46C4F610"/>
    <w:rsid w:val="46CABF63"/>
    <w:rsid w:val="46CE9941"/>
    <w:rsid w:val="46FFB374"/>
    <w:rsid w:val="47148A08"/>
    <w:rsid w:val="471530B5"/>
    <w:rsid w:val="47190289"/>
    <w:rsid w:val="471F5695"/>
    <w:rsid w:val="4725C590"/>
    <w:rsid w:val="472E3BF7"/>
    <w:rsid w:val="473218AF"/>
    <w:rsid w:val="47394B35"/>
    <w:rsid w:val="473CD061"/>
    <w:rsid w:val="475352F7"/>
    <w:rsid w:val="4754C1DE"/>
    <w:rsid w:val="4758A200"/>
    <w:rsid w:val="47856A45"/>
    <w:rsid w:val="478F5375"/>
    <w:rsid w:val="47912404"/>
    <w:rsid w:val="479C804C"/>
    <w:rsid w:val="47A68790"/>
    <w:rsid w:val="47AF1E9F"/>
    <w:rsid w:val="47B86797"/>
    <w:rsid w:val="47DBE4FF"/>
    <w:rsid w:val="47F6FFD2"/>
    <w:rsid w:val="480B4BA6"/>
    <w:rsid w:val="48230950"/>
    <w:rsid w:val="482C9C1D"/>
    <w:rsid w:val="483759FD"/>
    <w:rsid w:val="484C9E8D"/>
    <w:rsid w:val="48574D23"/>
    <w:rsid w:val="485D0C80"/>
    <w:rsid w:val="4864A836"/>
    <w:rsid w:val="48673A79"/>
    <w:rsid w:val="48713625"/>
    <w:rsid w:val="487A2302"/>
    <w:rsid w:val="48904AC5"/>
    <w:rsid w:val="4891FE4A"/>
    <w:rsid w:val="489A38CD"/>
    <w:rsid w:val="489F97F3"/>
    <w:rsid w:val="48A848D7"/>
    <w:rsid w:val="48ABC6DC"/>
    <w:rsid w:val="48C0EE33"/>
    <w:rsid w:val="48C8592C"/>
    <w:rsid w:val="48CBFE16"/>
    <w:rsid w:val="48D22CFC"/>
    <w:rsid w:val="48D4D861"/>
    <w:rsid w:val="48D6FF99"/>
    <w:rsid w:val="48E4625C"/>
    <w:rsid w:val="48EC1203"/>
    <w:rsid w:val="49026978"/>
    <w:rsid w:val="490ADB56"/>
    <w:rsid w:val="49153BBC"/>
    <w:rsid w:val="492B5184"/>
    <w:rsid w:val="492E534D"/>
    <w:rsid w:val="4934D024"/>
    <w:rsid w:val="495729AD"/>
    <w:rsid w:val="49620A64"/>
    <w:rsid w:val="4971A608"/>
    <w:rsid w:val="49729FA8"/>
    <w:rsid w:val="4987C3D4"/>
    <w:rsid w:val="49922747"/>
    <w:rsid w:val="49987F6B"/>
    <w:rsid w:val="499DF241"/>
    <w:rsid w:val="49B9D7F4"/>
    <w:rsid w:val="49CA41F1"/>
    <w:rsid w:val="49EA443D"/>
    <w:rsid w:val="49F23B36"/>
    <w:rsid w:val="49FF1386"/>
    <w:rsid w:val="4A01934E"/>
    <w:rsid w:val="4A08AA1D"/>
    <w:rsid w:val="4A11F7FA"/>
    <w:rsid w:val="4A15B6BF"/>
    <w:rsid w:val="4A18A303"/>
    <w:rsid w:val="4A53E265"/>
    <w:rsid w:val="4A63DC0E"/>
    <w:rsid w:val="4A70C6B6"/>
    <w:rsid w:val="4A928688"/>
    <w:rsid w:val="4AE5FADF"/>
    <w:rsid w:val="4AF78044"/>
    <w:rsid w:val="4B217075"/>
    <w:rsid w:val="4B36828F"/>
    <w:rsid w:val="4B4178DF"/>
    <w:rsid w:val="4B43B86B"/>
    <w:rsid w:val="4B546FF3"/>
    <w:rsid w:val="4B57AC8A"/>
    <w:rsid w:val="4B5FDB01"/>
    <w:rsid w:val="4B69FD75"/>
    <w:rsid w:val="4B795D5A"/>
    <w:rsid w:val="4B9FFE91"/>
    <w:rsid w:val="4BB54067"/>
    <w:rsid w:val="4BC0106C"/>
    <w:rsid w:val="4BC1DFD1"/>
    <w:rsid w:val="4BCC6609"/>
    <w:rsid w:val="4BEA4FFC"/>
    <w:rsid w:val="4C03802A"/>
    <w:rsid w:val="4C10C189"/>
    <w:rsid w:val="4C232FA1"/>
    <w:rsid w:val="4C301122"/>
    <w:rsid w:val="4C3B0F24"/>
    <w:rsid w:val="4C4CEC3F"/>
    <w:rsid w:val="4C68730A"/>
    <w:rsid w:val="4CCCCF03"/>
    <w:rsid w:val="4CD2F2D7"/>
    <w:rsid w:val="4CD52FD6"/>
    <w:rsid w:val="4CDDA0A3"/>
    <w:rsid w:val="4D075999"/>
    <w:rsid w:val="4D0DCD59"/>
    <w:rsid w:val="4D325E0C"/>
    <w:rsid w:val="4D344C16"/>
    <w:rsid w:val="4D543469"/>
    <w:rsid w:val="4D54DFB1"/>
    <w:rsid w:val="4D6CC1D6"/>
    <w:rsid w:val="4D6F7465"/>
    <w:rsid w:val="4D825A71"/>
    <w:rsid w:val="4D9F1AA1"/>
    <w:rsid w:val="4DA6CF0D"/>
    <w:rsid w:val="4DB6AB6B"/>
    <w:rsid w:val="4DB7070D"/>
    <w:rsid w:val="4DB72315"/>
    <w:rsid w:val="4DD50A44"/>
    <w:rsid w:val="4E0222BC"/>
    <w:rsid w:val="4E265610"/>
    <w:rsid w:val="4E2E77C8"/>
    <w:rsid w:val="4E405700"/>
    <w:rsid w:val="4E4329D3"/>
    <w:rsid w:val="4E4DD068"/>
    <w:rsid w:val="4E5C2A61"/>
    <w:rsid w:val="4E6313EA"/>
    <w:rsid w:val="4E78352C"/>
    <w:rsid w:val="4EA484AD"/>
    <w:rsid w:val="4EA518E4"/>
    <w:rsid w:val="4EAAF149"/>
    <w:rsid w:val="4EB0911A"/>
    <w:rsid w:val="4EC864D7"/>
    <w:rsid w:val="4ECA054C"/>
    <w:rsid w:val="4ECDD1EA"/>
    <w:rsid w:val="4ED0D258"/>
    <w:rsid w:val="4EEBC5E2"/>
    <w:rsid w:val="4EF3D2FE"/>
    <w:rsid w:val="4F0845E2"/>
    <w:rsid w:val="4F0A6508"/>
    <w:rsid w:val="4F0D8369"/>
    <w:rsid w:val="4F4563BA"/>
    <w:rsid w:val="4F49EFFC"/>
    <w:rsid w:val="4F8BD250"/>
    <w:rsid w:val="4F9D441D"/>
    <w:rsid w:val="4FF273FB"/>
    <w:rsid w:val="4FF685EF"/>
    <w:rsid w:val="5009D174"/>
    <w:rsid w:val="500C6579"/>
    <w:rsid w:val="500E8D47"/>
    <w:rsid w:val="501806C1"/>
    <w:rsid w:val="5019FDC5"/>
    <w:rsid w:val="5023D794"/>
    <w:rsid w:val="5029515D"/>
    <w:rsid w:val="502B9D87"/>
    <w:rsid w:val="502EABB6"/>
    <w:rsid w:val="50355ECB"/>
    <w:rsid w:val="5051866F"/>
    <w:rsid w:val="5058E40C"/>
    <w:rsid w:val="5078DA3E"/>
    <w:rsid w:val="509AB9EA"/>
    <w:rsid w:val="509C87B6"/>
    <w:rsid w:val="509D41EC"/>
    <w:rsid w:val="50AA6DA3"/>
    <w:rsid w:val="50B76BFE"/>
    <w:rsid w:val="50F15465"/>
    <w:rsid w:val="5101A279"/>
    <w:rsid w:val="5103B393"/>
    <w:rsid w:val="511ED032"/>
    <w:rsid w:val="513C1E78"/>
    <w:rsid w:val="5158B612"/>
    <w:rsid w:val="5163314B"/>
    <w:rsid w:val="5185720C"/>
    <w:rsid w:val="51D2B09A"/>
    <w:rsid w:val="51E9957F"/>
    <w:rsid w:val="51EF96A5"/>
    <w:rsid w:val="5223C6BC"/>
    <w:rsid w:val="52519EE3"/>
    <w:rsid w:val="527B9B51"/>
    <w:rsid w:val="52997F1E"/>
    <w:rsid w:val="52ACF6AA"/>
    <w:rsid w:val="52E3A7A2"/>
    <w:rsid w:val="52E76ACD"/>
    <w:rsid w:val="52E93BA6"/>
    <w:rsid w:val="52FA71E1"/>
    <w:rsid w:val="53010169"/>
    <w:rsid w:val="53026228"/>
    <w:rsid w:val="531BB1CA"/>
    <w:rsid w:val="532B5EFB"/>
    <w:rsid w:val="53327DF2"/>
    <w:rsid w:val="533B52C4"/>
    <w:rsid w:val="5343D0F9"/>
    <w:rsid w:val="536F73BB"/>
    <w:rsid w:val="5372CAEB"/>
    <w:rsid w:val="53808D68"/>
    <w:rsid w:val="538372E0"/>
    <w:rsid w:val="5388E289"/>
    <w:rsid w:val="538E5322"/>
    <w:rsid w:val="5391D842"/>
    <w:rsid w:val="53B3E354"/>
    <w:rsid w:val="53C856DB"/>
    <w:rsid w:val="53CCE95D"/>
    <w:rsid w:val="53D6065D"/>
    <w:rsid w:val="53E2ABB7"/>
    <w:rsid w:val="53E2BB81"/>
    <w:rsid w:val="53F0EEAD"/>
    <w:rsid w:val="53FBA143"/>
    <w:rsid w:val="5407C2C5"/>
    <w:rsid w:val="540AEE37"/>
    <w:rsid w:val="540C2EC9"/>
    <w:rsid w:val="5473550F"/>
    <w:rsid w:val="5477C8D9"/>
    <w:rsid w:val="5482D49F"/>
    <w:rsid w:val="548B88F1"/>
    <w:rsid w:val="549568BE"/>
    <w:rsid w:val="54A1A3A7"/>
    <w:rsid w:val="54AE209A"/>
    <w:rsid w:val="54B1AA0C"/>
    <w:rsid w:val="54BCAE4C"/>
    <w:rsid w:val="54C44480"/>
    <w:rsid w:val="54C4F15A"/>
    <w:rsid w:val="54CE4E53"/>
    <w:rsid w:val="54E0ACD5"/>
    <w:rsid w:val="54EDC633"/>
    <w:rsid w:val="54EE48DF"/>
    <w:rsid w:val="54EED609"/>
    <w:rsid w:val="54F49761"/>
    <w:rsid w:val="54F82811"/>
    <w:rsid w:val="55019940"/>
    <w:rsid w:val="550C40C5"/>
    <w:rsid w:val="5520CA4A"/>
    <w:rsid w:val="552BE2EA"/>
    <w:rsid w:val="5547ADAC"/>
    <w:rsid w:val="554BA203"/>
    <w:rsid w:val="555801C2"/>
    <w:rsid w:val="5580B356"/>
    <w:rsid w:val="5588089F"/>
    <w:rsid w:val="55D88BDA"/>
    <w:rsid w:val="55E029F8"/>
    <w:rsid w:val="55ECEB9C"/>
    <w:rsid w:val="561E221D"/>
    <w:rsid w:val="5641BB3D"/>
    <w:rsid w:val="566A1EB4"/>
    <w:rsid w:val="5688CB04"/>
    <w:rsid w:val="569EB4CE"/>
    <w:rsid w:val="56A335C1"/>
    <w:rsid w:val="56B57478"/>
    <w:rsid w:val="56BBE009"/>
    <w:rsid w:val="56DBBFA8"/>
    <w:rsid w:val="56E35445"/>
    <w:rsid w:val="56F66550"/>
    <w:rsid w:val="570F511B"/>
    <w:rsid w:val="5723586D"/>
    <w:rsid w:val="57353C12"/>
    <w:rsid w:val="5742B1EB"/>
    <w:rsid w:val="575C2FCB"/>
    <w:rsid w:val="575F94B0"/>
    <w:rsid w:val="5787E600"/>
    <w:rsid w:val="578C7F1E"/>
    <w:rsid w:val="579C7F7A"/>
    <w:rsid w:val="57AFFF8E"/>
    <w:rsid w:val="57CFD19F"/>
    <w:rsid w:val="57D07CDD"/>
    <w:rsid w:val="57D0FE91"/>
    <w:rsid w:val="57D7C556"/>
    <w:rsid w:val="57E48358"/>
    <w:rsid w:val="57E9D8BA"/>
    <w:rsid w:val="580E4022"/>
    <w:rsid w:val="5816E707"/>
    <w:rsid w:val="581BEF3B"/>
    <w:rsid w:val="582305CB"/>
    <w:rsid w:val="58617257"/>
    <w:rsid w:val="5883F2CF"/>
    <w:rsid w:val="58979071"/>
    <w:rsid w:val="589C5C39"/>
    <w:rsid w:val="58BE78E4"/>
    <w:rsid w:val="58C48D66"/>
    <w:rsid w:val="58C510BB"/>
    <w:rsid w:val="58CFF2CE"/>
    <w:rsid w:val="58E5DC43"/>
    <w:rsid w:val="58F16256"/>
    <w:rsid w:val="590F37BB"/>
    <w:rsid w:val="591203B6"/>
    <w:rsid w:val="59383393"/>
    <w:rsid w:val="5942A1AA"/>
    <w:rsid w:val="59486533"/>
    <w:rsid w:val="594C276C"/>
    <w:rsid w:val="5958754F"/>
    <w:rsid w:val="595B1B7B"/>
    <w:rsid w:val="59688C88"/>
    <w:rsid w:val="596C93A1"/>
    <w:rsid w:val="59720D9B"/>
    <w:rsid w:val="598A4434"/>
    <w:rsid w:val="59A87ED7"/>
    <w:rsid w:val="59A977CA"/>
    <w:rsid w:val="59B7FC79"/>
    <w:rsid w:val="59BD7DD3"/>
    <w:rsid w:val="59BF61A2"/>
    <w:rsid w:val="59EFB3C4"/>
    <w:rsid w:val="5A132CD7"/>
    <w:rsid w:val="5A1F0A17"/>
    <w:rsid w:val="5A37964F"/>
    <w:rsid w:val="5A55C3BF"/>
    <w:rsid w:val="5A58DDA7"/>
    <w:rsid w:val="5A60B2B9"/>
    <w:rsid w:val="5A64025C"/>
    <w:rsid w:val="5A70CDCC"/>
    <w:rsid w:val="5A81817F"/>
    <w:rsid w:val="5AA221E1"/>
    <w:rsid w:val="5AB8B20F"/>
    <w:rsid w:val="5AC09460"/>
    <w:rsid w:val="5AC29F5D"/>
    <w:rsid w:val="5ACF8B93"/>
    <w:rsid w:val="5AF1B7A2"/>
    <w:rsid w:val="5AF37FFA"/>
    <w:rsid w:val="5AFBF137"/>
    <w:rsid w:val="5B010EF2"/>
    <w:rsid w:val="5B28F580"/>
    <w:rsid w:val="5B3EA657"/>
    <w:rsid w:val="5B6FFE26"/>
    <w:rsid w:val="5BAB3ED0"/>
    <w:rsid w:val="5BB1ECE8"/>
    <w:rsid w:val="5BC0A4F4"/>
    <w:rsid w:val="5BC4D980"/>
    <w:rsid w:val="5BFFDD80"/>
    <w:rsid w:val="5C18CE98"/>
    <w:rsid w:val="5C70A43E"/>
    <w:rsid w:val="5C763EBB"/>
    <w:rsid w:val="5C7ACCB3"/>
    <w:rsid w:val="5C956040"/>
    <w:rsid w:val="5C99D2C0"/>
    <w:rsid w:val="5C9BAFC2"/>
    <w:rsid w:val="5C9F92A7"/>
    <w:rsid w:val="5CAEF64C"/>
    <w:rsid w:val="5CB0335B"/>
    <w:rsid w:val="5CB2D3A7"/>
    <w:rsid w:val="5CD87135"/>
    <w:rsid w:val="5CDA76B8"/>
    <w:rsid w:val="5CE1DC81"/>
    <w:rsid w:val="5CFAF381"/>
    <w:rsid w:val="5D0568FD"/>
    <w:rsid w:val="5D2E3B91"/>
    <w:rsid w:val="5D62C277"/>
    <w:rsid w:val="5D74F7F1"/>
    <w:rsid w:val="5D7AC32D"/>
    <w:rsid w:val="5D7ED880"/>
    <w:rsid w:val="5DA1FD6F"/>
    <w:rsid w:val="5DA90E1D"/>
    <w:rsid w:val="5DAF9896"/>
    <w:rsid w:val="5DB219DD"/>
    <w:rsid w:val="5DBB92B7"/>
    <w:rsid w:val="5DC93F62"/>
    <w:rsid w:val="5DE4E443"/>
    <w:rsid w:val="5E0DC1AF"/>
    <w:rsid w:val="5E14DC2D"/>
    <w:rsid w:val="5E25C463"/>
    <w:rsid w:val="5E2D068C"/>
    <w:rsid w:val="5E2FFAFE"/>
    <w:rsid w:val="5E4ED547"/>
    <w:rsid w:val="5E510FCD"/>
    <w:rsid w:val="5E542557"/>
    <w:rsid w:val="5E5AF86B"/>
    <w:rsid w:val="5E64FEEA"/>
    <w:rsid w:val="5E7A305B"/>
    <w:rsid w:val="5E7C8876"/>
    <w:rsid w:val="5E7FF848"/>
    <w:rsid w:val="5E825A44"/>
    <w:rsid w:val="5E97EEF5"/>
    <w:rsid w:val="5ECDE499"/>
    <w:rsid w:val="5ECFBC39"/>
    <w:rsid w:val="5ED147CD"/>
    <w:rsid w:val="5ED5828C"/>
    <w:rsid w:val="5F04B532"/>
    <w:rsid w:val="5F263C3C"/>
    <w:rsid w:val="5F35F8A3"/>
    <w:rsid w:val="5F38DEA4"/>
    <w:rsid w:val="5F4AA686"/>
    <w:rsid w:val="5F8C905A"/>
    <w:rsid w:val="5F906BCD"/>
    <w:rsid w:val="5F9F758C"/>
    <w:rsid w:val="5FA51FF3"/>
    <w:rsid w:val="5FB8A563"/>
    <w:rsid w:val="5FF428F1"/>
    <w:rsid w:val="601051F5"/>
    <w:rsid w:val="603E3E80"/>
    <w:rsid w:val="60520714"/>
    <w:rsid w:val="6060599A"/>
    <w:rsid w:val="60735CCF"/>
    <w:rsid w:val="6092D570"/>
    <w:rsid w:val="60A389AC"/>
    <w:rsid w:val="60B2525F"/>
    <w:rsid w:val="60BB9D74"/>
    <w:rsid w:val="60C53092"/>
    <w:rsid w:val="60C81F2B"/>
    <w:rsid w:val="60D49439"/>
    <w:rsid w:val="60EE9686"/>
    <w:rsid w:val="60F91E25"/>
    <w:rsid w:val="610973D7"/>
    <w:rsid w:val="6110D372"/>
    <w:rsid w:val="611226F7"/>
    <w:rsid w:val="611D2621"/>
    <w:rsid w:val="6165CF26"/>
    <w:rsid w:val="6166945F"/>
    <w:rsid w:val="61753400"/>
    <w:rsid w:val="617FD05B"/>
    <w:rsid w:val="61AE92D7"/>
    <w:rsid w:val="61B96C15"/>
    <w:rsid w:val="61C60F8F"/>
    <w:rsid w:val="61CAA81E"/>
    <w:rsid w:val="61CAB540"/>
    <w:rsid w:val="61DC8645"/>
    <w:rsid w:val="61F019BC"/>
    <w:rsid w:val="62072FA3"/>
    <w:rsid w:val="621DEBBE"/>
    <w:rsid w:val="6222A0CC"/>
    <w:rsid w:val="6243D6C3"/>
    <w:rsid w:val="625234D6"/>
    <w:rsid w:val="6266343C"/>
    <w:rsid w:val="626B0E50"/>
    <w:rsid w:val="626C4F5D"/>
    <w:rsid w:val="62779C3A"/>
    <w:rsid w:val="627D1158"/>
    <w:rsid w:val="627F06C9"/>
    <w:rsid w:val="627F4400"/>
    <w:rsid w:val="629D9EE3"/>
    <w:rsid w:val="62BB7103"/>
    <w:rsid w:val="62C3EA02"/>
    <w:rsid w:val="62CFB267"/>
    <w:rsid w:val="62D607A3"/>
    <w:rsid w:val="62DE09B5"/>
    <w:rsid w:val="62FF3779"/>
    <w:rsid w:val="62FFBE46"/>
    <w:rsid w:val="6309656C"/>
    <w:rsid w:val="63476308"/>
    <w:rsid w:val="635728FE"/>
    <w:rsid w:val="6360D5A6"/>
    <w:rsid w:val="63664419"/>
    <w:rsid w:val="63743D9C"/>
    <w:rsid w:val="638ECC40"/>
    <w:rsid w:val="6392C7C6"/>
    <w:rsid w:val="63D2415E"/>
    <w:rsid w:val="63D3AF13"/>
    <w:rsid w:val="63D87B61"/>
    <w:rsid w:val="63DAB265"/>
    <w:rsid w:val="63E65D2B"/>
    <w:rsid w:val="63F24C74"/>
    <w:rsid w:val="63FEF5AC"/>
    <w:rsid w:val="6409F2E0"/>
    <w:rsid w:val="6422D91A"/>
    <w:rsid w:val="642387CC"/>
    <w:rsid w:val="642D9700"/>
    <w:rsid w:val="64416288"/>
    <w:rsid w:val="64429F55"/>
    <w:rsid w:val="6449F7C2"/>
    <w:rsid w:val="644E2F4B"/>
    <w:rsid w:val="645B694A"/>
    <w:rsid w:val="645C39A3"/>
    <w:rsid w:val="6467243B"/>
    <w:rsid w:val="64767288"/>
    <w:rsid w:val="647A9F2B"/>
    <w:rsid w:val="648E067D"/>
    <w:rsid w:val="64AD9D2E"/>
    <w:rsid w:val="64B231D6"/>
    <w:rsid w:val="64C65DD6"/>
    <w:rsid w:val="64C83602"/>
    <w:rsid w:val="64CDE97A"/>
    <w:rsid w:val="64E12014"/>
    <w:rsid w:val="64EBA131"/>
    <w:rsid w:val="64EBC634"/>
    <w:rsid w:val="6507A571"/>
    <w:rsid w:val="650C6B90"/>
    <w:rsid w:val="650C71D8"/>
    <w:rsid w:val="65197003"/>
    <w:rsid w:val="65287FD2"/>
    <w:rsid w:val="6545AD56"/>
    <w:rsid w:val="6569B641"/>
    <w:rsid w:val="656D0198"/>
    <w:rsid w:val="657409D8"/>
    <w:rsid w:val="65762176"/>
    <w:rsid w:val="658B01B0"/>
    <w:rsid w:val="6595BB5B"/>
    <w:rsid w:val="6597F344"/>
    <w:rsid w:val="65AA23B3"/>
    <w:rsid w:val="65EECBE4"/>
    <w:rsid w:val="65F8AD66"/>
    <w:rsid w:val="6622C958"/>
    <w:rsid w:val="663A6C3D"/>
    <w:rsid w:val="6668C3D7"/>
    <w:rsid w:val="66948DAF"/>
    <w:rsid w:val="66992A89"/>
    <w:rsid w:val="66A1776F"/>
    <w:rsid w:val="66AEEAEC"/>
    <w:rsid w:val="66B52B49"/>
    <w:rsid w:val="66BD73EF"/>
    <w:rsid w:val="66C7C6B5"/>
    <w:rsid w:val="66CA297D"/>
    <w:rsid w:val="66F887DC"/>
    <w:rsid w:val="6700E076"/>
    <w:rsid w:val="673589C4"/>
    <w:rsid w:val="67395D6B"/>
    <w:rsid w:val="674B263C"/>
    <w:rsid w:val="675DC32A"/>
    <w:rsid w:val="675F3FFB"/>
    <w:rsid w:val="67653FDB"/>
    <w:rsid w:val="67689C17"/>
    <w:rsid w:val="676F1296"/>
    <w:rsid w:val="6789EE55"/>
    <w:rsid w:val="67984407"/>
    <w:rsid w:val="679BEFB8"/>
    <w:rsid w:val="67B4CE38"/>
    <w:rsid w:val="67C9D345"/>
    <w:rsid w:val="67D22A29"/>
    <w:rsid w:val="67E8B746"/>
    <w:rsid w:val="67F5C7B7"/>
    <w:rsid w:val="67F79964"/>
    <w:rsid w:val="6816AD2D"/>
    <w:rsid w:val="681EC697"/>
    <w:rsid w:val="68235420"/>
    <w:rsid w:val="6829EEEE"/>
    <w:rsid w:val="68477B3F"/>
    <w:rsid w:val="6855C2BB"/>
    <w:rsid w:val="6860B9E5"/>
    <w:rsid w:val="6864CB59"/>
    <w:rsid w:val="686D1B85"/>
    <w:rsid w:val="688D8A48"/>
    <w:rsid w:val="68BA08B3"/>
    <w:rsid w:val="68D852EB"/>
    <w:rsid w:val="68DB53AB"/>
    <w:rsid w:val="68E9AFE5"/>
    <w:rsid w:val="68EA44CF"/>
    <w:rsid w:val="6931B85B"/>
    <w:rsid w:val="6939CE35"/>
    <w:rsid w:val="694B5C42"/>
    <w:rsid w:val="696A8C41"/>
    <w:rsid w:val="6985F5E9"/>
    <w:rsid w:val="69942B68"/>
    <w:rsid w:val="699A3061"/>
    <w:rsid w:val="69DA67BE"/>
    <w:rsid w:val="69F17C10"/>
    <w:rsid w:val="6A07ED6D"/>
    <w:rsid w:val="6A155C29"/>
    <w:rsid w:val="6A1E6D94"/>
    <w:rsid w:val="6A2A2394"/>
    <w:rsid w:val="6A300B52"/>
    <w:rsid w:val="6A3B7413"/>
    <w:rsid w:val="6A4CB30C"/>
    <w:rsid w:val="6A7233BD"/>
    <w:rsid w:val="6A7371F0"/>
    <w:rsid w:val="6A87CF83"/>
    <w:rsid w:val="6A9D22CF"/>
    <w:rsid w:val="6AA4472B"/>
    <w:rsid w:val="6AB00543"/>
    <w:rsid w:val="6ABA11D7"/>
    <w:rsid w:val="6AD355EC"/>
    <w:rsid w:val="6AF536BB"/>
    <w:rsid w:val="6B1C76B6"/>
    <w:rsid w:val="6B1D1576"/>
    <w:rsid w:val="6B20986D"/>
    <w:rsid w:val="6B24E76B"/>
    <w:rsid w:val="6B6963A7"/>
    <w:rsid w:val="6B6B6D83"/>
    <w:rsid w:val="6B78BF8A"/>
    <w:rsid w:val="6BADE54E"/>
    <w:rsid w:val="6BB16745"/>
    <w:rsid w:val="6BC1D530"/>
    <w:rsid w:val="6BC9E0AF"/>
    <w:rsid w:val="6BE0BE0A"/>
    <w:rsid w:val="6C073E25"/>
    <w:rsid w:val="6C11AA2D"/>
    <w:rsid w:val="6C40B9F3"/>
    <w:rsid w:val="6C4854F1"/>
    <w:rsid w:val="6C5429BA"/>
    <w:rsid w:val="6C5C1EC6"/>
    <w:rsid w:val="6C73737F"/>
    <w:rsid w:val="6C79F370"/>
    <w:rsid w:val="6C99BDE9"/>
    <w:rsid w:val="6C9C44BF"/>
    <w:rsid w:val="6CB6010A"/>
    <w:rsid w:val="6CB794FE"/>
    <w:rsid w:val="6CB80A22"/>
    <w:rsid w:val="6CC3B4C1"/>
    <w:rsid w:val="6CC56445"/>
    <w:rsid w:val="6CCB9F95"/>
    <w:rsid w:val="6CCDA178"/>
    <w:rsid w:val="6CD0D230"/>
    <w:rsid w:val="6CE709A3"/>
    <w:rsid w:val="6CE7FB44"/>
    <w:rsid w:val="6CF64EBF"/>
    <w:rsid w:val="6D142DAC"/>
    <w:rsid w:val="6D1650E5"/>
    <w:rsid w:val="6D1941CE"/>
    <w:rsid w:val="6D3D99C3"/>
    <w:rsid w:val="6D6D56DA"/>
    <w:rsid w:val="6D6DDA15"/>
    <w:rsid w:val="6D7FD9D5"/>
    <w:rsid w:val="6DA65C34"/>
    <w:rsid w:val="6DAD45FF"/>
    <w:rsid w:val="6DC23610"/>
    <w:rsid w:val="6DE16DB7"/>
    <w:rsid w:val="6DF86161"/>
    <w:rsid w:val="6E051ED1"/>
    <w:rsid w:val="6E11BC09"/>
    <w:rsid w:val="6E166EDA"/>
    <w:rsid w:val="6E185A4B"/>
    <w:rsid w:val="6E1ADC01"/>
    <w:rsid w:val="6E33B429"/>
    <w:rsid w:val="6E37C866"/>
    <w:rsid w:val="6E426E1A"/>
    <w:rsid w:val="6E48D786"/>
    <w:rsid w:val="6E4C864E"/>
    <w:rsid w:val="6E6FA8EE"/>
    <w:rsid w:val="6E70B858"/>
    <w:rsid w:val="6E7A4C5D"/>
    <w:rsid w:val="6E9DAB84"/>
    <w:rsid w:val="6EA6B2FE"/>
    <w:rsid w:val="6EAE4CE1"/>
    <w:rsid w:val="6EB9B68B"/>
    <w:rsid w:val="6ED10453"/>
    <w:rsid w:val="6ED2BE18"/>
    <w:rsid w:val="6EE06163"/>
    <w:rsid w:val="6F058EC2"/>
    <w:rsid w:val="6F3391FC"/>
    <w:rsid w:val="6F35F3AA"/>
    <w:rsid w:val="6F377A10"/>
    <w:rsid w:val="6F42FAD0"/>
    <w:rsid w:val="6F47AB06"/>
    <w:rsid w:val="6F556FBC"/>
    <w:rsid w:val="6F599A8A"/>
    <w:rsid w:val="6F69A5A8"/>
    <w:rsid w:val="6F6E8417"/>
    <w:rsid w:val="6F9B04C0"/>
    <w:rsid w:val="6FA216E5"/>
    <w:rsid w:val="6FB27B4F"/>
    <w:rsid w:val="6FBACECA"/>
    <w:rsid w:val="6FE4D341"/>
    <w:rsid w:val="7008E5F5"/>
    <w:rsid w:val="7023BF14"/>
    <w:rsid w:val="702A54D6"/>
    <w:rsid w:val="7039049D"/>
    <w:rsid w:val="704A26C8"/>
    <w:rsid w:val="7055EFA9"/>
    <w:rsid w:val="707F3E1F"/>
    <w:rsid w:val="7085223B"/>
    <w:rsid w:val="70A26D11"/>
    <w:rsid w:val="70AEE09F"/>
    <w:rsid w:val="70AF879B"/>
    <w:rsid w:val="70B60C67"/>
    <w:rsid w:val="70BAD692"/>
    <w:rsid w:val="70BE1CFB"/>
    <w:rsid w:val="70BED096"/>
    <w:rsid w:val="70C5B120"/>
    <w:rsid w:val="70CFB197"/>
    <w:rsid w:val="70D173C5"/>
    <w:rsid w:val="70E995ED"/>
    <w:rsid w:val="71019E9C"/>
    <w:rsid w:val="7123E199"/>
    <w:rsid w:val="7131221C"/>
    <w:rsid w:val="7133E0DA"/>
    <w:rsid w:val="7150767D"/>
    <w:rsid w:val="7161983C"/>
    <w:rsid w:val="7198F9D5"/>
    <w:rsid w:val="71B675A7"/>
    <w:rsid w:val="71BAC781"/>
    <w:rsid w:val="71F6FBEC"/>
    <w:rsid w:val="72025587"/>
    <w:rsid w:val="7215622D"/>
    <w:rsid w:val="7227D588"/>
    <w:rsid w:val="723504FB"/>
    <w:rsid w:val="723C7483"/>
    <w:rsid w:val="723DCFEC"/>
    <w:rsid w:val="724AB6E0"/>
    <w:rsid w:val="724CD5C5"/>
    <w:rsid w:val="72669DDB"/>
    <w:rsid w:val="726A5DD2"/>
    <w:rsid w:val="726CF08D"/>
    <w:rsid w:val="72701083"/>
    <w:rsid w:val="727838DD"/>
    <w:rsid w:val="728AED1D"/>
    <w:rsid w:val="72A40D67"/>
    <w:rsid w:val="72B023EB"/>
    <w:rsid w:val="72B965B9"/>
    <w:rsid w:val="72DBB372"/>
    <w:rsid w:val="72EB0698"/>
    <w:rsid w:val="72F0F457"/>
    <w:rsid w:val="731B0891"/>
    <w:rsid w:val="73250864"/>
    <w:rsid w:val="73266FF7"/>
    <w:rsid w:val="732B4CF2"/>
    <w:rsid w:val="736970CD"/>
    <w:rsid w:val="73739A18"/>
    <w:rsid w:val="737643A2"/>
    <w:rsid w:val="737D51E1"/>
    <w:rsid w:val="73871578"/>
    <w:rsid w:val="7396C308"/>
    <w:rsid w:val="73CEEB93"/>
    <w:rsid w:val="73E26746"/>
    <w:rsid w:val="741AD10B"/>
    <w:rsid w:val="742AD04D"/>
    <w:rsid w:val="742FEF94"/>
    <w:rsid w:val="743A5A1C"/>
    <w:rsid w:val="743F0766"/>
    <w:rsid w:val="7441BB02"/>
    <w:rsid w:val="7442E150"/>
    <w:rsid w:val="74539EF9"/>
    <w:rsid w:val="748CA864"/>
    <w:rsid w:val="74B8F844"/>
    <w:rsid w:val="74C36B0B"/>
    <w:rsid w:val="74C6987D"/>
    <w:rsid w:val="74CF6066"/>
    <w:rsid w:val="74D3B033"/>
    <w:rsid w:val="74E3578A"/>
    <w:rsid w:val="74E8D930"/>
    <w:rsid w:val="751BDE4E"/>
    <w:rsid w:val="75265544"/>
    <w:rsid w:val="752B9A1D"/>
    <w:rsid w:val="754D2D45"/>
    <w:rsid w:val="75537664"/>
    <w:rsid w:val="757589BF"/>
    <w:rsid w:val="75795D44"/>
    <w:rsid w:val="75847CF3"/>
    <w:rsid w:val="7586DB7F"/>
    <w:rsid w:val="75953FA2"/>
    <w:rsid w:val="75A2EF11"/>
    <w:rsid w:val="75BFC063"/>
    <w:rsid w:val="75F080B2"/>
    <w:rsid w:val="75F469A6"/>
    <w:rsid w:val="76132539"/>
    <w:rsid w:val="7631C519"/>
    <w:rsid w:val="766C35E5"/>
    <w:rsid w:val="767ADB9A"/>
    <w:rsid w:val="76855753"/>
    <w:rsid w:val="7685F1E0"/>
    <w:rsid w:val="769D034C"/>
    <w:rsid w:val="76C68E90"/>
    <w:rsid w:val="76CF8088"/>
    <w:rsid w:val="76F40491"/>
    <w:rsid w:val="76F77298"/>
    <w:rsid w:val="76FB29B4"/>
    <w:rsid w:val="76FD3D94"/>
    <w:rsid w:val="77056F16"/>
    <w:rsid w:val="7709674A"/>
    <w:rsid w:val="77317B28"/>
    <w:rsid w:val="77352C36"/>
    <w:rsid w:val="774A870D"/>
    <w:rsid w:val="776EF894"/>
    <w:rsid w:val="777377D1"/>
    <w:rsid w:val="77829684"/>
    <w:rsid w:val="779E340A"/>
    <w:rsid w:val="77D11B1C"/>
    <w:rsid w:val="77D12A5E"/>
    <w:rsid w:val="77D32049"/>
    <w:rsid w:val="780159C9"/>
    <w:rsid w:val="7807D568"/>
    <w:rsid w:val="781E1F42"/>
    <w:rsid w:val="78281F0F"/>
    <w:rsid w:val="783D7931"/>
    <w:rsid w:val="78478580"/>
    <w:rsid w:val="7857F64C"/>
    <w:rsid w:val="785F84FD"/>
    <w:rsid w:val="786CF3C6"/>
    <w:rsid w:val="786F3C4F"/>
    <w:rsid w:val="787DBC02"/>
    <w:rsid w:val="78A2D7CF"/>
    <w:rsid w:val="78D7D798"/>
    <w:rsid w:val="7905B83C"/>
    <w:rsid w:val="790B6EA7"/>
    <w:rsid w:val="793E111B"/>
    <w:rsid w:val="7949B944"/>
    <w:rsid w:val="796E01DC"/>
    <w:rsid w:val="798C3293"/>
    <w:rsid w:val="79947804"/>
    <w:rsid w:val="79A744A8"/>
    <w:rsid w:val="79BD8F31"/>
    <w:rsid w:val="79CCAAB6"/>
    <w:rsid w:val="79CF450E"/>
    <w:rsid w:val="79DFA7AF"/>
    <w:rsid w:val="79E7ECF3"/>
    <w:rsid w:val="79EBAA7E"/>
    <w:rsid w:val="79FC096D"/>
    <w:rsid w:val="7A14146A"/>
    <w:rsid w:val="7A213E07"/>
    <w:rsid w:val="7A2A9742"/>
    <w:rsid w:val="7A2BA982"/>
    <w:rsid w:val="7A2FE31F"/>
    <w:rsid w:val="7A4F62CB"/>
    <w:rsid w:val="7A65CD4D"/>
    <w:rsid w:val="7A6F68A2"/>
    <w:rsid w:val="7A83BCFC"/>
    <w:rsid w:val="7AB472B8"/>
    <w:rsid w:val="7ABFA582"/>
    <w:rsid w:val="7AC837BC"/>
    <w:rsid w:val="7AD75A57"/>
    <w:rsid w:val="7AE55531"/>
    <w:rsid w:val="7AE57F45"/>
    <w:rsid w:val="7AF6883B"/>
    <w:rsid w:val="7B061574"/>
    <w:rsid w:val="7B0ED535"/>
    <w:rsid w:val="7B186064"/>
    <w:rsid w:val="7B2FE111"/>
    <w:rsid w:val="7B3607EA"/>
    <w:rsid w:val="7B3A4D42"/>
    <w:rsid w:val="7B418F38"/>
    <w:rsid w:val="7B423E85"/>
    <w:rsid w:val="7B460524"/>
    <w:rsid w:val="7B57205A"/>
    <w:rsid w:val="7B5FBFD1"/>
    <w:rsid w:val="7B6DEA94"/>
    <w:rsid w:val="7B72AA69"/>
    <w:rsid w:val="7B85F57E"/>
    <w:rsid w:val="7B8F260E"/>
    <w:rsid w:val="7B929D6B"/>
    <w:rsid w:val="7BAB2294"/>
    <w:rsid w:val="7BBCE863"/>
    <w:rsid w:val="7BC66CFE"/>
    <w:rsid w:val="7BD5DC25"/>
    <w:rsid w:val="7BEB6A9C"/>
    <w:rsid w:val="7BFF4C16"/>
    <w:rsid w:val="7C175133"/>
    <w:rsid w:val="7C45EBAE"/>
    <w:rsid w:val="7C468FE6"/>
    <w:rsid w:val="7C5CCF62"/>
    <w:rsid w:val="7C73B9C0"/>
    <w:rsid w:val="7C775012"/>
    <w:rsid w:val="7C80806C"/>
    <w:rsid w:val="7C8BDF88"/>
    <w:rsid w:val="7C974F8F"/>
    <w:rsid w:val="7CA34AAA"/>
    <w:rsid w:val="7CBAE7F2"/>
    <w:rsid w:val="7CCE8DBE"/>
    <w:rsid w:val="7CD65FC8"/>
    <w:rsid w:val="7CDE36E4"/>
    <w:rsid w:val="7CE4DF55"/>
    <w:rsid w:val="7D157A5D"/>
    <w:rsid w:val="7D64396F"/>
    <w:rsid w:val="7D67BE20"/>
    <w:rsid w:val="7D70DA90"/>
    <w:rsid w:val="7D7A156D"/>
    <w:rsid w:val="7D7E36DE"/>
    <w:rsid w:val="7D82AC28"/>
    <w:rsid w:val="7D9BBEC8"/>
    <w:rsid w:val="7DA1865D"/>
    <w:rsid w:val="7DC1E099"/>
    <w:rsid w:val="7DC37940"/>
    <w:rsid w:val="7DC99A9A"/>
    <w:rsid w:val="7DCA2F74"/>
    <w:rsid w:val="7DDD0765"/>
    <w:rsid w:val="7DDF577E"/>
    <w:rsid w:val="7DE2567C"/>
    <w:rsid w:val="7DE5E42D"/>
    <w:rsid w:val="7DF0B619"/>
    <w:rsid w:val="7E0565F2"/>
    <w:rsid w:val="7E26FF73"/>
    <w:rsid w:val="7E3B6D51"/>
    <w:rsid w:val="7E50D0E5"/>
    <w:rsid w:val="7E58563A"/>
    <w:rsid w:val="7E60C906"/>
    <w:rsid w:val="7E62F475"/>
    <w:rsid w:val="7E768F09"/>
    <w:rsid w:val="7E77F390"/>
    <w:rsid w:val="7EAA1AFD"/>
    <w:rsid w:val="7EAEB763"/>
    <w:rsid w:val="7EB9EA51"/>
    <w:rsid w:val="7EC2323D"/>
    <w:rsid w:val="7EE46592"/>
    <w:rsid w:val="7EE7B81C"/>
    <w:rsid w:val="7F04258F"/>
    <w:rsid w:val="7F402D20"/>
    <w:rsid w:val="7F40B734"/>
    <w:rsid w:val="7F430C68"/>
    <w:rsid w:val="7F5D0A5B"/>
    <w:rsid w:val="7F877C59"/>
    <w:rsid w:val="7F9D28A6"/>
    <w:rsid w:val="7F9D8760"/>
    <w:rsid w:val="7FA0B0C9"/>
    <w:rsid w:val="7FA937B3"/>
    <w:rsid w:val="7FB49038"/>
    <w:rsid w:val="7FC57EA6"/>
    <w:rsid w:val="7FD047CE"/>
    <w:rsid w:val="7FD9B8E0"/>
    <w:rsid w:val="7FDFE8B9"/>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C79D6AE0-70F3-4D99-9BB9-EF856722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DE4"/>
    <w:pPr>
      <w:spacing w:after="120"/>
    </w:pPr>
    <w:rPr>
      <w:sz w:val="24"/>
    </w:rPr>
  </w:style>
  <w:style w:type="paragraph" w:styleId="Heading1">
    <w:name w:val="heading 1"/>
    <w:basedOn w:val="Normal"/>
    <w:next w:val="Heading2"/>
    <w:qFormat/>
    <w:rsid w:val="0091240C"/>
    <w:pPr>
      <w:keepNext/>
      <w:keepLines/>
      <w:shd w:val="pct15" w:color="000000" w:fill="FFFFFF"/>
      <w:spacing w:before="240" w:after="240"/>
      <w:outlineLvl w:val="0"/>
    </w:pPr>
    <w:rPr>
      <w:b/>
      <w:kern w:val="28"/>
      <w:sz w:val="36"/>
    </w:rPr>
  </w:style>
  <w:style w:type="paragraph" w:styleId="Heading2">
    <w:name w:val="heading 2"/>
    <w:basedOn w:val="Normal"/>
    <w:next w:val="Heading3"/>
    <w:link w:val="Heading2Char"/>
    <w:qFormat/>
    <w:rsid w:val="00B061BF"/>
    <w:pPr>
      <w:keepNext/>
      <w:spacing w:before="120"/>
      <w:outlineLvl w:val="1"/>
    </w:pPr>
    <w:rPr>
      <w:rFonts w:cs="Times New Roman"/>
      <w:b/>
      <w:smallCaps/>
      <w:sz w:val="28"/>
      <w:lang w:val="x-none" w:eastAsia="x-none"/>
    </w:rPr>
  </w:style>
  <w:style w:type="paragraph" w:styleId="Heading3">
    <w:name w:val="heading 3"/>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4"/>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pPr>
      <w:keepNext/>
      <w:ind w:left="1440"/>
      <w:jc w:val="right"/>
      <w:outlineLvl w:val="5"/>
    </w:pPr>
    <w:rPr>
      <w:i/>
      <w:sz w:val="20"/>
    </w:rPr>
  </w:style>
  <w:style w:type="paragraph" w:styleId="Heading7">
    <w:name w:val="heading 7"/>
    <w:basedOn w:val="Normal"/>
    <w:next w:val="Normal"/>
    <w:pPr>
      <w:keepNext/>
      <w:ind w:left="882"/>
      <w:outlineLvl w:val="6"/>
    </w:pPr>
    <w:rPr>
      <w:b/>
    </w:rPr>
  </w:style>
  <w:style w:type="paragraph" w:styleId="Heading8">
    <w:name w:val="heading 8"/>
    <w:basedOn w:val="Normal"/>
    <w:next w:val="Normal"/>
    <w:pPr>
      <w:keepNext/>
      <w:ind w:right="-14"/>
      <w:jc w:val="center"/>
      <w:outlineLvl w:val="7"/>
    </w:pPr>
    <w:rPr>
      <w:b/>
    </w:rPr>
  </w:style>
  <w:style w:type="paragraph" w:styleId="Heading9">
    <w:name w:val="heading 9"/>
    <w:basedOn w:val="Normal"/>
    <w:next w:val="Normal"/>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uiPriority w:val="99"/>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BE5CC0"/>
    <w:pPr>
      <w:tabs>
        <w:tab w:val="left" w:pos="720"/>
        <w:tab w:val="right" w:leader="dot" w:pos="9350"/>
      </w:tabs>
      <w:spacing w:after="0"/>
      <w:ind w:left="245"/>
    </w:pPr>
    <w:rPr>
      <w:b/>
      <w:caps/>
      <w:noProof/>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E46741"/>
    <w:pPr>
      <w:tabs>
        <w:tab w:val="left" w:pos="990"/>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061BF"/>
    <w:rPr>
      <w:rFonts w:cs="Times New Roman"/>
      <w:b/>
      <w:smallCaps/>
      <w:sz w:val="28"/>
      <w:lang w:val="x-none" w:eastAsia="x-none"/>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uiPriority w:val="99"/>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5"/>
      </w:numPr>
    </w:pPr>
  </w:style>
  <w:style w:type="numbering" w:customStyle="1" w:styleId="StyleNumberedLeft25Hanging075">
    <w:name w:val="Style Numbered Left: .25&quot; Hanging:  0.75&quot;"/>
    <w:basedOn w:val="NoList"/>
    <w:rsid w:val="008479D3"/>
    <w:pPr>
      <w:numPr>
        <w:numId w:val="6"/>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7"/>
      </w:numPr>
    </w:pPr>
  </w:style>
  <w:style w:type="numbering" w:customStyle="1" w:styleId="RFP2">
    <w:name w:val="RFP2"/>
    <w:rsid w:val="00765CAA"/>
    <w:pPr>
      <w:numPr>
        <w:numId w:val="8"/>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960776"/>
    <w:pPr>
      <w:ind w:left="1440" w:hanging="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960776"/>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rsid w:val="00A20A35"/>
    <w:pPr>
      <w:numPr>
        <w:numId w:val="35"/>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contextualspellingandgrammarerror">
    <w:name w:val="contextualspellingandgrammarerror"/>
    <w:basedOn w:val="DefaultParagraphFont"/>
    <w:rsid w:val="00253789"/>
  </w:style>
  <w:style w:type="character" w:customStyle="1" w:styleId="findhit">
    <w:name w:val="findhit"/>
    <w:basedOn w:val="DefaultParagraphFont"/>
    <w:rsid w:val="00253789"/>
  </w:style>
  <w:style w:type="character" w:customStyle="1" w:styleId="FooterChar">
    <w:name w:val="Footer Char"/>
    <w:basedOn w:val="DefaultParagraphFont"/>
    <w:link w:val="Footer"/>
    <w:uiPriority w:val="99"/>
    <w:rsid w:val="00945E3C"/>
    <w:rPr>
      <w:sz w:val="24"/>
    </w:rPr>
  </w:style>
  <w:style w:type="character" w:customStyle="1" w:styleId="wacimagecontainer">
    <w:name w:val="wacimagecontainer"/>
    <w:basedOn w:val="DefaultParagraphFont"/>
    <w:rsid w:val="002A0401"/>
  </w:style>
  <w:style w:type="paragraph" w:customStyle="1" w:styleId="TOCandAttachments">
    <w:name w:val="TOC and Attachments"/>
    <w:basedOn w:val="Heading2"/>
    <w:link w:val="TOCandAttachmentsChar"/>
    <w:qFormat/>
    <w:rsid w:val="00156060"/>
    <w:pPr>
      <w:tabs>
        <w:tab w:val="left" w:pos="4215"/>
      </w:tabs>
      <w:jc w:val="center"/>
    </w:pPr>
    <w:rPr>
      <w:rFonts w:ascii="Tahoma" w:hAnsi="Tahoma" w:cs="Tahoma"/>
      <w:bCs/>
      <w:szCs w:val="28"/>
    </w:rPr>
  </w:style>
  <w:style w:type="character" w:customStyle="1" w:styleId="TOCandAttachmentsChar">
    <w:name w:val="TOC and Attachments Char"/>
    <w:basedOn w:val="DefaultParagraphFont"/>
    <w:link w:val="TOCandAttachments"/>
    <w:rsid w:val="00156060"/>
    <w:rPr>
      <w:rFonts w:ascii="Tahoma" w:hAnsi="Tahoma" w:cs="Tahoma"/>
      <w:b/>
      <w:bCs/>
      <w:smallCap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300">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33439682">
      <w:bodyDiv w:val="1"/>
      <w:marLeft w:val="0"/>
      <w:marRight w:val="0"/>
      <w:marTop w:val="0"/>
      <w:marBottom w:val="0"/>
      <w:divBdr>
        <w:top w:val="none" w:sz="0" w:space="0" w:color="auto"/>
        <w:left w:val="none" w:sz="0" w:space="0" w:color="auto"/>
        <w:bottom w:val="none" w:sz="0" w:space="0" w:color="auto"/>
        <w:right w:val="none" w:sz="0" w:space="0" w:color="auto"/>
      </w:divBdr>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48994243">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824605">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18867548">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82455919">
      <w:bodyDiv w:val="1"/>
      <w:marLeft w:val="0"/>
      <w:marRight w:val="0"/>
      <w:marTop w:val="0"/>
      <w:marBottom w:val="0"/>
      <w:divBdr>
        <w:top w:val="none" w:sz="0" w:space="0" w:color="auto"/>
        <w:left w:val="none" w:sz="0" w:space="0" w:color="auto"/>
        <w:bottom w:val="none" w:sz="0" w:space="0" w:color="auto"/>
        <w:right w:val="none" w:sz="0" w:space="0" w:color="auto"/>
      </w:divBdr>
    </w:div>
    <w:div w:id="825048064">
      <w:bodyDiv w:val="1"/>
      <w:marLeft w:val="0"/>
      <w:marRight w:val="0"/>
      <w:marTop w:val="0"/>
      <w:marBottom w:val="0"/>
      <w:divBdr>
        <w:top w:val="none" w:sz="0" w:space="0" w:color="auto"/>
        <w:left w:val="none" w:sz="0" w:space="0" w:color="auto"/>
        <w:bottom w:val="none" w:sz="0" w:space="0" w:color="auto"/>
        <w:right w:val="none" w:sz="0" w:space="0" w:color="auto"/>
      </w:divBdr>
    </w:div>
    <w:div w:id="837310702">
      <w:bodyDiv w:val="1"/>
      <w:marLeft w:val="0"/>
      <w:marRight w:val="0"/>
      <w:marTop w:val="0"/>
      <w:marBottom w:val="0"/>
      <w:divBdr>
        <w:top w:val="none" w:sz="0" w:space="0" w:color="auto"/>
        <w:left w:val="none" w:sz="0" w:space="0" w:color="auto"/>
        <w:bottom w:val="none" w:sz="0" w:space="0" w:color="auto"/>
        <w:right w:val="none" w:sz="0" w:space="0" w:color="auto"/>
      </w:divBdr>
      <w:divsChild>
        <w:div w:id="55665121">
          <w:marLeft w:val="0"/>
          <w:marRight w:val="0"/>
          <w:marTop w:val="0"/>
          <w:marBottom w:val="0"/>
          <w:divBdr>
            <w:top w:val="none" w:sz="0" w:space="0" w:color="auto"/>
            <w:left w:val="none" w:sz="0" w:space="0" w:color="auto"/>
            <w:bottom w:val="none" w:sz="0" w:space="0" w:color="auto"/>
            <w:right w:val="none" w:sz="0" w:space="0" w:color="auto"/>
          </w:divBdr>
          <w:divsChild>
            <w:div w:id="969674792">
              <w:marLeft w:val="0"/>
              <w:marRight w:val="0"/>
              <w:marTop w:val="0"/>
              <w:marBottom w:val="0"/>
              <w:divBdr>
                <w:top w:val="none" w:sz="0" w:space="0" w:color="auto"/>
                <w:left w:val="none" w:sz="0" w:space="0" w:color="auto"/>
                <w:bottom w:val="none" w:sz="0" w:space="0" w:color="auto"/>
                <w:right w:val="none" w:sz="0" w:space="0" w:color="auto"/>
              </w:divBdr>
            </w:div>
            <w:div w:id="1216241310">
              <w:marLeft w:val="0"/>
              <w:marRight w:val="0"/>
              <w:marTop w:val="0"/>
              <w:marBottom w:val="0"/>
              <w:divBdr>
                <w:top w:val="none" w:sz="0" w:space="0" w:color="auto"/>
                <w:left w:val="none" w:sz="0" w:space="0" w:color="auto"/>
                <w:bottom w:val="none" w:sz="0" w:space="0" w:color="auto"/>
                <w:right w:val="none" w:sz="0" w:space="0" w:color="auto"/>
              </w:divBdr>
            </w:div>
          </w:divsChild>
        </w:div>
        <w:div w:id="133763289">
          <w:marLeft w:val="0"/>
          <w:marRight w:val="0"/>
          <w:marTop w:val="0"/>
          <w:marBottom w:val="0"/>
          <w:divBdr>
            <w:top w:val="none" w:sz="0" w:space="0" w:color="auto"/>
            <w:left w:val="none" w:sz="0" w:space="0" w:color="auto"/>
            <w:bottom w:val="none" w:sz="0" w:space="0" w:color="auto"/>
            <w:right w:val="none" w:sz="0" w:space="0" w:color="auto"/>
          </w:divBdr>
          <w:divsChild>
            <w:div w:id="529880917">
              <w:marLeft w:val="0"/>
              <w:marRight w:val="0"/>
              <w:marTop w:val="0"/>
              <w:marBottom w:val="0"/>
              <w:divBdr>
                <w:top w:val="none" w:sz="0" w:space="0" w:color="auto"/>
                <w:left w:val="none" w:sz="0" w:space="0" w:color="auto"/>
                <w:bottom w:val="none" w:sz="0" w:space="0" w:color="auto"/>
                <w:right w:val="none" w:sz="0" w:space="0" w:color="auto"/>
              </w:divBdr>
            </w:div>
            <w:div w:id="1093742678">
              <w:marLeft w:val="0"/>
              <w:marRight w:val="0"/>
              <w:marTop w:val="0"/>
              <w:marBottom w:val="0"/>
              <w:divBdr>
                <w:top w:val="none" w:sz="0" w:space="0" w:color="auto"/>
                <w:left w:val="none" w:sz="0" w:space="0" w:color="auto"/>
                <w:bottom w:val="none" w:sz="0" w:space="0" w:color="auto"/>
                <w:right w:val="none" w:sz="0" w:space="0" w:color="auto"/>
              </w:divBdr>
            </w:div>
            <w:div w:id="1381439983">
              <w:marLeft w:val="0"/>
              <w:marRight w:val="0"/>
              <w:marTop w:val="0"/>
              <w:marBottom w:val="0"/>
              <w:divBdr>
                <w:top w:val="none" w:sz="0" w:space="0" w:color="auto"/>
                <w:left w:val="none" w:sz="0" w:space="0" w:color="auto"/>
                <w:bottom w:val="none" w:sz="0" w:space="0" w:color="auto"/>
                <w:right w:val="none" w:sz="0" w:space="0" w:color="auto"/>
              </w:divBdr>
            </w:div>
            <w:div w:id="1569266909">
              <w:marLeft w:val="0"/>
              <w:marRight w:val="0"/>
              <w:marTop w:val="0"/>
              <w:marBottom w:val="0"/>
              <w:divBdr>
                <w:top w:val="none" w:sz="0" w:space="0" w:color="auto"/>
                <w:left w:val="none" w:sz="0" w:space="0" w:color="auto"/>
                <w:bottom w:val="none" w:sz="0" w:space="0" w:color="auto"/>
                <w:right w:val="none" w:sz="0" w:space="0" w:color="auto"/>
              </w:divBdr>
            </w:div>
            <w:div w:id="1580863910">
              <w:marLeft w:val="0"/>
              <w:marRight w:val="0"/>
              <w:marTop w:val="0"/>
              <w:marBottom w:val="0"/>
              <w:divBdr>
                <w:top w:val="none" w:sz="0" w:space="0" w:color="auto"/>
                <w:left w:val="none" w:sz="0" w:space="0" w:color="auto"/>
                <w:bottom w:val="none" w:sz="0" w:space="0" w:color="auto"/>
                <w:right w:val="none" w:sz="0" w:space="0" w:color="auto"/>
              </w:divBdr>
            </w:div>
            <w:div w:id="1717656497">
              <w:marLeft w:val="0"/>
              <w:marRight w:val="0"/>
              <w:marTop w:val="0"/>
              <w:marBottom w:val="0"/>
              <w:divBdr>
                <w:top w:val="none" w:sz="0" w:space="0" w:color="auto"/>
                <w:left w:val="none" w:sz="0" w:space="0" w:color="auto"/>
                <w:bottom w:val="none" w:sz="0" w:space="0" w:color="auto"/>
                <w:right w:val="none" w:sz="0" w:space="0" w:color="auto"/>
              </w:divBdr>
            </w:div>
            <w:div w:id="1911386636">
              <w:marLeft w:val="0"/>
              <w:marRight w:val="0"/>
              <w:marTop w:val="0"/>
              <w:marBottom w:val="0"/>
              <w:divBdr>
                <w:top w:val="none" w:sz="0" w:space="0" w:color="auto"/>
                <w:left w:val="none" w:sz="0" w:space="0" w:color="auto"/>
                <w:bottom w:val="none" w:sz="0" w:space="0" w:color="auto"/>
                <w:right w:val="none" w:sz="0" w:space="0" w:color="auto"/>
              </w:divBdr>
            </w:div>
          </w:divsChild>
        </w:div>
        <w:div w:id="369770436">
          <w:marLeft w:val="0"/>
          <w:marRight w:val="0"/>
          <w:marTop w:val="0"/>
          <w:marBottom w:val="0"/>
          <w:divBdr>
            <w:top w:val="none" w:sz="0" w:space="0" w:color="auto"/>
            <w:left w:val="none" w:sz="0" w:space="0" w:color="auto"/>
            <w:bottom w:val="none" w:sz="0" w:space="0" w:color="auto"/>
            <w:right w:val="none" w:sz="0" w:space="0" w:color="auto"/>
          </w:divBdr>
          <w:divsChild>
            <w:div w:id="186258574">
              <w:marLeft w:val="0"/>
              <w:marRight w:val="0"/>
              <w:marTop w:val="0"/>
              <w:marBottom w:val="0"/>
              <w:divBdr>
                <w:top w:val="none" w:sz="0" w:space="0" w:color="auto"/>
                <w:left w:val="none" w:sz="0" w:space="0" w:color="auto"/>
                <w:bottom w:val="none" w:sz="0" w:space="0" w:color="auto"/>
                <w:right w:val="none" w:sz="0" w:space="0" w:color="auto"/>
              </w:divBdr>
            </w:div>
          </w:divsChild>
        </w:div>
        <w:div w:id="467018080">
          <w:marLeft w:val="0"/>
          <w:marRight w:val="0"/>
          <w:marTop w:val="0"/>
          <w:marBottom w:val="0"/>
          <w:divBdr>
            <w:top w:val="none" w:sz="0" w:space="0" w:color="auto"/>
            <w:left w:val="none" w:sz="0" w:space="0" w:color="auto"/>
            <w:bottom w:val="none" w:sz="0" w:space="0" w:color="auto"/>
            <w:right w:val="none" w:sz="0" w:space="0" w:color="auto"/>
          </w:divBdr>
          <w:divsChild>
            <w:div w:id="924339392">
              <w:marLeft w:val="0"/>
              <w:marRight w:val="0"/>
              <w:marTop w:val="0"/>
              <w:marBottom w:val="0"/>
              <w:divBdr>
                <w:top w:val="none" w:sz="0" w:space="0" w:color="auto"/>
                <w:left w:val="none" w:sz="0" w:space="0" w:color="auto"/>
                <w:bottom w:val="none" w:sz="0" w:space="0" w:color="auto"/>
                <w:right w:val="none" w:sz="0" w:space="0" w:color="auto"/>
              </w:divBdr>
            </w:div>
            <w:div w:id="2063017904">
              <w:marLeft w:val="0"/>
              <w:marRight w:val="0"/>
              <w:marTop w:val="0"/>
              <w:marBottom w:val="0"/>
              <w:divBdr>
                <w:top w:val="none" w:sz="0" w:space="0" w:color="auto"/>
                <w:left w:val="none" w:sz="0" w:space="0" w:color="auto"/>
                <w:bottom w:val="none" w:sz="0" w:space="0" w:color="auto"/>
                <w:right w:val="none" w:sz="0" w:space="0" w:color="auto"/>
              </w:divBdr>
            </w:div>
          </w:divsChild>
        </w:div>
        <w:div w:id="589319266">
          <w:marLeft w:val="0"/>
          <w:marRight w:val="0"/>
          <w:marTop w:val="0"/>
          <w:marBottom w:val="0"/>
          <w:divBdr>
            <w:top w:val="none" w:sz="0" w:space="0" w:color="auto"/>
            <w:left w:val="none" w:sz="0" w:space="0" w:color="auto"/>
            <w:bottom w:val="none" w:sz="0" w:space="0" w:color="auto"/>
            <w:right w:val="none" w:sz="0" w:space="0" w:color="auto"/>
          </w:divBdr>
          <w:divsChild>
            <w:div w:id="144245244">
              <w:marLeft w:val="0"/>
              <w:marRight w:val="0"/>
              <w:marTop w:val="0"/>
              <w:marBottom w:val="0"/>
              <w:divBdr>
                <w:top w:val="none" w:sz="0" w:space="0" w:color="auto"/>
                <w:left w:val="none" w:sz="0" w:space="0" w:color="auto"/>
                <w:bottom w:val="none" w:sz="0" w:space="0" w:color="auto"/>
                <w:right w:val="none" w:sz="0" w:space="0" w:color="auto"/>
              </w:divBdr>
            </w:div>
            <w:div w:id="1348680515">
              <w:marLeft w:val="0"/>
              <w:marRight w:val="0"/>
              <w:marTop w:val="0"/>
              <w:marBottom w:val="0"/>
              <w:divBdr>
                <w:top w:val="none" w:sz="0" w:space="0" w:color="auto"/>
                <w:left w:val="none" w:sz="0" w:space="0" w:color="auto"/>
                <w:bottom w:val="none" w:sz="0" w:space="0" w:color="auto"/>
                <w:right w:val="none" w:sz="0" w:space="0" w:color="auto"/>
              </w:divBdr>
            </w:div>
          </w:divsChild>
        </w:div>
        <w:div w:id="610547489">
          <w:marLeft w:val="0"/>
          <w:marRight w:val="0"/>
          <w:marTop w:val="0"/>
          <w:marBottom w:val="0"/>
          <w:divBdr>
            <w:top w:val="none" w:sz="0" w:space="0" w:color="auto"/>
            <w:left w:val="none" w:sz="0" w:space="0" w:color="auto"/>
            <w:bottom w:val="none" w:sz="0" w:space="0" w:color="auto"/>
            <w:right w:val="none" w:sz="0" w:space="0" w:color="auto"/>
          </w:divBdr>
          <w:divsChild>
            <w:div w:id="1968194662">
              <w:marLeft w:val="0"/>
              <w:marRight w:val="0"/>
              <w:marTop w:val="0"/>
              <w:marBottom w:val="0"/>
              <w:divBdr>
                <w:top w:val="none" w:sz="0" w:space="0" w:color="auto"/>
                <w:left w:val="none" w:sz="0" w:space="0" w:color="auto"/>
                <w:bottom w:val="none" w:sz="0" w:space="0" w:color="auto"/>
                <w:right w:val="none" w:sz="0" w:space="0" w:color="auto"/>
              </w:divBdr>
            </w:div>
          </w:divsChild>
        </w:div>
        <w:div w:id="663167106">
          <w:marLeft w:val="0"/>
          <w:marRight w:val="0"/>
          <w:marTop w:val="0"/>
          <w:marBottom w:val="0"/>
          <w:divBdr>
            <w:top w:val="none" w:sz="0" w:space="0" w:color="auto"/>
            <w:left w:val="none" w:sz="0" w:space="0" w:color="auto"/>
            <w:bottom w:val="none" w:sz="0" w:space="0" w:color="auto"/>
            <w:right w:val="none" w:sz="0" w:space="0" w:color="auto"/>
          </w:divBdr>
          <w:divsChild>
            <w:div w:id="15809385">
              <w:marLeft w:val="0"/>
              <w:marRight w:val="0"/>
              <w:marTop w:val="0"/>
              <w:marBottom w:val="0"/>
              <w:divBdr>
                <w:top w:val="none" w:sz="0" w:space="0" w:color="auto"/>
                <w:left w:val="none" w:sz="0" w:space="0" w:color="auto"/>
                <w:bottom w:val="none" w:sz="0" w:space="0" w:color="auto"/>
                <w:right w:val="none" w:sz="0" w:space="0" w:color="auto"/>
              </w:divBdr>
            </w:div>
            <w:div w:id="23334417">
              <w:marLeft w:val="0"/>
              <w:marRight w:val="0"/>
              <w:marTop w:val="0"/>
              <w:marBottom w:val="0"/>
              <w:divBdr>
                <w:top w:val="none" w:sz="0" w:space="0" w:color="auto"/>
                <w:left w:val="none" w:sz="0" w:space="0" w:color="auto"/>
                <w:bottom w:val="none" w:sz="0" w:space="0" w:color="auto"/>
                <w:right w:val="none" w:sz="0" w:space="0" w:color="auto"/>
              </w:divBdr>
            </w:div>
            <w:div w:id="923996827">
              <w:marLeft w:val="0"/>
              <w:marRight w:val="0"/>
              <w:marTop w:val="0"/>
              <w:marBottom w:val="0"/>
              <w:divBdr>
                <w:top w:val="none" w:sz="0" w:space="0" w:color="auto"/>
                <w:left w:val="none" w:sz="0" w:space="0" w:color="auto"/>
                <w:bottom w:val="none" w:sz="0" w:space="0" w:color="auto"/>
                <w:right w:val="none" w:sz="0" w:space="0" w:color="auto"/>
              </w:divBdr>
            </w:div>
            <w:div w:id="1055005197">
              <w:marLeft w:val="0"/>
              <w:marRight w:val="0"/>
              <w:marTop w:val="0"/>
              <w:marBottom w:val="0"/>
              <w:divBdr>
                <w:top w:val="none" w:sz="0" w:space="0" w:color="auto"/>
                <w:left w:val="none" w:sz="0" w:space="0" w:color="auto"/>
                <w:bottom w:val="none" w:sz="0" w:space="0" w:color="auto"/>
                <w:right w:val="none" w:sz="0" w:space="0" w:color="auto"/>
              </w:divBdr>
            </w:div>
          </w:divsChild>
        </w:div>
        <w:div w:id="730613246">
          <w:marLeft w:val="0"/>
          <w:marRight w:val="0"/>
          <w:marTop w:val="0"/>
          <w:marBottom w:val="0"/>
          <w:divBdr>
            <w:top w:val="none" w:sz="0" w:space="0" w:color="auto"/>
            <w:left w:val="none" w:sz="0" w:space="0" w:color="auto"/>
            <w:bottom w:val="none" w:sz="0" w:space="0" w:color="auto"/>
            <w:right w:val="none" w:sz="0" w:space="0" w:color="auto"/>
          </w:divBdr>
          <w:divsChild>
            <w:div w:id="1295792443">
              <w:marLeft w:val="0"/>
              <w:marRight w:val="0"/>
              <w:marTop w:val="0"/>
              <w:marBottom w:val="0"/>
              <w:divBdr>
                <w:top w:val="none" w:sz="0" w:space="0" w:color="auto"/>
                <w:left w:val="none" w:sz="0" w:space="0" w:color="auto"/>
                <w:bottom w:val="none" w:sz="0" w:space="0" w:color="auto"/>
                <w:right w:val="none" w:sz="0" w:space="0" w:color="auto"/>
              </w:divBdr>
            </w:div>
            <w:div w:id="1354260953">
              <w:marLeft w:val="0"/>
              <w:marRight w:val="0"/>
              <w:marTop w:val="0"/>
              <w:marBottom w:val="0"/>
              <w:divBdr>
                <w:top w:val="none" w:sz="0" w:space="0" w:color="auto"/>
                <w:left w:val="none" w:sz="0" w:space="0" w:color="auto"/>
                <w:bottom w:val="none" w:sz="0" w:space="0" w:color="auto"/>
                <w:right w:val="none" w:sz="0" w:space="0" w:color="auto"/>
              </w:divBdr>
            </w:div>
            <w:div w:id="1615743900">
              <w:marLeft w:val="0"/>
              <w:marRight w:val="0"/>
              <w:marTop w:val="0"/>
              <w:marBottom w:val="0"/>
              <w:divBdr>
                <w:top w:val="none" w:sz="0" w:space="0" w:color="auto"/>
                <w:left w:val="none" w:sz="0" w:space="0" w:color="auto"/>
                <w:bottom w:val="none" w:sz="0" w:space="0" w:color="auto"/>
                <w:right w:val="none" w:sz="0" w:space="0" w:color="auto"/>
              </w:divBdr>
            </w:div>
            <w:div w:id="1833790289">
              <w:marLeft w:val="0"/>
              <w:marRight w:val="0"/>
              <w:marTop w:val="0"/>
              <w:marBottom w:val="0"/>
              <w:divBdr>
                <w:top w:val="none" w:sz="0" w:space="0" w:color="auto"/>
                <w:left w:val="none" w:sz="0" w:space="0" w:color="auto"/>
                <w:bottom w:val="none" w:sz="0" w:space="0" w:color="auto"/>
                <w:right w:val="none" w:sz="0" w:space="0" w:color="auto"/>
              </w:divBdr>
            </w:div>
            <w:div w:id="2084330558">
              <w:marLeft w:val="0"/>
              <w:marRight w:val="0"/>
              <w:marTop w:val="0"/>
              <w:marBottom w:val="0"/>
              <w:divBdr>
                <w:top w:val="none" w:sz="0" w:space="0" w:color="auto"/>
                <w:left w:val="none" w:sz="0" w:space="0" w:color="auto"/>
                <w:bottom w:val="none" w:sz="0" w:space="0" w:color="auto"/>
                <w:right w:val="none" w:sz="0" w:space="0" w:color="auto"/>
              </w:divBdr>
            </w:div>
          </w:divsChild>
        </w:div>
        <w:div w:id="769083399">
          <w:marLeft w:val="0"/>
          <w:marRight w:val="0"/>
          <w:marTop w:val="0"/>
          <w:marBottom w:val="0"/>
          <w:divBdr>
            <w:top w:val="none" w:sz="0" w:space="0" w:color="auto"/>
            <w:left w:val="none" w:sz="0" w:space="0" w:color="auto"/>
            <w:bottom w:val="none" w:sz="0" w:space="0" w:color="auto"/>
            <w:right w:val="none" w:sz="0" w:space="0" w:color="auto"/>
          </w:divBdr>
          <w:divsChild>
            <w:div w:id="270237459">
              <w:marLeft w:val="0"/>
              <w:marRight w:val="0"/>
              <w:marTop w:val="0"/>
              <w:marBottom w:val="0"/>
              <w:divBdr>
                <w:top w:val="none" w:sz="0" w:space="0" w:color="auto"/>
                <w:left w:val="none" w:sz="0" w:space="0" w:color="auto"/>
                <w:bottom w:val="none" w:sz="0" w:space="0" w:color="auto"/>
                <w:right w:val="none" w:sz="0" w:space="0" w:color="auto"/>
              </w:divBdr>
            </w:div>
            <w:div w:id="552277593">
              <w:marLeft w:val="0"/>
              <w:marRight w:val="0"/>
              <w:marTop w:val="0"/>
              <w:marBottom w:val="0"/>
              <w:divBdr>
                <w:top w:val="none" w:sz="0" w:space="0" w:color="auto"/>
                <w:left w:val="none" w:sz="0" w:space="0" w:color="auto"/>
                <w:bottom w:val="none" w:sz="0" w:space="0" w:color="auto"/>
                <w:right w:val="none" w:sz="0" w:space="0" w:color="auto"/>
              </w:divBdr>
            </w:div>
            <w:div w:id="855920957">
              <w:marLeft w:val="0"/>
              <w:marRight w:val="0"/>
              <w:marTop w:val="0"/>
              <w:marBottom w:val="0"/>
              <w:divBdr>
                <w:top w:val="none" w:sz="0" w:space="0" w:color="auto"/>
                <w:left w:val="none" w:sz="0" w:space="0" w:color="auto"/>
                <w:bottom w:val="none" w:sz="0" w:space="0" w:color="auto"/>
                <w:right w:val="none" w:sz="0" w:space="0" w:color="auto"/>
              </w:divBdr>
            </w:div>
            <w:div w:id="994842037">
              <w:marLeft w:val="0"/>
              <w:marRight w:val="0"/>
              <w:marTop w:val="0"/>
              <w:marBottom w:val="0"/>
              <w:divBdr>
                <w:top w:val="none" w:sz="0" w:space="0" w:color="auto"/>
                <w:left w:val="none" w:sz="0" w:space="0" w:color="auto"/>
                <w:bottom w:val="none" w:sz="0" w:space="0" w:color="auto"/>
                <w:right w:val="none" w:sz="0" w:space="0" w:color="auto"/>
              </w:divBdr>
            </w:div>
            <w:div w:id="1320354036">
              <w:marLeft w:val="0"/>
              <w:marRight w:val="0"/>
              <w:marTop w:val="0"/>
              <w:marBottom w:val="0"/>
              <w:divBdr>
                <w:top w:val="none" w:sz="0" w:space="0" w:color="auto"/>
                <w:left w:val="none" w:sz="0" w:space="0" w:color="auto"/>
                <w:bottom w:val="none" w:sz="0" w:space="0" w:color="auto"/>
                <w:right w:val="none" w:sz="0" w:space="0" w:color="auto"/>
              </w:divBdr>
            </w:div>
            <w:div w:id="1755280595">
              <w:marLeft w:val="0"/>
              <w:marRight w:val="0"/>
              <w:marTop w:val="0"/>
              <w:marBottom w:val="0"/>
              <w:divBdr>
                <w:top w:val="none" w:sz="0" w:space="0" w:color="auto"/>
                <w:left w:val="none" w:sz="0" w:space="0" w:color="auto"/>
                <w:bottom w:val="none" w:sz="0" w:space="0" w:color="auto"/>
                <w:right w:val="none" w:sz="0" w:space="0" w:color="auto"/>
              </w:divBdr>
            </w:div>
            <w:div w:id="2012902071">
              <w:marLeft w:val="0"/>
              <w:marRight w:val="0"/>
              <w:marTop w:val="0"/>
              <w:marBottom w:val="0"/>
              <w:divBdr>
                <w:top w:val="none" w:sz="0" w:space="0" w:color="auto"/>
                <w:left w:val="none" w:sz="0" w:space="0" w:color="auto"/>
                <w:bottom w:val="none" w:sz="0" w:space="0" w:color="auto"/>
                <w:right w:val="none" w:sz="0" w:space="0" w:color="auto"/>
              </w:divBdr>
            </w:div>
          </w:divsChild>
        </w:div>
        <w:div w:id="835346652">
          <w:marLeft w:val="0"/>
          <w:marRight w:val="0"/>
          <w:marTop w:val="0"/>
          <w:marBottom w:val="0"/>
          <w:divBdr>
            <w:top w:val="none" w:sz="0" w:space="0" w:color="auto"/>
            <w:left w:val="none" w:sz="0" w:space="0" w:color="auto"/>
            <w:bottom w:val="none" w:sz="0" w:space="0" w:color="auto"/>
            <w:right w:val="none" w:sz="0" w:space="0" w:color="auto"/>
          </w:divBdr>
          <w:divsChild>
            <w:div w:id="1330911265">
              <w:marLeft w:val="0"/>
              <w:marRight w:val="0"/>
              <w:marTop w:val="0"/>
              <w:marBottom w:val="0"/>
              <w:divBdr>
                <w:top w:val="none" w:sz="0" w:space="0" w:color="auto"/>
                <w:left w:val="none" w:sz="0" w:space="0" w:color="auto"/>
                <w:bottom w:val="none" w:sz="0" w:space="0" w:color="auto"/>
                <w:right w:val="none" w:sz="0" w:space="0" w:color="auto"/>
              </w:divBdr>
            </w:div>
          </w:divsChild>
        </w:div>
        <w:div w:id="1017271215">
          <w:marLeft w:val="0"/>
          <w:marRight w:val="0"/>
          <w:marTop w:val="0"/>
          <w:marBottom w:val="0"/>
          <w:divBdr>
            <w:top w:val="none" w:sz="0" w:space="0" w:color="auto"/>
            <w:left w:val="none" w:sz="0" w:space="0" w:color="auto"/>
            <w:bottom w:val="none" w:sz="0" w:space="0" w:color="auto"/>
            <w:right w:val="none" w:sz="0" w:space="0" w:color="auto"/>
          </w:divBdr>
          <w:divsChild>
            <w:div w:id="1494252914">
              <w:marLeft w:val="0"/>
              <w:marRight w:val="0"/>
              <w:marTop w:val="0"/>
              <w:marBottom w:val="0"/>
              <w:divBdr>
                <w:top w:val="none" w:sz="0" w:space="0" w:color="auto"/>
                <w:left w:val="none" w:sz="0" w:space="0" w:color="auto"/>
                <w:bottom w:val="none" w:sz="0" w:space="0" w:color="auto"/>
                <w:right w:val="none" w:sz="0" w:space="0" w:color="auto"/>
              </w:divBdr>
            </w:div>
          </w:divsChild>
        </w:div>
        <w:div w:id="1125152162">
          <w:marLeft w:val="0"/>
          <w:marRight w:val="0"/>
          <w:marTop w:val="0"/>
          <w:marBottom w:val="0"/>
          <w:divBdr>
            <w:top w:val="none" w:sz="0" w:space="0" w:color="auto"/>
            <w:left w:val="none" w:sz="0" w:space="0" w:color="auto"/>
            <w:bottom w:val="none" w:sz="0" w:space="0" w:color="auto"/>
            <w:right w:val="none" w:sz="0" w:space="0" w:color="auto"/>
          </w:divBdr>
          <w:divsChild>
            <w:div w:id="845829808">
              <w:marLeft w:val="0"/>
              <w:marRight w:val="0"/>
              <w:marTop w:val="0"/>
              <w:marBottom w:val="0"/>
              <w:divBdr>
                <w:top w:val="none" w:sz="0" w:space="0" w:color="auto"/>
                <w:left w:val="none" w:sz="0" w:space="0" w:color="auto"/>
                <w:bottom w:val="none" w:sz="0" w:space="0" w:color="auto"/>
                <w:right w:val="none" w:sz="0" w:space="0" w:color="auto"/>
              </w:divBdr>
            </w:div>
            <w:div w:id="1572694899">
              <w:marLeft w:val="0"/>
              <w:marRight w:val="0"/>
              <w:marTop w:val="0"/>
              <w:marBottom w:val="0"/>
              <w:divBdr>
                <w:top w:val="none" w:sz="0" w:space="0" w:color="auto"/>
                <w:left w:val="none" w:sz="0" w:space="0" w:color="auto"/>
                <w:bottom w:val="none" w:sz="0" w:space="0" w:color="auto"/>
                <w:right w:val="none" w:sz="0" w:space="0" w:color="auto"/>
              </w:divBdr>
            </w:div>
          </w:divsChild>
        </w:div>
        <w:div w:id="1399550848">
          <w:marLeft w:val="0"/>
          <w:marRight w:val="0"/>
          <w:marTop w:val="0"/>
          <w:marBottom w:val="0"/>
          <w:divBdr>
            <w:top w:val="none" w:sz="0" w:space="0" w:color="auto"/>
            <w:left w:val="none" w:sz="0" w:space="0" w:color="auto"/>
            <w:bottom w:val="none" w:sz="0" w:space="0" w:color="auto"/>
            <w:right w:val="none" w:sz="0" w:space="0" w:color="auto"/>
          </w:divBdr>
          <w:divsChild>
            <w:div w:id="158664964">
              <w:marLeft w:val="0"/>
              <w:marRight w:val="0"/>
              <w:marTop w:val="0"/>
              <w:marBottom w:val="0"/>
              <w:divBdr>
                <w:top w:val="none" w:sz="0" w:space="0" w:color="auto"/>
                <w:left w:val="none" w:sz="0" w:space="0" w:color="auto"/>
                <w:bottom w:val="none" w:sz="0" w:space="0" w:color="auto"/>
                <w:right w:val="none" w:sz="0" w:space="0" w:color="auto"/>
              </w:divBdr>
            </w:div>
            <w:div w:id="499396441">
              <w:marLeft w:val="0"/>
              <w:marRight w:val="0"/>
              <w:marTop w:val="0"/>
              <w:marBottom w:val="0"/>
              <w:divBdr>
                <w:top w:val="none" w:sz="0" w:space="0" w:color="auto"/>
                <w:left w:val="none" w:sz="0" w:space="0" w:color="auto"/>
                <w:bottom w:val="none" w:sz="0" w:space="0" w:color="auto"/>
                <w:right w:val="none" w:sz="0" w:space="0" w:color="auto"/>
              </w:divBdr>
            </w:div>
            <w:div w:id="1012536528">
              <w:marLeft w:val="0"/>
              <w:marRight w:val="0"/>
              <w:marTop w:val="0"/>
              <w:marBottom w:val="0"/>
              <w:divBdr>
                <w:top w:val="none" w:sz="0" w:space="0" w:color="auto"/>
                <w:left w:val="none" w:sz="0" w:space="0" w:color="auto"/>
                <w:bottom w:val="none" w:sz="0" w:space="0" w:color="auto"/>
                <w:right w:val="none" w:sz="0" w:space="0" w:color="auto"/>
              </w:divBdr>
            </w:div>
            <w:div w:id="1350523905">
              <w:marLeft w:val="0"/>
              <w:marRight w:val="0"/>
              <w:marTop w:val="0"/>
              <w:marBottom w:val="0"/>
              <w:divBdr>
                <w:top w:val="none" w:sz="0" w:space="0" w:color="auto"/>
                <w:left w:val="none" w:sz="0" w:space="0" w:color="auto"/>
                <w:bottom w:val="none" w:sz="0" w:space="0" w:color="auto"/>
                <w:right w:val="none" w:sz="0" w:space="0" w:color="auto"/>
              </w:divBdr>
            </w:div>
            <w:div w:id="1682774474">
              <w:marLeft w:val="0"/>
              <w:marRight w:val="0"/>
              <w:marTop w:val="0"/>
              <w:marBottom w:val="0"/>
              <w:divBdr>
                <w:top w:val="none" w:sz="0" w:space="0" w:color="auto"/>
                <w:left w:val="none" w:sz="0" w:space="0" w:color="auto"/>
                <w:bottom w:val="none" w:sz="0" w:space="0" w:color="auto"/>
                <w:right w:val="none" w:sz="0" w:space="0" w:color="auto"/>
              </w:divBdr>
            </w:div>
            <w:div w:id="1804537617">
              <w:marLeft w:val="0"/>
              <w:marRight w:val="0"/>
              <w:marTop w:val="0"/>
              <w:marBottom w:val="0"/>
              <w:divBdr>
                <w:top w:val="none" w:sz="0" w:space="0" w:color="auto"/>
                <w:left w:val="none" w:sz="0" w:space="0" w:color="auto"/>
                <w:bottom w:val="none" w:sz="0" w:space="0" w:color="auto"/>
                <w:right w:val="none" w:sz="0" w:space="0" w:color="auto"/>
              </w:divBdr>
            </w:div>
            <w:div w:id="2043553406">
              <w:marLeft w:val="0"/>
              <w:marRight w:val="0"/>
              <w:marTop w:val="0"/>
              <w:marBottom w:val="0"/>
              <w:divBdr>
                <w:top w:val="none" w:sz="0" w:space="0" w:color="auto"/>
                <w:left w:val="none" w:sz="0" w:space="0" w:color="auto"/>
                <w:bottom w:val="none" w:sz="0" w:space="0" w:color="auto"/>
                <w:right w:val="none" w:sz="0" w:space="0" w:color="auto"/>
              </w:divBdr>
            </w:div>
            <w:div w:id="2075734946">
              <w:marLeft w:val="0"/>
              <w:marRight w:val="0"/>
              <w:marTop w:val="0"/>
              <w:marBottom w:val="0"/>
              <w:divBdr>
                <w:top w:val="none" w:sz="0" w:space="0" w:color="auto"/>
                <w:left w:val="none" w:sz="0" w:space="0" w:color="auto"/>
                <w:bottom w:val="none" w:sz="0" w:space="0" w:color="auto"/>
                <w:right w:val="none" w:sz="0" w:space="0" w:color="auto"/>
              </w:divBdr>
            </w:div>
          </w:divsChild>
        </w:div>
        <w:div w:id="1435008256">
          <w:marLeft w:val="0"/>
          <w:marRight w:val="0"/>
          <w:marTop w:val="0"/>
          <w:marBottom w:val="0"/>
          <w:divBdr>
            <w:top w:val="none" w:sz="0" w:space="0" w:color="auto"/>
            <w:left w:val="none" w:sz="0" w:space="0" w:color="auto"/>
            <w:bottom w:val="none" w:sz="0" w:space="0" w:color="auto"/>
            <w:right w:val="none" w:sz="0" w:space="0" w:color="auto"/>
          </w:divBdr>
          <w:divsChild>
            <w:div w:id="320930131">
              <w:marLeft w:val="0"/>
              <w:marRight w:val="0"/>
              <w:marTop w:val="0"/>
              <w:marBottom w:val="0"/>
              <w:divBdr>
                <w:top w:val="none" w:sz="0" w:space="0" w:color="auto"/>
                <w:left w:val="none" w:sz="0" w:space="0" w:color="auto"/>
                <w:bottom w:val="none" w:sz="0" w:space="0" w:color="auto"/>
                <w:right w:val="none" w:sz="0" w:space="0" w:color="auto"/>
              </w:divBdr>
            </w:div>
            <w:div w:id="326446449">
              <w:marLeft w:val="0"/>
              <w:marRight w:val="0"/>
              <w:marTop w:val="0"/>
              <w:marBottom w:val="0"/>
              <w:divBdr>
                <w:top w:val="none" w:sz="0" w:space="0" w:color="auto"/>
                <w:left w:val="none" w:sz="0" w:space="0" w:color="auto"/>
                <w:bottom w:val="none" w:sz="0" w:space="0" w:color="auto"/>
                <w:right w:val="none" w:sz="0" w:space="0" w:color="auto"/>
              </w:divBdr>
            </w:div>
            <w:div w:id="868638311">
              <w:marLeft w:val="0"/>
              <w:marRight w:val="0"/>
              <w:marTop w:val="0"/>
              <w:marBottom w:val="0"/>
              <w:divBdr>
                <w:top w:val="none" w:sz="0" w:space="0" w:color="auto"/>
                <w:left w:val="none" w:sz="0" w:space="0" w:color="auto"/>
                <w:bottom w:val="none" w:sz="0" w:space="0" w:color="auto"/>
                <w:right w:val="none" w:sz="0" w:space="0" w:color="auto"/>
              </w:divBdr>
            </w:div>
            <w:div w:id="940601363">
              <w:marLeft w:val="0"/>
              <w:marRight w:val="0"/>
              <w:marTop w:val="0"/>
              <w:marBottom w:val="0"/>
              <w:divBdr>
                <w:top w:val="none" w:sz="0" w:space="0" w:color="auto"/>
                <w:left w:val="none" w:sz="0" w:space="0" w:color="auto"/>
                <w:bottom w:val="none" w:sz="0" w:space="0" w:color="auto"/>
                <w:right w:val="none" w:sz="0" w:space="0" w:color="auto"/>
              </w:divBdr>
            </w:div>
            <w:div w:id="979070086">
              <w:marLeft w:val="0"/>
              <w:marRight w:val="0"/>
              <w:marTop w:val="0"/>
              <w:marBottom w:val="0"/>
              <w:divBdr>
                <w:top w:val="none" w:sz="0" w:space="0" w:color="auto"/>
                <w:left w:val="none" w:sz="0" w:space="0" w:color="auto"/>
                <w:bottom w:val="none" w:sz="0" w:space="0" w:color="auto"/>
                <w:right w:val="none" w:sz="0" w:space="0" w:color="auto"/>
              </w:divBdr>
            </w:div>
            <w:div w:id="1203664249">
              <w:marLeft w:val="0"/>
              <w:marRight w:val="0"/>
              <w:marTop w:val="0"/>
              <w:marBottom w:val="0"/>
              <w:divBdr>
                <w:top w:val="none" w:sz="0" w:space="0" w:color="auto"/>
                <w:left w:val="none" w:sz="0" w:space="0" w:color="auto"/>
                <w:bottom w:val="none" w:sz="0" w:space="0" w:color="auto"/>
                <w:right w:val="none" w:sz="0" w:space="0" w:color="auto"/>
              </w:divBdr>
            </w:div>
            <w:div w:id="2016417690">
              <w:marLeft w:val="0"/>
              <w:marRight w:val="0"/>
              <w:marTop w:val="0"/>
              <w:marBottom w:val="0"/>
              <w:divBdr>
                <w:top w:val="none" w:sz="0" w:space="0" w:color="auto"/>
                <w:left w:val="none" w:sz="0" w:space="0" w:color="auto"/>
                <w:bottom w:val="none" w:sz="0" w:space="0" w:color="auto"/>
                <w:right w:val="none" w:sz="0" w:space="0" w:color="auto"/>
              </w:divBdr>
            </w:div>
          </w:divsChild>
        </w:div>
        <w:div w:id="1509759601">
          <w:marLeft w:val="0"/>
          <w:marRight w:val="0"/>
          <w:marTop w:val="0"/>
          <w:marBottom w:val="0"/>
          <w:divBdr>
            <w:top w:val="none" w:sz="0" w:space="0" w:color="auto"/>
            <w:left w:val="none" w:sz="0" w:space="0" w:color="auto"/>
            <w:bottom w:val="none" w:sz="0" w:space="0" w:color="auto"/>
            <w:right w:val="none" w:sz="0" w:space="0" w:color="auto"/>
          </w:divBdr>
          <w:divsChild>
            <w:div w:id="1856504351">
              <w:marLeft w:val="0"/>
              <w:marRight w:val="0"/>
              <w:marTop w:val="0"/>
              <w:marBottom w:val="0"/>
              <w:divBdr>
                <w:top w:val="none" w:sz="0" w:space="0" w:color="auto"/>
                <w:left w:val="none" w:sz="0" w:space="0" w:color="auto"/>
                <w:bottom w:val="none" w:sz="0" w:space="0" w:color="auto"/>
                <w:right w:val="none" w:sz="0" w:space="0" w:color="auto"/>
              </w:divBdr>
            </w:div>
          </w:divsChild>
        </w:div>
        <w:div w:id="1586037402">
          <w:marLeft w:val="0"/>
          <w:marRight w:val="0"/>
          <w:marTop w:val="0"/>
          <w:marBottom w:val="0"/>
          <w:divBdr>
            <w:top w:val="none" w:sz="0" w:space="0" w:color="auto"/>
            <w:left w:val="none" w:sz="0" w:space="0" w:color="auto"/>
            <w:bottom w:val="none" w:sz="0" w:space="0" w:color="auto"/>
            <w:right w:val="none" w:sz="0" w:space="0" w:color="auto"/>
          </w:divBdr>
          <w:divsChild>
            <w:div w:id="346561157">
              <w:marLeft w:val="0"/>
              <w:marRight w:val="0"/>
              <w:marTop w:val="0"/>
              <w:marBottom w:val="0"/>
              <w:divBdr>
                <w:top w:val="none" w:sz="0" w:space="0" w:color="auto"/>
                <w:left w:val="none" w:sz="0" w:space="0" w:color="auto"/>
                <w:bottom w:val="none" w:sz="0" w:space="0" w:color="auto"/>
                <w:right w:val="none" w:sz="0" w:space="0" w:color="auto"/>
              </w:divBdr>
            </w:div>
          </w:divsChild>
        </w:div>
        <w:div w:id="1693189735">
          <w:marLeft w:val="0"/>
          <w:marRight w:val="0"/>
          <w:marTop w:val="0"/>
          <w:marBottom w:val="0"/>
          <w:divBdr>
            <w:top w:val="none" w:sz="0" w:space="0" w:color="auto"/>
            <w:left w:val="none" w:sz="0" w:space="0" w:color="auto"/>
            <w:bottom w:val="none" w:sz="0" w:space="0" w:color="auto"/>
            <w:right w:val="none" w:sz="0" w:space="0" w:color="auto"/>
          </w:divBdr>
          <w:divsChild>
            <w:div w:id="389815697">
              <w:marLeft w:val="0"/>
              <w:marRight w:val="0"/>
              <w:marTop w:val="0"/>
              <w:marBottom w:val="0"/>
              <w:divBdr>
                <w:top w:val="none" w:sz="0" w:space="0" w:color="auto"/>
                <w:left w:val="none" w:sz="0" w:space="0" w:color="auto"/>
                <w:bottom w:val="none" w:sz="0" w:space="0" w:color="auto"/>
                <w:right w:val="none" w:sz="0" w:space="0" w:color="auto"/>
              </w:divBdr>
            </w:div>
            <w:div w:id="1426995290">
              <w:marLeft w:val="0"/>
              <w:marRight w:val="0"/>
              <w:marTop w:val="0"/>
              <w:marBottom w:val="0"/>
              <w:divBdr>
                <w:top w:val="none" w:sz="0" w:space="0" w:color="auto"/>
                <w:left w:val="none" w:sz="0" w:space="0" w:color="auto"/>
                <w:bottom w:val="none" w:sz="0" w:space="0" w:color="auto"/>
                <w:right w:val="none" w:sz="0" w:space="0" w:color="auto"/>
              </w:divBdr>
            </w:div>
          </w:divsChild>
        </w:div>
        <w:div w:id="1710569617">
          <w:marLeft w:val="0"/>
          <w:marRight w:val="0"/>
          <w:marTop w:val="0"/>
          <w:marBottom w:val="0"/>
          <w:divBdr>
            <w:top w:val="none" w:sz="0" w:space="0" w:color="auto"/>
            <w:left w:val="none" w:sz="0" w:space="0" w:color="auto"/>
            <w:bottom w:val="none" w:sz="0" w:space="0" w:color="auto"/>
            <w:right w:val="none" w:sz="0" w:space="0" w:color="auto"/>
          </w:divBdr>
          <w:divsChild>
            <w:div w:id="332489259">
              <w:marLeft w:val="0"/>
              <w:marRight w:val="0"/>
              <w:marTop w:val="0"/>
              <w:marBottom w:val="0"/>
              <w:divBdr>
                <w:top w:val="none" w:sz="0" w:space="0" w:color="auto"/>
                <w:left w:val="none" w:sz="0" w:space="0" w:color="auto"/>
                <w:bottom w:val="none" w:sz="0" w:space="0" w:color="auto"/>
                <w:right w:val="none" w:sz="0" w:space="0" w:color="auto"/>
              </w:divBdr>
            </w:div>
            <w:div w:id="404305602">
              <w:marLeft w:val="0"/>
              <w:marRight w:val="0"/>
              <w:marTop w:val="0"/>
              <w:marBottom w:val="0"/>
              <w:divBdr>
                <w:top w:val="none" w:sz="0" w:space="0" w:color="auto"/>
                <w:left w:val="none" w:sz="0" w:space="0" w:color="auto"/>
                <w:bottom w:val="none" w:sz="0" w:space="0" w:color="auto"/>
                <w:right w:val="none" w:sz="0" w:space="0" w:color="auto"/>
              </w:divBdr>
            </w:div>
            <w:div w:id="813722461">
              <w:marLeft w:val="0"/>
              <w:marRight w:val="0"/>
              <w:marTop w:val="0"/>
              <w:marBottom w:val="0"/>
              <w:divBdr>
                <w:top w:val="none" w:sz="0" w:space="0" w:color="auto"/>
                <w:left w:val="none" w:sz="0" w:space="0" w:color="auto"/>
                <w:bottom w:val="none" w:sz="0" w:space="0" w:color="auto"/>
                <w:right w:val="none" w:sz="0" w:space="0" w:color="auto"/>
              </w:divBdr>
            </w:div>
            <w:div w:id="1251233832">
              <w:marLeft w:val="0"/>
              <w:marRight w:val="0"/>
              <w:marTop w:val="0"/>
              <w:marBottom w:val="0"/>
              <w:divBdr>
                <w:top w:val="none" w:sz="0" w:space="0" w:color="auto"/>
                <w:left w:val="none" w:sz="0" w:space="0" w:color="auto"/>
                <w:bottom w:val="none" w:sz="0" w:space="0" w:color="auto"/>
                <w:right w:val="none" w:sz="0" w:space="0" w:color="auto"/>
              </w:divBdr>
            </w:div>
            <w:div w:id="1366061389">
              <w:marLeft w:val="0"/>
              <w:marRight w:val="0"/>
              <w:marTop w:val="0"/>
              <w:marBottom w:val="0"/>
              <w:divBdr>
                <w:top w:val="none" w:sz="0" w:space="0" w:color="auto"/>
                <w:left w:val="none" w:sz="0" w:space="0" w:color="auto"/>
                <w:bottom w:val="none" w:sz="0" w:space="0" w:color="auto"/>
                <w:right w:val="none" w:sz="0" w:space="0" w:color="auto"/>
              </w:divBdr>
            </w:div>
            <w:div w:id="1593470716">
              <w:marLeft w:val="0"/>
              <w:marRight w:val="0"/>
              <w:marTop w:val="0"/>
              <w:marBottom w:val="0"/>
              <w:divBdr>
                <w:top w:val="none" w:sz="0" w:space="0" w:color="auto"/>
                <w:left w:val="none" w:sz="0" w:space="0" w:color="auto"/>
                <w:bottom w:val="none" w:sz="0" w:space="0" w:color="auto"/>
                <w:right w:val="none" w:sz="0" w:space="0" w:color="auto"/>
              </w:divBdr>
            </w:div>
            <w:div w:id="1703482831">
              <w:marLeft w:val="0"/>
              <w:marRight w:val="0"/>
              <w:marTop w:val="0"/>
              <w:marBottom w:val="0"/>
              <w:divBdr>
                <w:top w:val="none" w:sz="0" w:space="0" w:color="auto"/>
                <w:left w:val="none" w:sz="0" w:space="0" w:color="auto"/>
                <w:bottom w:val="none" w:sz="0" w:space="0" w:color="auto"/>
                <w:right w:val="none" w:sz="0" w:space="0" w:color="auto"/>
              </w:divBdr>
            </w:div>
            <w:div w:id="1781146650">
              <w:marLeft w:val="0"/>
              <w:marRight w:val="0"/>
              <w:marTop w:val="0"/>
              <w:marBottom w:val="0"/>
              <w:divBdr>
                <w:top w:val="none" w:sz="0" w:space="0" w:color="auto"/>
                <w:left w:val="none" w:sz="0" w:space="0" w:color="auto"/>
                <w:bottom w:val="none" w:sz="0" w:space="0" w:color="auto"/>
                <w:right w:val="none" w:sz="0" w:space="0" w:color="auto"/>
              </w:divBdr>
            </w:div>
            <w:div w:id="2052681217">
              <w:marLeft w:val="0"/>
              <w:marRight w:val="0"/>
              <w:marTop w:val="0"/>
              <w:marBottom w:val="0"/>
              <w:divBdr>
                <w:top w:val="none" w:sz="0" w:space="0" w:color="auto"/>
                <w:left w:val="none" w:sz="0" w:space="0" w:color="auto"/>
                <w:bottom w:val="none" w:sz="0" w:space="0" w:color="auto"/>
                <w:right w:val="none" w:sz="0" w:space="0" w:color="auto"/>
              </w:divBdr>
            </w:div>
          </w:divsChild>
        </w:div>
        <w:div w:id="1920401911">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 w:id="684332691">
              <w:marLeft w:val="0"/>
              <w:marRight w:val="0"/>
              <w:marTop w:val="0"/>
              <w:marBottom w:val="0"/>
              <w:divBdr>
                <w:top w:val="none" w:sz="0" w:space="0" w:color="auto"/>
                <w:left w:val="none" w:sz="0" w:space="0" w:color="auto"/>
                <w:bottom w:val="none" w:sz="0" w:space="0" w:color="auto"/>
                <w:right w:val="none" w:sz="0" w:space="0" w:color="auto"/>
              </w:divBdr>
            </w:div>
          </w:divsChild>
        </w:div>
        <w:div w:id="2090038856">
          <w:marLeft w:val="0"/>
          <w:marRight w:val="0"/>
          <w:marTop w:val="0"/>
          <w:marBottom w:val="0"/>
          <w:divBdr>
            <w:top w:val="none" w:sz="0" w:space="0" w:color="auto"/>
            <w:left w:val="none" w:sz="0" w:space="0" w:color="auto"/>
            <w:bottom w:val="none" w:sz="0" w:space="0" w:color="auto"/>
            <w:right w:val="none" w:sz="0" w:space="0" w:color="auto"/>
          </w:divBdr>
          <w:divsChild>
            <w:div w:id="340400543">
              <w:marLeft w:val="0"/>
              <w:marRight w:val="0"/>
              <w:marTop w:val="0"/>
              <w:marBottom w:val="0"/>
              <w:divBdr>
                <w:top w:val="none" w:sz="0" w:space="0" w:color="auto"/>
                <w:left w:val="none" w:sz="0" w:space="0" w:color="auto"/>
                <w:bottom w:val="none" w:sz="0" w:space="0" w:color="auto"/>
                <w:right w:val="none" w:sz="0" w:space="0" w:color="auto"/>
              </w:divBdr>
            </w:div>
            <w:div w:id="18767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1296714">
      <w:bodyDiv w:val="1"/>
      <w:marLeft w:val="0"/>
      <w:marRight w:val="0"/>
      <w:marTop w:val="0"/>
      <w:marBottom w:val="0"/>
      <w:divBdr>
        <w:top w:val="none" w:sz="0" w:space="0" w:color="auto"/>
        <w:left w:val="none" w:sz="0" w:space="0" w:color="auto"/>
        <w:bottom w:val="none" w:sz="0" w:space="0" w:color="auto"/>
        <w:right w:val="none" w:sz="0" w:space="0" w:color="auto"/>
      </w:divBdr>
    </w:div>
    <w:div w:id="1094058688">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29980770">
      <w:bodyDiv w:val="1"/>
      <w:marLeft w:val="0"/>
      <w:marRight w:val="0"/>
      <w:marTop w:val="0"/>
      <w:marBottom w:val="0"/>
      <w:divBdr>
        <w:top w:val="none" w:sz="0" w:space="0" w:color="auto"/>
        <w:left w:val="none" w:sz="0" w:space="0" w:color="auto"/>
        <w:bottom w:val="none" w:sz="0" w:space="0" w:color="auto"/>
        <w:right w:val="none" w:sz="0" w:space="0" w:color="auto"/>
      </w:divBdr>
    </w:div>
    <w:div w:id="1130628464">
      <w:bodyDiv w:val="1"/>
      <w:marLeft w:val="0"/>
      <w:marRight w:val="0"/>
      <w:marTop w:val="0"/>
      <w:marBottom w:val="0"/>
      <w:divBdr>
        <w:top w:val="none" w:sz="0" w:space="0" w:color="auto"/>
        <w:left w:val="none" w:sz="0" w:space="0" w:color="auto"/>
        <w:bottom w:val="none" w:sz="0" w:space="0" w:color="auto"/>
        <w:right w:val="none" w:sz="0" w:space="0" w:color="auto"/>
      </w:divBdr>
    </w:div>
    <w:div w:id="1159425114">
      <w:bodyDiv w:val="1"/>
      <w:marLeft w:val="0"/>
      <w:marRight w:val="0"/>
      <w:marTop w:val="0"/>
      <w:marBottom w:val="0"/>
      <w:divBdr>
        <w:top w:val="none" w:sz="0" w:space="0" w:color="auto"/>
        <w:left w:val="none" w:sz="0" w:space="0" w:color="auto"/>
        <w:bottom w:val="none" w:sz="0" w:space="0" w:color="auto"/>
        <w:right w:val="none" w:sz="0" w:space="0" w:color="auto"/>
      </w:divBdr>
    </w:div>
    <w:div w:id="1202089179">
      <w:bodyDiv w:val="1"/>
      <w:marLeft w:val="0"/>
      <w:marRight w:val="0"/>
      <w:marTop w:val="0"/>
      <w:marBottom w:val="0"/>
      <w:divBdr>
        <w:top w:val="none" w:sz="0" w:space="0" w:color="auto"/>
        <w:left w:val="none" w:sz="0" w:space="0" w:color="auto"/>
        <w:bottom w:val="none" w:sz="0" w:space="0" w:color="auto"/>
        <w:right w:val="none" w:sz="0" w:space="0" w:color="auto"/>
      </w:divBdr>
      <w:divsChild>
        <w:div w:id="464785819">
          <w:marLeft w:val="0"/>
          <w:marRight w:val="0"/>
          <w:marTop w:val="0"/>
          <w:marBottom w:val="0"/>
          <w:divBdr>
            <w:top w:val="none" w:sz="0" w:space="0" w:color="auto"/>
            <w:left w:val="none" w:sz="0" w:space="0" w:color="auto"/>
            <w:bottom w:val="none" w:sz="0" w:space="0" w:color="auto"/>
            <w:right w:val="none" w:sz="0" w:space="0" w:color="auto"/>
          </w:divBdr>
        </w:div>
        <w:div w:id="1313023763">
          <w:marLeft w:val="0"/>
          <w:marRight w:val="0"/>
          <w:marTop w:val="0"/>
          <w:marBottom w:val="0"/>
          <w:divBdr>
            <w:top w:val="none" w:sz="0" w:space="0" w:color="auto"/>
            <w:left w:val="none" w:sz="0" w:space="0" w:color="auto"/>
            <w:bottom w:val="none" w:sz="0" w:space="0" w:color="auto"/>
            <w:right w:val="none" w:sz="0" w:space="0" w:color="auto"/>
          </w:divBdr>
          <w:divsChild>
            <w:div w:id="58751360">
              <w:marLeft w:val="0"/>
              <w:marRight w:val="0"/>
              <w:marTop w:val="0"/>
              <w:marBottom w:val="0"/>
              <w:divBdr>
                <w:top w:val="none" w:sz="0" w:space="0" w:color="auto"/>
                <w:left w:val="none" w:sz="0" w:space="0" w:color="auto"/>
                <w:bottom w:val="none" w:sz="0" w:space="0" w:color="auto"/>
                <w:right w:val="none" w:sz="0" w:space="0" w:color="auto"/>
              </w:divBdr>
            </w:div>
            <w:div w:id="631595417">
              <w:marLeft w:val="0"/>
              <w:marRight w:val="0"/>
              <w:marTop w:val="0"/>
              <w:marBottom w:val="0"/>
              <w:divBdr>
                <w:top w:val="none" w:sz="0" w:space="0" w:color="auto"/>
                <w:left w:val="none" w:sz="0" w:space="0" w:color="auto"/>
                <w:bottom w:val="none" w:sz="0" w:space="0" w:color="auto"/>
                <w:right w:val="none" w:sz="0" w:space="0" w:color="auto"/>
              </w:divBdr>
            </w:div>
            <w:div w:id="1082877974">
              <w:marLeft w:val="0"/>
              <w:marRight w:val="0"/>
              <w:marTop w:val="0"/>
              <w:marBottom w:val="0"/>
              <w:divBdr>
                <w:top w:val="none" w:sz="0" w:space="0" w:color="auto"/>
                <w:left w:val="none" w:sz="0" w:space="0" w:color="auto"/>
                <w:bottom w:val="none" w:sz="0" w:space="0" w:color="auto"/>
                <w:right w:val="none" w:sz="0" w:space="0" w:color="auto"/>
              </w:divBdr>
            </w:div>
            <w:div w:id="1113474344">
              <w:marLeft w:val="0"/>
              <w:marRight w:val="0"/>
              <w:marTop w:val="0"/>
              <w:marBottom w:val="0"/>
              <w:divBdr>
                <w:top w:val="none" w:sz="0" w:space="0" w:color="auto"/>
                <w:left w:val="none" w:sz="0" w:space="0" w:color="auto"/>
                <w:bottom w:val="none" w:sz="0" w:space="0" w:color="auto"/>
                <w:right w:val="none" w:sz="0" w:space="0" w:color="auto"/>
              </w:divBdr>
            </w:div>
            <w:div w:id="1182549744">
              <w:marLeft w:val="0"/>
              <w:marRight w:val="0"/>
              <w:marTop w:val="0"/>
              <w:marBottom w:val="0"/>
              <w:divBdr>
                <w:top w:val="none" w:sz="0" w:space="0" w:color="auto"/>
                <w:left w:val="none" w:sz="0" w:space="0" w:color="auto"/>
                <w:bottom w:val="none" w:sz="0" w:space="0" w:color="auto"/>
                <w:right w:val="none" w:sz="0" w:space="0" w:color="auto"/>
              </w:divBdr>
            </w:div>
            <w:div w:id="1183323547">
              <w:marLeft w:val="0"/>
              <w:marRight w:val="0"/>
              <w:marTop w:val="0"/>
              <w:marBottom w:val="0"/>
              <w:divBdr>
                <w:top w:val="none" w:sz="0" w:space="0" w:color="auto"/>
                <w:left w:val="none" w:sz="0" w:space="0" w:color="auto"/>
                <w:bottom w:val="none" w:sz="0" w:space="0" w:color="auto"/>
                <w:right w:val="none" w:sz="0" w:space="0" w:color="auto"/>
              </w:divBdr>
            </w:div>
            <w:div w:id="1390836316">
              <w:marLeft w:val="0"/>
              <w:marRight w:val="0"/>
              <w:marTop w:val="0"/>
              <w:marBottom w:val="0"/>
              <w:divBdr>
                <w:top w:val="none" w:sz="0" w:space="0" w:color="auto"/>
                <w:left w:val="none" w:sz="0" w:space="0" w:color="auto"/>
                <w:bottom w:val="none" w:sz="0" w:space="0" w:color="auto"/>
                <w:right w:val="none" w:sz="0" w:space="0" w:color="auto"/>
              </w:divBdr>
            </w:div>
            <w:div w:id="1391686853">
              <w:marLeft w:val="0"/>
              <w:marRight w:val="0"/>
              <w:marTop w:val="0"/>
              <w:marBottom w:val="0"/>
              <w:divBdr>
                <w:top w:val="none" w:sz="0" w:space="0" w:color="auto"/>
                <w:left w:val="none" w:sz="0" w:space="0" w:color="auto"/>
                <w:bottom w:val="none" w:sz="0" w:space="0" w:color="auto"/>
                <w:right w:val="none" w:sz="0" w:space="0" w:color="auto"/>
              </w:divBdr>
            </w:div>
            <w:div w:id="1482044970">
              <w:marLeft w:val="0"/>
              <w:marRight w:val="0"/>
              <w:marTop w:val="0"/>
              <w:marBottom w:val="0"/>
              <w:divBdr>
                <w:top w:val="none" w:sz="0" w:space="0" w:color="auto"/>
                <w:left w:val="none" w:sz="0" w:space="0" w:color="auto"/>
                <w:bottom w:val="none" w:sz="0" w:space="0" w:color="auto"/>
                <w:right w:val="none" w:sz="0" w:space="0" w:color="auto"/>
              </w:divBdr>
            </w:div>
            <w:div w:id="1548447355">
              <w:marLeft w:val="0"/>
              <w:marRight w:val="0"/>
              <w:marTop w:val="0"/>
              <w:marBottom w:val="0"/>
              <w:divBdr>
                <w:top w:val="none" w:sz="0" w:space="0" w:color="auto"/>
                <w:left w:val="none" w:sz="0" w:space="0" w:color="auto"/>
                <w:bottom w:val="none" w:sz="0" w:space="0" w:color="auto"/>
                <w:right w:val="none" w:sz="0" w:space="0" w:color="auto"/>
              </w:divBdr>
            </w:div>
            <w:div w:id="1632665587">
              <w:marLeft w:val="0"/>
              <w:marRight w:val="0"/>
              <w:marTop w:val="0"/>
              <w:marBottom w:val="0"/>
              <w:divBdr>
                <w:top w:val="none" w:sz="0" w:space="0" w:color="auto"/>
                <w:left w:val="none" w:sz="0" w:space="0" w:color="auto"/>
                <w:bottom w:val="none" w:sz="0" w:space="0" w:color="auto"/>
                <w:right w:val="none" w:sz="0" w:space="0" w:color="auto"/>
              </w:divBdr>
            </w:div>
            <w:div w:id="1993217578">
              <w:marLeft w:val="0"/>
              <w:marRight w:val="0"/>
              <w:marTop w:val="0"/>
              <w:marBottom w:val="0"/>
              <w:divBdr>
                <w:top w:val="none" w:sz="0" w:space="0" w:color="auto"/>
                <w:left w:val="none" w:sz="0" w:space="0" w:color="auto"/>
                <w:bottom w:val="none" w:sz="0" w:space="0" w:color="auto"/>
                <w:right w:val="none" w:sz="0" w:space="0" w:color="auto"/>
              </w:divBdr>
            </w:div>
            <w:div w:id="2020692103">
              <w:marLeft w:val="0"/>
              <w:marRight w:val="0"/>
              <w:marTop w:val="0"/>
              <w:marBottom w:val="0"/>
              <w:divBdr>
                <w:top w:val="none" w:sz="0" w:space="0" w:color="auto"/>
                <w:left w:val="none" w:sz="0" w:space="0" w:color="auto"/>
                <w:bottom w:val="none" w:sz="0" w:space="0" w:color="auto"/>
                <w:right w:val="none" w:sz="0" w:space="0" w:color="auto"/>
              </w:divBdr>
            </w:div>
          </w:divsChild>
        </w:div>
        <w:div w:id="1825975458">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279604220">
      <w:bodyDiv w:val="1"/>
      <w:marLeft w:val="0"/>
      <w:marRight w:val="0"/>
      <w:marTop w:val="0"/>
      <w:marBottom w:val="0"/>
      <w:divBdr>
        <w:top w:val="none" w:sz="0" w:space="0" w:color="auto"/>
        <w:left w:val="none" w:sz="0" w:space="0" w:color="auto"/>
        <w:bottom w:val="none" w:sz="0" w:space="0" w:color="auto"/>
        <w:right w:val="none" w:sz="0" w:space="0" w:color="auto"/>
      </w:divBdr>
      <w:divsChild>
        <w:div w:id="531262541">
          <w:marLeft w:val="0"/>
          <w:marRight w:val="0"/>
          <w:marTop w:val="0"/>
          <w:marBottom w:val="0"/>
          <w:divBdr>
            <w:top w:val="none" w:sz="0" w:space="0" w:color="auto"/>
            <w:left w:val="none" w:sz="0" w:space="0" w:color="auto"/>
            <w:bottom w:val="none" w:sz="0" w:space="0" w:color="auto"/>
            <w:right w:val="none" w:sz="0" w:space="0" w:color="auto"/>
          </w:divBdr>
        </w:div>
        <w:div w:id="1852260270">
          <w:marLeft w:val="0"/>
          <w:marRight w:val="0"/>
          <w:marTop w:val="0"/>
          <w:marBottom w:val="0"/>
          <w:divBdr>
            <w:top w:val="none" w:sz="0" w:space="0" w:color="auto"/>
            <w:left w:val="none" w:sz="0" w:space="0" w:color="auto"/>
            <w:bottom w:val="none" w:sz="0" w:space="0" w:color="auto"/>
            <w:right w:val="none" w:sz="0" w:space="0" w:color="auto"/>
          </w:divBdr>
          <w:divsChild>
            <w:div w:id="15427387">
              <w:marLeft w:val="0"/>
              <w:marRight w:val="0"/>
              <w:marTop w:val="0"/>
              <w:marBottom w:val="0"/>
              <w:divBdr>
                <w:top w:val="none" w:sz="0" w:space="0" w:color="auto"/>
                <w:left w:val="none" w:sz="0" w:space="0" w:color="auto"/>
                <w:bottom w:val="none" w:sz="0" w:space="0" w:color="auto"/>
                <w:right w:val="none" w:sz="0" w:space="0" w:color="auto"/>
              </w:divBdr>
            </w:div>
            <w:div w:id="245070716">
              <w:marLeft w:val="0"/>
              <w:marRight w:val="0"/>
              <w:marTop w:val="0"/>
              <w:marBottom w:val="0"/>
              <w:divBdr>
                <w:top w:val="none" w:sz="0" w:space="0" w:color="auto"/>
                <w:left w:val="none" w:sz="0" w:space="0" w:color="auto"/>
                <w:bottom w:val="none" w:sz="0" w:space="0" w:color="auto"/>
                <w:right w:val="none" w:sz="0" w:space="0" w:color="auto"/>
              </w:divBdr>
            </w:div>
            <w:div w:id="320619878">
              <w:marLeft w:val="0"/>
              <w:marRight w:val="0"/>
              <w:marTop w:val="0"/>
              <w:marBottom w:val="0"/>
              <w:divBdr>
                <w:top w:val="none" w:sz="0" w:space="0" w:color="auto"/>
                <w:left w:val="none" w:sz="0" w:space="0" w:color="auto"/>
                <w:bottom w:val="none" w:sz="0" w:space="0" w:color="auto"/>
                <w:right w:val="none" w:sz="0" w:space="0" w:color="auto"/>
              </w:divBdr>
            </w:div>
            <w:div w:id="332028968">
              <w:marLeft w:val="0"/>
              <w:marRight w:val="0"/>
              <w:marTop w:val="0"/>
              <w:marBottom w:val="0"/>
              <w:divBdr>
                <w:top w:val="none" w:sz="0" w:space="0" w:color="auto"/>
                <w:left w:val="none" w:sz="0" w:space="0" w:color="auto"/>
                <w:bottom w:val="none" w:sz="0" w:space="0" w:color="auto"/>
                <w:right w:val="none" w:sz="0" w:space="0" w:color="auto"/>
              </w:divBdr>
            </w:div>
            <w:div w:id="537157777">
              <w:marLeft w:val="0"/>
              <w:marRight w:val="0"/>
              <w:marTop w:val="0"/>
              <w:marBottom w:val="0"/>
              <w:divBdr>
                <w:top w:val="none" w:sz="0" w:space="0" w:color="auto"/>
                <w:left w:val="none" w:sz="0" w:space="0" w:color="auto"/>
                <w:bottom w:val="none" w:sz="0" w:space="0" w:color="auto"/>
                <w:right w:val="none" w:sz="0" w:space="0" w:color="auto"/>
              </w:divBdr>
            </w:div>
            <w:div w:id="936059405">
              <w:marLeft w:val="0"/>
              <w:marRight w:val="0"/>
              <w:marTop w:val="0"/>
              <w:marBottom w:val="0"/>
              <w:divBdr>
                <w:top w:val="none" w:sz="0" w:space="0" w:color="auto"/>
                <w:left w:val="none" w:sz="0" w:space="0" w:color="auto"/>
                <w:bottom w:val="none" w:sz="0" w:space="0" w:color="auto"/>
                <w:right w:val="none" w:sz="0" w:space="0" w:color="auto"/>
              </w:divBdr>
            </w:div>
            <w:div w:id="1200967820">
              <w:marLeft w:val="0"/>
              <w:marRight w:val="0"/>
              <w:marTop w:val="0"/>
              <w:marBottom w:val="0"/>
              <w:divBdr>
                <w:top w:val="none" w:sz="0" w:space="0" w:color="auto"/>
                <w:left w:val="none" w:sz="0" w:space="0" w:color="auto"/>
                <w:bottom w:val="none" w:sz="0" w:space="0" w:color="auto"/>
                <w:right w:val="none" w:sz="0" w:space="0" w:color="auto"/>
              </w:divBdr>
            </w:div>
            <w:div w:id="1483817020">
              <w:marLeft w:val="0"/>
              <w:marRight w:val="0"/>
              <w:marTop w:val="0"/>
              <w:marBottom w:val="0"/>
              <w:divBdr>
                <w:top w:val="none" w:sz="0" w:space="0" w:color="auto"/>
                <w:left w:val="none" w:sz="0" w:space="0" w:color="auto"/>
                <w:bottom w:val="none" w:sz="0" w:space="0" w:color="auto"/>
                <w:right w:val="none" w:sz="0" w:space="0" w:color="auto"/>
              </w:divBdr>
            </w:div>
            <w:div w:id="1677531865">
              <w:marLeft w:val="0"/>
              <w:marRight w:val="0"/>
              <w:marTop w:val="0"/>
              <w:marBottom w:val="0"/>
              <w:divBdr>
                <w:top w:val="none" w:sz="0" w:space="0" w:color="auto"/>
                <w:left w:val="none" w:sz="0" w:space="0" w:color="auto"/>
                <w:bottom w:val="none" w:sz="0" w:space="0" w:color="auto"/>
                <w:right w:val="none" w:sz="0" w:space="0" w:color="auto"/>
              </w:divBdr>
            </w:div>
            <w:div w:id="1851215824">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2060669028">
              <w:marLeft w:val="0"/>
              <w:marRight w:val="0"/>
              <w:marTop w:val="0"/>
              <w:marBottom w:val="0"/>
              <w:divBdr>
                <w:top w:val="none" w:sz="0" w:space="0" w:color="auto"/>
                <w:left w:val="none" w:sz="0" w:space="0" w:color="auto"/>
                <w:bottom w:val="none" w:sz="0" w:space="0" w:color="auto"/>
                <w:right w:val="none" w:sz="0" w:space="0" w:color="auto"/>
              </w:divBdr>
            </w:div>
            <w:div w:id="2136636173">
              <w:marLeft w:val="0"/>
              <w:marRight w:val="0"/>
              <w:marTop w:val="0"/>
              <w:marBottom w:val="0"/>
              <w:divBdr>
                <w:top w:val="none" w:sz="0" w:space="0" w:color="auto"/>
                <w:left w:val="none" w:sz="0" w:space="0" w:color="auto"/>
                <w:bottom w:val="none" w:sz="0" w:space="0" w:color="auto"/>
                <w:right w:val="none" w:sz="0" w:space="0" w:color="auto"/>
              </w:divBdr>
            </w:div>
          </w:divsChild>
        </w:div>
        <w:div w:id="1914852089">
          <w:marLeft w:val="0"/>
          <w:marRight w:val="0"/>
          <w:marTop w:val="0"/>
          <w:marBottom w:val="0"/>
          <w:divBdr>
            <w:top w:val="none" w:sz="0" w:space="0" w:color="auto"/>
            <w:left w:val="none" w:sz="0" w:space="0" w:color="auto"/>
            <w:bottom w:val="none" w:sz="0" w:space="0" w:color="auto"/>
            <w:right w:val="none" w:sz="0" w:space="0" w:color="auto"/>
          </w:divBdr>
        </w:div>
      </w:divsChild>
    </w:div>
    <w:div w:id="1293973235">
      <w:bodyDiv w:val="1"/>
      <w:marLeft w:val="0"/>
      <w:marRight w:val="0"/>
      <w:marTop w:val="0"/>
      <w:marBottom w:val="0"/>
      <w:divBdr>
        <w:top w:val="none" w:sz="0" w:space="0" w:color="auto"/>
        <w:left w:val="none" w:sz="0" w:space="0" w:color="auto"/>
        <w:bottom w:val="none" w:sz="0" w:space="0" w:color="auto"/>
        <w:right w:val="none" w:sz="0" w:space="0" w:color="auto"/>
      </w:divBdr>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17035178">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527019806">
      <w:bodyDiv w:val="1"/>
      <w:marLeft w:val="0"/>
      <w:marRight w:val="0"/>
      <w:marTop w:val="0"/>
      <w:marBottom w:val="0"/>
      <w:divBdr>
        <w:top w:val="none" w:sz="0" w:space="0" w:color="auto"/>
        <w:left w:val="none" w:sz="0" w:space="0" w:color="auto"/>
        <w:bottom w:val="none" w:sz="0" w:space="0" w:color="auto"/>
        <w:right w:val="none" w:sz="0" w:space="0" w:color="auto"/>
      </w:divBdr>
      <w:divsChild>
        <w:div w:id="978608750">
          <w:marLeft w:val="0"/>
          <w:marRight w:val="0"/>
          <w:marTop w:val="0"/>
          <w:marBottom w:val="0"/>
          <w:divBdr>
            <w:top w:val="none" w:sz="0" w:space="0" w:color="auto"/>
            <w:left w:val="none" w:sz="0" w:space="0" w:color="auto"/>
            <w:bottom w:val="none" w:sz="0" w:space="0" w:color="auto"/>
            <w:right w:val="none" w:sz="0" w:space="0" w:color="auto"/>
          </w:divBdr>
        </w:div>
        <w:div w:id="1021080013">
          <w:marLeft w:val="0"/>
          <w:marRight w:val="0"/>
          <w:marTop w:val="0"/>
          <w:marBottom w:val="0"/>
          <w:divBdr>
            <w:top w:val="none" w:sz="0" w:space="0" w:color="auto"/>
            <w:left w:val="none" w:sz="0" w:space="0" w:color="auto"/>
            <w:bottom w:val="none" w:sz="0" w:space="0" w:color="auto"/>
            <w:right w:val="none" w:sz="0" w:space="0" w:color="auto"/>
          </w:divBdr>
        </w:div>
        <w:div w:id="1733192882">
          <w:marLeft w:val="0"/>
          <w:marRight w:val="0"/>
          <w:marTop w:val="0"/>
          <w:marBottom w:val="0"/>
          <w:divBdr>
            <w:top w:val="none" w:sz="0" w:space="0" w:color="auto"/>
            <w:left w:val="none" w:sz="0" w:space="0" w:color="auto"/>
            <w:bottom w:val="none" w:sz="0" w:space="0" w:color="auto"/>
            <w:right w:val="none" w:sz="0" w:space="0" w:color="auto"/>
          </w:divBdr>
        </w:div>
        <w:div w:id="1804419699">
          <w:marLeft w:val="0"/>
          <w:marRight w:val="0"/>
          <w:marTop w:val="0"/>
          <w:marBottom w:val="0"/>
          <w:divBdr>
            <w:top w:val="none" w:sz="0" w:space="0" w:color="auto"/>
            <w:left w:val="none" w:sz="0" w:space="0" w:color="auto"/>
            <w:bottom w:val="none" w:sz="0" w:space="0" w:color="auto"/>
            <w:right w:val="none" w:sz="0" w:space="0" w:color="auto"/>
          </w:divBdr>
        </w:div>
        <w:div w:id="1872768123">
          <w:marLeft w:val="0"/>
          <w:marRight w:val="0"/>
          <w:marTop w:val="0"/>
          <w:marBottom w:val="0"/>
          <w:divBdr>
            <w:top w:val="none" w:sz="0" w:space="0" w:color="auto"/>
            <w:left w:val="none" w:sz="0" w:space="0" w:color="auto"/>
            <w:bottom w:val="none" w:sz="0" w:space="0" w:color="auto"/>
            <w:right w:val="none" w:sz="0" w:space="0" w:color="auto"/>
          </w:divBdr>
        </w:div>
      </w:divsChild>
    </w:div>
    <w:div w:id="1546256442">
      <w:bodyDiv w:val="1"/>
      <w:marLeft w:val="0"/>
      <w:marRight w:val="0"/>
      <w:marTop w:val="0"/>
      <w:marBottom w:val="0"/>
      <w:divBdr>
        <w:top w:val="none" w:sz="0" w:space="0" w:color="auto"/>
        <w:left w:val="none" w:sz="0" w:space="0" w:color="auto"/>
        <w:bottom w:val="none" w:sz="0" w:space="0" w:color="auto"/>
        <w:right w:val="none" w:sz="0" w:space="0" w:color="auto"/>
      </w:divBdr>
    </w:div>
    <w:div w:id="1594627525">
      <w:bodyDiv w:val="1"/>
      <w:marLeft w:val="0"/>
      <w:marRight w:val="0"/>
      <w:marTop w:val="0"/>
      <w:marBottom w:val="0"/>
      <w:divBdr>
        <w:top w:val="none" w:sz="0" w:space="0" w:color="auto"/>
        <w:left w:val="none" w:sz="0" w:space="0" w:color="auto"/>
        <w:bottom w:val="none" w:sz="0" w:space="0" w:color="auto"/>
        <w:right w:val="none" w:sz="0" w:space="0" w:color="auto"/>
      </w:divBdr>
    </w:div>
    <w:div w:id="160931086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272">
      <w:bodyDiv w:val="1"/>
      <w:marLeft w:val="0"/>
      <w:marRight w:val="0"/>
      <w:marTop w:val="0"/>
      <w:marBottom w:val="0"/>
      <w:divBdr>
        <w:top w:val="none" w:sz="0" w:space="0" w:color="auto"/>
        <w:left w:val="none" w:sz="0" w:space="0" w:color="auto"/>
        <w:bottom w:val="none" w:sz="0" w:space="0" w:color="auto"/>
        <w:right w:val="none" w:sz="0" w:space="0" w:color="auto"/>
      </w:divBdr>
    </w:div>
    <w:div w:id="1778134604">
      <w:bodyDiv w:val="1"/>
      <w:marLeft w:val="0"/>
      <w:marRight w:val="0"/>
      <w:marTop w:val="0"/>
      <w:marBottom w:val="0"/>
      <w:divBdr>
        <w:top w:val="none" w:sz="0" w:space="0" w:color="auto"/>
        <w:left w:val="none" w:sz="0" w:space="0" w:color="auto"/>
        <w:bottom w:val="none" w:sz="0" w:space="0" w:color="auto"/>
        <w:right w:val="none" w:sz="0" w:space="0" w:color="auto"/>
      </w:divBdr>
    </w:div>
    <w:div w:id="1797522582">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7152222">
      <w:bodyDiv w:val="1"/>
      <w:marLeft w:val="0"/>
      <w:marRight w:val="0"/>
      <w:marTop w:val="0"/>
      <w:marBottom w:val="0"/>
      <w:divBdr>
        <w:top w:val="none" w:sz="0" w:space="0" w:color="auto"/>
        <w:left w:val="none" w:sz="0" w:space="0" w:color="auto"/>
        <w:bottom w:val="none" w:sz="0" w:space="0" w:color="auto"/>
        <w:right w:val="none" w:sz="0" w:space="0" w:color="auto"/>
      </w:divBdr>
      <w:divsChild>
        <w:div w:id="30150358">
          <w:marLeft w:val="0"/>
          <w:marRight w:val="0"/>
          <w:marTop w:val="0"/>
          <w:marBottom w:val="0"/>
          <w:divBdr>
            <w:top w:val="none" w:sz="0" w:space="0" w:color="auto"/>
            <w:left w:val="none" w:sz="0" w:space="0" w:color="auto"/>
            <w:bottom w:val="none" w:sz="0" w:space="0" w:color="auto"/>
            <w:right w:val="none" w:sz="0" w:space="0" w:color="auto"/>
          </w:divBdr>
          <w:divsChild>
            <w:div w:id="954794341">
              <w:marLeft w:val="0"/>
              <w:marRight w:val="0"/>
              <w:marTop w:val="0"/>
              <w:marBottom w:val="0"/>
              <w:divBdr>
                <w:top w:val="none" w:sz="0" w:space="0" w:color="auto"/>
                <w:left w:val="none" w:sz="0" w:space="0" w:color="auto"/>
                <w:bottom w:val="none" w:sz="0" w:space="0" w:color="auto"/>
                <w:right w:val="none" w:sz="0" w:space="0" w:color="auto"/>
              </w:divBdr>
            </w:div>
            <w:div w:id="2014338555">
              <w:marLeft w:val="0"/>
              <w:marRight w:val="0"/>
              <w:marTop w:val="0"/>
              <w:marBottom w:val="0"/>
              <w:divBdr>
                <w:top w:val="none" w:sz="0" w:space="0" w:color="auto"/>
                <w:left w:val="none" w:sz="0" w:space="0" w:color="auto"/>
                <w:bottom w:val="none" w:sz="0" w:space="0" w:color="auto"/>
                <w:right w:val="none" w:sz="0" w:space="0" w:color="auto"/>
              </w:divBdr>
            </w:div>
          </w:divsChild>
        </w:div>
        <w:div w:id="115098973">
          <w:marLeft w:val="0"/>
          <w:marRight w:val="0"/>
          <w:marTop w:val="0"/>
          <w:marBottom w:val="0"/>
          <w:divBdr>
            <w:top w:val="none" w:sz="0" w:space="0" w:color="auto"/>
            <w:left w:val="none" w:sz="0" w:space="0" w:color="auto"/>
            <w:bottom w:val="none" w:sz="0" w:space="0" w:color="auto"/>
            <w:right w:val="none" w:sz="0" w:space="0" w:color="auto"/>
          </w:divBdr>
          <w:divsChild>
            <w:div w:id="508565826">
              <w:marLeft w:val="0"/>
              <w:marRight w:val="0"/>
              <w:marTop w:val="0"/>
              <w:marBottom w:val="0"/>
              <w:divBdr>
                <w:top w:val="none" w:sz="0" w:space="0" w:color="auto"/>
                <w:left w:val="none" w:sz="0" w:space="0" w:color="auto"/>
                <w:bottom w:val="none" w:sz="0" w:space="0" w:color="auto"/>
                <w:right w:val="none" w:sz="0" w:space="0" w:color="auto"/>
              </w:divBdr>
            </w:div>
            <w:div w:id="1291477984">
              <w:marLeft w:val="0"/>
              <w:marRight w:val="0"/>
              <w:marTop w:val="0"/>
              <w:marBottom w:val="0"/>
              <w:divBdr>
                <w:top w:val="none" w:sz="0" w:space="0" w:color="auto"/>
                <w:left w:val="none" w:sz="0" w:space="0" w:color="auto"/>
                <w:bottom w:val="none" w:sz="0" w:space="0" w:color="auto"/>
                <w:right w:val="none" w:sz="0" w:space="0" w:color="auto"/>
              </w:divBdr>
            </w:div>
            <w:div w:id="1369378420">
              <w:marLeft w:val="0"/>
              <w:marRight w:val="0"/>
              <w:marTop w:val="0"/>
              <w:marBottom w:val="0"/>
              <w:divBdr>
                <w:top w:val="none" w:sz="0" w:space="0" w:color="auto"/>
                <w:left w:val="none" w:sz="0" w:space="0" w:color="auto"/>
                <w:bottom w:val="none" w:sz="0" w:space="0" w:color="auto"/>
                <w:right w:val="none" w:sz="0" w:space="0" w:color="auto"/>
              </w:divBdr>
            </w:div>
            <w:div w:id="1643270286">
              <w:marLeft w:val="0"/>
              <w:marRight w:val="0"/>
              <w:marTop w:val="0"/>
              <w:marBottom w:val="0"/>
              <w:divBdr>
                <w:top w:val="none" w:sz="0" w:space="0" w:color="auto"/>
                <w:left w:val="none" w:sz="0" w:space="0" w:color="auto"/>
                <w:bottom w:val="none" w:sz="0" w:space="0" w:color="auto"/>
                <w:right w:val="none" w:sz="0" w:space="0" w:color="auto"/>
              </w:divBdr>
            </w:div>
            <w:div w:id="1655260100">
              <w:marLeft w:val="0"/>
              <w:marRight w:val="0"/>
              <w:marTop w:val="0"/>
              <w:marBottom w:val="0"/>
              <w:divBdr>
                <w:top w:val="none" w:sz="0" w:space="0" w:color="auto"/>
                <w:left w:val="none" w:sz="0" w:space="0" w:color="auto"/>
                <w:bottom w:val="none" w:sz="0" w:space="0" w:color="auto"/>
                <w:right w:val="none" w:sz="0" w:space="0" w:color="auto"/>
              </w:divBdr>
            </w:div>
          </w:divsChild>
        </w:div>
        <w:div w:id="214663064">
          <w:marLeft w:val="0"/>
          <w:marRight w:val="0"/>
          <w:marTop w:val="0"/>
          <w:marBottom w:val="0"/>
          <w:divBdr>
            <w:top w:val="none" w:sz="0" w:space="0" w:color="auto"/>
            <w:left w:val="none" w:sz="0" w:space="0" w:color="auto"/>
            <w:bottom w:val="none" w:sz="0" w:space="0" w:color="auto"/>
            <w:right w:val="none" w:sz="0" w:space="0" w:color="auto"/>
          </w:divBdr>
          <w:divsChild>
            <w:div w:id="546843672">
              <w:marLeft w:val="0"/>
              <w:marRight w:val="0"/>
              <w:marTop w:val="0"/>
              <w:marBottom w:val="0"/>
              <w:divBdr>
                <w:top w:val="none" w:sz="0" w:space="0" w:color="auto"/>
                <w:left w:val="none" w:sz="0" w:space="0" w:color="auto"/>
                <w:bottom w:val="none" w:sz="0" w:space="0" w:color="auto"/>
                <w:right w:val="none" w:sz="0" w:space="0" w:color="auto"/>
              </w:divBdr>
            </w:div>
            <w:div w:id="1345590147">
              <w:marLeft w:val="0"/>
              <w:marRight w:val="0"/>
              <w:marTop w:val="0"/>
              <w:marBottom w:val="0"/>
              <w:divBdr>
                <w:top w:val="none" w:sz="0" w:space="0" w:color="auto"/>
                <w:left w:val="none" w:sz="0" w:space="0" w:color="auto"/>
                <w:bottom w:val="none" w:sz="0" w:space="0" w:color="auto"/>
                <w:right w:val="none" w:sz="0" w:space="0" w:color="auto"/>
              </w:divBdr>
            </w:div>
            <w:div w:id="1405448123">
              <w:marLeft w:val="0"/>
              <w:marRight w:val="0"/>
              <w:marTop w:val="0"/>
              <w:marBottom w:val="0"/>
              <w:divBdr>
                <w:top w:val="none" w:sz="0" w:space="0" w:color="auto"/>
                <w:left w:val="none" w:sz="0" w:space="0" w:color="auto"/>
                <w:bottom w:val="none" w:sz="0" w:space="0" w:color="auto"/>
                <w:right w:val="none" w:sz="0" w:space="0" w:color="auto"/>
              </w:divBdr>
            </w:div>
            <w:div w:id="1491751353">
              <w:marLeft w:val="0"/>
              <w:marRight w:val="0"/>
              <w:marTop w:val="0"/>
              <w:marBottom w:val="0"/>
              <w:divBdr>
                <w:top w:val="none" w:sz="0" w:space="0" w:color="auto"/>
                <w:left w:val="none" w:sz="0" w:space="0" w:color="auto"/>
                <w:bottom w:val="none" w:sz="0" w:space="0" w:color="auto"/>
                <w:right w:val="none" w:sz="0" w:space="0" w:color="auto"/>
              </w:divBdr>
            </w:div>
          </w:divsChild>
        </w:div>
        <w:div w:id="333535225">
          <w:marLeft w:val="0"/>
          <w:marRight w:val="0"/>
          <w:marTop w:val="0"/>
          <w:marBottom w:val="0"/>
          <w:divBdr>
            <w:top w:val="none" w:sz="0" w:space="0" w:color="auto"/>
            <w:left w:val="none" w:sz="0" w:space="0" w:color="auto"/>
            <w:bottom w:val="none" w:sz="0" w:space="0" w:color="auto"/>
            <w:right w:val="none" w:sz="0" w:space="0" w:color="auto"/>
          </w:divBdr>
          <w:divsChild>
            <w:div w:id="531378794">
              <w:marLeft w:val="0"/>
              <w:marRight w:val="0"/>
              <w:marTop w:val="0"/>
              <w:marBottom w:val="0"/>
              <w:divBdr>
                <w:top w:val="none" w:sz="0" w:space="0" w:color="auto"/>
                <w:left w:val="none" w:sz="0" w:space="0" w:color="auto"/>
                <w:bottom w:val="none" w:sz="0" w:space="0" w:color="auto"/>
                <w:right w:val="none" w:sz="0" w:space="0" w:color="auto"/>
              </w:divBdr>
            </w:div>
          </w:divsChild>
        </w:div>
        <w:div w:id="404762129">
          <w:marLeft w:val="0"/>
          <w:marRight w:val="0"/>
          <w:marTop w:val="0"/>
          <w:marBottom w:val="0"/>
          <w:divBdr>
            <w:top w:val="none" w:sz="0" w:space="0" w:color="auto"/>
            <w:left w:val="none" w:sz="0" w:space="0" w:color="auto"/>
            <w:bottom w:val="none" w:sz="0" w:space="0" w:color="auto"/>
            <w:right w:val="none" w:sz="0" w:space="0" w:color="auto"/>
          </w:divBdr>
          <w:divsChild>
            <w:div w:id="160433113">
              <w:marLeft w:val="0"/>
              <w:marRight w:val="0"/>
              <w:marTop w:val="0"/>
              <w:marBottom w:val="0"/>
              <w:divBdr>
                <w:top w:val="none" w:sz="0" w:space="0" w:color="auto"/>
                <w:left w:val="none" w:sz="0" w:space="0" w:color="auto"/>
                <w:bottom w:val="none" w:sz="0" w:space="0" w:color="auto"/>
                <w:right w:val="none" w:sz="0" w:space="0" w:color="auto"/>
              </w:divBdr>
            </w:div>
            <w:div w:id="1715544357">
              <w:marLeft w:val="0"/>
              <w:marRight w:val="0"/>
              <w:marTop w:val="0"/>
              <w:marBottom w:val="0"/>
              <w:divBdr>
                <w:top w:val="none" w:sz="0" w:space="0" w:color="auto"/>
                <w:left w:val="none" w:sz="0" w:space="0" w:color="auto"/>
                <w:bottom w:val="none" w:sz="0" w:space="0" w:color="auto"/>
                <w:right w:val="none" w:sz="0" w:space="0" w:color="auto"/>
              </w:divBdr>
            </w:div>
          </w:divsChild>
        </w:div>
        <w:div w:id="512502328">
          <w:marLeft w:val="0"/>
          <w:marRight w:val="0"/>
          <w:marTop w:val="0"/>
          <w:marBottom w:val="0"/>
          <w:divBdr>
            <w:top w:val="none" w:sz="0" w:space="0" w:color="auto"/>
            <w:left w:val="none" w:sz="0" w:space="0" w:color="auto"/>
            <w:bottom w:val="none" w:sz="0" w:space="0" w:color="auto"/>
            <w:right w:val="none" w:sz="0" w:space="0" w:color="auto"/>
          </w:divBdr>
          <w:divsChild>
            <w:div w:id="316954704">
              <w:marLeft w:val="0"/>
              <w:marRight w:val="0"/>
              <w:marTop w:val="0"/>
              <w:marBottom w:val="0"/>
              <w:divBdr>
                <w:top w:val="none" w:sz="0" w:space="0" w:color="auto"/>
                <w:left w:val="none" w:sz="0" w:space="0" w:color="auto"/>
                <w:bottom w:val="none" w:sz="0" w:space="0" w:color="auto"/>
                <w:right w:val="none" w:sz="0" w:space="0" w:color="auto"/>
              </w:divBdr>
            </w:div>
            <w:div w:id="474837941">
              <w:marLeft w:val="0"/>
              <w:marRight w:val="0"/>
              <w:marTop w:val="0"/>
              <w:marBottom w:val="0"/>
              <w:divBdr>
                <w:top w:val="none" w:sz="0" w:space="0" w:color="auto"/>
                <w:left w:val="none" w:sz="0" w:space="0" w:color="auto"/>
                <w:bottom w:val="none" w:sz="0" w:space="0" w:color="auto"/>
                <w:right w:val="none" w:sz="0" w:space="0" w:color="auto"/>
              </w:divBdr>
            </w:div>
            <w:div w:id="682512179">
              <w:marLeft w:val="0"/>
              <w:marRight w:val="0"/>
              <w:marTop w:val="0"/>
              <w:marBottom w:val="0"/>
              <w:divBdr>
                <w:top w:val="none" w:sz="0" w:space="0" w:color="auto"/>
                <w:left w:val="none" w:sz="0" w:space="0" w:color="auto"/>
                <w:bottom w:val="none" w:sz="0" w:space="0" w:color="auto"/>
                <w:right w:val="none" w:sz="0" w:space="0" w:color="auto"/>
              </w:divBdr>
            </w:div>
            <w:div w:id="803546258">
              <w:marLeft w:val="0"/>
              <w:marRight w:val="0"/>
              <w:marTop w:val="0"/>
              <w:marBottom w:val="0"/>
              <w:divBdr>
                <w:top w:val="none" w:sz="0" w:space="0" w:color="auto"/>
                <w:left w:val="none" w:sz="0" w:space="0" w:color="auto"/>
                <w:bottom w:val="none" w:sz="0" w:space="0" w:color="auto"/>
                <w:right w:val="none" w:sz="0" w:space="0" w:color="auto"/>
              </w:divBdr>
            </w:div>
            <w:div w:id="1080522601">
              <w:marLeft w:val="0"/>
              <w:marRight w:val="0"/>
              <w:marTop w:val="0"/>
              <w:marBottom w:val="0"/>
              <w:divBdr>
                <w:top w:val="none" w:sz="0" w:space="0" w:color="auto"/>
                <w:left w:val="none" w:sz="0" w:space="0" w:color="auto"/>
                <w:bottom w:val="none" w:sz="0" w:space="0" w:color="auto"/>
                <w:right w:val="none" w:sz="0" w:space="0" w:color="auto"/>
              </w:divBdr>
            </w:div>
            <w:div w:id="1528331668">
              <w:marLeft w:val="0"/>
              <w:marRight w:val="0"/>
              <w:marTop w:val="0"/>
              <w:marBottom w:val="0"/>
              <w:divBdr>
                <w:top w:val="none" w:sz="0" w:space="0" w:color="auto"/>
                <w:left w:val="none" w:sz="0" w:space="0" w:color="auto"/>
                <w:bottom w:val="none" w:sz="0" w:space="0" w:color="auto"/>
                <w:right w:val="none" w:sz="0" w:space="0" w:color="auto"/>
              </w:divBdr>
            </w:div>
            <w:div w:id="1688018023">
              <w:marLeft w:val="0"/>
              <w:marRight w:val="0"/>
              <w:marTop w:val="0"/>
              <w:marBottom w:val="0"/>
              <w:divBdr>
                <w:top w:val="none" w:sz="0" w:space="0" w:color="auto"/>
                <w:left w:val="none" w:sz="0" w:space="0" w:color="auto"/>
                <w:bottom w:val="none" w:sz="0" w:space="0" w:color="auto"/>
                <w:right w:val="none" w:sz="0" w:space="0" w:color="auto"/>
              </w:divBdr>
            </w:div>
            <w:div w:id="1785533091">
              <w:marLeft w:val="0"/>
              <w:marRight w:val="0"/>
              <w:marTop w:val="0"/>
              <w:marBottom w:val="0"/>
              <w:divBdr>
                <w:top w:val="none" w:sz="0" w:space="0" w:color="auto"/>
                <w:left w:val="none" w:sz="0" w:space="0" w:color="auto"/>
                <w:bottom w:val="none" w:sz="0" w:space="0" w:color="auto"/>
                <w:right w:val="none" w:sz="0" w:space="0" w:color="auto"/>
              </w:divBdr>
            </w:div>
          </w:divsChild>
        </w:div>
        <w:div w:id="514728206">
          <w:marLeft w:val="0"/>
          <w:marRight w:val="0"/>
          <w:marTop w:val="0"/>
          <w:marBottom w:val="0"/>
          <w:divBdr>
            <w:top w:val="none" w:sz="0" w:space="0" w:color="auto"/>
            <w:left w:val="none" w:sz="0" w:space="0" w:color="auto"/>
            <w:bottom w:val="none" w:sz="0" w:space="0" w:color="auto"/>
            <w:right w:val="none" w:sz="0" w:space="0" w:color="auto"/>
          </w:divBdr>
          <w:divsChild>
            <w:div w:id="97070334">
              <w:marLeft w:val="0"/>
              <w:marRight w:val="0"/>
              <w:marTop w:val="0"/>
              <w:marBottom w:val="0"/>
              <w:divBdr>
                <w:top w:val="none" w:sz="0" w:space="0" w:color="auto"/>
                <w:left w:val="none" w:sz="0" w:space="0" w:color="auto"/>
                <w:bottom w:val="none" w:sz="0" w:space="0" w:color="auto"/>
                <w:right w:val="none" w:sz="0" w:space="0" w:color="auto"/>
              </w:divBdr>
            </w:div>
            <w:div w:id="867109592">
              <w:marLeft w:val="0"/>
              <w:marRight w:val="0"/>
              <w:marTop w:val="0"/>
              <w:marBottom w:val="0"/>
              <w:divBdr>
                <w:top w:val="none" w:sz="0" w:space="0" w:color="auto"/>
                <w:left w:val="none" w:sz="0" w:space="0" w:color="auto"/>
                <w:bottom w:val="none" w:sz="0" w:space="0" w:color="auto"/>
                <w:right w:val="none" w:sz="0" w:space="0" w:color="auto"/>
              </w:divBdr>
            </w:div>
          </w:divsChild>
        </w:div>
        <w:div w:id="621418640">
          <w:marLeft w:val="0"/>
          <w:marRight w:val="0"/>
          <w:marTop w:val="0"/>
          <w:marBottom w:val="0"/>
          <w:divBdr>
            <w:top w:val="none" w:sz="0" w:space="0" w:color="auto"/>
            <w:left w:val="none" w:sz="0" w:space="0" w:color="auto"/>
            <w:bottom w:val="none" w:sz="0" w:space="0" w:color="auto"/>
            <w:right w:val="none" w:sz="0" w:space="0" w:color="auto"/>
          </w:divBdr>
          <w:divsChild>
            <w:div w:id="868763444">
              <w:marLeft w:val="0"/>
              <w:marRight w:val="0"/>
              <w:marTop w:val="0"/>
              <w:marBottom w:val="0"/>
              <w:divBdr>
                <w:top w:val="none" w:sz="0" w:space="0" w:color="auto"/>
                <w:left w:val="none" w:sz="0" w:space="0" w:color="auto"/>
                <w:bottom w:val="none" w:sz="0" w:space="0" w:color="auto"/>
                <w:right w:val="none" w:sz="0" w:space="0" w:color="auto"/>
              </w:divBdr>
            </w:div>
            <w:div w:id="1278217482">
              <w:marLeft w:val="0"/>
              <w:marRight w:val="0"/>
              <w:marTop w:val="0"/>
              <w:marBottom w:val="0"/>
              <w:divBdr>
                <w:top w:val="none" w:sz="0" w:space="0" w:color="auto"/>
                <w:left w:val="none" w:sz="0" w:space="0" w:color="auto"/>
                <w:bottom w:val="none" w:sz="0" w:space="0" w:color="auto"/>
                <w:right w:val="none" w:sz="0" w:space="0" w:color="auto"/>
              </w:divBdr>
            </w:div>
          </w:divsChild>
        </w:div>
        <w:div w:id="662319074">
          <w:marLeft w:val="0"/>
          <w:marRight w:val="0"/>
          <w:marTop w:val="0"/>
          <w:marBottom w:val="0"/>
          <w:divBdr>
            <w:top w:val="none" w:sz="0" w:space="0" w:color="auto"/>
            <w:left w:val="none" w:sz="0" w:space="0" w:color="auto"/>
            <w:bottom w:val="none" w:sz="0" w:space="0" w:color="auto"/>
            <w:right w:val="none" w:sz="0" w:space="0" w:color="auto"/>
          </w:divBdr>
          <w:divsChild>
            <w:div w:id="540287179">
              <w:marLeft w:val="0"/>
              <w:marRight w:val="0"/>
              <w:marTop w:val="0"/>
              <w:marBottom w:val="0"/>
              <w:divBdr>
                <w:top w:val="none" w:sz="0" w:space="0" w:color="auto"/>
                <w:left w:val="none" w:sz="0" w:space="0" w:color="auto"/>
                <w:bottom w:val="none" w:sz="0" w:space="0" w:color="auto"/>
                <w:right w:val="none" w:sz="0" w:space="0" w:color="auto"/>
              </w:divBdr>
            </w:div>
            <w:div w:id="747532852">
              <w:marLeft w:val="0"/>
              <w:marRight w:val="0"/>
              <w:marTop w:val="0"/>
              <w:marBottom w:val="0"/>
              <w:divBdr>
                <w:top w:val="none" w:sz="0" w:space="0" w:color="auto"/>
                <w:left w:val="none" w:sz="0" w:space="0" w:color="auto"/>
                <w:bottom w:val="none" w:sz="0" w:space="0" w:color="auto"/>
                <w:right w:val="none" w:sz="0" w:space="0" w:color="auto"/>
              </w:divBdr>
            </w:div>
            <w:div w:id="1119028203">
              <w:marLeft w:val="0"/>
              <w:marRight w:val="0"/>
              <w:marTop w:val="0"/>
              <w:marBottom w:val="0"/>
              <w:divBdr>
                <w:top w:val="none" w:sz="0" w:space="0" w:color="auto"/>
                <w:left w:val="none" w:sz="0" w:space="0" w:color="auto"/>
                <w:bottom w:val="none" w:sz="0" w:space="0" w:color="auto"/>
                <w:right w:val="none" w:sz="0" w:space="0" w:color="auto"/>
              </w:divBdr>
            </w:div>
            <w:div w:id="1134132763">
              <w:marLeft w:val="0"/>
              <w:marRight w:val="0"/>
              <w:marTop w:val="0"/>
              <w:marBottom w:val="0"/>
              <w:divBdr>
                <w:top w:val="none" w:sz="0" w:space="0" w:color="auto"/>
                <w:left w:val="none" w:sz="0" w:space="0" w:color="auto"/>
                <w:bottom w:val="none" w:sz="0" w:space="0" w:color="auto"/>
                <w:right w:val="none" w:sz="0" w:space="0" w:color="auto"/>
              </w:divBdr>
            </w:div>
            <w:div w:id="1402172702">
              <w:marLeft w:val="0"/>
              <w:marRight w:val="0"/>
              <w:marTop w:val="0"/>
              <w:marBottom w:val="0"/>
              <w:divBdr>
                <w:top w:val="none" w:sz="0" w:space="0" w:color="auto"/>
                <w:left w:val="none" w:sz="0" w:space="0" w:color="auto"/>
                <w:bottom w:val="none" w:sz="0" w:space="0" w:color="auto"/>
                <w:right w:val="none" w:sz="0" w:space="0" w:color="auto"/>
              </w:divBdr>
            </w:div>
            <w:div w:id="1595239303">
              <w:marLeft w:val="0"/>
              <w:marRight w:val="0"/>
              <w:marTop w:val="0"/>
              <w:marBottom w:val="0"/>
              <w:divBdr>
                <w:top w:val="none" w:sz="0" w:space="0" w:color="auto"/>
                <w:left w:val="none" w:sz="0" w:space="0" w:color="auto"/>
                <w:bottom w:val="none" w:sz="0" w:space="0" w:color="auto"/>
                <w:right w:val="none" w:sz="0" w:space="0" w:color="auto"/>
              </w:divBdr>
            </w:div>
            <w:div w:id="1992101817">
              <w:marLeft w:val="0"/>
              <w:marRight w:val="0"/>
              <w:marTop w:val="0"/>
              <w:marBottom w:val="0"/>
              <w:divBdr>
                <w:top w:val="none" w:sz="0" w:space="0" w:color="auto"/>
                <w:left w:val="none" w:sz="0" w:space="0" w:color="auto"/>
                <w:bottom w:val="none" w:sz="0" w:space="0" w:color="auto"/>
                <w:right w:val="none" w:sz="0" w:space="0" w:color="auto"/>
              </w:divBdr>
            </w:div>
          </w:divsChild>
        </w:div>
        <w:div w:id="730663190">
          <w:marLeft w:val="0"/>
          <w:marRight w:val="0"/>
          <w:marTop w:val="0"/>
          <w:marBottom w:val="0"/>
          <w:divBdr>
            <w:top w:val="none" w:sz="0" w:space="0" w:color="auto"/>
            <w:left w:val="none" w:sz="0" w:space="0" w:color="auto"/>
            <w:bottom w:val="none" w:sz="0" w:space="0" w:color="auto"/>
            <w:right w:val="none" w:sz="0" w:space="0" w:color="auto"/>
          </w:divBdr>
          <w:divsChild>
            <w:div w:id="1817794781">
              <w:marLeft w:val="0"/>
              <w:marRight w:val="0"/>
              <w:marTop w:val="0"/>
              <w:marBottom w:val="0"/>
              <w:divBdr>
                <w:top w:val="none" w:sz="0" w:space="0" w:color="auto"/>
                <w:left w:val="none" w:sz="0" w:space="0" w:color="auto"/>
                <w:bottom w:val="none" w:sz="0" w:space="0" w:color="auto"/>
                <w:right w:val="none" w:sz="0" w:space="0" w:color="auto"/>
              </w:divBdr>
            </w:div>
            <w:div w:id="2006205945">
              <w:marLeft w:val="0"/>
              <w:marRight w:val="0"/>
              <w:marTop w:val="0"/>
              <w:marBottom w:val="0"/>
              <w:divBdr>
                <w:top w:val="none" w:sz="0" w:space="0" w:color="auto"/>
                <w:left w:val="none" w:sz="0" w:space="0" w:color="auto"/>
                <w:bottom w:val="none" w:sz="0" w:space="0" w:color="auto"/>
                <w:right w:val="none" w:sz="0" w:space="0" w:color="auto"/>
              </w:divBdr>
            </w:div>
          </w:divsChild>
        </w:div>
        <w:div w:id="853688866">
          <w:marLeft w:val="0"/>
          <w:marRight w:val="0"/>
          <w:marTop w:val="0"/>
          <w:marBottom w:val="0"/>
          <w:divBdr>
            <w:top w:val="none" w:sz="0" w:space="0" w:color="auto"/>
            <w:left w:val="none" w:sz="0" w:space="0" w:color="auto"/>
            <w:bottom w:val="none" w:sz="0" w:space="0" w:color="auto"/>
            <w:right w:val="none" w:sz="0" w:space="0" w:color="auto"/>
          </w:divBdr>
          <w:divsChild>
            <w:div w:id="935282537">
              <w:marLeft w:val="0"/>
              <w:marRight w:val="0"/>
              <w:marTop w:val="0"/>
              <w:marBottom w:val="0"/>
              <w:divBdr>
                <w:top w:val="none" w:sz="0" w:space="0" w:color="auto"/>
                <w:left w:val="none" w:sz="0" w:space="0" w:color="auto"/>
                <w:bottom w:val="none" w:sz="0" w:space="0" w:color="auto"/>
                <w:right w:val="none" w:sz="0" w:space="0" w:color="auto"/>
              </w:divBdr>
            </w:div>
          </w:divsChild>
        </w:div>
        <w:div w:id="885989326">
          <w:marLeft w:val="0"/>
          <w:marRight w:val="0"/>
          <w:marTop w:val="0"/>
          <w:marBottom w:val="0"/>
          <w:divBdr>
            <w:top w:val="none" w:sz="0" w:space="0" w:color="auto"/>
            <w:left w:val="none" w:sz="0" w:space="0" w:color="auto"/>
            <w:bottom w:val="none" w:sz="0" w:space="0" w:color="auto"/>
            <w:right w:val="none" w:sz="0" w:space="0" w:color="auto"/>
          </w:divBdr>
          <w:divsChild>
            <w:div w:id="498933001">
              <w:marLeft w:val="0"/>
              <w:marRight w:val="0"/>
              <w:marTop w:val="0"/>
              <w:marBottom w:val="0"/>
              <w:divBdr>
                <w:top w:val="none" w:sz="0" w:space="0" w:color="auto"/>
                <w:left w:val="none" w:sz="0" w:space="0" w:color="auto"/>
                <w:bottom w:val="none" w:sz="0" w:space="0" w:color="auto"/>
                <w:right w:val="none" w:sz="0" w:space="0" w:color="auto"/>
              </w:divBdr>
            </w:div>
            <w:div w:id="825629176">
              <w:marLeft w:val="0"/>
              <w:marRight w:val="0"/>
              <w:marTop w:val="0"/>
              <w:marBottom w:val="0"/>
              <w:divBdr>
                <w:top w:val="none" w:sz="0" w:space="0" w:color="auto"/>
                <w:left w:val="none" w:sz="0" w:space="0" w:color="auto"/>
                <w:bottom w:val="none" w:sz="0" w:space="0" w:color="auto"/>
                <w:right w:val="none" w:sz="0" w:space="0" w:color="auto"/>
              </w:divBdr>
            </w:div>
            <w:div w:id="854150447">
              <w:marLeft w:val="0"/>
              <w:marRight w:val="0"/>
              <w:marTop w:val="0"/>
              <w:marBottom w:val="0"/>
              <w:divBdr>
                <w:top w:val="none" w:sz="0" w:space="0" w:color="auto"/>
                <w:left w:val="none" w:sz="0" w:space="0" w:color="auto"/>
                <w:bottom w:val="none" w:sz="0" w:space="0" w:color="auto"/>
                <w:right w:val="none" w:sz="0" w:space="0" w:color="auto"/>
              </w:divBdr>
            </w:div>
            <w:div w:id="1374235679">
              <w:marLeft w:val="0"/>
              <w:marRight w:val="0"/>
              <w:marTop w:val="0"/>
              <w:marBottom w:val="0"/>
              <w:divBdr>
                <w:top w:val="none" w:sz="0" w:space="0" w:color="auto"/>
                <w:left w:val="none" w:sz="0" w:space="0" w:color="auto"/>
                <w:bottom w:val="none" w:sz="0" w:space="0" w:color="auto"/>
                <w:right w:val="none" w:sz="0" w:space="0" w:color="auto"/>
              </w:divBdr>
            </w:div>
            <w:div w:id="1536845589">
              <w:marLeft w:val="0"/>
              <w:marRight w:val="0"/>
              <w:marTop w:val="0"/>
              <w:marBottom w:val="0"/>
              <w:divBdr>
                <w:top w:val="none" w:sz="0" w:space="0" w:color="auto"/>
                <w:left w:val="none" w:sz="0" w:space="0" w:color="auto"/>
                <w:bottom w:val="none" w:sz="0" w:space="0" w:color="auto"/>
                <w:right w:val="none" w:sz="0" w:space="0" w:color="auto"/>
              </w:divBdr>
            </w:div>
            <w:div w:id="1700086742">
              <w:marLeft w:val="0"/>
              <w:marRight w:val="0"/>
              <w:marTop w:val="0"/>
              <w:marBottom w:val="0"/>
              <w:divBdr>
                <w:top w:val="none" w:sz="0" w:space="0" w:color="auto"/>
                <w:left w:val="none" w:sz="0" w:space="0" w:color="auto"/>
                <w:bottom w:val="none" w:sz="0" w:space="0" w:color="auto"/>
                <w:right w:val="none" w:sz="0" w:space="0" w:color="auto"/>
              </w:divBdr>
            </w:div>
            <w:div w:id="2082751098">
              <w:marLeft w:val="0"/>
              <w:marRight w:val="0"/>
              <w:marTop w:val="0"/>
              <w:marBottom w:val="0"/>
              <w:divBdr>
                <w:top w:val="none" w:sz="0" w:space="0" w:color="auto"/>
                <w:left w:val="none" w:sz="0" w:space="0" w:color="auto"/>
                <w:bottom w:val="none" w:sz="0" w:space="0" w:color="auto"/>
                <w:right w:val="none" w:sz="0" w:space="0" w:color="auto"/>
              </w:divBdr>
            </w:div>
          </w:divsChild>
        </w:div>
        <w:div w:id="1010259071">
          <w:marLeft w:val="0"/>
          <w:marRight w:val="0"/>
          <w:marTop w:val="0"/>
          <w:marBottom w:val="0"/>
          <w:divBdr>
            <w:top w:val="none" w:sz="0" w:space="0" w:color="auto"/>
            <w:left w:val="none" w:sz="0" w:space="0" w:color="auto"/>
            <w:bottom w:val="none" w:sz="0" w:space="0" w:color="auto"/>
            <w:right w:val="none" w:sz="0" w:space="0" w:color="auto"/>
          </w:divBdr>
          <w:divsChild>
            <w:div w:id="1131479282">
              <w:marLeft w:val="0"/>
              <w:marRight w:val="0"/>
              <w:marTop w:val="0"/>
              <w:marBottom w:val="0"/>
              <w:divBdr>
                <w:top w:val="none" w:sz="0" w:space="0" w:color="auto"/>
                <w:left w:val="none" w:sz="0" w:space="0" w:color="auto"/>
                <w:bottom w:val="none" w:sz="0" w:space="0" w:color="auto"/>
                <w:right w:val="none" w:sz="0" w:space="0" w:color="auto"/>
              </w:divBdr>
            </w:div>
          </w:divsChild>
        </w:div>
        <w:div w:id="1015693438">
          <w:marLeft w:val="0"/>
          <w:marRight w:val="0"/>
          <w:marTop w:val="0"/>
          <w:marBottom w:val="0"/>
          <w:divBdr>
            <w:top w:val="none" w:sz="0" w:space="0" w:color="auto"/>
            <w:left w:val="none" w:sz="0" w:space="0" w:color="auto"/>
            <w:bottom w:val="none" w:sz="0" w:space="0" w:color="auto"/>
            <w:right w:val="none" w:sz="0" w:space="0" w:color="auto"/>
          </w:divBdr>
          <w:divsChild>
            <w:div w:id="256791496">
              <w:marLeft w:val="0"/>
              <w:marRight w:val="0"/>
              <w:marTop w:val="0"/>
              <w:marBottom w:val="0"/>
              <w:divBdr>
                <w:top w:val="none" w:sz="0" w:space="0" w:color="auto"/>
                <w:left w:val="none" w:sz="0" w:space="0" w:color="auto"/>
                <w:bottom w:val="none" w:sz="0" w:space="0" w:color="auto"/>
                <w:right w:val="none" w:sz="0" w:space="0" w:color="auto"/>
              </w:divBdr>
            </w:div>
          </w:divsChild>
        </w:div>
        <w:div w:id="1395472386">
          <w:marLeft w:val="0"/>
          <w:marRight w:val="0"/>
          <w:marTop w:val="0"/>
          <w:marBottom w:val="0"/>
          <w:divBdr>
            <w:top w:val="none" w:sz="0" w:space="0" w:color="auto"/>
            <w:left w:val="none" w:sz="0" w:space="0" w:color="auto"/>
            <w:bottom w:val="none" w:sz="0" w:space="0" w:color="auto"/>
            <w:right w:val="none" w:sz="0" w:space="0" w:color="auto"/>
          </w:divBdr>
          <w:divsChild>
            <w:div w:id="310984827">
              <w:marLeft w:val="0"/>
              <w:marRight w:val="0"/>
              <w:marTop w:val="0"/>
              <w:marBottom w:val="0"/>
              <w:divBdr>
                <w:top w:val="none" w:sz="0" w:space="0" w:color="auto"/>
                <w:left w:val="none" w:sz="0" w:space="0" w:color="auto"/>
                <w:bottom w:val="none" w:sz="0" w:space="0" w:color="auto"/>
                <w:right w:val="none" w:sz="0" w:space="0" w:color="auto"/>
              </w:divBdr>
            </w:div>
            <w:div w:id="1525438232">
              <w:marLeft w:val="0"/>
              <w:marRight w:val="0"/>
              <w:marTop w:val="0"/>
              <w:marBottom w:val="0"/>
              <w:divBdr>
                <w:top w:val="none" w:sz="0" w:space="0" w:color="auto"/>
                <w:left w:val="none" w:sz="0" w:space="0" w:color="auto"/>
                <w:bottom w:val="none" w:sz="0" w:space="0" w:color="auto"/>
                <w:right w:val="none" w:sz="0" w:space="0" w:color="auto"/>
              </w:divBdr>
            </w:div>
          </w:divsChild>
        </w:div>
        <w:div w:id="1519923730">
          <w:marLeft w:val="0"/>
          <w:marRight w:val="0"/>
          <w:marTop w:val="0"/>
          <w:marBottom w:val="0"/>
          <w:divBdr>
            <w:top w:val="none" w:sz="0" w:space="0" w:color="auto"/>
            <w:left w:val="none" w:sz="0" w:space="0" w:color="auto"/>
            <w:bottom w:val="none" w:sz="0" w:space="0" w:color="auto"/>
            <w:right w:val="none" w:sz="0" w:space="0" w:color="auto"/>
          </w:divBdr>
          <w:divsChild>
            <w:div w:id="25329298">
              <w:marLeft w:val="0"/>
              <w:marRight w:val="0"/>
              <w:marTop w:val="0"/>
              <w:marBottom w:val="0"/>
              <w:divBdr>
                <w:top w:val="none" w:sz="0" w:space="0" w:color="auto"/>
                <w:left w:val="none" w:sz="0" w:space="0" w:color="auto"/>
                <w:bottom w:val="none" w:sz="0" w:space="0" w:color="auto"/>
                <w:right w:val="none" w:sz="0" w:space="0" w:color="auto"/>
              </w:divBdr>
            </w:div>
            <w:div w:id="320699838">
              <w:marLeft w:val="0"/>
              <w:marRight w:val="0"/>
              <w:marTop w:val="0"/>
              <w:marBottom w:val="0"/>
              <w:divBdr>
                <w:top w:val="none" w:sz="0" w:space="0" w:color="auto"/>
                <w:left w:val="none" w:sz="0" w:space="0" w:color="auto"/>
                <w:bottom w:val="none" w:sz="0" w:space="0" w:color="auto"/>
                <w:right w:val="none" w:sz="0" w:space="0" w:color="auto"/>
              </w:divBdr>
            </w:div>
            <w:div w:id="908618939">
              <w:marLeft w:val="0"/>
              <w:marRight w:val="0"/>
              <w:marTop w:val="0"/>
              <w:marBottom w:val="0"/>
              <w:divBdr>
                <w:top w:val="none" w:sz="0" w:space="0" w:color="auto"/>
                <w:left w:val="none" w:sz="0" w:space="0" w:color="auto"/>
                <w:bottom w:val="none" w:sz="0" w:space="0" w:color="auto"/>
                <w:right w:val="none" w:sz="0" w:space="0" w:color="auto"/>
              </w:divBdr>
            </w:div>
            <w:div w:id="930044476">
              <w:marLeft w:val="0"/>
              <w:marRight w:val="0"/>
              <w:marTop w:val="0"/>
              <w:marBottom w:val="0"/>
              <w:divBdr>
                <w:top w:val="none" w:sz="0" w:space="0" w:color="auto"/>
                <w:left w:val="none" w:sz="0" w:space="0" w:color="auto"/>
                <w:bottom w:val="none" w:sz="0" w:space="0" w:color="auto"/>
                <w:right w:val="none" w:sz="0" w:space="0" w:color="auto"/>
              </w:divBdr>
            </w:div>
            <w:div w:id="1464617828">
              <w:marLeft w:val="0"/>
              <w:marRight w:val="0"/>
              <w:marTop w:val="0"/>
              <w:marBottom w:val="0"/>
              <w:divBdr>
                <w:top w:val="none" w:sz="0" w:space="0" w:color="auto"/>
                <w:left w:val="none" w:sz="0" w:space="0" w:color="auto"/>
                <w:bottom w:val="none" w:sz="0" w:space="0" w:color="auto"/>
                <w:right w:val="none" w:sz="0" w:space="0" w:color="auto"/>
              </w:divBdr>
            </w:div>
            <w:div w:id="1588223257">
              <w:marLeft w:val="0"/>
              <w:marRight w:val="0"/>
              <w:marTop w:val="0"/>
              <w:marBottom w:val="0"/>
              <w:divBdr>
                <w:top w:val="none" w:sz="0" w:space="0" w:color="auto"/>
                <w:left w:val="none" w:sz="0" w:space="0" w:color="auto"/>
                <w:bottom w:val="none" w:sz="0" w:space="0" w:color="auto"/>
                <w:right w:val="none" w:sz="0" w:space="0" w:color="auto"/>
              </w:divBdr>
            </w:div>
            <w:div w:id="1783188534">
              <w:marLeft w:val="0"/>
              <w:marRight w:val="0"/>
              <w:marTop w:val="0"/>
              <w:marBottom w:val="0"/>
              <w:divBdr>
                <w:top w:val="none" w:sz="0" w:space="0" w:color="auto"/>
                <w:left w:val="none" w:sz="0" w:space="0" w:color="auto"/>
                <w:bottom w:val="none" w:sz="0" w:space="0" w:color="auto"/>
                <w:right w:val="none" w:sz="0" w:space="0" w:color="auto"/>
              </w:divBdr>
            </w:div>
            <w:div w:id="1788769064">
              <w:marLeft w:val="0"/>
              <w:marRight w:val="0"/>
              <w:marTop w:val="0"/>
              <w:marBottom w:val="0"/>
              <w:divBdr>
                <w:top w:val="none" w:sz="0" w:space="0" w:color="auto"/>
                <w:left w:val="none" w:sz="0" w:space="0" w:color="auto"/>
                <w:bottom w:val="none" w:sz="0" w:space="0" w:color="auto"/>
                <w:right w:val="none" w:sz="0" w:space="0" w:color="auto"/>
              </w:divBdr>
            </w:div>
            <w:div w:id="1840807306">
              <w:marLeft w:val="0"/>
              <w:marRight w:val="0"/>
              <w:marTop w:val="0"/>
              <w:marBottom w:val="0"/>
              <w:divBdr>
                <w:top w:val="none" w:sz="0" w:space="0" w:color="auto"/>
                <w:left w:val="none" w:sz="0" w:space="0" w:color="auto"/>
                <w:bottom w:val="none" w:sz="0" w:space="0" w:color="auto"/>
                <w:right w:val="none" w:sz="0" w:space="0" w:color="auto"/>
              </w:divBdr>
            </w:div>
          </w:divsChild>
        </w:div>
        <w:div w:id="1576429255">
          <w:marLeft w:val="0"/>
          <w:marRight w:val="0"/>
          <w:marTop w:val="0"/>
          <w:marBottom w:val="0"/>
          <w:divBdr>
            <w:top w:val="none" w:sz="0" w:space="0" w:color="auto"/>
            <w:left w:val="none" w:sz="0" w:space="0" w:color="auto"/>
            <w:bottom w:val="none" w:sz="0" w:space="0" w:color="auto"/>
            <w:right w:val="none" w:sz="0" w:space="0" w:color="auto"/>
          </w:divBdr>
          <w:divsChild>
            <w:div w:id="1501774008">
              <w:marLeft w:val="0"/>
              <w:marRight w:val="0"/>
              <w:marTop w:val="0"/>
              <w:marBottom w:val="0"/>
              <w:divBdr>
                <w:top w:val="none" w:sz="0" w:space="0" w:color="auto"/>
                <w:left w:val="none" w:sz="0" w:space="0" w:color="auto"/>
                <w:bottom w:val="none" w:sz="0" w:space="0" w:color="auto"/>
                <w:right w:val="none" w:sz="0" w:space="0" w:color="auto"/>
              </w:divBdr>
            </w:div>
          </w:divsChild>
        </w:div>
        <w:div w:id="1609433681">
          <w:marLeft w:val="0"/>
          <w:marRight w:val="0"/>
          <w:marTop w:val="0"/>
          <w:marBottom w:val="0"/>
          <w:divBdr>
            <w:top w:val="none" w:sz="0" w:space="0" w:color="auto"/>
            <w:left w:val="none" w:sz="0" w:space="0" w:color="auto"/>
            <w:bottom w:val="none" w:sz="0" w:space="0" w:color="auto"/>
            <w:right w:val="none" w:sz="0" w:space="0" w:color="auto"/>
          </w:divBdr>
          <w:divsChild>
            <w:div w:id="1844735029">
              <w:marLeft w:val="0"/>
              <w:marRight w:val="0"/>
              <w:marTop w:val="0"/>
              <w:marBottom w:val="0"/>
              <w:divBdr>
                <w:top w:val="none" w:sz="0" w:space="0" w:color="auto"/>
                <w:left w:val="none" w:sz="0" w:space="0" w:color="auto"/>
                <w:bottom w:val="none" w:sz="0" w:space="0" w:color="auto"/>
                <w:right w:val="none" w:sz="0" w:space="0" w:color="auto"/>
              </w:divBdr>
            </w:div>
          </w:divsChild>
        </w:div>
        <w:div w:id="1637757747">
          <w:marLeft w:val="0"/>
          <w:marRight w:val="0"/>
          <w:marTop w:val="0"/>
          <w:marBottom w:val="0"/>
          <w:divBdr>
            <w:top w:val="none" w:sz="0" w:space="0" w:color="auto"/>
            <w:left w:val="none" w:sz="0" w:space="0" w:color="auto"/>
            <w:bottom w:val="none" w:sz="0" w:space="0" w:color="auto"/>
            <w:right w:val="none" w:sz="0" w:space="0" w:color="auto"/>
          </w:divBdr>
          <w:divsChild>
            <w:div w:id="340085281">
              <w:marLeft w:val="0"/>
              <w:marRight w:val="0"/>
              <w:marTop w:val="0"/>
              <w:marBottom w:val="0"/>
              <w:divBdr>
                <w:top w:val="none" w:sz="0" w:space="0" w:color="auto"/>
                <w:left w:val="none" w:sz="0" w:space="0" w:color="auto"/>
                <w:bottom w:val="none" w:sz="0" w:space="0" w:color="auto"/>
                <w:right w:val="none" w:sz="0" w:space="0" w:color="auto"/>
              </w:divBdr>
            </w:div>
            <w:div w:id="504513848">
              <w:marLeft w:val="0"/>
              <w:marRight w:val="0"/>
              <w:marTop w:val="0"/>
              <w:marBottom w:val="0"/>
              <w:divBdr>
                <w:top w:val="none" w:sz="0" w:space="0" w:color="auto"/>
                <w:left w:val="none" w:sz="0" w:space="0" w:color="auto"/>
                <w:bottom w:val="none" w:sz="0" w:space="0" w:color="auto"/>
                <w:right w:val="none" w:sz="0" w:space="0" w:color="auto"/>
              </w:divBdr>
            </w:div>
          </w:divsChild>
        </w:div>
        <w:div w:id="1946646785">
          <w:marLeft w:val="0"/>
          <w:marRight w:val="0"/>
          <w:marTop w:val="0"/>
          <w:marBottom w:val="0"/>
          <w:divBdr>
            <w:top w:val="none" w:sz="0" w:space="0" w:color="auto"/>
            <w:left w:val="none" w:sz="0" w:space="0" w:color="auto"/>
            <w:bottom w:val="none" w:sz="0" w:space="0" w:color="auto"/>
            <w:right w:val="none" w:sz="0" w:space="0" w:color="auto"/>
          </w:divBdr>
          <w:divsChild>
            <w:div w:id="207494761">
              <w:marLeft w:val="0"/>
              <w:marRight w:val="0"/>
              <w:marTop w:val="0"/>
              <w:marBottom w:val="0"/>
              <w:divBdr>
                <w:top w:val="none" w:sz="0" w:space="0" w:color="auto"/>
                <w:left w:val="none" w:sz="0" w:space="0" w:color="auto"/>
                <w:bottom w:val="none" w:sz="0" w:space="0" w:color="auto"/>
                <w:right w:val="none" w:sz="0" w:space="0" w:color="auto"/>
              </w:divBdr>
            </w:div>
            <w:div w:id="273288579">
              <w:marLeft w:val="0"/>
              <w:marRight w:val="0"/>
              <w:marTop w:val="0"/>
              <w:marBottom w:val="0"/>
              <w:divBdr>
                <w:top w:val="none" w:sz="0" w:space="0" w:color="auto"/>
                <w:left w:val="none" w:sz="0" w:space="0" w:color="auto"/>
                <w:bottom w:val="none" w:sz="0" w:space="0" w:color="auto"/>
                <w:right w:val="none" w:sz="0" w:space="0" w:color="auto"/>
              </w:divBdr>
            </w:div>
            <w:div w:id="625964422">
              <w:marLeft w:val="0"/>
              <w:marRight w:val="0"/>
              <w:marTop w:val="0"/>
              <w:marBottom w:val="0"/>
              <w:divBdr>
                <w:top w:val="none" w:sz="0" w:space="0" w:color="auto"/>
                <w:left w:val="none" w:sz="0" w:space="0" w:color="auto"/>
                <w:bottom w:val="none" w:sz="0" w:space="0" w:color="auto"/>
                <w:right w:val="none" w:sz="0" w:space="0" w:color="auto"/>
              </w:divBdr>
            </w:div>
            <w:div w:id="722604396">
              <w:marLeft w:val="0"/>
              <w:marRight w:val="0"/>
              <w:marTop w:val="0"/>
              <w:marBottom w:val="0"/>
              <w:divBdr>
                <w:top w:val="none" w:sz="0" w:space="0" w:color="auto"/>
                <w:left w:val="none" w:sz="0" w:space="0" w:color="auto"/>
                <w:bottom w:val="none" w:sz="0" w:space="0" w:color="auto"/>
                <w:right w:val="none" w:sz="0" w:space="0" w:color="auto"/>
              </w:divBdr>
            </w:div>
            <w:div w:id="1266111972">
              <w:marLeft w:val="0"/>
              <w:marRight w:val="0"/>
              <w:marTop w:val="0"/>
              <w:marBottom w:val="0"/>
              <w:divBdr>
                <w:top w:val="none" w:sz="0" w:space="0" w:color="auto"/>
                <w:left w:val="none" w:sz="0" w:space="0" w:color="auto"/>
                <w:bottom w:val="none" w:sz="0" w:space="0" w:color="auto"/>
                <w:right w:val="none" w:sz="0" w:space="0" w:color="auto"/>
              </w:divBdr>
            </w:div>
            <w:div w:id="1670908949">
              <w:marLeft w:val="0"/>
              <w:marRight w:val="0"/>
              <w:marTop w:val="0"/>
              <w:marBottom w:val="0"/>
              <w:divBdr>
                <w:top w:val="none" w:sz="0" w:space="0" w:color="auto"/>
                <w:left w:val="none" w:sz="0" w:space="0" w:color="auto"/>
                <w:bottom w:val="none" w:sz="0" w:space="0" w:color="auto"/>
                <w:right w:val="none" w:sz="0" w:space="0" w:color="auto"/>
              </w:divBdr>
            </w:div>
            <w:div w:id="17934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48779056">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8112958">
      <w:bodyDiv w:val="1"/>
      <w:marLeft w:val="0"/>
      <w:marRight w:val="0"/>
      <w:marTop w:val="0"/>
      <w:marBottom w:val="0"/>
      <w:divBdr>
        <w:top w:val="none" w:sz="0" w:space="0" w:color="auto"/>
        <w:left w:val="none" w:sz="0" w:space="0" w:color="auto"/>
        <w:bottom w:val="none" w:sz="0" w:space="0" w:color="auto"/>
        <w:right w:val="none" w:sz="0" w:space="0" w:color="auto"/>
      </w:divBdr>
      <w:divsChild>
        <w:div w:id="338581055">
          <w:marLeft w:val="0"/>
          <w:marRight w:val="0"/>
          <w:marTop w:val="0"/>
          <w:marBottom w:val="0"/>
          <w:divBdr>
            <w:top w:val="none" w:sz="0" w:space="0" w:color="auto"/>
            <w:left w:val="none" w:sz="0" w:space="0" w:color="auto"/>
            <w:bottom w:val="none" w:sz="0" w:space="0" w:color="auto"/>
            <w:right w:val="none" w:sz="0" w:space="0" w:color="auto"/>
          </w:divBdr>
        </w:div>
        <w:div w:id="469640085">
          <w:marLeft w:val="0"/>
          <w:marRight w:val="0"/>
          <w:marTop w:val="0"/>
          <w:marBottom w:val="0"/>
          <w:divBdr>
            <w:top w:val="none" w:sz="0" w:space="0" w:color="auto"/>
            <w:left w:val="none" w:sz="0" w:space="0" w:color="auto"/>
            <w:bottom w:val="none" w:sz="0" w:space="0" w:color="auto"/>
            <w:right w:val="none" w:sz="0" w:space="0" w:color="auto"/>
          </w:divBdr>
        </w:div>
        <w:div w:id="1429498478">
          <w:marLeft w:val="0"/>
          <w:marRight w:val="0"/>
          <w:marTop w:val="0"/>
          <w:marBottom w:val="0"/>
          <w:divBdr>
            <w:top w:val="none" w:sz="0" w:space="0" w:color="auto"/>
            <w:left w:val="none" w:sz="0" w:space="0" w:color="auto"/>
            <w:bottom w:val="none" w:sz="0" w:space="0" w:color="auto"/>
            <w:right w:val="none" w:sz="0" w:space="0" w:color="auto"/>
          </w:divBdr>
        </w:div>
        <w:div w:id="1501772908">
          <w:marLeft w:val="0"/>
          <w:marRight w:val="0"/>
          <w:marTop w:val="0"/>
          <w:marBottom w:val="0"/>
          <w:divBdr>
            <w:top w:val="none" w:sz="0" w:space="0" w:color="auto"/>
            <w:left w:val="none" w:sz="0" w:space="0" w:color="auto"/>
            <w:bottom w:val="none" w:sz="0" w:space="0" w:color="auto"/>
            <w:right w:val="none" w:sz="0" w:space="0" w:color="auto"/>
          </w:divBdr>
        </w:div>
        <w:div w:id="1973754248">
          <w:marLeft w:val="0"/>
          <w:marRight w:val="0"/>
          <w:marTop w:val="0"/>
          <w:marBottom w:val="0"/>
          <w:divBdr>
            <w:top w:val="none" w:sz="0" w:space="0" w:color="auto"/>
            <w:left w:val="none" w:sz="0" w:space="0" w:color="auto"/>
            <w:bottom w:val="none" w:sz="0" w:space="0" w:color="auto"/>
            <w:right w:val="none" w:sz="0" w:space="0" w:color="auto"/>
          </w:divBdr>
        </w:div>
      </w:divsChild>
    </w:div>
    <w:div w:id="20919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mailto:ECAMS.SalesforeSupport@energy.ca.gov" TargetMode="External"/><Relationship Id="rId39" Type="http://schemas.openxmlformats.org/officeDocument/2006/relationships/hyperlink" Target="https://h2tools.org/hsp" TargetMode="External"/><Relationship Id="rId21" Type="http://schemas.openxmlformats.org/officeDocument/2006/relationships/hyperlink" Target="https://energy.zoom.us/j/89656729385?pwd=gjUndHMfreWLyPmxfaRYPPqsV0OVU3.1" TargetMode="External"/><Relationship Id="rId34" Type="http://schemas.openxmlformats.org/officeDocument/2006/relationships/hyperlink" Target="https://ww2.arb.ca.gov/resources/documents/carb-barriers-report-final-guidance-document." TargetMode="External"/><Relationship Id="rId42" Type="http://schemas.openxmlformats.org/officeDocument/2006/relationships/hyperlink" Target="https://h2tools.org/sites/default/files/Safety_Planning_for_Hydrogen_and_Fuel_Cell_Projects.pdf" TargetMode="External"/><Relationship Id="rId47" Type="http://schemas.openxmlformats.org/officeDocument/2006/relationships/hyperlink" Target="mailto:ECAMS.SalesforceSupport@energy.ca.gov" TargetMode="External"/><Relationship Id="rId50" Type="http://schemas.openxmlformats.org/officeDocument/2006/relationships/hyperlink" Target="https://www.energy.ca.gov/media/7956" TargetMode="Externa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efiling.energy.ca.gov/GetDocument.aspx?tn=267717&amp;DocumentContentId=104741" TargetMode="External"/><Relationship Id="rId11" Type="http://schemas.openxmlformats.org/officeDocument/2006/relationships/image" Target="media/image1.png"/><Relationship Id="rId24" Type="http://schemas.openxmlformats.org/officeDocument/2006/relationships/hyperlink" Target="mailto:publicadvisor@energy.ca.gov" TargetMode="External"/><Relationship Id="rId32" Type="http://schemas.openxmlformats.org/officeDocument/2006/relationships/hyperlink" Target="https://oehha.ca.gov/calenviroscreen" TargetMode="External"/><Relationship Id="rId37" Type="http://schemas.openxmlformats.org/officeDocument/2006/relationships/hyperlink" Target="https://www.caclimateinvestments.ca.gov/priority-populations" TargetMode="External"/><Relationship Id="rId40" Type="http://schemas.openxmlformats.org/officeDocument/2006/relationships/hyperlink" Target="https://h2tools.org/hsp" TargetMode="External"/><Relationship Id="rId45" Type="http://schemas.openxmlformats.org/officeDocument/2006/relationships/hyperlink" Target="https://ecams.energy.ca.gov/s/login/" TargetMode="External"/><Relationship Id="rId53" Type="http://schemas.openxmlformats.org/officeDocument/2006/relationships/hyperlink" Target="http://www.energy.ca.gov/contracts/index.html" TargetMode="Externa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join.zoom.us" TargetMode="External"/><Relationship Id="rId27" Type="http://schemas.openxmlformats.org/officeDocument/2006/relationships/hyperlink" Target="mailto:ECAMS.SalesforceSupport@energy.ca.gov" TargetMode="External"/><Relationship Id="rId30" Type="http://schemas.openxmlformats.org/officeDocument/2006/relationships/hyperlink" Target="https://www.cdfa.ca.gov/dms/programs/zevfuels/" TargetMode="External"/><Relationship Id="rId35" Type="http://schemas.openxmlformats.org/officeDocument/2006/relationships/hyperlink" Target="https://www.energy.ca.gov/funding-opportunities/funding-resources/ecams-resources" TargetMode="External"/><Relationship Id="rId43" Type="http://schemas.openxmlformats.org/officeDocument/2006/relationships/hyperlink" Target="http://cersapps.calepa.ca.gov/Public/Directory" TargetMode="External"/><Relationship Id="rId48" Type="http://schemas.openxmlformats.org/officeDocument/2006/relationships/hyperlink" Target="https://ww2.arb.ca.gov/our-work/programs/low-carbon-fuel-standard/lcfs-guidance-documents-user-guides-and-faq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energy.ca.gov/funding-opportunities/funding-resources/ecams-resources" TargetMode="External"/><Relationship Id="rId3" Type="http://schemas.openxmlformats.org/officeDocument/2006/relationships/customXml" Target="../customXml/item3.xml"/><Relationship Id="rId12" Type="http://schemas.openxmlformats.org/officeDocument/2006/relationships/hyperlink" Target="https://www.energy.ca.gov/funding-opportunities/solicitations" TargetMode="External"/><Relationship Id="rId17" Type="http://schemas.openxmlformats.org/officeDocument/2006/relationships/footer" Target="footer2.xml"/><Relationship Id="rId25" Type="http://schemas.openxmlformats.org/officeDocument/2006/relationships/hyperlink" Target="file:///C:\Users\mjohnson\California%20Energy%20Commission\FTDHUB~1\FTDSHA~1\SOLICI~1\2025\2024\GFO-24-612%20Depot%20Charging%20and%20Hydrogen%20Refueling%20Infrastructure%20for%20MDHD%20ZEVs\this%20website" TargetMode="External"/><Relationship Id="rId33" Type="http://schemas.openxmlformats.org/officeDocument/2006/relationships/hyperlink" Target="https://calepa.ca.gov/wp-content/uploads/sites/6/2022/05/Updated-Disadvantaged-Communities-Designation-DAC-May-2022-Eng.a.hp_-1.pdf" TargetMode="External"/><Relationship Id="rId38" Type="http://schemas.openxmlformats.org/officeDocument/2006/relationships/hyperlink" Target="https://m.h2fcp.org/" TargetMode="External"/><Relationship Id="rId46" Type="http://schemas.openxmlformats.org/officeDocument/2006/relationships/hyperlink" Target="https://www.energy.ca.gov/funding-opportunities/funding-resources" TargetMode="External"/><Relationship Id="rId20" Type="http://schemas.openxmlformats.org/officeDocument/2006/relationships/hyperlink" Target="https://www.energy.ca.gov/funding-opportunities/solicitations" TargetMode="External"/><Relationship Id="rId41" Type="http://schemas.openxmlformats.org/officeDocument/2006/relationships/hyperlink" Target="https://h2tools.org/sites/default/files/Safety_Planning_for_Hydrogen_and_Fuel_Cell_Projects.pdf" TargetMode="External"/><Relationship Id="rId54" Type="http://schemas.openxmlformats.org/officeDocument/2006/relationships/hyperlink" Target="https://www.energy.ca.gov/funding-opportunities/funding-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energy.zoom.us/download" TargetMode="External"/><Relationship Id="rId28" Type="http://schemas.openxmlformats.org/officeDocument/2006/relationships/hyperlink" Target="http://www.energy.ca.gov/contracts/index.html" TargetMode="External"/><Relationship Id="rId36" Type="http://schemas.openxmlformats.org/officeDocument/2006/relationships/hyperlink" Target="https://www.energy.ca.gov/funding-opportunities/funding-resources" TargetMode="External"/><Relationship Id="rId49" Type="http://schemas.openxmlformats.org/officeDocument/2006/relationships/hyperlink" Target="https://ssl.arb.ca.gov/lcfsrt/Login.aspx"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caclimateinvestments.ca.gov/resource-portal-priority-populations/" TargetMode="External"/><Relationship Id="rId44" Type="http://schemas.openxmlformats.org/officeDocument/2006/relationships/hyperlink" Target="https://ww2.arb.ca.gov/sites/default/files/2020-07/2020_lcfs_fro_oal-approved_unofficial_06302020.pdf" TargetMode="External"/><Relationship Id="rId52" Type="http://schemas.openxmlformats.org/officeDocument/2006/relationships/hyperlink" Target="https://www.energy.ca.gov/funding-opportunities/funding-resources/ecams-resources/budget-category-guidance?auHash=cEItgat6JNbO9BFGeVqe4E5T6koCOgTaqliFX6bmwt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nergy.ca.gov/media/6595" TargetMode="External"/><Relationship Id="rId1" Type="http://schemas.openxmlformats.org/officeDocument/2006/relationships/hyperlink" Target="https://leginfo.legislature.ca.gov/faces/billNavClient.xhtml?bill_id=202320240AB1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95E04-F1CA-4F97-8C6D-5D99B9B9C909}">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291BA994-C4BC-40A0-996E-8DCD0973E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20203</Words>
  <Characters>115158</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cp:lastModifiedBy>Peri, Carissa@Energy</cp:lastModifiedBy>
  <cp:revision>3</cp:revision>
  <cp:lastPrinted>2016-06-24T16:11:00Z</cp:lastPrinted>
  <dcterms:created xsi:type="dcterms:W3CDTF">2026-05-22T19:33:00Z</dcterms:created>
  <dcterms:modified xsi:type="dcterms:W3CDTF">2026-05-22T20:36:00Z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docLang">
    <vt:lpwstr>en</vt:lpwstr>
  </property>
</Properties>
</file>