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73682EEB" w:rsidR="009E6C35" w:rsidRPr="003D5F92" w:rsidRDefault="000B0460" w:rsidP="00B33F69">
      <w:pPr>
        <w:pStyle w:val="paragraph"/>
        <w:ind w:left="4320"/>
        <w:jc w:val="right"/>
        <w:textAlignment w:val="baseline"/>
        <w:rPr>
          <w:rStyle w:val="normaltextrun"/>
          <w:rFonts w:ascii="Tahoma" w:hAnsi="Tahoma" w:cs="Tahoma"/>
        </w:rPr>
      </w:pPr>
      <w:r>
        <w:rPr>
          <w:rStyle w:val="normaltextrun"/>
          <w:rFonts w:ascii="Tahoma" w:hAnsi="Tahoma" w:cs="Tahoma"/>
        </w:rPr>
        <w:t>May</w:t>
      </w:r>
      <w:r w:rsidR="4E186B01" w:rsidRPr="05D41CB2">
        <w:rPr>
          <w:rStyle w:val="normaltextrun"/>
          <w:rFonts w:ascii="Tahoma" w:hAnsi="Tahoma" w:cs="Tahoma"/>
        </w:rPr>
        <w:t xml:space="preserve"> </w:t>
      </w:r>
      <w:r w:rsidR="00442083">
        <w:rPr>
          <w:rStyle w:val="normaltextrun"/>
          <w:rFonts w:ascii="Tahoma" w:hAnsi="Tahoma" w:cs="Tahoma"/>
        </w:rPr>
        <w:t>1</w:t>
      </w:r>
      <w:r w:rsidR="00851B0A">
        <w:rPr>
          <w:rStyle w:val="normaltextrun"/>
          <w:rFonts w:ascii="Tahoma" w:hAnsi="Tahoma" w:cs="Tahoma"/>
        </w:rPr>
        <w:t>9</w:t>
      </w:r>
      <w:r w:rsidR="0079120A" w:rsidRPr="05D41CB2">
        <w:rPr>
          <w:rStyle w:val="normaltextrun"/>
          <w:rFonts w:ascii="Tahoma" w:hAnsi="Tahoma" w:cs="Tahoma"/>
        </w:rPr>
        <w:t>, 202</w:t>
      </w:r>
      <w:r w:rsidR="00E00C08" w:rsidRPr="05D41CB2">
        <w:rPr>
          <w:rStyle w:val="normaltextrun"/>
          <w:rFonts w:ascii="Tahoma" w:hAnsi="Tahoma" w:cs="Tahoma"/>
        </w:rPr>
        <w:t>6</w:t>
      </w:r>
    </w:p>
    <w:p w14:paraId="6587D6BB" w14:textId="0EC82728" w:rsidR="00B1122A" w:rsidRPr="00C74D62" w:rsidRDefault="006E1137" w:rsidP="00C74D62">
      <w:pPr>
        <w:pStyle w:val="Heading1"/>
        <w:jc w:val="center"/>
        <w:rPr>
          <w:rFonts w:ascii="Tahoma" w:hAnsi="Tahoma" w:cs="Tahoma"/>
          <w:b/>
          <w:bCs/>
          <w:sz w:val="24"/>
          <w:szCs w:val="24"/>
        </w:rPr>
      </w:pPr>
      <w:r w:rsidRPr="00C74D62">
        <w:rPr>
          <w:rFonts w:ascii="Tahoma" w:hAnsi="Tahoma" w:cs="Tahoma"/>
          <w:b/>
          <w:bCs/>
          <w:color w:val="000000" w:themeColor="text1"/>
          <w:sz w:val="24"/>
          <w:szCs w:val="24"/>
        </w:rPr>
        <w:t>GFO</w:t>
      </w:r>
      <w:r w:rsidR="00B1122A" w:rsidRPr="00C74D62">
        <w:rPr>
          <w:rFonts w:ascii="Tahoma" w:hAnsi="Tahoma" w:cs="Tahoma"/>
          <w:b/>
          <w:bCs/>
          <w:color w:val="000000" w:themeColor="text1"/>
          <w:sz w:val="24"/>
          <w:szCs w:val="24"/>
        </w:rPr>
        <w:t>-2</w:t>
      </w:r>
      <w:r w:rsidR="007B1E3F" w:rsidRPr="00C74D62">
        <w:rPr>
          <w:rFonts w:ascii="Tahoma" w:hAnsi="Tahoma" w:cs="Tahoma"/>
          <w:b/>
          <w:bCs/>
          <w:color w:val="000000" w:themeColor="text1"/>
          <w:sz w:val="24"/>
          <w:szCs w:val="24"/>
        </w:rPr>
        <w:t>5</w:t>
      </w:r>
      <w:r w:rsidR="00353981" w:rsidRPr="00C74D62">
        <w:rPr>
          <w:rFonts w:ascii="Tahoma" w:hAnsi="Tahoma" w:cs="Tahoma"/>
          <w:b/>
          <w:bCs/>
          <w:color w:val="000000" w:themeColor="text1"/>
          <w:sz w:val="24"/>
          <w:szCs w:val="24"/>
        </w:rPr>
        <w:t>-</w:t>
      </w:r>
      <w:r w:rsidR="00820C83" w:rsidRPr="00C74D62">
        <w:rPr>
          <w:rFonts w:ascii="Tahoma" w:hAnsi="Tahoma" w:cs="Tahoma"/>
          <w:b/>
          <w:bCs/>
          <w:color w:val="000000" w:themeColor="text1"/>
          <w:sz w:val="24"/>
          <w:szCs w:val="24"/>
        </w:rPr>
        <w:t>60</w:t>
      </w:r>
      <w:r w:rsidR="000B0460" w:rsidRPr="00C74D62">
        <w:rPr>
          <w:rFonts w:ascii="Tahoma" w:hAnsi="Tahoma" w:cs="Tahoma"/>
          <w:b/>
          <w:bCs/>
          <w:color w:val="000000" w:themeColor="text1"/>
          <w:sz w:val="24"/>
          <w:szCs w:val="24"/>
        </w:rPr>
        <w:t>3</w:t>
      </w:r>
      <w:r w:rsidR="00C74D62">
        <w:rPr>
          <w:rFonts w:ascii="Tahoma" w:hAnsi="Tahoma" w:cs="Tahoma"/>
          <w:b/>
          <w:bCs/>
          <w:sz w:val="24"/>
          <w:szCs w:val="24"/>
        </w:rPr>
        <w:br/>
      </w:r>
      <w:r w:rsidRPr="00C74D62">
        <w:rPr>
          <w:rFonts w:ascii="Tahoma" w:eastAsia="Calibri" w:hAnsi="Tahoma" w:cs="Tahoma"/>
          <w:b/>
          <w:bCs/>
          <w:color w:val="000000" w:themeColor="text1"/>
          <w:sz w:val="24"/>
          <w:szCs w:val="24"/>
        </w:rPr>
        <w:t xml:space="preserve">California’s </w:t>
      </w:r>
      <w:r w:rsidR="001470F8" w:rsidRPr="00C74D62">
        <w:rPr>
          <w:rFonts w:ascii="Tahoma" w:eastAsia="Calibri" w:hAnsi="Tahoma" w:cs="Tahoma"/>
          <w:b/>
          <w:bCs/>
          <w:color w:val="000000" w:themeColor="text1"/>
          <w:sz w:val="24"/>
          <w:szCs w:val="24"/>
        </w:rPr>
        <w:t xml:space="preserve">National </w:t>
      </w:r>
      <w:r w:rsidRPr="00C74D62">
        <w:rPr>
          <w:rFonts w:ascii="Tahoma" w:eastAsia="Calibri" w:hAnsi="Tahoma" w:cs="Tahoma"/>
          <w:b/>
          <w:bCs/>
          <w:color w:val="000000" w:themeColor="text1"/>
          <w:sz w:val="24"/>
          <w:szCs w:val="24"/>
        </w:rPr>
        <w:t xml:space="preserve">Electric Vehicle </w:t>
      </w:r>
      <w:r w:rsidR="001470F8" w:rsidRPr="00C74D62">
        <w:rPr>
          <w:rFonts w:ascii="Tahoma" w:eastAsia="Calibri" w:hAnsi="Tahoma" w:cs="Tahoma"/>
          <w:b/>
          <w:bCs/>
          <w:color w:val="000000" w:themeColor="text1"/>
          <w:sz w:val="24"/>
          <w:szCs w:val="24"/>
        </w:rPr>
        <w:t xml:space="preserve">Infrastructure Formula Program Solicitation </w:t>
      </w:r>
      <w:r w:rsidR="000B0460" w:rsidRPr="00C74D62">
        <w:rPr>
          <w:rFonts w:ascii="Tahoma" w:eastAsia="Calibri" w:hAnsi="Tahoma" w:cs="Tahoma"/>
          <w:b/>
          <w:bCs/>
          <w:color w:val="000000" w:themeColor="text1"/>
          <w:sz w:val="24"/>
          <w:szCs w:val="24"/>
        </w:rPr>
        <w:t>6</w:t>
      </w:r>
      <w:r w:rsidR="00C74D62">
        <w:rPr>
          <w:rFonts w:ascii="Tahoma" w:hAnsi="Tahoma" w:cs="Tahoma"/>
          <w:b/>
          <w:bCs/>
          <w:sz w:val="24"/>
          <w:szCs w:val="24"/>
        </w:rPr>
        <w:br/>
      </w:r>
      <w:r w:rsidR="00B1122A" w:rsidRPr="00C74D62">
        <w:rPr>
          <w:rFonts w:ascii="Tahoma" w:eastAsia="Calibri" w:hAnsi="Tahoma" w:cs="Tahoma"/>
          <w:b/>
          <w:bCs/>
          <w:color w:val="000000" w:themeColor="text1"/>
          <w:sz w:val="24"/>
          <w:szCs w:val="24"/>
        </w:rPr>
        <w:t xml:space="preserve">Addendum </w:t>
      </w:r>
      <w:r w:rsidR="000B0460" w:rsidRPr="00C74D62">
        <w:rPr>
          <w:rFonts w:ascii="Tahoma" w:eastAsia="Calibri" w:hAnsi="Tahoma" w:cs="Tahoma"/>
          <w:b/>
          <w:bCs/>
          <w:color w:val="000000" w:themeColor="text1"/>
          <w:sz w:val="24"/>
          <w:szCs w:val="24"/>
        </w:rPr>
        <w:t>1</w:t>
      </w:r>
    </w:p>
    <w:p w14:paraId="363B15A9" w14:textId="77777777" w:rsidR="00B1122A" w:rsidRPr="003D5F92" w:rsidRDefault="00B1122A" w:rsidP="00B1122A">
      <w:pPr>
        <w:autoSpaceDE w:val="0"/>
        <w:autoSpaceDN w:val="0"/>
        <w:adjustRightInd w:val="0"/>
        <w:jc w:val="center"/>
        <w:rPr>
          <w:rFonts w:eastAsia="Calibri" w:cs="Tahoma"/>
          <w:b/>
          <w:bCs/>
          <w:color w:val="000000"/>
        </w:rPr>
      </w:pPr>
    </w:p>
    <w:p w14:paraId="28220DB1" w14:textId="36B01421" w:rsidR="00FD441B" w:rsidRPr="003D5F92" w:rsidRDefault="00B1122A" w:rsidP="00B1122A">
      <w:pPr>
        <w:autoSpaceDE w:val="0"/>
        <w:autoSpaceDN w:val="0"/>
        <w:adjustRightInd w:val="0"/>
        <w:rPr>
          <w:rFonts w:eastAsia="Calibri" w:cs="Tahoma"/>
          <w:color w:val="000000"/>
        </w:rPr>
      </w:pPr>
      <w:r w:rsidRPr="003D5F92">
        <w:rPr>
          <w:rFonts w:eastAsia="Calibri" w:cs="Tahoma"/>
          <w:color w:val="000000" w:themeColor="text1"/>
        </w:rPr>
        <w:t>The purpose of this</w:t>
      </w:r>
      <w:r w:rsidR="00F44B48">
        <w:rPr>
          <w:rFonts w:eastAsia="Calibri" w:cs="Tahoma"/>
          <w:color w:val="000000" w:themeColor="text1"/>
        </w:rPr>
        <w:t xml:space="preserve"> </w:t>
      </w:r>
      <w:r w:rsidRPr="003D5F92">
        <w:rPr>
          <w:rFonts w:eastAsia="Calibri" w:cs="Tahoma"/>
          <w:color w:val="000000" w:themeColor="text1"/>
        </w:rPr>
        <w:t xml:space="preserve">addendum is to notify potential applicants of changes that have been made to </w:t>
      </w:r>
      <w:r w:rsidR="006E1137">
        <w:rPr>
          <w:rFonts w:eastAsia="Calibri" w:cs="Tahoma"/>
          <w:color w:val="000000" w:themeColor="text1"/>
        </w:rPr>
        <w:t>GFO</w:t>
      </w:r>
      <w:r w:rsidRPr="003D5F92">
        <w:rPr>
          <w:rFonts w:eastAsia="Calibri" w:cs="Tahoma"/>
          <w:color w:val="000000" w:themeColor="text1"/>
        </w:rPr>
        <w:t>-2</w:t>
      </w:r>
      <w:r w:rsidR="007B1E3F">
        <w:rPr>
          <w:rFonts w:eastAsia="Calibri" w:cs="Tahoma"/>
          <w:color w:val="000000" w:themeColor="text1"/>
        </w:rPr>
        <w:t>5</w:t>
      </w:r>
      <w:r w:rsidR="00353981" w:rsidRPr="003D5F92">
        <w:rPr>
          <w:rFonts w:eastAsia="Calibri" w:cs="Tahoma"/>
          <w:color w:val="000000" w:themeColor="text1"/>
        </w:rPr>
        <w:t>-</w:t>
      </w:r>
      <w:r w:rsidR="00820C83">
        <w:rPr>
          <w:rFonts w:eastAsia="Calibri" w:cs="Tahoma"/>
          <w:color w:val="000000" w:themeColor="text1"/>
        </w:rPr>
        <w:t>60</w:t>
      </w:r>
      <w:r w:rsidR="000B0460">
        <w:rPr>
          <w:rFonts w:eastAsia="Calibri" w:cs="Tahoma"/>
          <w:color w:val="000000" w:themeColor="text1"/>
        </w:rPr>
        <w:t>3</w:t>
      </w:r>
      <w:r w:rsidR="00E11B39">
        <w:rPr>
          <w:rFonts w:eastAsia="Calibri" w:cs="Tahoma"/>
          <w:color w:val="000000" w:themeColor="text1"/>
        </w:rPr>
        <w:t>.</w:t>
      </w:r>
    </w:p>
    <w:p w14:paraId="24A5A8EC" w14:textId="77777777" w:rsidR="00FD441B" w:rsidRPr="003D5F92" w:rsidRDefault="00FD441B" w:rsidP="00B1122A">
      <w:pPr>
        <w:autoSpaceDE w:val="0"/>
        <w:autoSpaceDN w:val="0"/>
        <w:adjustRightInd w:val="0"/>
        <w:rPr>
          <w:rFonts w:eastAsia="Calibri" w:cs="Tahoma"/>
          <w:color w:val="000000"/>
        </w:rPr>
      </w:pPr>
    </w:p>
    <w:p w14:paraId="2E98CE5E" w14:textId="700FD986" w:rsidR="006E1137" w:rsidRPr="006E1137" w:rsidRDefault="006E1137" w:rsidP="006E1137">
      <w:pPr>
        <w:autoSpaceDE w:val="0"/>
        <w:autoSpaceDN w:val="0"/>
        <w:adjustRightInd w:val="0"/>
        <w:rPr>
          <w:rFonts w:eastAsia="Calibri" w:cs="Tahoma"/>
          <w:color w:val="000000"/>
        </w:rPr>
      </w:pPr>
      <w:r w:rsidRPr="05D41CB2">
        <w:rPr>
          <w:rFonts w:eastAsia="Calibri" w:cs="Tahoma"/>
          <w:color w:val="000000" w:themeColor="text1"/>
        </w:rPr>
        <w:t>The addendum includes revision</w:t>
      </w:r>
      <w:r w:rsidR="2EEED1A0" w:rsidRPr="05D41CB2">
        <w:rPr>
          <w:rFonts w:eastAsia="Calibri" w:cs="Tahoma"/>
          <w:color w:val="000000" w:themeColor="text1"/>
        </w:rPr>
        <w:t>s</w:t>
      </w:r>
      <w:r w:rsidRPr="05D41CB2">
        <w:rPr>
          <w:rFonts w:eastAsia="Calibri" w:cs="Tahoma"/>
          <w:color w:val="000000" w:themeColor="text1"/>
        </w:rPr>
        <w:t xml:space="preserve"> to </w:t>
      </w:r>
      <w:r w:rsidR="3C77E8A8" w:rsidRPr="05D41CB2">
        <w:rPr>
          <w:rFonts w:eastAsia="Calibri" w:cs="Tahoma"/>
          <w:color w:val="000000" w:themeColor="text1"/>
        </w:rPr>
        <w:t>the</w:t>
      </w:r>
      <w:r w:rsidR="008B7E92" w:rsidRPr="05D41CB2">
        <w:rPr>
          <w:rFonts w:eastAsia="Calibri" w:cs="Tahoma"/>
          <w:color w:val="000000" w:themeColor="text1"/>
        </w:rPr>
        <w:t xml:space="preserve"> Solicitation Manual (Attachment 00</w:t>
      </w:r>
      <w:r w:rsidR="4F696161" w:rsidRPr="05D41CB2">
        <w:rPr>
          <w:rFonts w:eastAsia="Calibri" w:cs="Tahoma"/>
          <w:color w:val="000000" w:themeColor="text1"/>
        </w:rPr>
        <w:t>)</w:t>
      </w:r>
      <w:r w:rsidR="00A04834">
        <w:rPr>
          <w:rFonts w:eastAsia="Calibri" w:cs="Tahoma"/>
          <w:color w:val="000000" w:themeColor="text1"/>
        </w:rPr>
        <w:t xml:space="preserve">, Station Information Sheet (Attachment 01B), and </w:t>
      </w:r>
      <w:r w:rsidR="00771755">
        <w:rPr>
          <w:rFonts w:eastAsia="Calibri" w:cs="Tahoma"/>
          <w:color w:val="000000" w:themeColor="text1"/>
        </w:rPr>
        <w:t>National Environmental Policy Act (NEPA) Preliminary Environmental Study (PES) Form (Attachment 07)</w:t>
      </w:r>
      <w:r w:rsidR="00C87264" w:rsidRPr="05D41CB2">
        <w:rPr>
          <w:rFonts w:eastAsia="Calibri" w:cs="Tahoma"/>
          <w:color w:val="000000" w:themeColor="text1"/>
        </w:rPr>
        <w:t xml:space="preserve">. </w:t>
      </w:r>
      <w:r w:rsidR="7507FE6F" w:rsidRPr="05D41CB2">
        <w:rPr>
          <w:rFonts w:eastAsia="Calibri" w:cs="Tahoma"/>
          <w:color w:val="000000" w:themeColor="text1"/>
        </w:rPr>
        <w:t xml:space="preserve">Added language appears in </w:t>
      </w:r>
      <w:r w:rsidR="7507FE6F" w:rsidRPr="05D41CB2">
        <w:rPr>
          <w:rFonts w:eastAsia="Calibri" w:cs="Tahoma"/>
          <w:b/>
          <w:bCs/>
          <w:color w:val="000000" w:themeColor="text1"/>
          <w:u w:val="single"/>
        </w:rPr>
        <w:t>bold underline</w:t>
      </w:r>
      <w:r w:rsidR="7507FE6F" w:rsidRPr="05D41CB2">
        <w:rPr>
          <w:rFonts w:eastAsia="Calibri" w:cs="Tahoma"/>
          <w:color w:val="000000" w:themeColor="text1"/>
        </w:rPr>
        <w:t>,</w:t>
      </w:r>
      <w:r w:rsidR="7507FE6F" w:rsidRPr="05D41CB2">
        <w:rPr>
          <w:rFonts w:eastAsia="Calibri" w:cs="Tahoma"/>
          <w:b/>
          <w:bCs/>
          <w:color w:val="000000" w:themeColor="text1"/>
        </w:rPr>
        <w:t xml:space="preserve"> </w:t>
      </w:r>
      <w:r w:rsidR="7507FE6F" w:rsidRPr="05D41CB2">
        <w:rPr>
          <w:rFonts w:eastAsia="Calibri" w:cs="Tahoma"/>
          <w:color w:val="000000" w:themeColor="text1"/>
        </w:rPr>
        <w:t>and deleted language appears in [</w:t>
      </w:r>
      <w:r w:rsidR="7507FE6F" w:rsidRPr="05D41CB2">
        <w:rPr>
          <w:rFonts w:eastAsia="Calibri" w:cs="Tahoma"/>
          <w:strike/>
          <w:color w:val="000000" w:themeColor="text1"/>
        </w:rPr>
        <w:t>strikethrough</w:t>
      </w:r>
      <w:r w:rsidR="7507FE6F" w:rsidRPr="05D41CB2">
        <w:rPr>
          <w:rFonts w:eastAsia="Calibri" w:cs="Tahoma"/>
          <w:color w:val="000000" w:themeColor="text1"/>
        </w:rPr>
        <w:t>] and within square brackets.</w:t>
      </w:r>
    </w:p>
    <w:p w14:paraId="4CF8932B" w14:textId="3C0FF8B5" w:rsidR="4A4585F5" w:rsidRDefault="4A4585F5" w:rsidP="4A4585F5">
      <w:pPr>
        <w:rPr>
          <w:rFonts w:eastAsia="Calibri" w:cs="Tahoma"/>
          <w:color w:val="000000" w:themeColor="text1"/>
        </w:rPr>
      </w:pPr>
    </w:p>
    <w:p w14:paraId="14600894" w14:textId="77777777" w:rsidR="004D2F33" w:rsidRDefault="004D2F33" w:rsidP="4A4585F5">
      <w:pPr>
        <w:rPr>
          <w:rFonts w:eastAsia="Calibri" w:cs="Tahoma"/>
          <w:color w:val="000000" w:themeColor="text1"/>
        </w:rPr>
      </w:pPr>
    </w:p>
    <w:p w14:paraId="497757EE" w14:textId="18F1A6AC" w:rsidR="00B2638D" w:rsidRPr="00340487" w:rsidRDefault="00B2638D" w:rsidP="00DC47D8">
      <w:pPr>
        <w:pStyle w:val="Heading2"/>
        <w:rPr>
          <w:rFonts w:ascii="Tahoma" w:eastAsia="Calibri" w:hAnsi="Tahoma" w:cs="Tahoma"/>
        </w:rPr>
      </w:pPr>
      <w:r w:rsidRPr="00340487">
        <w:rPr>
          <w:rFonts w:ascii="Tahoma" w:eastAsia="Calibri" w:hAnsi="Tahoma" w:cs="Tahoma"/>
        </w:rPr>
        <w:t>Solicitation Manual</w:t>
      </w:r>
    </w:p>
    <w:p w14:paraId="0EBF51CA" w14:textId="06B286A4" w:rsidR="00B2638D" w:rsidRDefault="00B2638D" w:rsidP="00B2638D">
      <w:pPr>
        <w:rPr>
          <w:rFonts w:eastAsia="Calibri" w:cs="Tahoma"/>
          <w:color w:val="000000" w:themeColor="text1"/>
        </w:rPr>
      </w:pPr>
      <w:r w:rsidRPr="4A4585F5">
        <w:rPr>
          <w:rFonts w:eastAsia="Calibri" w:cs="Tahoma"/>
          <w:color w:val="000000" w:themeColor="text1"/>
        </w:rPr>
        <w:t xml:space="preserve">The following edits are made to the </w:t>
      </w:r>
      <w:r>
        <w:rPr>
          <w:rFonts w:eastAsia="Calibri" w:cs="Tahoma"/>
          <w:color w:val="000000" w:themeColor="text1"/>
        </w:rPr>
        <w:t>Solicitation Manual</w:t>
      </w:r>
      <w:r w:rsidRPr="4A4585F5">
        <w:rPr>
          <w:rFonts w:eastAsia="Calibri" w:cs="Tahoma"/>
          <w:color w:val="000000" w:themeColor="text1"/>
        </w:rPr>
        <w:t xml:space="preserve"> (Attachment 0</w:t>
      </w:r>
      <w:r w:rsidR="00377F5B">
        <w:rPr>
          <w:rFonts w:eastAsia="Calibri" w:cs="Tahoma"/>
          <w:color w:val="000000" w:themeColor="text1"/>
        </w:rPr>
        <w:t>0</w:t>
      </w:r>
      <w:r w:rsidRPr="4A4585F5">
        <w:rPr>
          <w:rFonts w:eastAsia="Calibri" w:cs="Tahoma"/>
          <w:color w:val="000000" w:themeColor="text1"/>
        </w:rPr>
        <w:t>)</w:t>
      </w:r>
      <w:r>
        <w:rPr>
          <w:rFonts w:eastAsia="Calibri" w:cs="Tahoma"/>
          <w:color w:val="000000" w:themeColor="text1"/>
        </w:rPr>
        <w:t>.</w:t>
      </w:r>
    </w:p>
    <w:p w14:paraId="5278098E" w14:textId="7D2646DC" w:rsidR="005D6A4A" w:rsidRDefault="005D6A4A" w:rsidP="05D41CB2">
      <w:pPr>
        <w:rPr>
          <w:rFonts w:eastAsia="Calibri" w:cs="Tahoma"/>
          <w:color w:val="000000" w:themeColor="text1"/>
        </w:rPr>
      </w:pPr>
    </w:p>
    <w:p w14:paraId="4EA41F74" w14:textId="22BE2909" w:rsidR="00A4733C" w:rsidRDefault="000A5867" w:rsidP="002B11B0">
      <w:pPr>
        <w:pStyle w:val="ListParagraph"/>
        <w:numPr>
          <w:ilvl w:val="0"/>
          <w:numId w:val="1"/>
        </w:numPr>
        <w:ind w:left="720" w:hanging="720"/>
        <w:rPr>
          <w:rFonts w:eastAsia="Calibri"/>
          <w:color w:val="000000" w:themeColor="text1"/>
        </w:rPr>
      </w:pPr>
      <w:r w:rsidRPr="000A5867">
        <w:rPr>
          <w:rFonts w:eastAsia="Calibri"/>
          <w:b/>
          <w:bCs/>
          <w:color w:val="000000" w:themeColor="text1"/>
        </w:rPr>
        <w:t>Section</w:t>
      </w:r>
      <w:r w:rsidR="001B6F99">
        <w:rPr>
          <w:rFonts w:eastAsia="Calibri"/>
          <w:b/>
          <w:bCs/>
          <w:color w:val="000000" w:themeColor="text1"/>
        </w:rPr>
        <w:t xml:space="preserve"> </w:t>
      </w:r>
      <w:r w:rsidRPr="000A5867">
        <w:rPr>
          <w:rFonts w:eastAsia="Calibri"/>
          <w:b/>
          <w:bCs/>
          <w:color w:val="000000" w:themeColor="text1"/>
        </w:rPr>
        <w:t>I.C.</w:t>
      </w:r>
      <w:r w:rsidR="001B6F99">
        <w:rPr>
          <w:rFonts w:eastAsia="Calibri"/>
          <w:b/>
          <w:bCs/>
          <w:color w:val="000000" w:themeColor="text1"/>
        </w:rPr>
        <w:t xml:space="preserve"> </w:t>
      </w:r>
      <w:r w:rsidRPr="000A5867">
        <w:rPr>
          <w:rFonts w:eastAsia="Calibri"/>
          <w:b/>
          <w:bCs/>
          <w:color w:val="000000" w:themeColor="text1"/>
        </w:rPr>
        <w:t>KEY ACTIVITIES AND DATES</w:t>
      </w:r>
      <w:r w:rsidR="001B6F99">
        <w:rPr>
          <w:rFonts w:eastAsia="Calibri"/>
          <w:b/>
          <w:bCs/>
          <w:color w:val="000000" w:themeColor="text1"/>
        </w:rPr>
        <w:t xml:space="preserve"> </w:t>
      </w:r>
      <w:r w:rsidRPr="000A5867">
        <w:rPr>
          <w:rFonts w:eastAsia="Calibri"/>
          <w:color w:val="000000" w:themeColor="text1"/>
        </w:rPr>
        <w:t>(page</w:t>
      </w:r>
      <w:r w:rsidR="001B6F99">
        <w:rPr>
          <w:rFonts w:eastAsia="Calibri"/>
          <w:color w:val="000000" w:themeColor="text1"/>
        </w:rPr>
        <w:t xml:space="preserve"> </w:t>
      </w:r>
      <w:r w:rsidR="005B725F">
        <w:rPr>
          <w:rFonts w:eastAsia="Calibri"/>
          <w:color w:val="000000" w:themeColor="text1"/>
        </w:rPr>
        <w:t>2</w:t>
      </w:r>
      <w:r w:rsidRPr="000A5867">
        <w:rPr>
          <w:rFonts w:eastAsia="Calibri"/>
          <w:color w:val="000000" w:themeColor="text1"/>
        </w:rPr>
        <w:t>)</w:t>
      </w:r>
      <w:r w:rsidR="001B6F99">
        <w:rPr>
          <w:rFonts w:eastAsia="Calibri"/>
          <w:color w:val="000000" w:themeColor="text1"/>
        </w:rPr>
        <w:t xml:space="preserve"> </w:t>
      </w:r>
    </w:p>
    <w:p w14:paraId="07F85B48" w14:textId="77777777" w:rsidR="00124443" w:rsidRDefault="00124443" w:rsidP="00124443">
      <w:pPr>
        <w:rPr>
          <w:rFonts w:eastAsia="Calibri"/>
          <w:color w:val="000000" w:themeColor="text1"/>
        </w:rPr>
      </w:pPr>
    </w:p>
    <w:p w14:paraId="21604FCD" w14:textId="77777777" w:rsidR="00A111A6" w:rsidRDefault="00A111A6" w:rsidP="00A111A6">
      <w:pPr>
        <w:ind w:left="720"/>
      </w:pPr>
      <w:r>
        <w:t>Key activities including dates and times for this solicitation are presented below.  An addendum will be released if the dates change for the asterisked (*) activities. Times listed are Pacific Standard Time or Pacific Daylight Time, whichever is being observed.</w:t>
      </w:r>
    </w:p>
    <w:p w14:paraId="06E22B3E" w14:textId="77777777" w:rsidR="00A111A6" w:rsidRDefault="00A111A6" w:rsidP="00A111A6">
      <w:pPr>
        <w:ind w:left="720"/>
      </w:pPr>
    </w:p>
    <w:p w14:paraId="1FCDA1FE" w14:textId="77777777" w:rsidR="00C90C94" w:rsidRDefault="00A111A6" w:rsidP="00A111A6">
      <w:pPr>
        <w:ind w:left="720"/>
      </w:pPr>
      <w:r>
        <w:t>Please note the CEC will begin accepting applications for this solicitation through the Energy Commission Agreement Management System (ECAMS) on [</w:t>
      </w:r>
      <w:r w:rsidRPr="00792BC8">
        <w:rPr>
          <w:strike/>
        </w:rPr>
        <w:t>June 15</w:t>
      </w:r>
      <w:r>
        <w:t xml:space="preserve">] </w:t>
      </w:r>
      <w:r w:rsidRPr="00792BC8">
        <w:rPr>
          <w:b/>
          <w:bCs/>
          <w:u w:val="single"/>
        </w:rPr>
        <w:t>July 6</w:t>
      </w:r>
      <w:r>
        <w:t xml:space="preserve">, 2026. Applications should not be submitted prior to this </w:t>
      </w:r>
    </w:p>
    <w:p w14:paraId="2DA18CBE" w14:textId="2D43DEF8" w:rsidR="00A111A6" w:rsidRDefault="00A111A6" w:rsidP="00A111A6">
      <w:pPr>
        <w:ind w:left="720"/>
      </w:pPr>
      <w:r>
        <w:t>date.</w:t>
      </w:r>
    </w:p>
    <w:p w14:paraId="6FED941D" w14:textId="77777777" w:rsidR="00C90C94" w:rsidRDefault="00C90C94" w:rsidP="00A111A6">
      <w:pPr>
        <w:ind w:left="720"/>
      </w:pPr>
    </w:p>
    <w:p w14:paraId="356206DB" w14:textId="77777777" w:rsidR="00C90C94" w:rsidRDefault="00C90C94" w:rsidP="00A111A6">
      <w:pPr>
        <w:ind w:left="720"/>
      </w:pPr>
    </w:p>
    <w:p w14:paraId="041B1400" w14:textId="77777777" w:rsidR="00C90C94" w:rsidRDefault="00C90C94" w:rsidP="00A111A6">
      <w:pPr>
        <w:ind w:left="720"/>
      </w:pPr>
    </w:p>
    <w:p w14:paraId="71A5D3E6" w14:textId="77777777" w:rsidR="00C90C94" w:rsidRDefault="00C90C94" w:rsidP="00A111A6">
      <w:pPr>
        <w:ind w:left="720"/>
      </w:pPr>
    </w:p>
    <w:p w14:paraId="1A1A80AD" w14:textId="77777777" w:rsidR="00C90C94" w:rsidRDefault="00C90C94" w:rsidP="00A111A6">
      <w:pPr>
        <w:ind w:left="720"/>
      </w:pPr>
    </w:p>
    <w:p w14:paraId="42D11D18" w14:textId="77777777" w:rsidR="00C90C94" w:rsidRDefault="00C90C94" w:rsidP="00A111A6">
      <w:pPr>
        <w:ind w:left="720"/>
      </w:pPr>
    </w:p>
    <w:p w14:paraId="5E555AF6" w14:textId="77777777" w:rsidR="00C90C94" w:rsidRPr="00C83361" w:rsidRDefault="00C90C94" w:rsidP="00A111A6">
      <w:pPr>
        <w:ind w:left="720"/>
      </w:pPr>
    </w:p>
    <w:p w14:paraId="35C35352" w14:textId="77777777" w:rsidR="00A111A6" w:rsidRDefault="00A111A6" w:rsidP="00124443">
      <w:pPr>
        <w:rPr>
          <w:rFonts w:eastAsia="Calibri"/>
          <w:color w:val="000000" w:themeColor="text1"/>
        </w:rPr>
      </w:pPr>
    </w:p>
    <w:tbl>
      <w:tblPr>
        <w:tblStyle w:val="TableGrid"/>
        <w:tblW w:w="0" w:type="auto"/>
        <w:tblLayout w:type="fixed"/>
        <w:tblLook w:val="0020" w:firstRow="1" w:lastRow="0" w:firstColumn="0" w:lastColumn="0" w:noHBand="0" w:noVBand="0"/>
      </w:tblPr>
      <w:tblGrid>
        <w:gridCol w:w="5935"/>
        <w:gridCol w:w="3335"/>
      </w:tblGrid>
      <w:tr w:rsidR="00124443" w:rsidRPr="00C83361" w14:paraId="64A6DC5D" w14:textId="77777777">
        <w:trPr>
          <w:cantSplit/>
          <w:trHeight w:hRule="exact" w:val="360"/>
          <w:tblHeader/>
        </w:trPr>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0A4AD" w14:textId="77777777" w:rsidR="00124443" w:rsidRPr="00C83361" w:rsidRDefault="00124443">
            <w:pPr>
              <w:jc w:val="center"/>
              <w:rPr>
                <w:b/>
                <w:szCs w:val="22"/>
              </w:rPr>
            </w:pPr>
            <w:r w:rsidRPr="00C83361">
              <w:rPr>
                <w:b/>
                <w:szCs w:val="22"/>
              </w:rPr>
              <w:lastRenderedPageBreak/>
              <w:t>ACTIVITY</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A5EE1" w14:textId="77777777" w:rsidR="00124443" w:rsidRPr="00C83361" w:rsidRDefault="00124443">
            <w:pPr>
              <w:jc w:val="center"/>
              <w:rPr>
                <w:b/>
                <w:szCs w:val="22"/>
              </w:rPr>
            </w:pPr>
            <w:r w:rsidRPr="00C83361">
              <w:rPr>
                <w:b/>
                <w:szCs w:val="22"/>
              </w:rPr>
              <w:t>ACTION DATE</w:t>
            </w:r>
          </w:p>
        </w:tc>
      </w:tr>
      <w:tr w:rsidR="00124443" w:rsidRPr="00422D41" w14:paraId="7BC118FA"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7060DB16" w14:textId="77777777" w:rsidR="00124443" w:rsidRPr="00422D41" w:rsidRDefault="00124443">
            <w:pPr>
              <w:rPr>
                <w:szCs w:val="22"/>
              </w:rPr>
            </w:pPr>
            <w:r w:rsidRPr="00422D41">
              <w:rPr>
                <w:szCs w:val="22"/>
              </w:rPr>
              <w:t>Solicitation Release</w:t>
            </w:r>
          </w:p>
        </w:tc>
        <w:tc>
          <w:tcPr>
            <w:tcW w:w="3335" w:type="dxa"/>
            <w:tcBorders>
              <w:top w:val="single" w:sz="4" w:space="0" w:color="auto"/>
              <w:left w:val="single" w:sz="4" w:space="0" w:color="auto"/>
              <w:bottom w:val="single" w:sz="4" w:space="0" w:color="auto"/>
              <w:right w:val="single" w:sz="4" w:space="0" w:color="auto"/>
            </w:tcBorders>
            <w:vAlign w:val="center"/>
          </w:tcPr>
          <w:p w14:paraId="4EC1CC22" w14:textId="77777777" w:rsidR="00124443" w:rsidRPr="00422D41" w:rsidRDefault="00124443">
            <w:r>
              <w:t>February 23, 2026</w:t>
            </w:r>
          </w:p>
        </w:tc>
      </w:tr>
      <w:tr w:rsidR="00124443" w:rsidRPr="00422D41" w14:paraId="6D5EA77F"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9E82CDA" w14:textId="77777777" w:rsidR="00124443" w:rsidRPr="00422D41" w:rsidRDefault="00124443">
            <w:pPr>
              <w:rPr>
                <w:szCs w:val="22"/>
              </w:rPr>
            </w:pPr>
            <w:r w:rsidRPr="00422D41">
              <w:rPr>
                <w:szCs w:val="22"/>
              </w:rPr>
              <w:t xml:space="preserve">Pre-Application Workshop* </w:t>
            </w:r>
          </w:p>
        </w:tc>
        <w:tc>
          <w:tcPr>
            <w:tcW w:w="3335" w:type="dxa"/>
            <w:tcBorders>
              <w:top w:val="single" w:sz="4" w:space="0" w:color="auto"/>
              <w:left w:val="single" w:sz="4" w:space="0" w:color="auto"/>
              <w:bottom w:val="single" w:sz="4" w:space="0" w:color="auto"/>
              <w:right w:val="single" w:sz="4" w:space="0" w:color="auto"/>
            </w:tcBorders>
            <w:vAlign w:val="center"/>
          </w:tcPr>
          <w:p w14:paraId="1B0D6EC1" w14:textId="77777777" w:rsidR="00124443" w:rsidRPr="00422D41" w:rsidRDefault="00124443">
            <w:r>
              <w:t>March 11, 2026</w:t>
            </w:r>
          </w:p>
        </w:tc>
      </w:tr>
      <w:tr w:rsidR="00124443" w:rsidRPr="00422D41" w14:paraId="519ADFE1"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634C949E" w14:textId="77777777" w:rsidR="00124443" w:rsidRPr="00422D41" w:rsidRDefault="00124443">
            <w:r w:rsidRPr="00422D41">
              <w:t xml:space="preserve">Deadline for Written Questions (Round </w:t>
            </w:r>
            <w:proofErr w:type="gramStart"/>
            <w:r w:rsidRPr="00422D41">
              <w:t>1)*</w:t>
            </w:r>
            <w:proofErr w:type="gramEnd"/>
          </w:p>
        </w:tc>
        <w:tc>
          <w:tcPr>
            <w:tcW w:w="3335" w:type="dxa"/>
            <w:tcBorders>
              <w:top w:val="single" w:sz="4" w:space="0" w:color="auto"/>
              <w:left w:val="single" w:sz="4" w:space="0" w:color="auto"/>
              <w:bottom w:val="single" w:sz="4" w:space="0" w:color="auto"/>
              <w:right w:val="single" w:sz="4" w:space="0" w:color="auto"/>
            </w:tcBorders>
            <w:vAlign w:val="center"/>
          </w:tcPr>
          <w:p w14:paraId="0BEE5761" w14:textId="77777777" w:rsidR="00124443" w:rsidRPr="00422D41" w:rsidRDefault="00124443">
            <w:r>
              <w:t>April 17, 2026</w:t>
            </w:r>
          </w:p>
        </w:tc>
      </w:tr>
      <w:tr w:rsidR="00124443" w:rsidRPr="00422D41" w14:paraId="2E0D9047"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D8BAB0E" w14:textId="77777777" w:rsidR="00124443" w:rsidRPr="00422D41" w:rsidRDefault="00124443">
            <w:pPr>
              <w:rPr>
                <w:szCs w:val="22"/>
              </w:rPr>
            </w:pPr>
            <w:r w:rsidRPr="00422D41">
              <w:rPr>
                <w:szCs w:val="22"/>
              </w:rPr>
              <w:t>Anticipated Distribution of Questions/Answers (Round 1)</w:t>
            </w:r>
          </w:p>
        </w:tc>
        <w:tc>
          <w:tcPr>
            <w:tcW w:w="3335" w:type="dxa"/>
            <w:tcBorders>
              <w:top w:val="single" w:sz="4" w:space="0" w:color="auto"/>
              <w:left w:val="single" w:sz="4" w:space="0" w:color="auto"/>
              <w:bottom w:val="single" w:sz="4" w:space="0" w:color="auto"/>
              <w:right w:val="single" w:sz="4" w:space="0" w:color="auto"/>
            </w:tcBorders>
            <w:vAlign w:val="center"/>
          </w:tcPr>
          <w:p w14:paraId="322E1CA4" w14:textId="3FD65EE3" w:rsidR="00124443" w:rsidRPr="00422D41" w:rsidRDefault="00124443">
            <w:r>
              <w:t>[</w:t>
            </w:r>
            <w:r w:rsidRPr="00792BC8">
              <w:rPr>
                <w:strike/>
              </w:rPr>
              <w:t>May 11</w:t>
            </w:r>
            <w:r>
              <w:t xml:space="preserve">] </w:t>
            </w:r>
            <w:r w:rsidRPr="00792BC8">
              <w:rPr>
                <w:b/>
                <w:bCs/>
                <w:u w:val="single"/>
              </w:rPr>
              <w:t xml:space="preserve">Week of May </w:t>
            </w:r>
            <w:r w:rsidRPr="71859CD7">
              <w:rPr>
                <w:b/>
                <w:bCs/>
                <w:u w:val="single"/>
              </w:rPr>
              <w:t>2</w:t>
            </w:r>
            <w:r w:rsidR="781637A6" w:rsidRPr="71859CD7">
              <w:rPr>
                <w:b/>
                <w:bCs/>
                <w:u w:val="single"/>
              </w:rPr>
              <w:t>5</w:t>
            </w:r>
            <w:r>
              <w:t>, 2026</w:t>
            </w:r>
          </w:p>
        </w:tc>
      </w:tr>
      <w:tr w:rsidR="00124443" w:rsidRPr="00422D41" w14:paraId="411F99F4"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5964BF52" w14:textId="77777777" w:rsidR="00124443" w:rsidRPr="00422D41" w:rsidRDefault="00124443">
            <w:r>
              <w:t>Anticipated Posting of Charging Stations Planned or Built under NEVI 1, 2, and 3</w:t>
            </w:r>
          </w:p>
        </w:tc>
        <w:tc>
          <w:tcPr>
            <w:tcW w:w="3335" w:type="dxa"/>
            <w:tcBorders>
              <w:top w:val="single" w:sz="4" w:space="0" w:color="auto"/>
              <w:left w:val="single" w:sz="4" w:space="0" w:color="auto"/>
              <w:bottom w:val="single" w:sz="4" w:space="0" w:color="auto"/>
              <w:right w:val="single" w:sz="4" w:space="0" w:color="auto"/>
            </w:tcBorders>
            <w:vAlign w:val="center"/>
          </w:tcPr>
          <w:p w14:paraId="090C8A3A" w14:textId="77777777" w:rsidR="00124443" w:rsidRPr="00422D41" w:rsidRDefault="00124443">
            <w:r>
              <w:t>Week of June [</w:t>
            </w:r>
            <w:r w:rsidRPr="00792BC8">
              <w:rPr>
                <w:strike/>
              </w:rPr>
              <w:t>8</w:t>
            </w:r>
            <w:r>
              <w:t xml:space="preserve">] </w:t>
            </w:r>
            <w:r w:rsidRPr="00792BC8">
              <w:rPr>
                <w:b/>
                <w:bCs/>
                <w:u w:val="single"/>
              </w:rPr>
              <w:t>29</w:t>
            </w:r>
            <w:r>
              <w:t>, 2026</w:t>
            </w:r>
          </w:p>
        </w:tc>
      </w:tr>
      <w:tr w:rsidR="00124443" w:rsidRPr="00422D41" w14:paraId="088160DB" w14:textId="77777777">
        <w:trPr>
          <w:cantSplit/>
          <w:trHeight w:val="300"/>
        </w:trPr>
        <w:tc>
          <w:tcPr>
            <w:tcW w:w="5935" w:type="dxa"/>
            <w:tcBorders>
              <w:top w:val="single" w:sz="4" w:space="0" w:color="auto"/>
              <w:left w:val="single" w:sz="4" w:space="0" w:color="auto"/>
              <w:bottom w:val="single" w:sz="4" w:space="0" w:color="auto"/>
              <w:right w:val="single" w:sz="4" w:space="0" w:color="auto"/>
            </w:tcBorders>
            <w:vAlign w:val="center"/>
          </w:tcPr>
          <w:p w14:paraId="7461F908" w14:textId="77777777" w:rsidR="00124443" w:rsidRPr="00422D41" w:rsidRDefault="00124443">
            <w:r w:rsidRPr="00422D41">
              <w:t>CEC Begins Accepting Applications in ECAMS</w:t>
            </w:r>
          </w:p>
        </w:tc>
        <w:tc>
          <w:tcPr>
            <w:tcW w:w="3335" w:type="dxa"/>
            <w:tcBorders>
              <w:top w:val="single" w:sz="4" w:space="0" w:color="auto"/>
              <w:left w:val="single" w:sz="4" w:space="0" w:color="auto"/>
              <w:bottom w:val="single" w:sz="4" w:space="0" w:color="auto"/>
              <w:right w:val="single" w:sz="4" w:space="0" w:color="auto"/>
            </w:tcBorders>
            <w:vAlign w:val="center"/>
          </w:tcPr>
          <w:p w14:paraId="6D9BAE7A" w14:textId="77777777" w:rsidR="00124443" w:rsidRPr="00422D41" w:rsidRDefault="00124443">
            <w:pPr>
              <w:spacing w:line="259" w:lineRule="auto"/>
            </w:pPr>
            <w:r>
              <w:t>[</w:t>
            </w:r>
            <w:r w:rsidRPr="00792BC8">
              <w:rPr>
                <w:strike/>
              </w:rPr>
              <w:t>June 15</w:t>
            </w:r>
            <w:r>
              <w:t xml:space="preserve">] </w:t>
            </w:r>
            <w:r w:rsidRPr="00792BC8">
              <w:rPr>
                <w:b/>
                <w:bCs/>
                <w:u w:val="single"/>
              </w:rPr>
              <w:t xml:space="preserve">July </w:t>
            </w:r>
            <w:r>
              <w:rPr>
                <w:b/>
                <w:bCs/>
                <w:u w:val="single"/>
              </w:rPr>
              <w:t>6</w:t>
            </w:r>
            <w:r>
              <w:t>, 2026</w:t>
            </w:r>
          </w:p>
        </w:tc>
      </w:tr>
      <w:tr w:rsidR="00124443" w:rsidRPr="00422D41" w14:paraId="1039BDD1"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666D5FA3" w14:textId="77777777" w:rsidR="00124443" w:rsidRPr="00422D41" w:rsidRDefault="00124443">
            <w:r w:rsidRPr="00422D41">
              <w:t xml:space="preserve">Deadline for Written Questions (Round </w:t>
            </w:r>
            <w:proofErr w:type="gramStart"/>
            <w:r w:rsidRPr="00422D41">
              <w:t>2)*</w:t>
            </w:r>
            <w:proofErr w:type="gramEnd"/>
          </w:p>
        </w:tc>
        <w:tc>
          <w:tcPr>
            <w:tcW w:w="3335" w:type="dxa"/>
            <w:tcBorders>
              <w:top w:val="single" w:sz="4" w:space="0" w:color="auto"/>
              <w:left w:val="single" w:sz="4" w:space="0" w:color="auto"/>
              <w:bottom w:val="single" w:sz="4" w:space="0" w:color="auto"/>
              <w:right w:val="single" w:sz="4" w:space="0" w:color="auto"/>
            </w:tcBorders>
            <w:vAlign w:val="center"/>
          </w:tcPr>
          <w:p w14:paraId="0CFAE542" w14:textId="77777777" w:rsidR="00124443" w:rsidRPr="00422D41" w:rsidRDefault="00124443">
            <w:pPr>
              <w:spacing w:line="259" w:lineRule="auto"/>
            </w:pPr>
            <w:r>
              <w:t>[</w:t>
            </w:r>
            <w:r w:rsidRPr="00792BC8">
              <w:rPr>
                <w:strike/>
              </w:rPr>
              <w:t>June 22</w:t>
            </w:r>
            <w:r>
              <w:t xml:space="preserve">] </w:t>
            </w:r>
            <w:r w:rsidRPr="00792BC8">
              <w:rPr>
                <w:b/>
                <w:bCs/>
                <w:u w:val="single"/>
              </w:rPr>
              <w:t>July 13</w:t>
            </w:r>
            <w:r>
              <w:t>, 2026</w:t>
            </w:r>
          </w:p>
        </w:tc>
      </w:tr>
      <w:tr w:rsidR="00124443" w:rsidRPr="00422D41" w14:paraId="1F304913"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233AE2E" w14:textId="77777777" w:rsidR="00124443" w:rsidRPr="00422D41" w:rsidRDefault="00124443">
            <w:r w:rsidRPr="00422D41">
              <w:t>Anticipated Distribution of Questions/Answers (Round 2)</w:t>
            </w:r>
          </w:p>
        </w:tc>
        <w:tc>
          <w:tcPr>
            <w:tcW w:w="3335" w:type="dxa"/>
            <w:tcBorders>
              <w:top w:val="single" w:sz="4" w:space="0" w:color="auto"/>
              <w:left w:val="single" w:sz="4" w:space="0" w:color="auto"/>
              <w:bottom w:val="single" w:sz="4" w:space="0" w:color="auto"/>
              <w:right w:val="single" w:sz="4" w:space="0" w:color="auto"/>
            </w:tcBorders>
            <w:vAlign w:val="center"/>
          </w:tcPr>
          <w:p w14:paraId="63ADD77A" w14:textId="77777777" w:rsidR="00124443" w:rsidRPr="00422D41" w:rsidRDefault="00124443">
            <w:pPr>
              <w:spacing w:line="259" w:lineRule="auto"/>
            </w:pPr>
            <w:r>
              <w:t>Week of [</w:t>
            </w:r>
            <w:r w:rsidRPr="00792BC8">
              <w:rPr>
                <w:strike/>
              </w:rPr>
              <w:t>July 13</w:t>
            </w:r>
            <w:r>
              <w:t xml:space="preserve">] </w:t>
            </w:r>
            <w:r w:rsidRPr="00792BC8">
              <w:rPr>
                <w:b/>
                <w:bCs/>
                <w:u w:val="single"/>
              </w:rPr>
              <w:t>August 10</w:t>
            </w:r>
            <w:r>
              <w:t>, 2026</w:t>
            </w:r>
          </w:p>
        </w:tc>
      </w:tr>
      <w:tr w:rsidR="00124443" w:rsidRPr="00422D41" w14:paraId="031745A5"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A702B02" w14:textId="77777777" w:rsidR="00124443" w:rsidRPr="00422D41" w:rsidRDefault="00124443">
            <w:pPr>
              <w:rPr>
                <w:bCs/>
                <w:szCs w:val="22"/>
              </w:rPr>
            </w:pPr>
            <w:r w:rsidRPr="00422D41">
              <w:rPr>
                <w:bCs/>
                <w:szCs w:val="22"/>
              </w:rPr>
              <w:t>Support for Application Submission in ECAMS until 5:00 p.m.</w:t>
            </w:r>
          </w:p>
        </w:tc>
        <w:tc>
          <w:tcPr>
            <w:tcW w:w="3335" w:type="dxa"/>
            <w:tcBorders>
              <w:top w:val="single" w:sz="4" w:space="0" w:color="auto"/>
              <w:left w:val="single" w:sz="4" w:space="0" w:color="auto"/>
              <w:bottom w:val="single" w:sz="4" w:space="0" w:color="auto"/>
              <w:right w:val="single" w:sz="4" w:space="0" w:color="auto"/>
            </w:tcBorders>
            <w:vAlign w:val="center"/>
          </w:tcPr>
          <w:p w14:paraId="5C2E9BAE" w14:textId="77777777" w:rsidR="00124443" w:rsidRPr="00422D41" w:rsidRDefault="00124443">
            <w:r>
              <w:t>Ongoing until [</w:t>
            </w:r>
            <w:r w:rsidRPr="00792BC8">
              <w:rPr>
                <w:strike/>
              </w:rPr>
              <w:t>September 25</w:t>
            </w:r>
            <w:r>
              <w:t xml:space="preserve">] </w:t>
            </w:r>
            <w:r w:rsidRPr="00792BC8">
              <w:rPr>
                <w:b/>
                <w:bCs/>
                <w:u w:val="single"/>
              </w:rPr>
              <w:t>October 16</w:t>
            </w:r>
            <w:r>
              <w:t>, 2026</w:t>
            </w:r>
          </w:p>
        </w:tc>
      </w:tr>
      <w:tr w:rsidR="00124443" w:rsidRPr="00422D41" w14:paraId="4D6AC0D0"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ED77FD8" w14:textId="77777777" w:rsidR="00124443" w:rsidRPr="00422D41" w:rsidRDefault="00124443">
            <w:pPr>
              <w:rPr>
                <w:b/>
                <w:szCs w:val="22"/>
              </w:rPr>
            </w:pPr>
            <w:r w:rsidRPr="00422D41">
              <w:rPr>
                <w:b/>
                <w:szCs w:val="22"/>
              </w:rPr>
              <w:t>Deadline to Submit Applications by 11:59 p.m.*</w:t>
            </w:r>
          </w:p>
        </w:tc>
        <w:tc>
          <w:tcPr>
            <w:tcW w:w="3335" w:type="dxa"/>
            <w:tcBorders>
              <w:top w:val="single" w:sz="4" w:space="0" w:color="auto"/>
              <w:left w:val="single" w:sz="4" w:space="0" w:color="auto"/>
              <w:bottom w:val="single" w:sz="4" w:space="0" w:color="auto"/>
              <w:right w:val="single" w:sz="4" w:space="0" w:color="auto"/>
            </w:tcBorders>
            <w:vAlign w:val="center"/>
          </w:tcPr>
          <w:p w14:paraId="1C503E17" w14:textId="77777777" w:rsidR="00124443" w:rsidRPr="00422D41" w:rsidRDefault="00124443">
            <w:r>
              <w:t>[</w:t>
            </w:r>
            <w:r w:rsidRPr="00792BC8">
              <w:rPr>
                <w:strike/>
              </w:rPr>
              <w:t>September 25</w:t>
            </w:r>
            <w:r>
              <w:t xml:space="preserve">] </w:t>
            </w:r>
            <w:r w:rsidRPr="00792BC8">
              <w:rPr>
                <w:b/>
                <w:bCs/>
                <w:u w:val="single"/>
              </w:rPr>
              <w:t>October 16</w:t>
            </w:r>
            <w:r>
              <w:t>, 2026</w:t>
            </w:r>
          </w:p>
        </w:tc>
      </w:tr>
      <w:tr w:rsidR="00124443" w:rsidRPr="00422D41" w14:paraId="6787B788" w14:textId="77777777">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373B7D8" w14:textId="77777777" w:rsidR="00124443" w:rsidRPr="00422D41" w:rsidRDefault="00124443">
            <w:pPr>
              <w:rPr>
                <w:szCs w:val="22"/>
              </w:rPr>
            </w:pPr>
            <w:r w:rsidRPr="00422D41">
              <w:rPr>
                <w:szCs w:val="22"/>
              </w:rPr>
              <w:t xml:space="preserve">Anticipated Notice of Proposed Awards Posting </w:t>
            </w:r>
          </w:p>
        </w:tc>
        <w:tc>
          <w:tcPr>
            <w:tcW w:w="3335" w:type="dxa"/>
            <w:tcBorders>
              <w:top w:val="single" w:sz="4" w:space="0" w:color="auto"/>
              <w:left w:val="single" w:sz="4" w:space="0" w:color="auto"/>
              <w:bottom w:val="single" w:sz="4" w:space="0" w:color="auto"/>
              <w:right w:val="single" w:sz="4" w:space="0" w:color="auto"/>
            </w:tcBorders>
            <w:vAlign w:val="center"/>
          </w:tcPr>
          <w:p w14:paraId="5960897F" w14:textId="5DA7E0C8" w:rsidR="00124443" w:rsidRPr="00422D41" w:rsidRDefault="00124443">
            <w:r>
              <w:t>Week of [</w:t>
            </w:r>
            <w:r w:rsidRPr="00792BC8">
              <w:rPr>
                <w:strike/>
              </w:rPr>
              <w:t>December 7</w:t>
            </w:r>
            <w:r w:rsidR="00A351FE">
              <w:rPr>
                <w:strike/>
              </w:rPr>
              <w:t>, 2026</w:t>
            </w:r>
            <w:r>
              <w:t xml:space="preserve">] </w:t>
            </w:r>
            <w:r w:rsidRPr="00792BC8">
              <w:rPr>
                <w:b/>
                <w:bCs/>
                <w:u w:val="single"/>
              </w:rPr>
              <w:t xml:space="preserve">January </w:t>
            </w:r>
            <w:r w:rsidR="234B07E4" w:rsidRPr="66FABF7D">
              <w:rPr>
                <w:b/>
                <w:bCs/>
                <w:u w:val="single"/>
              </w:rPr>
              <w:t>11</w:t>
            </w:r>
            <w:r w:rsidRPr="00A351FE">
              <w:rPr>
                <w:b/>
                <w:bCs/>
                <w:u w:val="single"/>
              </w:rPr>
              <w:t>, 202</w:t>
            </w:r>
            <w:r w:rsidR="00A351FE" w:rsidRPr="00A351FE">
              <w:rPr>
                <w:b/>
                <w:bCs/>
                <w:u w:val="single"/>
              </w:rPr>
              <w:t>7</w:t>
            </w:r>
          </w:p>
        </w:tc>
      </w:tr>
      <w:tr w:rsidR="00124443" w:rsidRPr="00422D41" w14:paraId="07360B4C" w14:textId="77777777">
        <w:trPr>
          <w:cantSplit/>
          <w:trHeight w:val="253"/>
        </w:trPr>
        <w:tc>
          <w:tcPr>
            <w:tcW w:w="5935" w:type="dxa"/>
            <w:tcBorders>
              <w:top w:val="single" w:sz="4" w:space="0" w:color="auto"/>
              <w:left w:val="single" w:sz="4" w:space="0" w:color="auto"/>
              <w:bottom w:val="single" w:sz="4" w:space="0" w:color="auto"/>
              <w:right w:val="single" w:sz="4" w:space="0" w:color="auto"/>
            </w:tcBorders>
            <w:vAlign w:val="center"/>
          </w:tcPr>
          <w:p w14:paraId="5C98D9E9" w14:textId="77777777" w:rsidR="00124443" w:rsidRPr="00422D41" w:rsidRDefault="00124443">
            <w:r w:rsidRPr="00422D41">
              <w:t xml:space="preserve">Anticipated CEC Business Meeting </w:t>
            </w:r>
          </w:p>
        </w:tc>
        <w:tc>
          <w:tcPr>
            <w:tcW w:w="3335" w:type="dxa"/>
            <w:tcBorders>
              <w:top w:val="single" w:sz="4" w:space="0" w:color="auto"/>
              <w:left w:val="single" w:sz="4" w:space="0" w:color="auto"/>
              <w:bottom w:val="single" w:sz="4" w:space="0" w:color="auto"/>
              <w:right w:val="single" w:sz="4" w:space="0" w:color="auto"/>
            </w:tcBorders>
            <w:vAlign w:val="center"/>
          </w:tcPr>
          <w:p w14:paraId="6EECA2FF" w14:textId="3C09E4EA" w:rsidR="00124443" w:rsidRPr="00422D41" w:rsidRDefault="00124443">
            <w:r>
              <w:t>[</w:t>
            </w:r>
            <w:r w:rsidRPr="00792BC8">
              <w:rPr>
                <w:strike/>
              </w:rPr>
              <w:t>February</w:t>
            </w:r>
            <w:r>
              <w:t xml:space="preserve">] </w:t>
            </w:r>
            <w:r w:rsidR="12A61685" w:rsidRPr="2702A359">
              <w:rPr>
                <w:b/>
                <w:u w:val="single"/>
              </w:rPr>
              <w:t>April</w:t>
            </w:r>
            <w:r w:rsidRPr="579B383F">
              <w:rPr>
                <w:b/>
                <w:u w:val="single"/>
              </w:rPr>
              <w:t xml:space="preserve"> </w:t>
            </w:r>
            <w:r>
              <w:t>2027</w:t>
            </w:r>
          </w:p>
        </w:tc>
      </w:tr>
    </w:tbl>
    <w:p w14:paraId="65521803" w14:textId="77777777" w:rsidR="003E749C" w:rsidRPr="003E749C" w:rsidRDefault="003E749C" w:rsidP="003E749C">
      <w:pPr>
        <w:pStyle w:val="ListParagraph"/>
        <w:rPr>
          <w:rFonts w:eastAsia="Calibri"/>
          <w:color w:val="000000" w:themeColor="text1"/>
        </w:rPr>
      </w:pPr>
    </w:p>
    <w:p w14:paraId="2FECE08D" w14:textId="13D4832F" w:rsidR="00EC0AEB" w:rsidRPr="00B80D15" w:rsidRDefault="00EC0AEB" w:rsidP="002B11B0">
      <w:pPr>
        <w:pStyle w:val="ListParagraph"/>
        <w:numPr>
          <w:ilvl w:val="0"/>
          <w:numId w:val="1"/>
        </w:numPr>
        <w:ind w:left="720" w:hanging="720"/>
        <w:rPr>
          <w:rFonts w:eastAsia="Calibri"/>
          <w:color w:val="000000" w:themeColor="text1"/>
        </w:rPr>
      </w:pPr>
      <w:r w:rsidRPr="00EC0AEB">
        <w:rPr>
          <w:rFonts w:eastAsia="Calibri"/>
          <w:b/>
          <w:bCs/>
          <w:color w:val="000000" w:themeColor="text1"/>
        </w:rPr>
        <w:t>Section II</w:t>
      </w:r>
      <w:r w:rsidR="00E72CF4">
        <w:rPr>
          <w:rFonts w:eastAsia="Calibri"/>
          <w:b/>
          <w:bCs/>
          <w:color w:val="000000" w:themeColor="text1"/>
        </w:rPr>
        <w:t>I</w:t>
      </w:r>
      <w:r w:rsidRPr="00EC0AEB">
        <w:rPr>
          <w:rFonts w:eastAsia="Calibri"/>
          <w:b/>
          <w:bCs/>
          <w:color w:val="000000" w:themeColor="text1"/>
        </w:rPr>
        <w:t xml:space="preserve">.B. </w:t>
      </w:r>
      <w:r w:rsidR="00EC169F">
        <w:rPr>
          <w:b/>
          <w:bCs/>
        </w:rPr>
        <w:t>M</w:t>
      </w:r>
      <w:r w:rsidR="00ED280A">
        <w:rPr>
          <w:b/>
          <w:bCs/>
        </w:rPr>
        <w:t>ETHOD FOR DELIVERY</w:t>
      </w:r>
      <w:r>
        <w:rPr>
          <w:b/>
        </w:rPr>
        <w:t xml:space="preserve"> </w:t>
      </w:r>
      <w:r w:rsidRPr="00EC0AEB">
        <w:rPr>
          <w:bCs/>
        </w:rPr>
        <w:t>(page</w:t>
      </w:r>
      <w:r w:rsidR="005E30FB">
        <w:rPr>
          <w:bCs/>
        </w:rPr>
        <w:t>s</w:t>
      </w:r>
      <w:r w:rsidRPr="00EC0AEB">
        <w:rPr>
          <w:bCs/>
        </w:rPr>
        <w:t xml:space="preserve"> </w:t>
      </w:r>
      <w:r w:rsidR="00384A49">
        <w:rPr>
          <w:bCs/>
        </w:rPr>
        <w:t>32</w:t>
      </w:r>
      <w:r w:rsidR="005E30FB">
        <w:rPr>
          <w:bCs/>
        </w:rPr>
        <w:t>-33</w:t>
      </w:r>
      <w:r w:rsidRPr="00EC0AEB">
        <w:rPr>
          <w:bCs/>
        </w:rPr>
        <w:t>)</w:t>
      </w:r>
    </w:p>
    <w:p w14:paraId="27AD13C0" w14:textId="77777777" w:rsidR="00B80D15" w:rsidRPr="00384A49" w:rsidRDefault="00B80D15" w:rsidP="00B80D15">
      <w:pPr>
        <w:pStyle w:val="ListParagraph"/>
        <w:rPr>
          <w:rFonts w:eastAsia="Calibri"/>
          <w:color w:val="000000" w:themeColor="text1"/>
        </w:rPr>
      </w:pPr>
    </w:p>
    <w:p w14:paraId="0EAB460D" w14:textId="167B5C64" w:rsidR="00B80D15" w:rsidRDefault="00B80D15" w:rsidP="000E73FB">
      <w:pPr>
        <w:pStyle w:val="ListParagraph"/>
      </w:pPr>
      <w:r w:rsidRPr="00557987">
        <w:t xml:space="preserve">The method of delivery for this solicitation is the </w:t>
      </w:r>
      <w:hyperlink r:id="rId11" w:history="1">
        <w:r w:rsidRPr="00557987">
          <w:rPr>
            <w:rStyle w:val="Hyperlink"/>
          </w:rPr>
          <w:t>Energy Commission Agreement Management System (ECAMS)</w:t>
        </w:r>
      </w:hyperlink>
      <w:r w:rsidRPr="00557987">
        <w:t xml:space="preserve">, available at https://ecams.energy.ca.gov/. </w:t>
      </w:r>
      <w:r w:rsidRPr="4DD50A44">
        <w:t xml:space="preserve">Information about ECAMS will be provided at the Pre-Application Workshop. Information about how to register for an ECAMS account and guidance on how to apply through the system is available at </w:t>
      </w:r>
      <w:hyperlink r:id="rId12">
        <w:r w:rsidRPr="4DD50A44">
          <w:rPr>
            <w:rStyle w:val="Hyperlink"/>
          </w:rPr>
          <w:t>https://www.energy.ca.gov/funding-opportunities/funding-resources</w:t>
        </w:r>
      </w:hyperlink>
      <w:r w:rsidRPr="4DD50A44">
        <w:t xml:space="preserve"> under General Funding Information.</w:t>
      </w:r>
      <w:r w:rsidR="00E0036C">
        <w:t xml:space="preserve"> </w:t>
      </w:r>
      <w:r w:rsidRPr="60D49439">
        <w:t>The CEC is providing a team of technical assistants to support Applicants with this process. Please email</w:t>
      </w:r>
      <w:r w:rsidRPr="00E0036C">
        <w:rPr>
          <w:b/>
          <w:bCs/>
        </w:rPr>
        <w:t xml:space="preserve"> </w:t>
      </w:r>
      <w:hyperlink r:id="rId13">
        <w:r w:rsidRPr="60D49439">
          <w:rPr>
            <w:rStyle w:val="Hyperlink"/>
          </w:rPr>
          <w:t>ECAMS.SalesforceSupport@energy.ca.gov</w:t>
        </w:r>
      </w:hyperlink>
      <w:r w:rsidRPr="60D49439">
        <w:t xml:space="preserve"> for support.</w:t>
      </w:r>
    </w:p>
    <w:p w14:paraId="5BAB279A" w14:textId="77777777" w:rsidR="00B80D15" w:rsidRPr="003D5A59" w:rsidRDefault="00B80D15" w:rsidP="000E73FB">
      <w:pPr>
        <w:pStyle w:val="ListParagraph"/>
      </w:pPr>
    </w:p>
    <w:p w14:paraId="501B38B4" w14:textId="07A5957A" w:rsidR="00B80D15" w:rsidRPr="00CE37F1" w:rsidRDefault="00B80D15" w:rsidP="000E73FB">
      <w:pPr>
        <w:pStyle w:val="ListParagraph"/>
      </w:pPr>
      <w:r>
        <w:t>ECAMS will allow Applicants to complete and submit their application to the CEC for this solicitation beginning on [</w:t>
      </w:r>
      <w:r w:rsidRPr="00B80D15">
        <w:rPr>
          <w:strike/>
        </w:rPr>
        <w:t>June 15</w:t>
      </w:r>
      <w:r>
        <w:t>]</w:t>
      </w:r>
      <w:r w:rsidR="00505A82">
        <w:t xml:space="preserve"> </w:t>
      </w:r>
      <w:r w:rsidRPr="00B80D15">
        <w:rPr>
          <w:b/>
          <w:bCs/>
          <w:u w:val="single"/>
        </w:rPr>
        <w:t>July 6</w:t>
      </w:r>
      <w:r>
        <w:t>, 2026. Files uploaded to the system must be in Microsoft Word (.doc format) and Excel Office Suite formats unless originally provided in the solicitation in another format. PDF format is acceptable. The completed Proposal Budget Template, Attachment 3, must be in Excel format.</w:t>
      </w:r>
    </w:p>
    <w:p w14:paraId="3F5B3199" w14:textId="77777777" w:rsidR="00B80D15" w:rsidRDefault="00B80D15" w:rsidP="000E73FB">
      <w:pPr>
        <w:pStyle w:val="ListParagraph"/>
      </w:pPr>
    </w:p>
    <w:p w14:paraId="288A9D1D" w14:textId="77777777" w:rsidR="00B80D15" w:rsidRPr="004C5595" w:rsidRDefault="00B80D15" w:rsidP="000E73FB">
      <w:pPr>
        <w:pStyle w:val="ListParagraph"/>
      </w:pPr>
      <w:r w:rsidRPr="004C5595">
        <w:lastRenderedPageBreak/>
        <w:t xml:space="preserve">The deadline to submit grant applications through </w:t>
      </w:r>
      <w:r>
        <w:t>ECAMS</w:t>
      </w:r>
      <w:r w:rsidRPr="004C5595">
        <w:t xml:space="preserve"> is</w:t>
      </w:r>
      <w:r>
        <w:t xml:space="preserve"> </w:t>
      </w:r>
      <w:r w:rsidRPr="00B80D15">
        <w:rPr>
          <w:b/>
          <w:bCs/>
        </w:rPr>
        <w:t>11:59 p.m</w:t>
      </w:r>
      <w:r w:rsidRPr="004C5595">
        <w:t xml:space="preserve">. </w:t>
      </w:r>
      <w:r>
        <w:t>ECAMS</w:t>
      </w:r>
      <w:r w:rsidRPr="004C5595">
        <w:t xml:space="preserve"> automatically closes at 11:59 </w:t>
      </w:r>
      <w:r w:rsidRPr="20E10759">
        <w:t>p.m</w:t>
      </w:r>
      <w:r w:rsidRPr="004C5595">
        <w:t>. If the full submittal process has not been completed before 11:59 p.m., your application will not be considered. NO EXCEPTIONS will be entertained.</w:t>
      </w:r>
    </w:p>
    <w:p w14:paraId="3E609952" w14:textId="649D340A" w:rsidR="00B80D15" w:rsidRPr="004C5595" w:rsidRDefault="00B80D15" w:rsidP="000E73FB">
      <w:pPr>
        <w:ind w:left="720"/>
      </w:pPr>
    </w:p>
    <w:p w14:paraId="4AB2CCFD" w14:textId="5D4314D0" w:rsidR="00B80D15" w:rsidRPr="004C5595" w:rsidRDefault="00B80D15" w:rsidP="000E73FB">
      <w:pPr>
        <w:ind w:left="720"/>
      </w:pPr>
      <w:r w:rsidRPr="2915ECD9">
        <w:t>The CEC strongly encourages Applicants to upload and submit all applications by 5:00 p.m. because</w:t>
      </w:r>
      <w:r>
        <w:t xml:space="preserve"> </w:t>
      </w:r>
      <w:r w:rsidRPr="2915ECD9">
        <w:t>CEC staff will not be available after 5:00 p.m. or on weekends to assist with the upload process.</w:t>
      </w:r>
      <w:r>
        <w:t xml:space="preserve"> </w:t>
      </w:r>
      <w:r w:rsidRPr="2915ECD9">
        <w:t>And please note that while we endeavor to assist all would-be Applicants, we cannot guarantee staff will be available for consultation on the due date, so please plan accordingly.</w:t>
      </w:r>
    </w:p>
    <w:p w14:paraId="486ED93B" w14:textId="77777777" w:rsidR="00B80D15" w:rsidRPr="004C5595" w:rsidRDefault="00B80D15" w:rsidP="000E73FB">
      <w:pPr>
        <w:pStyle w:val="ListParagraph"/>
      </w:pPr>
    </w:p>
    <w:p w14:paraId="5F9085AC" w14:textId="77777777" w:rsidR="00B80D15" w:rsidRPr="004C5595" w:rsidRDefault="00B80D15" w:rsidP="000E73FB">
      <w:pPr>
        <w:pStyle w:val="ListParagraph"/>
      </w:pPr>
      <w:r w:rsidRPr="004C5595">
        <w:t xml:space="preserve">Please give yourself ample time to complete all steps of the submission process: do not wait until right before the deadline to begin the process. Due to factors outside the CEC’s control and unrelated to </w:t>
      </w:r>
      <w:r>
        <w:t>ECAMS,</w:t>
      </w:r>
      <w:r w:rsidRPr="004C5595">
        <w:t xml:space="preserve"> upload times may be much longer than expected. For example, some past </w:t>
      </w:r>
      <w:r>
        <w:t>A</w:t>
      </w:r>
      <w:r w:rsidRPr="004C5595">
        <w:t>pplicants experienced unexpected issues on their end, causing long delays that prevented timely submission. They spent significant time and resources on applications the CEC will not consider.</w:t>
      </w:r>
    </w:p>
    <w:p w14:paraId="4664FE23" w14:textId="77777777" w:rsidR="00B80D15" w:rsidRPr="004C5595" w:rsidRDefault="00B80D15" w:rsidP="000E73FB">
      <w:pPr>
        <w:pStyle w:val="ListParagraph"/>
      </w:pPr>
    </w:p>
    <w:p w14:paraId="2B7658B6" w14:textId="77777777" w:rsidR="00B80D15" w:rsidRDefault="00B80D15" w:rsidP="000E73FB">
      <w:pPr>
        <w:pStyle w:val="ListParagraph"/>
      </w:pPr>
      <w:r>
        <w:t xml:space="preserve">Please plan accordingly. </w:t>
      </w:r>
      <w:r w:rsidRPr="004C5595">
        <w:t>First time users must register as a new user to access the system.</w:t>
      </w:r>
      <w:r>
        <w:t xml:space="preserve"> </w:t>
      </w:r>
      <w:r w:rsidRPr="00D4118A">
        <w:t xml:space="preserve">There will be two types of user accounts to establish: </w:t>
      </w:r>
      <w:r w:rsidRPr="00B506A0">
        <w:t>1) An organizational account, for the entity applying to the solicitation; and 2) user accounts for individuals who will be submitting the application on behalf of the organization.</w:t>
      </w:r>
    </w:p>
    <w:p w14:paraId="76360958" w14:textId="77777777" w:rsidR="00B80D15" w:rsidRPr="00B506A0" w:rsidRDefault="00B80D15" w:rsidP="000E73FB">
      <w:pPr>
        <w:pStyle w:val="ListParagraph"/>
      </w:pPr>
    </w:p>
    <w:p w14:paraId="12115CE6" w14:textId="77777777" w:rsidR="00B80D15" w:rsidRDefault="00B80D15" w:rsidP="000E73FB">
      <w:pPr>
        <w:pStyle w:val="ListParagraph"/>
      </w:pPr>
      <w:r w:rsidRPr="00B506A0">
        <w:t xml:space="preserve">Applicants will be required to upload all attachments marked “required” in the system </w:t>
      </w:r>
      <w:proofErr w:type="gramStart"/>
      <w:r w:rsidRPr="00B506A0">
        <w:t>in order for</w:t>
      </w:r>
      <w:proofErr w:type="gramEnd"/>
      <w:r w:rsidRPr="00B506A0">
        <w:t xml:space="preserve"> the application to be submitted.</w:t>
      </w:r>
    </w:p>
    <w:p w14:paraId="65599017" w14:textId="77777777" w:rsidR="00384A49" w:rsidRDefault="00384A49" w:rsidP="00D66FC7">
      <w:pPr>
        <w:rPr>
          <w:rFonts w:eastAsia="Calibri"/>
          <w:color w:val="000000" w:themeColor="text1"/>
        </w:rPr>
      </w:pPr>
    </w:p>
    <w:p w14:paraId="53AEF596" w14:textId="60660F05" w:rsidR="00C234D2" w:rsidRPr="00EC4559" w:rsidRDefault="007E590C" w:rsidP="00464DE9">
      <w:pPr>
        <w:pStyle w:val="ListParagraph"/>
        <w:numPr>
          <w:ilvl w:val="0"/>
          <w:numId w:val="1"/>
        </w:numPr>
        <w:ind w:left="720" w:hanging="720"/>
      </w:pPr>
      <w:r w:rsidRPr="004D4408">
        <w:rPr>
          <w:rFonts w:eastAsia="Calibri"/>
          <w:b/>
          <w:bCs/>
          <w:color w:val="000000" w:themeColor="text1"/>
        </w:rPr>
        <w:t>Section III.</w:t>
      </w:r>
      <w:r w:rsidR="00133B92" w:rsidRPr="004D4408">
        <w:rPr>
          <w:rFonts w:eastAsia="Calibri"/>
          <w:b/>
          <w:bCs/>
          <w:color w:val="000000" w:themeColor="text1"/>
        </w:rPr>
        <w:t>E.9</w:t>
      </w:r>
      <w:r w:rsidR="00FB3752" w:rsidRPr="004D4408">
        <w:rPr>
          <w:rFonts w:eastAsia="Calibri"/>
          <w:b/>
          <w:bCs/>
          <w:color w:val="000000" w:themeColor="text1"/>
        </w:rPr>
        <w:t>.</w:t>
      </w:r>
      <w:r w:rsidR="00FB3752">
        <w:rPr>
          <w:rFonts w:eastAsia="Calibri"/>
          <w:color w:val="000000" w:themeColor="text1"/>
        </w:rPr>
        <w:t xml:space="preserve"> </w:t>
      </w:r>
      <w:r w:rsidR="00C234D2" w:rsidRPr="4EF19592">
        <w:rPr>
          <w:b/>
          <w:bCs/>
        </w:rPr>
        <w:t>National Environmental Policy Act (NEPA) Preliminary Environmental Study (PES) Form (Attachment 7)</w:t>
      </w:r>
      <w:r w:rsidR="00EC4559">
        <w:rPr>
          <w:b/>
          <w:bCs/>
        </w:rPr>
        <w:t xml:space="preserve"> </w:t>
      </w:r>
      <w:r w:rsidR="00EC4559" w:rsidRPr="00EC4559">
        <w:t>(page 41)</w:t>
      </w:r>
    </w:p>
    <w:p w14:paraId="76743711" w14:textId="77777777" w:rsidR="004D4408" w:rsidRDefault="004D4408" w:rsidP="004D4408">
      <w:pPr>
        <w:pStyle w:val="ListParagraph"/>
        <w:rPr>
          <w:b/>
          <w:bCs/>
        </w:rPr>
      </w:pPr>
    </w:p>
    <w:p w14:paraId="7A104B96" w14:textId="3ED2AD47" w:rsidR="00C234D2" w:rsidRDefault="00C234D2" w:rsidP="004D4408">
      <w:pPr>
        <w:pStyle w:val="ListParagraph"/>
        <w:spacing w:after="120"/>
      </w:pPr>
      <w:r>
        <w:t xml:space="preserve">Applicants must fully complete one NEPA PES form for </w:t>
      </w:r>
      <w:r w:rsidRPr="4EF19592">
        <w:rPr>
          <w:i/>
          <w:iCs/>
          <w:u w:val="single"/>
        </w:rPr>
        <w:t>each EV charging station</w:t>
      </w:r>
      <w:r>
        <w:t xml:space="preserve"> in the application. Please consolidate them into one PDF if possible. This form will help Applicants, the CEC, and Caltrans determine NEPA compliance obligations by identifying which projects may require additional environmental study (e.g., biological or cultural) to finalize NEPA compliance.</w:t>
      </w:r>
    </w:p>
    <w:p w14:paraId="2C41B286" w14:textId="77777777" w:rsidR="004812E0" w:rsidRDefault="004812E0" w:rsidP="004D4408">
      <w:pPr>
        <w:pStyle w:val="ListParagraph"/>
        <w:spacing w:after="120"/>
      </w:pPr>
    </w:p>
    <w:p w14:paraId="66C33F7D" w14:textId="77777777" w:rsidR="004812E0" w:rsidRDefault="004812E0" w:rsidP="004D4408">
      <w:pPr>
        <w:pStyle w:val="ListParagraph"/>
        <w:spacing w:after="120"/>
      </w:pPr>
    </w:p>
    <w:p w14:paraId="5FEE1E71" w14:textId="77777777" w:rsidR="004D4408" w:rsidRPr="0099258D" w:rsidRDefault="004D4408" w:rsidP="004D4408">
      <w:pPr>
        <w:pStyle w:val="ListParagraph"/>
        <w:spacing w:after="120"/>
      </w:pPr>
    </w:p>
    <w:p w14:paraId="5E30C05D" w14:textId="77777777" w:rsidR="00C234D2" w:rsidRPr="00CE11A5" w:rsidRDefault="00C234D2" w:rsidP="004D4408">
      <w:pPr>
        <w:pStyle w:val="ListParagraph"/>
        <w:spacing w:after="120"/>
        <w:rPr>
          <w:b/>
          <w:bCs/>
          <w:u w:val="single"/>
        </w:rPr>
      </w:pPr>
      <w:r w:rsidRPr="00CE11A5">
        <w:rPr>
          <w:b/>
          <w:bCs/>
          <w:u w:val="single"/>
        </w:rPr>
        <w:lastRenderedPageBreak/>
        <w:t xml:space="preserve">Please note: You may get a “please wait” message when trying to open this form in some web browsers. Ignore that message and proceed to downloading the file by clicking on the download icon. After downloading, find the file in the downloads folder (or wherever you saved it) and use </w:t>
      </w:r>
      <w:proofErr w:type="gramStart"/>
      <w:r w:rsidRPr="00CE11A5">
        <w:rPr>
          <w:b/>
          <w:bCs/>
          <w:u w:val="single"/>
        </w:rPr>
        <w:t>locally-installed</w:t>
      </w:r>
      <w:proofErr w:type="gramEnd"/>
      <w:r w:rsidRPr="00CE11A5">
        <w:rPr>
          <w:b/>
          <w:bCs/>
          <w:u w:val="single"/>
        </w:rPr>
        <w:t xml:space="preserve"> PDF-viewing software to open the file. Do not continue to try to open the file through a web browser.</w:t>
      </w:r>
    </w:p>
    <w:p w14:paraId="00B3E735" w14:textId="77777777" w:rsidR="00D45AB3" w:rsidRDefault="00D45AB3" w:rsidP="004D4408">
      <w:pPr>
        <w:pStyle w:val="ListParagraph"/>
        <w:spacing w:after="120"/>
      </w:pPr>
    </w:p>
    <w:p w14:paraId="0F5087D4" w14:textId="77777777" w:rsidR="00C234D2" w:rsidRDefault="00C234D2" w:rsidP="004D4408">
      <w:pPr>
        <w:pStyle w:val="ListParagraph"/>
        <w:spacing w:after="120"/>
      </w:pPr>
      <w:r w:rsidRPr="00CE11A5">
        <w:t>If awarded under this solicitation, Applicants will have the opportunity to review and update this form before official submission to Caltrans for NEPA review.</w:t>
      </w:r>
    </w:p>
    <w:p w14:paraId="1D8B70E6" w14:textId="77777777" w:rsidR="0079145F" w:rsidRDefault="0079145F" w:rsidP="004D4408">
      <w:pPr>
        <w:pStyle w:val="ListParagraph"/>
        <w:spacing w:after="120"/>
      </w:pPr>
    </w:p>
    <w:p w14:paraId="5E3314E7" w14:textId="4481CC85" w:rsidR="00072F7D" w:rsidRPr="00340487" w:rsidRDefault="00072F7D" w:rsidP="00072F7D">
      <w:pPr>
        <w:pStyle w:val="Heading2"/>
        <w:rPr>
          <w:rFonts w:ascii="Tahoma" w:eastAsia="Calibri" w:hAnsi="Tahoma" w:cs="Tahoma"/>
        </w:rPr>
      </w:pPr>
      <w:r>
        <w:rPr>
          <w:rFonts w:ascii="Tahoma" w:eastAsia="Calibri" w:hAnsi="Tahoma" w:cs="Tahoma"/>
        </w:rPr>
        <w:t>STATION INFORMATION SHEET</w:t>
      </w:r>
      <w:r w:rsidR="1DA131A8" w:rsidRPr="3C13DFBD">
        <w:rPr>
          <w:rFonts w:ascii="Tahoma" w:eastAsia="Calibri" w:hAnsi="Tahoma" w:cs="Tahoma"/>
        </w:rPr>
        <w:t xml:space="preserve"> (Attachment 01b)</w:t>
      </w:r>
    </w:p>
    <w:p w14:paraId="68B5C08D" w14:textId="4B33C964" w:rsidR="00072F7D" w:rsidRDefault="00072F7D" w:rsidP="00072F7D">
      <w:pPr>
        <w:rPr>
          <w:rFonts w:eastAsia="Calibri" w:cs="Tahoma"/>
          <w:color w:val="000000" w:themeColor="text1"/>
        </w:rPr>
      </w:pPr>
      <w:r w:rsidRPr="4A4585F5">
        <w:rPr>
          <w:rFonts w:eastAsia="Calibri" w:cs="Tahoma"/>
          <w:color w:val="000000" w:themeColor="text1"/>
        </w:rPr>
        <w:t xml:space="preserve">The following edits are made to the </w:t>
      </w:r>
      <w:r>
        <w:rPr>
          <w:rFonts w:eastAsia="Calibri" w:cs="Tahoma"/>
          <w:color w:val="000000" w:themeColor="text1"/>
        </w:rPr>
        <w:t>S</w:t>
      </w:r>
      <w:r w:rsidR="00763A37">
        <w:rPr>
          <w:rFonts w:eastAsia="Calibri" w:cs="Tahoma"/>
          <w:color w:val="000000" w:themeColor="text1"/>
        </w:rPr>
        <w:t>tation Information Sheet</w:t>
      </w:r>
      <w:r w:rsidRPr="4A4585F5">
        <w:rPr>
          <w:rFonts w:eastAsia="Calibri" w:cs="Tahoma"/>
          <w:color w:val="000000" w:themeColor="text1"/>
        </w:rPr>
        <w:t xml:space="preserve"> (Attachment 0</w:t>
      </w:r>
      <w:r w:rsidR="00EF4769">
        <w:rPr>
          <w:rFonts w:eastAsia="Calibri" w:cs="Tahoma"/>
          <w:color w:val="000000" w:themeColor="text1"/>
        </w:rPr>
        <w:t>1B</w:t>
      </w:r>
      <w:r w:rsidRPr="4A4585F5">
        <w:rPr>
          <w:rFonts w:eastAsia="Calibri" w:cs="Tahoma"/>
          <w:color w:val="000000" w:themeColor="text1"/>
        </w:rPr>
        <w:t>)</w:t>
      </w:r>
      <w:r>
        <w:rPr>
          <w:rFonts w:eastAsia="Calibri" w:cs="Tahoma"/>
          <w:color w:val="000000" w:themeColor="text1"/>
        </w:rPr>
        <w:t>.</w:t>
      </w:r>
    </w:p>
    <w:p w14:paraId="3F5A91D6" w14:textId="77777777" w:rsidR="00EF4769" w:rsidRDefault="00EF4769" w:rsidP="00072F7D">
      <w:pPr>
        <w:rPr>
          <w:rFonts w:eastAsia="Calibri" w:cs="Tahoma"/>
          <w:color w:val="000000" w:themeColor="text1"/>
        </w:rPr>
      </w:pPr>
    </w:p>
    <w:p w14:paraId="239CDE5B" w14:textId="0D8BC1E9" w:rsidR="00EF4769" w:rsidRPr="00B80D15" w:rsidRDefault="009D2318" w:rsidP="00EF4769">
      <w:pPr>
        <w:pStyle w:val="ListParagraph"/>
        <w:numPr>
          <w:ilvl w:val="0"/>
          <w:numId w:val="9"/>
        </w:numPr>
        <w:ind w:hanging="720"/>
        <w:rPr>
          <w:rFonts w:eastAsia="Calibri"/>
          <w:color w:val="000000" w:themeColor="text1"/>
        </w:rPr>
      </w:pPr>
      <w:r w:rsidRPr="009D2318">
        <w:rPr>
          <w:rFonts w:eastAsia="Calibri"/>
          <w:b/>
          <w:bCs/>
          <w:color w:val="000000" w:themeColor="text1"/>
        </w:rPr>
        <w:t xml:space="preserve">Match Share Funding </w:t>
      </w:r>
      <w:proofErr w:type="gramStart"/>
      <w:r w:rsidRPr="009D2318">
        <w:rPr>
          <w:rFonts w:eastAsia="Calibri"/>
          <w:b/>
          <w:bCs/>
          <w:color w:val="000000" w:themeColor="text1"/>
        </w:rPr>
        <w:t>To</w:t>
      </w:r>
      <w:proofErr w:type="gramEnd"/>
      <w:r w:rsidRPr="009D2318">
        <w:rPr>
          <w:rFonts w:eastAsia="Calibri"/>
          <w:b/>
          <w:bCs/>
          <w:color w:val="000000" w:themeColor="text1"/>
        </w:rPr>
        <w:t xml:space="preserve"> Be Provided</w:t>
      </w:r>
      <w:r w:rsidR="00EF4769">
        <w:rPr>
          <w:b/>
        </w:rPr>
        <w:t xml:space="preserve"> </w:t>
      </w:r>
      <w:r w:rsidR="00EF4769" w:rsidRPr="00EC0AEB">
        <w:rPr>
          <w:bCs/>
        </w:rPr>
        <w:t>(</w:t>
      </w:r>
      <w:r w:rsidR="006A30DC">
        <w:rPr>
          <w:bCs/>
        </w:rPr>
        <w:t>Cell A11</w:t>
      </w:r>
      <w:r w:rsidR="00EF4769" w:rsidRPr="00EC0AEB">
        <w:rPr>
          <w:bCs/>
        </w:rPr>
        <w:t>)</w:t>
      </w:r>
    </w:p>
    <w:p w14:paraId="2428B454" w14:textId="77777777" w:rsidR="00B67D57" w:rsidRDefault="00B67D57" w:rsidP="00B67D57">
      <w:pPr>
        <w:ind w:firstLine="720"/>
        <w:rPr>
          <w:rFonts w:eastAsia="Calibri"/>
          <w:color w:val="000000" w:themeColor="text1"/>
        </w:rPr>
      </w:pPr>
    </w:p>
    <w:p w14:paraId="590F058F" w14:textId="6A5D543A" w:rsidR="00B67D57" w:rsidRPr="00B67D57" w:rsidRDefault="00B67D57" w:rsidP="00B67D57">
      <w:pPr>
        <w:ind w:firstLine="720"/>
        <w:rPr>
          <w:rFonts w:eastAsia="Calibri"/>
          <w:color w:val="000000" w:themeColor="text1"/>
        </w:rPr>
      </w:pPr>
      <w:r w:rsidRPr="687370C1">
        <w:rPr>
          <w:rFonts w:eastAsia="Calibri"/>
          <w:color w:val="000000" w:themeColor="text1"/>
        </w:rPr>
        <w:t>Match</w:t>
      </w:r>
      <w:r w:rsidRPr="00B67D57">
        <w:rPr>
          <w:rFonts w:eastAsia="Calibri"/>
          <w:color w:val="000000" w:themeColor="text1"/>
        </w:rPr>
        <w:t xml:space="preserve"> Share Funding </w:t>
      </w:r>
      <w:proofErr w:type="gramStart"/>
      <w:r w:rsidRPr="00B67D57">
        <w:rPr>
          <w:rFonts w:eastAsia="Calibri"/>
          <w:color w:val="000000" w:themeColor="text1"/>
        </w:rPr>
        <w:t>To</w:t>
      </w:r>
      <w:proofErr w:type="gramEnd"/>
      <w:r w:rsidRPr="00B67D57">
        <w:rPr>
          <w:rFonts w:eastAsia="Calibri"/>
          <w:color w:val="000000" w:themeColor="text1"/>
        </w:rPr>
        <w:t xml:space="preserve"> Be Provided </w:t>
      </w:r>
    </w:p>
    <w:p w14:paraId="5B852BE2" w14:textId="3055302B" w:rsidR="006A30DC" w:rsidRPr="00EC0AEB" w:rsidRDefault="00B67D57" w:rsidP="00B67D57">
      <w:pPr>
        <w:pStyle w:val="ListParagraph"/>
        <w:rPr>
          <w:rFonts w:eastAsia="Calibri"/>
          <w:color w:val="000000" w:themeColor="text1"/>
        </w:rPr>
      </w:pPr>
      <w:r w:rsidRPr="00B67D57">
        <w:rPr>
          <w:rFonts w:eastAsia="Calibri"/>
          <w:color w:val="000000" w:themeColor="text1"/>
        </w:rPr>
        <w:t>(</w:t>
      </w:r>
      <w:r w:rsidRPr="00B44FF9">
        <w:rPr>
          <w:rFonts w:eastAsia="Calibri"/>
          <w:i/>
          <w:color w:val="000000" w:themeColor="text1"/>
        </w:rPr>
        <w:t xml:space="preserve">Ensure this matches the amount specified in the Proposal Budget - Attachment 3 for the station. </w:t>
      </w:r>
      <w:r w:rsidRPr="00B44FF9">
        <w:rPr>
          <w:rFonts w:eastAsia="Calibri"/>
          <w:b/>
          <w:i/>
          <w:color w:val="000000" w:themeColor="text1"/>
          <w:u w:val="single"/>
        </w:rPr>
        <w:t>The total match share required for this solicitation is exactly 20% of the total allowable project cost.</w:t>
      </w:r>
      <w:r w:rsidRPr="00B44FF9">
        <w:rPr>
          <w:rFonts w:eastAsia="Calibri"/>
          <w:i/>
          <w:color w:val="000000" w:themeColor="text1"/>
        </w:rPr>
        <w:t>)</w:t>
      </w:r>
    </w:p>
    <w:p w14:paraId="267E0203" w14:textId="213C7699" w:rsidR="6E5EE0A8" w:rsidRDefault="6E5EE0A8" w:rsidP="6E5EE0A8">
      <w:pPr>
        <w:pStyle w:val="ListParagraph"/>
        <w:rPr>
          <w:rFonts w:eastAsia="Calibri"/>
          <w:i/>
          <w:iCs/>
          <w:color w:val="000000" w:themeColor="text1"/>
        </w:rPr>
      </w:pPr>
    </w:p>
    <w:p w14:paraId="43551280" w14:textId="6A2F96A4" w:rsidR="18025BB0" w:rsidRDefault="303C8D5A" w:rsidP="303C8D5A">
      <w:pPr>
        <w:rPr>
          <w:rFonts w:asciiTheme="minorHAnsi" w:hAnsiTheme="minorHAnsi"/>
          <w:b/>
          <w:color w:val="000000" w:themeColor="text1"/>
        </w:rPr>
      </w:pPr>
      <w:r w:rsidRPr="458DDCC1">
        <w:rPr>
          <w:rFonts w:eastAsia="Calibri"/>
          <w:color w:val="000000" w:themeColor="text1"/>
        </w:rPr>
        <w:t>2.</w:t>
      </w:r>
      <w:r w:rsidR="4E5F47F2">
        <w:tab/>
      </w:r>
      <w:r w:rsidR="3FC1A4C5" w:rsidRPr="00E77B44">
        <w:rPr>
          <w:rFonts w:cs="Tahoma"/>
          <w:b/>
          <w:color w:val="000000" w:themeColor="text1"/>
        </w:rPr>
        <w:t xml:space="preserve">Reminder Pop-Up </w:t>
      </w:r>
      <w:r w:rsidR="3FC1A4C5" w:rsidRPr="00E77B44">
        <w:rPr>
          <w:rFonts w:cs="Tahoma"/>
          <w:b/>
          <w:bCs/>
          <w:color w:val="000000" w:themeColor="text1"/>
        </w:rPr>
        <w:t>Message</w:t>
      </w:r>
      <w:r w:rsidR="3FC1A4C5" w:rsidRPr="2117B384">
        <w:rPr>
          <w:rFonts w:asciiTheme="minorHAnsi" w:hAnsiTheme="minorHAnsi"/>
          <w:b/>
          <w:bCs/>
          <w:color w:val="000000" w:themeColor="text1"/>
        </w:rPr>
        <w:t xml:space="preserve"> </w:t>
      </w:r>
      <w:r w:rsidR="3FC1A4C5" w:rsidRPr="2117B384">
        <w:rPr>
          <w:rFonts w:eastAsia="Calibri"/>
          <w:color w:val="000000" w:themeColor="text1"/>
        </w:rPr>
        <w:t>(Cells</w:t>
      </w:r>
      <w:r w:rsidR="3FC1A4C5" w:rsidRPr="63EE24BA">
        <w:rPr>
          <w:rFonts w:eastAsia="Calibri"/>
          <w:color w:val="000000" w:themeColor="text1"/>
        </w:rPr>
        <w:t xml:space="preserve"> B11-</w:t>
      </w:r>
      <w:r w:rsidR="3FC1A4C5" w:rsidRPr="56E8A637">
        <w:rPr>
          <w:rFonts w:eastAsia="Calibri"/>
          <w:color w:val="000000" w:themeColor="text1"/>
        </w:rPr>
        <w:t>V11)</w:t>
      </w:r>
    </w:p>
    <w:p w14:paraId="5E8A126A" w14:textId="77777777" w:rsidR="00EC0AEB" w:rsidRPr="00EC0AEB" w:rsidRDefault="00EC0AEB" w:rsidP="00EC0AEB">
      <w:pPr>
        <w:rPr>
          <w:rFonts w:eastAsia="Calibri"/>
          <w:color w:val="000000" w:themeColor="text1"/>
        </w:rPr>
      </w:pPr>
    </w:p>
    <w:p w14:paraId="61B2DBC9" w14:textId="484FF94C" w:rsidR="3FC1A4C5" w:rsidRDefault="7559CA86" w:rsidP="2F75B15B">
      <w:pPr>
        <w:ind w:left="720"/>
        <w:rPr>
          <w:rFonts w:eastAsia="Calibri"/>
          <w:color w:val="000000" w:themeColor="text1"/>
        </w:rPr>
      </w:pPr>
      <w:r w:rsidRPr="7C1BEC2C">
        <w:rPr>
          <w:rFonts w:eastAsia="Tahoma" w:cs="Tahoma"/>
          <w:color w:val="000000" w:themeColor="text1"/>
        </w:rPr>
        <w:t xml:space="preserve">The following </w:t>
      </w:r>
      <w:r w:rsidRPr="768A0282">
        <w:rPr>
          <w:rFonts w:eastAsia="Tahoma" w:cs="Tahoma"/>
          <w:color w:val="000000" w:themeColor="text1"/>
        </w:rPr>
        <w:t>pop</w:t>
      </w:r>
      <w:r w:rsidRPr="08C5DD6E">
        <w:rPr>
          <w:rFonts w:eastAsia="Tahoma" w:cs="Tahoma"/>
          <w:color w:val="000000" w:themeColor="text1"/>
        </w:rPr>
        <w:t xml:space="preserve">-up message </w:t>
      </w:r>
      <w:r w:rsidRPr="37594BDA">
        <w:rPr>
          <w:rFonts w:eastAsia="Tahoma" w:cs="Tahoma"/>
          <w:color w:val="000000" w:themeColor="text1"/>
        </w:rPr>
        <w:t xml:space="preserve">was </w:t>
      </w:r>
      <w:r w:rsidRPr="414153E8">
        <w:rPr>
          <w:rFonts w:eastAsia="Tahoma" w:cs="Tahoma"/>
          <w:color w:val="000000" w:themeColor="text1"/>
        </w:rPr>
        <w:t>added</w:t>
      </w:r>
      <w:r w:rsidRPr="76719C3E">
        <w:rPr>
          <w:rFonts w:eastAsia="Tahoma" w:cs="Tahoma"/>
          <w:color w:val="000000" w:themeColor="text1"/>
        </w:rPr>
        <w:t xml:space="preserve"> </w:t>
      </w:r>
      <w:r w:rsidRPr="7DBBBD24">
        <w:rPr>
          <w:rFonts w:eastAsia="Tahoma" w:cs="Tahoma"/>
          <w:color w:val="000000" w:themeColor="text1"/>
        </w:rPr>
        <w:t>to cells B11</w:t>
      </w:r>
      <w:r w:rsidRPr="637484DD">
        <w:rPr>
          <w:rFonts w:eastAsia="Tahoma" w:cs="Tahoma"/>
          <w:color w:val="000000" w:themeColor="text1"/>
        </w:rPr>
        <w:t>-V11:</w:t>
      </w:r>
      <w:r w:rsidRPr="08C5DD6E">
        <w:rPr>
          <w:rFonts w:eastAsia="Tahoma" w:cs="Tahoma"/>
        </w:rPr>
        <w:t xml:space="preserve"> </w:t>
      </w:r>
      <w:r w:rsidR="3FC1A4C5" w:rsidRPr="7CBA3830">
        <w:rPr>
          <w:rFonts w:eastAsia="Calibri"/>
          <w:b/>
          <w:color w:val="000000" w:themeColor="text1"/>
          <w:u w:val="single"/>
        </w:rPr>
        <w:t>The total match share required for this solicitation is exactly 20% of the total allowable project cost</w:t>
      </w:r>
      <w:r w:rsidR="3FC1A4C5" w:rsidRPr="1FBE0870">
        <w:rPr>
          <w:rFonts w:eastAsia="Calibri"/>
          <w:b/>
          <w:bCs/>
          <w:color w:val="000000" w:themeColor="text1"/>
          <w:u w:val="single"/>
        </w:rPr>
        <w:t>.</w:t>
      </w:r>
    </w:p>
    <w:p w14:paraId="0C6566EB" w14:textId="45CE2CB7" w:rsidR="3B920D4B" w:rsidRDefault="3B920D4B" w:rsidP="3B920D4B">
      <w:pPr>
        <w:rPr>
          <w:rFonts w:eastAsia="Calibri"/>
          <w:color w:val="000000" w:themeColor="text1"/>
        </w:rPr>
      </w:pPr>
    </w:p>
    <w:p w14:paraId="54A2B3D7" w14:textId="15851737" w:rsidR="4CAADD13" w:rsidRDefault="4CAADD13" w:rsidP="4CAADD13">
      <w:pPr>
        <w:rPr>
          <w:rFonts w:eastAsia="Calibri"/>
          <w:color w:val="000000" w:themeColor="text1"/>
        </w:rPr>
      </w:pPr>
    </w:p>
    <w:p w14:paraId="5EEFBE32" w14:textId="6D65FC1B" w:rsidR="0EC8A7BC" w:rsidRDefault="0EC8A7BC" w:rsidP="3C13DFBD">
      <w:pPr>
        <w:pStyle w:val="Heading2"/>
        <w:spacing w:line="259" w:lineRule="auto"/>
        <w:rPr>
          <w:rFonts w:ascii="Tahoma" w:eastAsia="Calibri" w:hAnsi="Tahoma" w:cs="Tahoma"/>
        </w:rPr>
      </w:pPr>
      <w:r w:rsidRPr="3C13DFBD">
        <w:rPr>
          <w:rFonts w:ascii="Tahoma" w:eastAsia="Calibri" w:hAnsi="Tahoma" w:cs="Tahoma"/>
        </w:rPr>
        <w:t>NATIONAL ENVIRONMENTAL POLICY ACT (NEPA) PRELIMINARY ENVIRONMENTAL STUDY (PES) FOR</w:t>
      </w:r>
      <w:r w:rsidR="69F60BCD" w:rsidRPr="3C13DFBD">
        <w:rPr>
          <w:rFonts w:ascii="Tahoma" w:eastAsia="Calibri" w:hAnsi="Tahoma" w:cs="Tahoma"/>
        </w:rPr>
        <w:t xml:space="preserve">M </w:t>
      </w:r>
      <w:r w:rsidR="3F2141D0" w:rsidRPr="3C13DFBD">
        <w:rPr>
          <w:rFonts w:ascii="Tahoma" w:eastAsia="Calibri" w:hAnsi="Tahoma" w:cs="Tahoma"/>
        </w:rPr>
        <w:t>(attachment 7)</w:t>
      </w:r>
    </w:p>
    <w:p w14:paraId="498F01A5" w14:textId="1C7D0915" w:rsidR="0EC8A7BC" w:rsidRDefault="0EC8A7BC" w:rsidP="4CAADD13">
      <w:pPr>
        <w:rPr>
          <w:rFonts w:eastAsia="Calibri" w:cs="Tahoma"/>
          <w:color w:val="000000" w:themeColor="text1"/>
        </w:rPr>
      </w:pPr>
      <w:r w:rsidRPr="4CAADD13">
        <w:rPr>
          <w:rFonts w:eastAsia="Calibri" w:cs="Tahoma"/>
          <w:color w:val="000000" w:themeColor="text1"/>
        </w:rPr>
        <w:t xml:space="preserve">The following edits are made to the </w:t>
      </w:r>
      <w:r w:rsidR="21725BFD" w:rsidRPr="3C13DFBD">
        <w:rPr>
          <w:rFonts w:eastAsia="Calibri" w:cs="Tahoma"/>
          <w:color w:val="000000" w:themeColor="text1"/>
        </w:rPr>
        <w:t>NEPA PES Form</w:t>
      </w:r>
      <w:r w:rsidRPr="4CAADD13">
        <w:rPr>
          <w:rFonts w:eastAsia="Calibri" w:cs="Tahoma"/>
          <w:color w:val="000000" w:themeColor="text1"/>
        </w:rPr>
        <w:t xml:space="preserve"> (Attachment </w:t>
      </w:r>
      <w:r w:rsidRPr="3C13DFBD">
        <w:rPr>
          <w:rFonts w:eastAsia="Calibri" w:cs="Tahoma"/>
          <w:color w:val="000000" w:themeColor="text1"/>
        </w:rPr>
        <w:t>0</w:t>
      </w:r>
      <w:r w:rsidR="12DF0F3C" w:rsidRPr="3C13DFBD">
        <w:rPr>
          <w:rFonts w:eastAsia="Calibri" w:cs="Tahoma"/>
          <w:color w:val="000000" w:themeColor="text1"/>
        </w:rPr>
        <w:t>7</w:t>
      </w:r>
      <w:r w:rsidRPr="3C13DFBD">
        <w:rPr>
          <w:rFonts w:eastAsia="Calibri" w:cs="Tahoma"/>
          <w:color w:val="000000" w:themeColor="text1"/>
        </w:rPr>
        <w:t>)</w:t>
      </w:r>
      <w:r w:rsidR="003B290D">
        <w:rPr>
          <w:rFonts w:eastAsia="Calibri" w:cs="Tahoma"/>
          <w:color w:val="000000" w:themeColor="text1"/>
        </w:rPr>
        <w:t xml:space="preserve"> (page 1</w:t>
      </w:r>
      <w:r w:rsidRPr="4CAADD13">
        <w:rPr>
          <w:rFonts w:eastAsia="Calibri" w:cs="Tahoma"/>
          <w:color w:val="000000" w:themeColor="text1"/>
        </w:rPr>
        <w:t>).</w:t>
      </w:r>
    </w:p>
    <w:p w14:paraId="0C08E130" w14:textId="77777777" w:rsidR="4CAADD13" w:rsidRDefault="4CAADD13" w:rsidP="003B290D">
      <w:pPr>
        <w:spacing w:line="259" w:lineRule="auto"/>
      </w:pPr>
    </w:p>
    <w:p w14:paraId="0AB11F12" w14:textId="7FCA3965" w:rsidR="00474A12" w:rsidRDefault="00474A12" w:rsidP="00474A12">
      <w:pPr>
        <w:pStyle w:val="ListParagraph"/>
        <w:spacing w:line="259" w:lineRule="auto"/>
      </w:pPr>
      <w:r>
        <w:t xml:space="preserve">Please </w:t>
      </w:r>
      <w:r w:rsidRPr="00474A12">
        <w:rPr>
          <w:u w:val="single"/>
        </w:rPr>
        <w:t>fully</w:t>
      </w:r>
      <w:r>
        <w:t xml:space="preserve"> complete the </w:t>
      </w:r>
      <w:hyperlink r:id="rId14">
        <w:r w:rsidRPr="00474A12">
          <w:rPr>
            <w:rStyle w:val="Hyperlink"/>
            <w:rFonts w:cs="Arial"/>
          </w:rPr>
          <w:t>Pilot National Environmental Policy Act (NEPA) Preliminary Environmental Study (PES) Form</w:t>
        </w:r>
      </w:hyperlink>
      <w:r>
        <w:t xml:space="preserve"> found at https://dot.ca.gov/-/media/dot-media/programs/local-assistance/documents/lapm/c06/lapm6a.pdf. Once completed, submit as </w:t>
      </w:r>
      <w:r w:rsidRPr="00474A12">
        <w:rPr>
          <w:b/>
          <w:bCs/>
        </w:rPr>
        <w:t>Attachment 07</w:t>
      </w:r>
      <w:r>
        <w:t xml:space="preserve">. </w:t>
      </w:r>
    </w:p>
    <w:p w14:paraId="47234AFD" w14:textId="77777777" w:rsidR="00474A12" w:rsidRDefault="00474A12" w:rsidP="00474A12">
      <w:pPr>
        <w:pStyle w:val="ListParagraph"/>
        <w:spacing w:before="240" w:line="259" w:lineRule="auto"/>
        <w:rPr>
          <w:rFonts w:eastAsia="Arial"/>
          <w:b/>
          <w:bCs/>
          <w:color w:val="000000" w:themeColor="text1"/>
          <w:u w:val="single"/>
        </w:rPr>
      </w:pPr>
    </w:p>
    <w:p w14:paraId="148683AC" w14:textId="22EF7746" w:rsidR="00474A12" w:rsidRPr="00EF763F" w:rsidRDefault="00474A12" w:rsidP="00EF763F">
      <w:pPr>
        <w:pStyle w:val="ListParagraph"/>
        <w:spacing w:before="240" w:line="259" w:lineRule="auto"/>
        <w:rPr>
          <w:rFonts w:eastAsia="Arial"/>
          <w:b/>
          <w:bCs/>
          <w:color w:val="000000" w:themeColor="text1"/>
          <w:u w:val="single"/>
        </w:rPr>
      </w:pPr>
      <w:r w:rsidRPr="00474A12">
        <w:rPr>
          <w:rFonts w:eastAsia="Arial"/>
          <w:b/>
          <w:bCs/>
          <w:color w:val="000000" w:themeColor="text1"/>
          <w:u w:val="single"/>
        </w:rPr>
        <w:lastRenderedPageBreak/>
        <w:t xml:space="preserve">Please note: You may get a “please wait” message when trying to open this form in some web browsers. Ignore that message and proceed to downloading the file by clicking on the download icon. After downloading, find the file in the downloads folder (or wherever you saved it) and use </w:t>
      </w:r>
      <w:proofErr w:type="gramStart"/>
      <w:r w:rsidRPr="00474A12">
        <w:rPr>
          <w:rFonts w:eastAsia="Arial"/>
          <w:b/>
          <w:bCs/>
          <w:color w:val="000000" w:themeColor="text1"/>
          <w:u w:val="single"/>
        </w:rPr>
        <w:t>locally-installed</w:t>
      </w:r>
      <w:proofErr w:type="gramEnd"/>
      <w:r w:rsidRPr="00474A12">
        <w:rPr>
          <w:rFonts w:eastAsia="Arial"/>
          <w:b/>
          <w:bCs/>
          <w:color w:val="000000" w:themeColor="text1"/>
          <w:u w:val="single"/>
        </w:rPr>
        <w:t xml:space="preserve"> PDF-viewing software to open the file. Do not continue to try to open the file through a web browser.</w:t>
      </w:r>
    </w:p>
    <w:p w14:paraId="432EE5A2" w14:textId="77777777" w:rsidR="00474A12" w:rsidRPr="00474A12" w:rsidRDefault="00474A12" w:rsidP="00474A12">
      <w:pPr>
        <w:rPr>
          <w:rFonts w:eastAsia="Calibri"/>
          <w:color w:val="000000" w:themeColor="text1"/>
        </w:rPr>
      </w:pPr>
    </w:p>
    <w:p w14:paraId="0E9508AC" w14:textId="5E3D504F" w:rsidR="00F3340E" w:rsidRPr="00287A33" w:rsidRDefault="0094204A" w:rsidP="00F3340E">
      <w:pPr>
        <w:rPr>
          <w:rFonts w:eastAsia="Calibri"/>
          <w:color w:val="000000" w:themeColor="text1"/>
        </w:rPr>
      </w:pPr>
      <w:r w:rsidRPr="00287A33">
        <w:rPr>
          <w:rFonts w:eastAsia="Calibri"/>
          <w:color w:val="000000" w:themeColor="text1"/>
        </w:rPr>
        <w:t>Crystal Willis</w:t>
      </w:r>
    </w:p>
    <w:p w14:paraId="25BDC41A" w14:textId="5F116E96" w:rsidR="00143DD3" w:rsidRDefault="00F3340E">
      <w:pPr>
        <w:rPr>
          <w:rFonts w:cs="Tahoma"/>
          <w:b/>
          <w:bCs/>
        </w:rPr>
      </w:pPr>
      <w:r w:rsidRPr="00287A33">
        <w:rPr>
          <w:rFonts w:eastAsia="Calibri"/>
          <w:color w:val="000000" w:themeColor="text1"/>
        </w:rPr>
        <w:t>Commission Agreement Officer</w:t>
      </w:r>
    </w:p>
    <w:sectPr w:rsidR="00143DD3" w:rsidSect="00BA3B31">
      <w:headerReference w:type="default" r:id="rId15"/>
      <w:footerReference w:type="default" r:id="rId16"/>
      <w:headerReference w:type="first" r:id="rId17"/>
      <w:footerReference w:type="first" r:id="rId18"/>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4919" w14:textId="77777777" w:rsidR="003649C0" w:rsidRDefault="003649C0" w:rsidP="00F86D2B">
      <w:r>
        <w:separator/>
      </w:r>
    </w:p>
  </w:endnote>
  <w:endnote w:type="continuationSeparator" w:id="0">
    <w:p w14:paraId="26FBFCB2" w14:textId="77777777" w:rsidR="003649C0" w:rsidRDefault="003649C0" w:rsidP="00F86D2B">
      <w:r>
        <w:continuationSeparator/>
      </w:r>
    </w:p>
  </w:endnote>
  <w:endnote w:type="continuationNotice" w:id="1">
    <w:p w14:paraId="7B47E278" w14:textId="77777777" w:rsidR="003649C0" w:rsidRDefault="00364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E37F4">
    <w:pPr>
      <w:pStyle w:val="Footer"/>
      <w:ind w:hanging="1620"/>
      <w:jc w:val="center"/>
    </w:pPr>
    <w:r>
      <w:rPr>
        <w:noProof/>
      </w:rPr>
      <w:drawing>
        <wp:inline distT="0" distB="0" distL="0" distR="0" wp14:anchorId="4CC05A24" wp14:editId="519F6D35">
          <wp:extent cx="7772400" cy="1016343"/>
          <wp:effectExtent l="0" t="0" r="0" b="0"/>
          <wp:docPr id="1058521097" name="Picture 105852109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5BD0" w14:textId="77777777" w:rsidR="003649C0" w:rsidRDefault="003649C0" w:rsidP="00F86D2B">
      <w:r>
        <w:separator/>
      </w:r>
    </w:p>
  </w:footnote>
  <w:footnote w:type="continuationSeparator" w:id="0">
    <w:p w14:paraId="60CD7AA1" w14:textId="77777777" w:rsidR="003649C0" w:rsidRDefault="003649C0" w:rsidP="00F86D2B">
      <w:r>
        <w:continuationSeparator/>
      </w:r>
    </w:p>
  </w:footnote>
  <w:footnote w:type="continuationNotice" w:id="1">
    <w:p w14:paraId="31B165AB" w14:textId="77777777" w:rsidR="003649C0" w:rsidRDefault="00364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323472F6" w:rsidR="00E210F6" w:rsidRDefault="000B53B5" w:rsidP="002E37F4">
    <w:pPr>
      <w:pStyle w:val="Header"/>
      <w:ind w:hanging="1620"/>
    </w:pPr>
    <w:r>
      <w:rPr>
        <w:noProof/>
      </w:rPr>
      <w:drawing>
        <wp:inline distT="0" distB="0" distL="0" distR="0" wp14:anchorId="736EEED2" wp14:editId="7E0B2244">
          <wp:extent cx="7175500" cy="822960"/>
          <wp:effectExtent l="0" t="0" r="0" b="0"/>
          <wp:docPr id="2293709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09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73B71"/>
    <w:multiLevelType w:val="hybridMultilevel"/>
    <w:tmpl w:val="5CBE7ACC"/>
    <w:lvl w:ilvl="0" w:tplc="EB081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54695"/>
    <w:multiLevelType w:val="hybridMultilevel"/>
    <w:tmpl w:val="795C403A"/>
    <w:lvl w:ilvl="0" w:tplc="56546CF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677661"/>
    <w:multiLevelType w:val="hybridMultilevel"/>
    <w:tmpl w:val="BF3011F8"/>
    <w:lvl w:ilvl="0" w:tplc="1F2C4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363AB"/>
    <w:multiLevelType w:val="hybridMultilevel"/>
    <w:tmpl w:val="D9FE7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6532A"/>
    <w:multiLevelType w:val="hybridMultilevel"/>
    <w:tmpl w:val="5E5447A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3E7D1"/>
    <w:multiLevelType w:val="hybridMultilevel"/>
    <w:tmpl w:val="FFFFFFFF"/>
    <w:lvl w:ilvl="0" w:tplc="DDC08D34">
      <w:start w:val="1"/>
      <w:numFmt w:val="bullet"/>
      <w:lvlText w:val=""/>
      <w:lvlJc w:val="left"/>
      <w:pPr>
        <w:ind w:left="720" w:hanging="360"/>
      </w:pPr>
      <w:rPr>
        <w:rFonts w:ascii="Symbol" w:hAnsi="Symbol" w:hint="default"/>
      </w:rPr>
    </w:lvl>
    <w:lvl w:ilvl="1" w:tplc="A2B8FE2E">
      <w:start w:val="1"/>
      <w:numFmt w:val="bullet"/>
      <w:lvlText w:val="o"/>
      <w:lvlJc w:val="left"/>
      <w:pPr>
        <w:ind w:left="1440" w:hanging="360"/>
      </w:pPr>
      <w:rPr>
        <w:rFonts w:ascii="Courier New" w:hAnsi="Courier New" w:hint="default"/>
      </w:rPr>
    </w:lvl>
    <w:lvl w:ilvl="2" w:tplc="B4ACE150">
      <w:start w:val="1"/>
      <w:numFmt w:val="bullet"/>
      <w:lvlText w:val=""/>
      <w:lvlJc w:val="left"/>
      <w:pPr>
        <w:ind w:left="2160" w:hanging="360"/>
      </w:pPr>
      <w:rPr>
        <w:rFonts w:ascii="Wingdings" w:hAnsi="Wingdings" w:hint="default"/>
      </w:rPr>
    </w:lvl>
    <w:lvl w:ilvl="3" w:tplc="47202762">
      <w:start w:val="1"/>
      <w:numFmt w:val="bullet"/>
      <w:lvlText w:val=""/>
      <w:lvlJc w:val="left"/>
      <w:pPr>
        <w:ind w:left="2880" w:hanging="360"/>
      </w:pPr>
      <w:rPr>
        <w:rFonts w:ascii="Symbol" w:hAnsi="Symbol" w:hint="default"/>
      </w:rPr>
    </w:lvl>
    <w:lvl w:ilvl="4" w:tplc="5554037E">
      <w:start w:val="1"/>
      <w:numFmt w:val="bullet"/>
      <w:lvlText w:val="o"/>
      <w:lvlJc w:val="left"/>
      <w:pPr>
        <w:ind w:left="3600" w:hanging="360"/>
      </w:pPr>
      <w:rPr>
        <w:rFonts w:ascii="Courier New" w:hAnsi="Courier New" w:hint="default"/>
      </w:rPr>
    </w:lvl>
    <w:lvl w:ilvl="5" w:tplc="61C0652E">
      <w:start w:val="1"/>
      <w:numFmt w:val="bullet"/>
      <w:lvlText w:val=""/>
      <w:lvlJc w:val="left"/>
      <w:pPr>
        <w:ind w:left="4320" w:hanging="360"/>
      </w:pPr>
      <w:rPr>
        <w:rFonts w:ascii="Wingdings" w:hAnsi="Wingdings" w:hint="default"/>
      </w:rPr>
    </w:lvl>
    <w:lvl w:ilvl="6" w:tplc="09E2A69A">
      <w:start w:val="1"/>
      <w:numFmt w:val="bullet"/>
      <w:lvlText w:val=""/>
      <w:lvlJc w:val="left"/>
      <w:pPr>
        <w:ind w:left="5040" w:hanging="360"/>
      </w:pPr>
      <w:rPr>
        <w:rFonts w:ascii="Symbol" w:hAnsi="Symbol" w:hint="default"/>
      </w:rPr>
    </w:lvl>
    <w:lvl w:ilvl="7" w:tplc="EB941CDE">
      <w:start w:val="1"/>
      <w:numFmt w:val="bullet"/>
      <w:lvlText w:val="o"/>
      <w:lvlJc w:val="left"/>
      <w:pPr>
        <w:ind w:left="5760" w:hanging="360"/>
      </w:pPr>
      <w:rPr>
        <w:rFonts w:ascii="Courier New" w:hAnsi="Courier New" w:hint="default"/>
      </w:rPr>
    </w:lvl>
    <w:lvl w:ilvl="8" w:tplc="B9A4660A">
      <w:start w:val="1"/>
      <w:numFmt w:val="bullet"/>
      <w:lvlText w:val=""/>
      <w:lvlJc w:val="left"/>
      <w:pPr>
        <w:ind w:left="6480" w:hanging="360"/>
      </w:pPr>
      <w:rPr>
        <w:rFonts w:ascii="Wingdings" w:hAnsi="Wingdings" w:hint="default"/>
      </w:rPr>
    </w:lvl>
  </w:abstractNum>
  <w:abstractNum w:abstractNumId="7" w15:restartNumberingAfterBreak="0">
    <w:nsid w:val="64F95FBF"/>
    <w:multiLevelType w:val="hybridMultilevel"/>
    <w:tmpl w:val="1374CF90"/>
    <w:lvl w:ilvl="0" w:tplc="BB24CD38">
      <w:start w:val="1"/>
      <w:numFmt w:val="decimal"/>
      <w:lvlText w:val="%1."/>
      <w:lvlJc w:val="left"/>
      <w:pPr>
        <w:ind w:left="720" w:hanging="360"/>
      </w:pPr>
    </w:lvl>
    <w:lvl w:ilvl="1" w:tplc="66264196">
      <w:start w:val="1"/>
      <w:numFmt w:val="lowerLetter"/>
      <w:lvlText w:val="%2."/>
      <w:lvlJc w:val="left"/>
      <w:pPr>
        <w:ind w:left="1440" w:hanging="360"/>
      </w:pPr>
    </w:lvl>
    <w:lvl w:ilvl="2" w:tplc="A5BC864A">
      <w:start w:val="1"/>
      <w:numFmt w:val="lowerRoman"/>
      <w:lvlText w:val="%3."/>
      <w:lvlJc w:val="right"/>
      <w:pPr>
        <w:ind w:left="2160" w:hanging="180"/>
      </w:pPr>
    </w:lvl>
    <w:lvl w:ilvl="3" w:tplc="5444354A">
      <w:start w:val="1"/>
      <w:numFmt w:val="decimal"/>
      <w:lvlText w:val="%4."/>
      <w:lvlJc w:val="left"/>
      <w:pPr>
        <w:ind w:left="2880" w:hanging="360"/>
      </w:pPr>
    </w:lvl>
    <w:lvl w:ilvl="4" w:tplc="ABBAABEA">
      <w:start w:val="1"/>
      <w:numFmt w:val="lowerLetter"/>
      <w:lvlText w:val="%5."/>
      <w:lvlJc w:val="left"/>
      <w:pPr>
        <w:ind w:left="3600" w:hanging="360"/>
      </w:pPr>
    </w:lvl>
    <w:lvl w:ilvl="5" w:tplc="AE50BF3C">
      <w:start w:val="1"/>
      <w:numFmt w:val="lowerRoman"/>
      <w:lvlText w:val="%6."/>
      <w:lvlJc w:val="right"/>
      <w:pPr>
        <w:ind w:left="4320" w:hanging="180"/>
      </w:pPr>
    </w:lvl>
    <w:lvl w:ilvl="6" w:tplc="15B4E15C">
      <w:start w:val="1"/>
      <w:numFmt w:val="decimal"/>
      <w:lvlText w:val="%7."/>
      <w:lvlJc w:val="left"/>
      <w:pPr>
        <w:ind w:left="5040" w:hanging="360"/>
      </w:pPr>
    </w:lvl>
    <w:lvl w:ilvl="7" w:tplc="07943BA0">
      <w:start w:val="1"/>
      <w:numFmt w:val="lowerLetter"/>
      <w:lvlText w:val="%8."/>
      <w:lvlJc w:val="left"/>
      <w:pPr>
        <w:ind w:left="5760" w:hanging="360"/>
      </w:pPr>
    </w:lvl>
    <w:lvl w:ilvl="8" w:tplc="BBF8A0AE">
      <w:start w:val="1"/>
      <w:numFmt w:val="lowerRoman"/>
      <w:lvlText w:val="%9."/>
      <w:lvlJc w:val="right"/>
      <w:pPr>
        <w:ind w:left="6480" w:hanging="180"/>
      </w:pPr>
    </w:lvl>
  </w:abstractNum>
  <w:abstractNum w:abstractNumId="8" w15:restartNumberingAfterBreak="0">
    <w:nsid w:val="65140A93"/>
    <w:multiLevelType w:val="hybridMultilevel"/>
    <w:tmpl w:val="153E48AC"/>
    <w:lvl w:ilvl="0" w:tplc="A322F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DC1CD5"/>
    <w:multiLevelType w:val="hybridMultilevel"/>
    <w:tmpl w:val="E6EA439A"/>
    <w:lvl w:ilvl="0" w:tplc="60E0F40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ADE24D"/>
    <w:multiLevelType w:val="hybridMultilevel"/>
    <w:tmpl w:val="FFFFFFFF"/>
    <w:lvl w:ilvl="0" w:tplc="CEDA4158">
      <w:start w:val="1"/>
      <w:numFmt w:val="bullet"/>
      <w:lvlText w:val="·"/>
      <w:lvlJc w:val="left"/>
      <w:pPr>
        <w:ind w:left="720" w:hanging="360"/>
      </w:pPr>
      <w:rPr>
        <w:rFonts w:ascii="Symbol" w:hAnsi="Symbol" w:hint="default"/>
      </w:rPr>
    </w:lvl>
    <w:lvl w:ilvl="1" w:tplc="1C90490C">
      <w:start w:val="1"/>
      <w:numFmt w:val="bullet"/>
      <w:lvlText w:val="o"/>
      <w:lvlJc w:val="left"/>
      <w:pPr>
        <w:ind w:left="1440" w:hanging="360"/>
      </w:pPr>
      <w:rPr>
        <w:rFonts w:ascii="Courier New" w:hAnsi="Courier New" w:hint="default"/>
      </w:rPr>
    </w:lvl>
    <w:lvl w:ilvl="2" w:tplc="A0DEFF88">
      <w:start w:val="1"/>
      <w:numFmt w:val="bullet"/>
      <w:lvlText w:val=""/>
      <w:lvlJc w:val="left"/>
      <w:pPr>
        <w:ind w:left="2160" w:hanging="360"/>
      </w:pPr>
      <w:rPr>
        <w:rFonts w:ascii="Wingdings" w:hAnsi="Wingdings" w:hint="default"/>
      </w:rPr>
    </w:lvl>
    <w:lvl w:ilvl="3" w:tplc="B9C42CEC">
      <w:start w:val="1"/>
      <w:numFmt w:val="bullet"/>
      <w:lvlText w:val=""/>
      <w:lvlJc w:val="left"/>
      <w:pPr>
        <w:ind w:left="2880" w:hanging="360"/>
      </w:pPr>
      <w:rPr>
        <w:rFonts w:ascii="Symbol" w:hAnsi="Symbol" w:hint="default"/>
      </w:rPr>
    </w:lvl>
    <w:lvl w:ilvl="4" w:tplc="C23AE6AE">
      <w:start w:val="1"/>
      <w:numFmt w:val="bullet"/>
      <w:lvlText w:val="o"/>
      <w:lvlJc w:val="left"/>
      <w:pPr>
        <w:ind w:left="3600" w:hanging="360"/>
      </w:pPr>
      <w:rPr>
        <w:rFonts w:ascii="Courier New" w:hAnsi="Courier New" w:hint="default"/>
      </w:rPr>
    </w:lvl>
    <w:lvl w:ilvl="5" w:tplc="28FEF412">
      <w:start w:val="1"/>
      <w:numFmt w:val="bullet"/>
      <w:lvlText w:val=""/>
      <w:lvlJc w:val="left"/>
      <w:pPr>
        <w:ind w:left="4320" w:hanging="360"/>
      </w:pPr>
      <w:rPr>
        <w:rFonts w:ascii="Wingdings" w:hAnsi="Wingdings" w:hint="default"/>
      </w:rPr>
    </w:lvl>
    <w:lvl w:ilvl="6" w:tplc="F4E0D250">
      <w:start w:val="1"/>
      <w:numFmt w:val="bullet"/>
      <w:lvlText w:val=""/>
      <w:lvlJc w:val="left"/>
      <w:pPr>
        <w:ind w:left="5040" w:hanging="360"/>
      </w:pPr>
      <w:rPr>
        <w:rFonts w:ascii="Symbol" w:hAnsi="Symbol" w:hint="default"/>
      </w:rPr>
    </w:lvl>
    <w:lvl w:ilvl="7" w:tplc="FF3A1CC4">
      <w:start w:val="1"/>
      <w:numFmt w:val="bullet"/>
      <w:lvlText w:val="o"/>
      <w:lvlJc w:val="left"/>
      <w:pPr>
        <w:ind w:left="5760" w:hanging="360"/>
      </w:pPr>
      <w:rPr>
        <w:rFonts w:ascii="Courier New" w:hAnsi="Courier New" w:hint="default"/>
      </w:rPr>
    </w:lvl>
    <w:lvl w:ilvl="8" w:tplc="09CEA90E">
      <w:start w:val="1"/>
      <w:numFmt w:val="bullet"/>
      <w:lvlText w:val=""/>
      <w:lvlJc w:val="left"/>
      <w:pPr>
        <w:ind w:left="6480" w:hanging="360"/>
      </w:pPr>
      <w:rPr>
        <w:rFonts w:ascii="Wingdings" w:hAnsi="Wingdings" w:hint="default"/>
      </w:rPr>
    </w:lvl>
  </w:abstractNum>
  <w:num w:numId="1" w16cid:durableId="1541279341">
    <w:abstractNumId w:val="2"/>
  </w:num>
  <w:num w:numId="2" w16cid:durableId="737754544">
    <w:abstractNumId w:val="4"/>
  </w:num>
  <w:num w:numId="3" w16cid:durableId="1569339974">
    <w:abstractNumId w:val="6"/>
  </w:num>
  <w:num w:numId="4" w16cid:durableId="1065836572">
    <w:abstractNumId w:val="10"/>
  </w:num>
  <w:num w:numId="5" w16cid:durableId="930308987">
    <w:abstractNumId w:val="7"/>
  </w:num>
  <w:num w:numId="6" w16cid:durableId="1020475396">
    <w:abstractNumId w:val="5"/>
  </w:num>
  <w:num w:numId="7" w16cid:durableId="223686769">
    <w:abstractNumId w:val="3"/>
  </w:num>
  <w:num w:numId="8" w16cid:durableId="1003899186">
    <w:abstractNumId w:val="8"/>
  </w:num>
  <w:num w:numId="9" w16cid:durableId="1772436914">
    <w:abstractNumId w:val="0"/>
  </w:num>
  <w:num w:numId="10" w16cid:durableId="1375738870">
    <w:abstractNumId w:val="9"/>
  </w:num>
  <w:num w:numId="11" w16cid:durableId="31433756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0E30"/>
    <w:rsid w:val="0000231D"/>
    <w:rsid w:val="00004124"/>
    <w:rsid w:val="000058AF"/>
    <w:rsid w:val="00005DA1"/>
    <w:rsid w:val="00005E29"/>
    <w:rsid w:val="000062B2"/>
    <w:rsid w:val="00006CBE"/>
    <w:rsid w:val="00007776"/>
    <w:rsid w:val="00010859"/>
    <w:rsid w:val="00011016"/>
    <w:rsid w:val="0001161F"/>
    <w:rsid w:val="000139A1"/>
    <w:rsid w:val="00013BAA"/>
    <w:rsid w:val="0001408A"/>
    <w:rsid w:val="00014234"/>
    <w:rsid w:val="00015969"/>
    <w:rsid w:val="000169F8"/>
    <w:rsid w:val="00016CE1"/>
    <w:rsid w:val="00016D02"/>
    <w:rsid w:val="00017458"/>
    <w:rsid w:val="00022786"/>
    <w:rsid w:val="00025C81"/>
    <w:rsid w:val="00025D4D"/>
    <w:rsid w:val="00026144"/>
    <w:rsid w:val="00026459"/>
    <w:rsid w:val="00027125"/>
    <w:rsid w:val="000302D9"/>
    <w:rsid w:val="000304D4"/>
    <w:rsid w:val="000319E1"/>
    <w:rsid w:val="0003451E"/>
    <w:rsid w:val="00034890"/>
    <w:rsid w:val="00035324"/>
    <w:rsid w:val="00035992"/>
    <w:rsid w:val="00036A4B"/>
    <w:rsid w:val="00037989"/>
    <w:rsid w:val="00037D8C"/>
    <w:rsid w:val="000431AE"/>
    <w:rsid w:val="00046182"/>
    <w:rsid w:val="0004705B"/>
    <w:rsid w:val="0004705D"/>
    <w:rsid w:val="000548D5"/>
    <w:rsid w:val="000557AC"/>
    <w:rsid w:val="00060591"/>
    <w:rsid w:val="000611BE"/>
    <w:rsid w:val="00061FD9"/>
    <w:rsid w:val="000622B5"/>
    <w:rsid w:val="0006377F"/>
    <w:rsid w:val="00063B9D"/>
    <w:rsid w:val="00063F60"/>
    <w:rsid w:val="000653A6"/>
    <w:rsid w:val="000665DD"/>
    <w:rsid w:val="00070988"/>
    <w:rsid w:val="00071316"/>
    <w:rsid w:val="000728DA"/>
    <w:rsid w:val="00072B95"/>
    <w:rsid w:val="00072F7D"/>
    <w:rsid w:val="00074E58"/>
    <w:rsid w:val="00075B3A"/>
    <w:rsid w:val="00075D3C"/>
    <w:rsid w:val="00080928"/>
    <w:rsid w:val="00083008"/>
    <w:rsid w:val="0008469D"/>
    <w:rsid w:val="00085476"/>
    <w:rsid w:val="00085D70"/>
    <w:rsid w:val="00087602"/>
    <w:rsid w:val="00087863"/>
    <w:rsid w:val="0009064B"/>
    <w:rsid w:val="00090DEF"/>
    <w:rsid w:val="00091260"/>
    <w:rsid w:val="000922CE"/>
    <w:rsid w:val="000926AE"/>
    <w:rsid w:val="000958C3"/>
    <w:rsid w:val="000A0418"/>
    <w:rsid w:val="000A0C9F"/>
    <w:rsid w:val="000A0E8C"/>
    <w:rsid w:val="000A0FA4"/>
    <w:rsid w:val="000A29BE"/>
    <w:rsid w:val="000A2C22"/>
    <w:rsid w:val="000A3B48"/>
    <w:rsid w:val="000A45C3"/>
    <w:rsid w:val="000A4A34"/>
    <w:rsid w:val="000A4BCA"/>
    <w:rsid w:val="000A56FB"/>
    <w:rsid w:val="000A5867"/>
    <w:rsid w:val="000A6BCA"/>
    <w:rsid w:val="000A6CE7"/>
    <w:rsid w:val="000A7C5D"/>
    <w:rsid w:val="000B0460"/>
    <w:rsid w:val="000B07F0"/>
    <w:rsid w:val="000B1315"/>
    <w:rsid w:val="000B18C5"/>
    <w:rsid w:val="000B53B5"/>
    <w:rsid w:val="000B63A2"/>
    <w:rsid w:val="000B65B0"/>
    <w:rsid w:val="000B6C8F"/>
    <w:rsid w:val="000B75DC"/>
    <w:rsid w:val="000B7680"/>
    <w:rsid w:val="000C00F2"/>
    <w:rsid w:val="000C16AE"/>
    <w:rsid w:val="000C23FE"/>
    <w:rsid w:val="000C3C9E"/>
    <w:rsid w:val="000C5FA4"/>
    <w:rsid w:val="000C6337"/>
    <w:rsid w:val="000C6C2E"/>
    <w:rsid w:val="000C7290"/>
    <w:rsid w:val="000D0664"/>
    <w:rsid w:val="000D4A7B"/>
    <w:rsid w:val="000D4DE2"/>
    <w:rsid w:val="000D50AC"/>
    <w:rsid w:val="000D5F24"/>
    <w:rsid w:val="000D684F"/>
    <w:rsid w:val="000D6D0C"/>
    <w:rsid w:val="000E1AFB"/>
    <w:rsid w:val="000E31D6"/>
    <w:rsid w:val="000E433B"/>
    <w:rsid w:val="000E7045"/>
    <w:rsid w:val="000E73FB"/>
    <w:rsid w:val="000F09B0"/>
    <w:rsid w:val="000F0CC8"/>
    <w:rsid w:val="000F0D5B"/>
    <w:rsid w:val="000F3F47"/>
    <w:rsid w:val="000F458A"/>
    <w:rsid w:val="000F5BE1"/>
    <w:rsid w:val="000F5E70"/>
    <w:rsid w:val="000F6B29"/>
    <w:rsid w:val="001002EF"/>
    <w:rsid w:val="0010068A"/>
    <w:rsid w:val="001010B8"/>
    <w:rsid w:val="00101527"/>
    <w:rsid w:val="00101BE9"/>
    <w:rsid w:val="00103791"/>
    <w:rsid w:val="00103E58"/>
    <w:rsid w:val="0010500A"/>
    <w:rsid w:val="0010575A"/>
    <w:rsid w:val="00105C57"/>
    <w:rsid w:val="00105E08"/>
    <w:rsid w:val="001060F7"/>
    <w:rsid w:val="00106C10"/>
    <w:rsid w:val="00107A46"/>
    <w:rsid w:val="00111053"/>
    <w:rsid w:val="001151C2"/>
    <w:rsid w:val="00116AE3"/>
    <w:rsid w:val="00120C97"/>
    <w:rsid w:val="00120DBA"/>
    <w:rsid w:val="00121028"/>
    <w:rsid w:val="00121A08"/>
    <w:rsid w:val="00121C6E"/>
    <w:rsid w:val="00122045"/>
    <w:rsid w:val="00123E80"/>
    <w:rsid w:val="0012428F"/>
    <w:rsid w:val="00124443"/>
    <w:rsid w:val="00125B2D"/>
    <w:rsid w:val="001261BE"/>
    <w:rsid w:val="00127514"/>
    <w:rsid w:val="00127E30"/>
    <w:rsid w:val="00127F7C"/>
    <w:rsid w:val="00131958"/>
    <w:rsid w:val="00132762"/>
    <w:rsid w:val="00133479"/>
    <w:rsid w:val="00133B92"/>
    <w:rsid w:val="00134AE0"/>
    <w:rsid w:val="001401FF"/>
    <w:rsid w:val="00140285"/>
    <w:rsid w:val="0014043C"/>
    <w:rsid w:val="001404F8"/>
    <w:rsid w:val="00143DD3"/>
    <w:rsid w:val="00145151"/>
    <w:rsid w:val="00145C23"/>
    <w:rsid w:val="001461EB"/>
    <w:rsid w:val="0014636F"/>
    <w:rsid w:val="00146C62"/>
    <w:rsid w:val="001470F8"/>
    <w:rsid w:val="0014731B"/>
    <w:rsid w:val="001477A0"/>
    <w:rsid w:val="001513EB"/>
    <w:rsid w:val="00151B70"/>
    <w:rsid w:val="00152A09"/>
    <w:rsid w:val="00153E8D"/>
    <w:rsid w:val="00154702"/>
    <w:rsid w:val="001570F9"/>
    <w:rsid w:val="00157319"/>
    <w:rsid w:val="001603F1"/>
    <w:rsid w:val="00160A58"/>
    <w:rsid w:val="001616D4"/>
    <w:rsid w:val="00162611"/>
    <w:rsid w:val="00162A1D"/>
    <w:rsid w:val="001630B0"/>
    <w:rsid w:val="0016418D"/>
    <w:rsid w:val="001665C7"/>
    <w:rsid w:val="00167654"/>
    <w:rsid w:val="00167FD1"/>
    <w:rsid w:val="001704B3"/>
    <w:rsid w:val="00171BF6"/>
    <w:rsid w:val="00174095"/>
    <w:rsid w:val="0017489B"/>
    <w:rsid w:val="001775E4"/>
    <w:rsid w:val="001801A5"/>
    <w:rsid w:val="001803D7"/>
    <w:rsid w:val="001819C2"/>
    <w:rsid w:val="001826C4"/>
    <w:rsid w:val="00187F31"/>
    <w:rsid w:val="00190B05"/>
    <w:rsid w:val="00191135"/>
    <w:rsid w:val="00191EAC"/>
    <w:rsid w:val="00192C51"/>
    <w:rsid w:val="00192E74"/>
    <w:rsid w:val="001962D7"/>
    <w:rsid w:val="00197B2D"/>
    <w:rsid w:val="00197B8E"/>
    <w:rsid w:val="001A048B"/>
    <w:rsid w:val="001A25A1"/>
    <w:rsid w:val="001A2D04"/>
    <w:rsid w:val="001A56D7"/>
    <w:rsid w:val="001A68CF"/>
    <w:rsid w:val="001A78D2"/>
    <w:rsid w:val="001A7BC1"/>
    <w:rsid w:val="001B0F25"/>
    <w:rsid w:val="001B2889"/>
    <w:rsid w:val="001B6E22"/>
    <w:rsid w:val="001B6F99"/>
    <w:rsid w:val="001C0174"/>
    <w:rsid w:val="001C0264"/>
    <w:rsid w:val="001C3CDA"/>
    <w:rsid w:val="001C558F"/>
    <w:rsid w:val="001C63DB"/>
    <w:rsid w:val="001C6A3B"/>
    <w:rsid w:val="001C7BF5"/>
    <w:rsid w:val="001C7FA9"/>
    <w:rsid w:val="001D3646"/>
    <w:rsid w:val="001D5D7D"/>
    <w:rsid w:val="001D5F79"/>
    <w:rsid w:val="001D6AA1"/>
    <w:rsid w:val="001E0168"/>
    <w:rsid w:val="001E0F4A"/>
    <w:rsid w:val="001E31DD"/>
    <w:rsid w:val="001E464D"/>
    <w:rsid w:val="001E47AC"/>
    <w:rsid w:val="001E5F52"/>
    <w:rsid w:val="001F00DD"/>
    <w:rsid w:val="001F172C"/>
    <w:rsid w:val="001F2209"/>
    <w:rsid w:val="001F2E2E"/>
    <w:rsid w:val="001F3152"/>
    <w:rsid w:val="001F3DBE"/>
    <w:rsid w:val="001F5FEC"/>
    <w:rsid w:val="001F62F3"/>
    <w:rsid w:val="001F6FB0"/>
    <w:rsid w:val="002018D7"/>
    <w:rsid w:val="00202D6B"/>
    <w:rsid w:val="00202EBC"/>
    <w:rsid w:val="00203587"/>
    <w:rsid w:val="0020410E"/>
    <w:rsid w:val="00204718"/>
    <w:rsid w:val="00204D8C"/>
    <w:rsid w:val="00206506"/>
    <w:rsid w:val="00207DBB"/>
    <w:rsid w:val="00210F3E"/>
    <w:rsid w:val="0021119D"/>
    <w:rsid w:val="002111F6"/>
    <w:rsid w:val="00213677"/>
    <w:rsid w:val="0021446F"/>
    <w:rsid w:val="00215462"/>
    <w:rsid w:val="00217014"/>
    <w:rsid w:val="00217334"/>
    <w:rsid w:val="00217E82"/>
    <w:rsid w:val="0022095B"/>
    <w:rsid w:val="00221C82"/>
    <w:rsid w:val="00222787"/>
    <w:rsid w:val="002227A6"/>
    <w:rsid w:val="00224EC1"/>
    <w:rsid w:val="002255CA"/>
    <w:rsid w:val="002302D9"/>
    <w:rsid w:val="0023071A"/>
    <w:rsid w:val="0023322C"/>
    <w:rsid w:val="00233279"/>
    <w:rsid w:val="00234803"/>
    <w:rsid w:val="00235167"/>
    <w:rsid w:val="00235678"/>
    <w:rsid w:val="002374AC"/>
    <w:rsid w:val="00240710"/>
    <w:rsid w:val="002413DE"/>
    <w:rsid w:val="002419F0"/>
    <w:rsid w:val="00241BF8"/>
    <w:rsid w:val="00242C23"/>
    <w:rsid w:val="00243C3F"/>
    <w:rsid w:val="00243FD8"/>
    <w:rsid w:val="00244672"/>
    <w:rsid w:val="00246557"/>
    <w:rsid w:val="00246E19"/>
    <w:rsid w:val="00247637"/>
    <w:rsid w:val="00251AA9"/>
    <w:rsid w:val="002521EC"/>
    <w:rsid w:val="00252D3F"/>
    <w:rsid w:val="00252FD1"/>
    <w:rsid w:val="00255521"/>
    <w:rsid w:val="00256C04"/>
    <w:rsid w:val="00256EAD"/>
    <w:rsid w:val="002572D4"/>
    <w:rsid w:val="002575B3"/>
    <w:rsid w:val="00257E5C"/>
    <w:rsid w:val="00261C7C"/>
    <w:rsid w:val="00262D0D"/>
    <w:rsid w:val="00263182"/>
    <w:rsid w:val="0026385E"/>
    <w:rsid w:val="00265B3B"/>
    <w:rsid w:val="00265FAF"/>
    <w:rsid w:val="0026739C"/>
    <w:rsid w:val="002747CF"/>
    <w:rsid w:val="002760D4"/>
    <w:rsid w:val="00277CED"/>
    <w:rsid w:val="002800FA"/>
    <w:rsid w:val="002801CA"/>
    <w:rsid w:val="00280309"/>
    <w:rsid w:val="00282337"/>
    <w:rsid w:val="002829DB"/>
    <w:rsid w:val="00284CA0"/>
    <w:rsid w:val="00286707"/>
    <w:rsid w:val="00287A33"/>
    <w:rsid w:val="00290108"/>
    <w:rsid w:val="002922B1"/>
    <w:rsid w:val="0029238B"/>
    <w:rsid w:val="00292AA4"/>
    <w:rsid w:val="002934E7"/>
    <w:rsid w:val="00293C05"/>
    <w:rsid w:val="002945F8"/>
    <w:rsid w:val="00294800"/>
    <w:rsid w:val="00296C11"/>
    <w:rsid w:val="002A02C1"/>
    <w:rsid w:val="002A0E55"/>
    <w:rsid w:val="002A2C80"/>
    <w:rsid w:val="002A42FF"/>
    <w:rsid w:val="002A5498"/>
    <w:rsid w:val="002A5F7A"/>
    <w:rsid w:val="002B0BDA"/>
    <w:rsid w:val="002B11B0"/>
    <w:rsid w:val="002B269F"/>
    <w:rsid w:val="002B2B91"/>
    <w:rsid w:val="002B3D9A"/>
    <w:rsid w:val="002C14B8"/>
    <w:rsid w:val="002C1A8E"/>
    <w:rsid w:val="002C1F6E"/>
    <w:rsid w:val="002C2B2E"/>
    <w:rsid w:val="002C35E6"/>
    <w:rsid w:val="002C3A9E"/>
    <w:rsid w:val="002C4561"/>
    <w:rsid w:val="002C4B9B"/>
    <w:rsid w:val="002C78C5"/>
    <w:rsid w:val="002D026A"/>
    <w:rsid w:val="002D0ACB"/>
    <w:rsid w:val="002D0B3F"/>
    <w:rsid w:val="002D1049"/>
    <w:rsid w:val="002D11A5"/>
    <w:rsid w:val="002D60B2"/>
    <w:rsid w:val="002D6687"/>
    <w:rsid w:val="002D77D0"/>
    <w:rsid w:val="002E0F45"/>
    <w:rsid w:val="002E182A"/>
    <w:rsid w:val="002E2399"/>
    <w:rsid w:val="002E2AD6"/>
    <w:rsid w:val="002E37F4"/>
    <w:rsid w:val="002E43AC"/>
    <w:rsid w:val="002E6832"/>
    <w:rsid w:val="002E686D"/>
    <w:rsid w:val="002F2B94"/>
    <w:rsid w:val="002F2DBC"/>
    <w:rsid w:val="002F32A4"/>
    <w:rsid w:val="002F41B5"/>
    <w:rsid w:val="002F613C"/>
    <w:rsid w:val="002F760D"/>
    <w:rsid w:val="003003EA"/>
    <w:rsid w:val="00300410"/>
    <w:rsid w:val="00300FB1"/>
    <w:rsid w:val="003037A1"/>
    <w:rsid w:val="00304D21"/>
    <w:rsid w:val="00306830"/>
    <w:rsid w:val="00306AA9"/>
    <w:rsid w:val="00306C82"/>
    <w:rsid w:val="003077B7"/>
    <w:rsid w:val="003102E1"/>
    <w:rsid w:val="00311433"/>
    <w:rsid w:val="00312BA3"/>
    <w:rsid w:val="0031360A"/>
    <w:rsid w:val="003144E7"/>
    <w:rsid w:val="003148A2"/>
    <w:rsid w:val="00315EC9"/>
    <w:rsid w:val="00317180"/>
    <w:rsid w:val="003206E1"/>
    <w:rsid w:val="00320D6A"/>
    <w:rsid w:val="00320FE6"/>
    <w:rsid w:val="00321267"/>
    <w:rsid w:val="00321DFF"/>
    <w:rsid w:val="00324498"/>
    <w:rsid w:val="0032539B"/>
    <w:rsid w:val="00331A80"/>
    <w:rsid w:val="00333155"/>
    <w:rsid w:val="003332A5"/>
    <w:rsid w:val="0033335C"/>
    <w:rsid w:val="00334A69"/>
    <w:rsid w:val="00334C44"/>
    <w:rsid w:val="003369AA"/>
    <w:rsid w:val="003371C8"/>
    <w:rsid w:val="00337AFD"/>
    <w:rsid w:val="00340487"/>
    <w:rsid w:val="00340ABF"/>
    <w:rsid w:val="00340B0A"/>
    <w:rsid w:val="003422E9"/>
    <w:rsid w:val="00342D66"/>
    <w:rsid w:val="00344417"/>
    <w:rsid w:val="00345058"/>
    <w:rsid w:val="00346137"/>
    <w:rsid w:val="0034623B"/>
    <w:rsid w:val="00346847"/>
    <w:rsid w:val="0035024E"/>
    <w:rsid w:val="00351004"/>
    <w:rsid w:val="003515EA"/>
    <w:rsid w:val="003533B2"/>
    <w:rsid w:val="00353981"/>
    <w:rsid w:val="003542FF"/>
    <w:rsid w:val="00356F9C"/>
    <w:rsid w:val="00357B4A"/>
    <w:rsid w:val="00360BE0"/>
    <w:rsid w:val="00361166"/>
    <w:rsid w:val="0036212A"/>
    <w:rsid w:val="00363222"/>
    <w:rsid w:val="003649C0"/>
    <w:rsid w:val="00365491"/>
    <w:rsid w:val="00366D00"/>
    <w:rsid w:val="00367465"/>
    <w:rsid w:val="00367879"/>
    <w:rsid w:val="00370D56"/>
    <w:rsid w:val="00372CC1"/>
    <w:rsid w:val="00374B44"/>
    <w:rsid w:val="00375F7E"/>
    <w:rsid w:val="003775D0"/>
    <w:rsid w:val="00377F5B"/>
    <w:rsid w:val="00380522"/>
    <w:rsid w:val="0038146D"/>
    <w:rsid w:val="00383C88"/>
    <w:rsid w:val="00384A49"/>
    <w:rsid w:val="00386428"/>
    <w:rsid w:val="003865E2"/>
    <w:rsid w:val="00390610"/>
    <w:rsid w:val="003910B9"/>
    <w:rsid w:val="00391FC2"/>
    <w:rsid w:val="00392C95"/>
    <w:rsid w:val="00393204"/>
    <w:rsid w:val="00393F6B"/>
    <w:rsid w:val="00393F6E"/>
    <w:rsid w:val="0039642F"/>
    <w:rsid w:val="003A3C47"/>
    <w:rsid w:val="003A70B3"/>
    <w:rsid w:val="003A7702"/>
    <w:rsid w:val="003B0CD6"/>
    <w:rsid w:val="003B19EA"/>
    <w:rsid w:val="003B290D"/>
    <w:rsid w:val="003B300B"/>
    <w:rsid w:val="003B4B8A"/>
    <w:rsid w:val="003B5EC7"/>
    <w:rsid w:val="003B7662"/>
    <w:rsid w:val="003C0598"/>
    <w:rsid w:val="003C113D"/>
    <w:rsid w:val="003C19A2"/>
    <w:rsid w:val="003C4419"/>
    <w:rsid w:val="003C47B8"/>
    <w:rsid w:val="003C5286"/>
    <w:rsid w:val="003C53EE"/>
    <w:rsid w:val="003C55A4"/>
    <w:rsid w:val="003C56BD"/>
    <w:rsid w:val="003C5D1A"/>
    <w:rsid w:val="003C5D3F"/>
    <w:rsid w:val="003C61AB"/>
    <w:rsid w:val="003C6320"/>
    <w:rsid w:val="003C746B"/>
    <w:rsid w:val="003D0C68"/>
    <w:rsid w:val="003D1351"/>
    <w:rsid w:val="003D1451"/>
    <w:rsid w:val="003D18A1"/>
    <w:rsid w:val="003D2F0E"/>
    <w:rsid w:val="003D30CA"/>
    <w:rsid w:val="003D419A"/>
    <w:rsid w:val="003D50AA"/>
    <w:rsid w:val="003D5F92"/>
    <w:rsid w:val="003D7CD6"/>
    <w:rsid w:val="003D7FD5"/>
    <w:rsid w:val="003E0A50"/>
    <w:rsid w:val="003E0AD6"/>
    <w:rsid w:val="003E0B08"/>
    <w:rsid w:val="003E0D2D"/>
    <w:rsid w:val="003E3A36"/>
    <w:rsid w:val="003E404F"/>
    <w:rsid w:val="003E48FC"/>
    <w:rsid w:val="003E6B21"/>
    <w:rsid w:val="003E749C"/>
    <w:rsid w:val="003F1FDC"/>
    <w:rsid w:val="003F294E"/>
    <w:rsid w:val="003F3ABA"/>
    <w:rsid w:val="003F4EB2"/>
    <w:rsid w:val="003F58B5"/>
    <w:rsid w:val="003F5CFF"/>
    <w:rsid w:val="003F6844"/>
    <w:rsid w:val="003F7196"/>
    <w:rsid w:val="004008B4"/>
    <w:rsid w:val="004030D3"/>
    <w:rsid w:val="004062A3"/>
    <w:rsid w:val="004076CF"/>
    <w:rsid w:val="00410AC7"/>
    <w:rsid w:val="004125B3"/>
    <w:rsid w:val="004141C1"/>
    <w:rsid w:val="00414254"/>
    <w:rsid w:val="0041427D"/>
    <w:rsid w:val="00414958"/>
    <w:rsid w:val="004155A5"/>
    <w:rsid w:val="00415DE9"/>
    <w:rsid w:val="00416ABE"/>
    <w:rsid w:val="00421BC5"/>
    <w:rsid w:val="004223D4"/>
    <w:rsid w:val="0042244C"/>
    <w:rsid w:val="0042262F"/>
    <w:rsid w:val="00422795"/>
    <w:rsid w:val="004227DE"/>
    <w:rsid w:val="0042371D"/>
    <w:rsid w:val="0042591B"/>
    <w:rsid w:val="00426795"/>
    <w:rsid w:val="00426842"/>
    <w:rsid w:val="004276CE"/>
    <w:rsid w:val="00427DF2"/>
    <w:rsid w:val="00430823"/>
    <w:rsid w:val="00430859"/>
    <w:rsid w:val="00431190"/>
    <w:rsid w:val="00431319"/>
    <w:rsid w:val="00431F1E"/>
    <w:rsid w:val="00432B83"/>
    <w:rsid w:val="00432FB1"/>
    <w:rsid w:val="0043302D"/>
    <w:rsid w:val="00433269"/>
    <w:rsid w:val="00434A01"/>
    <w:rsid w:val="0043556B"/>
    <w:rsid w:val="00435AF9"/>
    <w:rsid w:val="004379A5"/>
    <w:rsid w:val="00437D5F"/>
    <w:rsid w:val="0044134F"/>
    <w:rsid w:val="00442083"/>
    <w:rsid w:val="00443322"/>
    <w:rsid w:val="0044395B"/>
    <w:rsid w:val="00445151"/>
    <w:rsid w:val="004454DF"/>
    <w:rsid w:val="00445AF1"/>
    <w:rsid w:val="004467F1"/>
    <w:rsid w:val="00446DE9"/>
    <w:rsid w:val="004472A5"/>
    <w:rsid w:val="004478B8"/>
    <w:rsid w:val="004502DA"/>
    <w:rsid w:val="004504D5"/>
    <w:rsid w:val="004518FA"/>
    <w:rsid w:val="004542CA"/>
    <w:rsid w:val="0045462E"/>
    <w:rsid w:val="00454AD1"/>
    <w:rsid w:val="00454BFE"/>
    <w:rsid w:val="00455D79"/>
    <w:rsid w:val="004568B2"/>
    <w:rsid w:val="00456FB3"/>
    <w:rsid w:val="0045748C"/>
    <w:rsid w:val="0045786A"/>
    <w:rsid w:val="0046003A"/>
    <w:rsid w:val="00460153"/>
    <w:rsid w:val="00460757"/>
    <w:rsid w:val="00461349"/>
    <w:rsid w:val="00463011"/>
    <w:rsid w:val="004631D4"/>
    <w:rsid w:val="00464A91"/>
    <w:rsid w:val="00464D01"/>
    <w:rsid w:val="00464DE9"/>
    <w:rsid w:val="0046500D"/>
    <w:rsid w:val="0046540F"/>
    <w:rsid w:val="004657D3"/>
    <w:rsid w:val="0046614B"/>
    <w:rsid w:val="0046795B"/>
    <w:rsid w:val="004717C5"/>
    <w:rsid w:val="00471BE5"/>
    <w:rsid w:val="0047492C"/>
    <w:rsid w:val="00474A12"/>
    <w:rsid w:val="00475855"/>
    <w:rsid w:val="00475932"/>
    <w:rsid w:val="00475B35"/>
    <w:rsid w:val="00475C7D"/>
    <w:rsid w:val="004772EB"/>
    <w:rsid w:val="0047739E"/>
    <w:rsid w:val="00477C18"/>
    <w:rsid w:val="0048080B"/>
    <w:rsid w:val="004812E0"/>
    <w:rsid w:val="0048218A"/>
    <w:rsid w:val="00484BB6"/>
    <w:rsid w:val="00484E98"/>
    <w:rsid w:val="004868E5"/>
    <w:rsid w:val="00486B6E"/>
    <w:rsid w:val="00491630"/>
    <w:rsid w:val="00492AFC"/>
    <w:rsid w:val="004932E7"/>
    <w:rsid w:val="004936C2"/>
    <w:rsid w:val="00493781"/>
    <w:rsid w:val="00494D17"/>
    <w:rsid w:val="00495B32"/>
    <w:rsid w:val="00496116"/>
    <w:rsid w:val="0049780F"/>
    <w:rsid w:val="004979BA"/>
    <w:rsid w:val="004A05AA"/>
    <w:rsid w:val="004A0A7D"/>
    <w:rsid w:val="004A11B6"/>
    <w:rsid w:val="004A1AAA"/>
    <w:rsid w:val="004A301A"/>
    <w:rsid w:val="004A35E6"/>
    <w:rsid w:val="004A44C8"/>
    <w:rsid w:val="004A4885"/>
    <w:rsid w:val="004A4C18"/>
    <w:rsid w:val="004A6487"/>
    <w:rsid w:val="004A69AA"/>
    <w:rsid w:val="004A6C00"/>
    <w:rsid w:val="004B060E"/>
    <w:rsid w:val="004B08B5"/>
    <w:rsid w:val="004B14B3"/>
    <w:rsid w:val="004B2582"/>
    <w:rsid w:val="004B35F4"/>
    <w:rsid w:val="004B4E55"/>
    <w:rsid w:val="004B507F"/>
    <w:rsid w:val="004B68A8"/>
    <w:rsid w:val="004C3A69"/>
    <w:rsid w:val="004C40E5"/>
    <w:rsid w:val="004C47E0"/>
    <w:rsid w:val="004C54CE"/>
    <w:rsid w:val="004C77CF"/>
    <w:rsid w:val="004D0158"/>
    <w:rsid w:val="004D128F"/>
    <w:rsid w:val="004D2F33"/>
    <w:rsid w:val="004D4408"/>
    <w:rsid w:val="004D5E7D"/>
    <w:rsid w:val="004D78D8"/>
    <w:rsid w:val="004D7AF4"/>
    <w:rsid w:val="004E1EA3"/>
    <w:rsid w:val="004E2AF8"/>
    <w:rsid w:val="004E3C6F"/>
    <w:rsid w:val="004E4687"/>
    <w:rsid w:val="004E5725"/>
    <w:rsid w:val="004E6EE6"/>
    <w:rsid w:val="004E72B5"/>
    <w:rsid w:val="004E7B7B"/>
    <w:rsid w:val="004E7CEB"/>
    <w:rsid w:val="004F0B7D"/>
    <w:rsid w:val="004F114A"/>
    <w:rsid w:val="004F27DF"/>
    <w:rsid w:val="004F61BE"/>
    <w:rsid w:val="004F6B8F"/>
    <w:rsid w:val="004F6E91"/>
    <w:rsid w:val="004F734A"/>
    <w:rsid w:val="004F7371"/>
    <w:rsid w:val="004F7520"/>
    <w:rsid w:val="004F7528"/>
    <w:rsid w:val="00500496"/>
    <w:rsid w:val="0050138D"/>
    <w:rsid w:val="00502556"/>
    <w:rsid w:val="0050279B"/>
    <w:rsid w:val="00505A82"/>
    <w:rsid w:val="00505DB1"/>
    <w:rsid w:val="00506B87"/>
    <w:rsid w:val="005100D5"/>
    <w:rsid w:val="00511F4E"/>
    <w:rsid w:val="0051314F"/>
    <w:rsid w:val="00513645"/>
    <w:rsid w:val="005164E3"/>
    <w:rsid w:val="00516F13"/>
    <w:rsid w:val="00521437"/>
    <w:rsid w:val="00521DAA"/>
    <w:rsid w:val="00522697"/>
    <w:rsid w:val="00522B75"/>
    <w:rsid w:val="00523C20"/>
    <w:rsid w:val="005242B9"/>
    <w:rsid w:val="00524EA9"/>
    <w:rsid w:val="00525E2C"/>
    <w:rsid w:val="00526F2B"/>
    <w:rsid w:val="00526FC2"/>
    <w:rsid w:val="00527817"/>
    <w:rsid w:val="00527FF8"/>
    <w:rsid w:val="00530590"/>
    <w:rsid w:val="005312B7"/>
    <w:rsid w:val="00531433"/>
    <w:rsid w:val="00531588"/>
    <w:rsid w:val="005317BF"/>
    <w:rsid w:val="0053294F"/>
    <w:rsid w:val="00532A7D"/>
    <w:rsid w:val="00534312"/>
    <w:rsid w:val="00534797"/>
    <w:rsid w:val="0054031A"/>
    <w:rsid w:val="005408A2"/>
    <w:rsid w:val="00541330"/>
    <w:rsid w:val="005417E0"/>
    <w:rsid w:val="0054209A"/>
    <w:rsid w:val="005430D4"/>
    <w:rsid w:val="00543680"/>
    <w:rsid w:val="00543691"/>
    <w:rsid w:val="00544461"/>
    <w:rsid w:val="00544B51"/>
    <w:rsid w:val="005454B5"/>
    <w:rsid w:val="00545F0B"/>
    <w:rsid w:val="005464D2"/>
    <w:rsid w:val="00546779"/>
    <w:rsid w:val="005473B8"/>
    <w:rsid w:val="0055042C"/>
    <w:rsid w:val="00552BB9"/>
    <w:rsid w:val="0055389E"/>
    <w:rsid w:val="00553F9E"/>
    <w:rsid w:val="0055585A"/>
    <w:rsid w:val="005568CA"/>
    <w:rsid w:val="005603F8"/>
    <w:rsid w:val="00560773"/>
    <w:rsid w:val="00561990"/>
    <w:rsid w:val="00562FA7"/>
    <w:rsid w:val="005630ED"/>
    <w:rsid w:val="0056538A"/>
    <w:rsid w:val="00566D9C"/>
    <w:rsid w:val="00567541"/>
    <w:rsid w:val="005676A9"/>
    <w:rsid w:val="00567901"/>
    <w:rsid w:val="00573650"/>
    <w:rsid w:val="00573FF2"/>
    <w:rsid w:val="0057528A"/>
    <w:rsid w:val="00576B38"/>
    <w:rsid w:val="005771AF"/>
    <w:rsid w:val="00577D95"/>
    <w:rsid w:val="00577EA6"/>
    <w:rsid w:val="00581357"/>
    <w:rsid w:val="00581BF6"/>
    <w:rsid w:val="005833A4"/>
    <w:rsid w:val="005867EC"/>
    <w:rsid w:val="005879A0"/>
    <w:rsid w:val="00587D4C"/>
    <w:rsid w:val="00591272"/>
    <w:rsid w:val="00595A22"/>
    <w:rsid w:val="00595A42"/>
    <w:rsid w:val="00595F87"/>
    <w:rsid w:val="0059609D"/>
    <w:rsid w:val="00597E0A"/>
    <w:rsid w:val="005A0261"/>
    <w:rsid w:val="005A08ED"/>
    <w:rsid w:val="005A3350"/>
    <w:rsid w:val="005A3EEC"/>
    <w:rsid w:val="005A55B5"/>
    <w:rsid w:val="005A56F6"/>
    <w:rsid w:val="005A6D00"/>
    <w:rsid w:val="005A7701"/>
    <w:rsid w:val="005B2AC3"/>
    <w:rsid w:val="005B3AE7"/>
    <w:rsid w:val="005B4B08"/>
    <w:rsid w:val="005B5A0A"/>
    <w:rsid w:val="005B6ADC"/>
    <w:rsid w:val="005B725F"/>
    <w:rsid w:val="005B790F"/>
    <w:rsid w:val="005C03EA"/>
    <w:rsid w:val="005C1F2B"/>
    <w:rsid w:val="005C432D"/>
    <w:rsid w:val="005D0C72"/>
    <w:rsid w:val="005D1C71"/>
    <w:rsid w:val="005D30F3"/>
    <w:rsid w:val="005D4D7F"/>
    <w:rsid w:val="005D5D05"/>
    <w:rsid w:val="005D6A4A"/>
    <w:rsid w:val="005D6FC3"/>
    <w:rsid w:val="005D7D6C"/>
    <w:rsid w:val="005E09C6"/>
    <w:rsid w:val="005E30FB"/>
    <w:rsid w:val="005E3643"/>
    <w:rsid w:val="005E4309"/>
    <w:rsid w:val="005E5FD7"/>
    <w:rsid w:val="005E6FA2"/>
    <w:rsid w:val="005F1EE4"/>
    <w:rsid w:val="005F25FA"/>
    <w:rsid w:val="005F2A9A"/>
    <w:rsid w:val="005F364A"/>
    <w:rsid w:val="005F4A0E"/>
    <w:rsid w:val="005F572E"/>
    <w:rsid w:val="005F626E"/>
    <w:rsid w:val="006015F5"/>
    <w:rsid w:val="00601F17"/>
    <w:rsid w:val="00601FB5"/>
    <w:rsid w:val="00603E43"/>
    <w:rsid w:val="006048C4"/>
    <w:rsid w:val="00604B0B"/>
    <w:rsid w:val="00605120"/>
    <w:rsid w:val="006051A4"/>
    <w:rsid w:val="006057C4"/>
    <w:rsid w:val="00605FA8"/>
    <w:rsid w:val="0061279D"/>
    <w:rsid w:val="00612C77"/>
    <w:rsid w:val="0061405E"/>
    <w:rsid w:val="0061445B"/>
    <w:rsid w:val="00614738"/>
    <w:rsid w:val="00614A52"/>
    <w:rsid w:val="006155BB"/>
    <w:rsid w:val="006157EC"/>
    <w:rsid w:val="00615E32"/>
    <w:rsid w:val="00616DA7"/>
    <w:rsid w:val="00620AD7"/>
    <w:rsid w:val="00624CF0"/>
    <w:rsid w:val="00625865"/>
    <w:rsid w:val="00625E06"/>
    <w:rsid w:val="00627044"/>
    <w:rsid w:val="006277A6"/>
    <w:rsid w:val="00630F24"/>
    <w:rsid w:val="0063153F"/>
    <w:rsid w:val="00632805"/>
    <w:rsid w:val="00633624"/>
    <w:rsid w:val="006352A1"/>
    <w:rsid w:val="00637A4A"/>
    <w:rsid w:val="00640BB6"/>
    <w:rsid w:val="00641819"/>
    <w:rsid w:val="00641C38"/>
    <w:rsid w:val="00642BE5"/>
    <w:rsid w:val="0064315A"/>
    <w:rsid w:val="00644807"/>
    <w:rsid w:val="0064511F"/>
    <w:rsid w:val="0064527B"/>
    <w:rsid w:val="0064563F"/>
    <w:rsid w:val="00646A3E"/>
    <w:rsid w:val="00646CB4"/>
    <w:rsid w:val="00646CD2"/>
    <w:rsid w:val="00647B31"/>
    <w:rsid w:val="00647FCA"/>
    <w:rsid w:val="006511D6"/>
    <w:rsid w:val="00651729"/>
    <w:rsid w:val="0065465F"/>
    <w:rsid w:val="00654BE4"/>
    <w:rsid w:val="00655E48"/>
    <w:rsid w:val="00657C98"/>
    <w:rsid w:val="00657CC5"/>
    <w:rsid w:val="00660821"/>
    <w:rsid w:val="00661706"/>
    <w:rsid w:val="00661857"/>
    <w:rsid w:val="00663283"/>
    <w:rsid w:val="00663ABF"/>
    <w:rsid w:val="00663C8F"/>
    <w:rsid w:val="00665A6B"/>
    <w:rsid w:val="00665B3C"/>
    <w:rsid w:val="00665F58"/>
    <w:rsid w:val="00670F39"/>
    <w:rsid w:val="00671598"/>
    <w:rsid w:val="00672F8E"/>
    <w:rsid w:val="00673D81"/>
    <w:rsid w:val="00674D7D"/>
    <w:rsid w:val="00675F73"/>
    <w:rsid w:val="006761EA"/>
    <w:rsid w:val="00676C45"/>
    <w:rsid w:val="00676D72"/>
    <w:rsid w:val="0067745C"/>
    <w:rsid w:val="006807A6"/>
    <w:rsid w:val="006818D4"/>
    <w:rsid w:val="006819CF"/>
    <w:rsid w:val="006831E4"/>
    <w:rsid w:val="00684AFD"/>
    <w:rsid w:val="00685B29"/>
    <w:rsid w:val="0068639B"/>
    <w:rsid w:val="00690CB3"/>
    <w:rsid w:val="00691105"/>
    <w:rsid w:val="00693454"/>
    <w:rsid w:val="0069389B"/>
    <w:rsid w:val="00693D73"/>
    <w:rsid w:val="00694D5B"/>
    <w:rsid w:val="00696780"/>
    <w:rsid w:val="006A030A"/>
    <w:rsid w:val="006A1155"/>
    <w:rsid w:val="006A30DC"/>
    <w:rsid w:val="006A57AF"/>
    <w:rsid w:val="006A6DEA"/>
    <w:rsid w:val="006A7727"/>
    <w:rsid w:val="006B13F0"/>
    <w:rsid w:val="006B46D2"/>
    <w:rsid w:val="006B4B04"/>
    <w:rsid w:val="006B5234"/>
    <w:rsid w:val="006B7050"/>
    <w:rsid w:val="006B7D1C"/>
    <w:rsid w:val="006C2088"/>
    <w:rsid w:val="006C229C"/>
    <w:rsid w:val="006C3DAB"/>
    <w:rsid w:val="006C70DE"/>
    <w:rsid w:val="006C7442"/>
    <w:rsid w:val="006C7B23"/>
    <w:rsid w:val="006D05C0"/>
    <w:rsid w:val="006D0756"/>
    <w:rsid w:val="006D0B88"/>
    <w:rsid w:val="006D0C70"/>
    <w:rsid w:val="006D0EDD"/>
    <w:rsid w:val="006D3827"/>
    <w:rsid w:val="006D4B16"/>
    <w:rsid w:val="006D66CD"/>
    <w:rsid w:val="006D69B5"/>
    <w:rsid w:val="006D6BEA"/>
    <w:rsid w:val="006D6C22"/>
    <w:rsid w:val="006D71E3"/>
    <w:rsid w:val="006E04CA"/>
    <w:rsid w:val="006E06C3"/>
    <w:rsid w:val="006E1129"/>
    <w:rsid w:val="006E1137"/>
    <w:rsid w:val="006E146A"/>
    <w:rsid w:val="006E256D"/>
    <w:rsid w:val="006E4867"/>
    <w:rsid w:val="006E52AC"/>
    <w:rsid w:val="006E6067"/>
    <w:rsid w:val="006E6AEC"/>
    <w:rsid w:val="006E6C46"/>
    <w:rsid w:val="006E75A4"/>
    <w:rsid w:val="006F1397"/>
    <w:rsid w:val="006F2458"/>
    <w:rsid w:val="006F3775"/>
    <w:rsid w:val="006F5442"/>
    <w:rsid w:val="006F5E9A"/>
    <w:rsid w:val="006F719F"/>
    <w:rsid w:val="006F7D09"/>
    <w:rsid w:val="0070018A"/>
    <w:rsid w:val="007008BE"/>
    <w:rsid w:val="00701DA7"/>
    <w:rsid w:val="007040F7"/>
    <w:rsid w:val="00706A89"/>
    <w:rsid w:val="00707E3E"/>
    <w:rsid w:val="007119BE"/>
    <w:rsid w:val="00712947"/>
    <w:rsid w:val="00712E7D"/>
    <w:rsid w:val="007134AE"/>
    <w:rsid w:val="0071384A"/>
    <w:rsid w:val="007151E1"/>
    <w:rsid w:val="0071562E"/>
    <w:rsid w:val="00715E00"/>
    <w:rsid w:val="00717BE9"/>
    <w:rsid w:val="0072006A"/>
    <w:rsid w:val="007200E4"/>
    <w:rsid w:val="00720708"/>
    <w:rsid w:val="0072118B"/>
    <w:rsid w:val="007211FC"/>
    <w:rsid w:val="007216E6"/>
    <w:rsid w:val="00721BCA"/>
    <w:rsid w:val="00722AF4"/>
    <w:rsid w:val="00724B4D"/>
    <w:rsid w:val="00731F2C"/>
    <w:rsid w:val="007342BD"/>
    <w:rsid w:val="007342EE"/>
    <w:rsid w:val="00734C5A"/>
    <w:rsid w:val="0073546C"/>
    <w:rsid w:val="007354C5"/>
    <w:rsid w:val="007361F5"/>
    <w:rsid w:val="00736D57"/>
    <w:rsid w:val="00737324"/>
    <w:rsid w:val="00741767"/>
    <w:rsid w:val="00744875"/>
    <w:rsid w:val="00744EE3"/>
    <w:rsid w:val="0074555E"/>
    <w:rsid w:val="00746545"/>
    <w:rsid w:val="00746848"/>
    <w:rsid w:val="00747841"/>
    <w:rsid w:val="00747B01"/>
    <w:rsid w:val="00750BAC"/>
    <w:rsid w:val="00751C0F"/>
    <w:rsid w:val="00752468"/>
    <w:rsid w:val="00753091"/>
    <w:rsid w:val="00756125"/>
    <w:rsid w:val="00756373"/>
    <w:rsid w:val="00760303"/>
    <w:rsid w:val="00761F8B"/>
    <w:rsid w:val="00762ADD"/>
    <w:rsid w:val="00763A37"/>
    <w:rsid w:val="007651FC"/>
    <w:rsid w:val="007654FC"/>
    <w:rsid w:val="00765510"/>
    <w:rsid w:val="00765C49"/>
    <w:rsid w:val="00765F88"/>
    <w:rsid w:val="00767C9E"/>
    <w:rsid w:val="00770364"/>
    <w:rsid w:val="00770C7B"/>
    <w:rsid w:val="007711DF"/>
    <w:rsid w:val="00771755"/>
    <w:rsid w:val="0077265A"/>
    <w:rsid w:val="00775E82"/>
    <w:rsid w:val="007769F9"/>
    <w:rsid w:val="0077721A"/>
    <w:rsid w:val="00777798"/>
    <w:rsid w:val="00777870"/>
    <w:rsid w:val="0078154A"/>
    <w:rsid w:val="00781862"/>
    <w:rsid w:val="00783717"/>
    <w:rsid w:val="00784DA3"/>
    <w:rsid w:val="00790482"/>
    <w:rsid w:val="0079120A"/>
    <w:rsid w:val="0079145F"/>
    <w:rsid w:val="00792B20"/>
    <w:rsid w:val="00792B22"/>
    <w:rsid w:val="00794224"/>
    <w:rsid w:val="00794AF6"/>
    <w:rsid w:val="007959C1"/>
    <w:rsid w:val="00796CFC"/>
    <w:rsid w:val="007975D9"/>
    <w:rsid w:val="00797C96"/>
    <w:rsid w:val="007A13D5"/>
    <w:rsid w:val="007A3151"/>
    <w:rsid w:val="007A3488"/>
    <w:rsid w:val="007A5C36"/>
    <w:rsid w:val="007A5DD3"/>
    <w:rsid w:val="007A606D"/>
    <w:rsid w:val="007A626A"/>
    <w:rsid w:val="007A7DF0"/>
    <w:rsid w:val="007B0E08"/>
    <w:rsid w:val="007B1861"/>
    <w:rsid w:val="007B1E3F"/>
    <w:rsid w:val="007B2CF6"/>
    <w:rsid w:val="007B3CC9"/>
    <w:rsid w:val="007B3F87"/>
    <w:rsid w:val="007B59BC"/>
    <w:rsid w:val="007B6871"/>
    <w:rsid w:val="007B6F19"/>
    <w:rsid w:val="007B7949"/>
    <w:rsid w:val="007B7C14"/>
    <w:rsid w:val="007C20B1"/>
    <w:rsid w:val="007C575B"/>
    <w:rsid w:val="007C5894"/>
    <w:rsid w:val="007C65AD"/>
    <w:rsid w:val="007C676D"/>
    <w:rsid w:val="007C67CF"/>
    <w:rsid w:val="007C684F"/>
    <w:rsid w:val="007C6C8A"/>
    <w:rsid w:val="007C785F"/>
    <w:rsid w:val="007C795F"/>
    <w:rsid w:val="007C79F1"/>
    <w:rsid w:val="007C7C52"/>
    <w:rsid w:val="007D05C8"/>
    <w:rsid w:val="007D23D4"/>
    <w:rsid w:val="007D2A77"/>
    <w:rsid w:val="007D47D0"/>
    <w:rsid w:val="007D4F80"/>
    <w:rsid w:val="007D545A"/>
    <w:rsid w:val="007D56F8"/>
    <w:rsid w:val="007D75E1"/>
    <w:rsid w:val="007D7EB8"/>
    <w:rsid w:val="007E0EB3"/>
    <w:rsid w:val="007E1AC6"/>
    <w:rsid w:val="007E1C46"/>
    <w:rsid w:val="007E44BC"/>
    <w:rsid w:val="007E47D3"/>
    <w:rsid w:val="007E590C"/>
    <w:rsid w:val="007E5DE7"/>
    <w:rsid w:val="007E617E"/>
    <w:rsid w:val="007E6695"/>
    <w:rsid w:val="007E66AA"/>
    <w:rsid w:val="007F01F1"/>
    <w:rsid w:val="007F1484"/>
    <w:rsid w:val="007F1A09"/>
    <w:rsid w:val="007F1CBB"/>
    <w:rsid w:val="007F6063"/>
    <w:rsid w:val="008008AA"/>
    <w:rsid w:val="00802931"/>
    <w:rsid w:val="00803E15"/>
    <w:rsid w:val="0080408D"/>
    <w:rsid w:val="008040C8"/>
    <w:rsid w:val="0080478D"/>
    <w:rsid w:val="008048B2"/>
    <w:rsid w:val="00804B11"/>
    <w:rsid w:val="00805AD3"/>
    <w:rsid w:val="00806195"/>
    <w:rsid w:val="008110DB"/>
    <w:rsid w:val="008118AA"/>
    <w:rsid w:val="00814328"/>
    <w:rsid w:val="0081533B"/>
    <w:rsid w:val="0081551E"/>
    <w:rsid w:val="008158C5"/>
    <w:rsid w:val="0081631F"/>
    <w:rsid w:val="00817960"/>
    <w:rsid w:val="00820C83"/>
    <w:rsid w:val="00820ED2"/>
    <w:rsid w:val="00822268"/>
    <w:rsid w:val="0082445F"/>
    <w:rsid w:val="00824A2D"/>
    <w:rsid w:val="00825AEF"/>
    <w:rsid w:val="00825C5D"/>
    <w:rsid w:val="008260DD"/>
    <w:rsid w:val="0082633E"/>
    <w:rsid w:val="00826E8A"/>
    <w:rsid w:val="008270AD"/>
    <w:rsid w:val="008303DF"/>
    <w:rsid w:val="008328E2"/>
    <w:rsid w:val="00833DE8"/>
    <w:rsid w:val="00834E77"/>
    <w:rsid w:val="00835AFC"/>
    <w:rsid w:val="00836118"/>
    <w:rsid w:val="0083768C"/>
    <w:rsid w:val="00841D92"/>
    <w:rsid w:val="00842033"/>
    <w:rsid w:val="008420CB"/>
    <w:rsid w:val="00842214"/>
    <w:rsid w:val="00846985"/>
    <w:rsid w:val="00847141"/>
    <w:rsid w:val="008472D6"/>
    <w:rsid w:val="0085140D"/>
    <w:rsid w:val="00851B0A"/>
    <w:rsid w:val="00853BA8"/>
    <w:rsid w:val="008540BC"/>
    <w:rsid w:val="00854B95"/>
    <w:rsid w:val="0085585A"/>
    <w:rsid w:val="008560BB"/>
    <w:rsid w:val="008604AC"/>
    <w:rsid w:val="008605BB"/>
    <w:rsid w:val="00860A6B"/>
    <w:rsid w:val="0086164F"/>
    <w:rsid w:val="00862378"/>
    <w:rsid w:val="008631D8"/>
    <w:rsid w:val="008636DB"/>
    <w:rsid w:val="00863AD7"/>
    <w:rsid w:val="008644A7"/>
    <w:rsid w:val="00866813"/>
    <w:rsid w:val="008676F2"/>
    <w:rsid w:val="00870E5F"/>
    <w:rsid w:val="00873303"/>
    <w:rsid w:val="008746DC"/>
    <w:rsid w:val="00874988"/>
    <w:rsid w:val="00874CC3"/>
    <w:rsid w:val="00874EBD"/>
    <w:rsid w:val="008755A1"/>
    <w:rsid w:val="00876ADB"/>
    <w:rsid w:val="008770A2"/>
    <w:rsid w:val="00877779"/>
    <w:rsid w:val="00880755"/>
    <w:rsid w:val="00881565"/>
    <w:rsid w:val="00881951"/>
    <w:rsid w:val="00882B88"/>
    <w:rsid w:val="00883645"/>
    <w:rsid w:val="008857E5"/>
    <w:rsid w:val="0088622C"/>
    <w:rsid w:val="0088675D"/>
    <w:rsid w:val="0088683A"/>
    <w:rsid w:val="00886C5C"/>
    <w:rsid w:val="0089098C"/>
    <w:rsid w:val="00891290"/>
    <w:rsid w:val="00891410"/>
    <w:rsid w:val="008923B2"/>
    <w:rsid w:val="00892A99"/>
    <w:rsid w:val="00892B99"/>
    <w:rsid w:val="008975CE"/>
    <w:rsid w:val="008A1AD8"/>
    <w:rsid w:val="008A29CA"/>
    <w:rsid w:val="008A2A4A"/>
    <w:rsid w:val="008A2E9C"/>
    <w:rsid w:val="008A3AD9"/>
    <w:rsid w:val="008A42E9"/>
    <w:rsid w:val="008A47C3"/>
    <w:rsid w:val="008A5273"/>
    <w:rsid w:val="008A591A"/>
    <w:rsid w:val="008B02BF"/>
    <w:rsid w:val="008B266B"/>
    <w:rsid w:val="008B34F5"/>
    <w:rsid w:val="008B3F6C"/>
    <w:rsid w:val="008B47FC"/>
    <w:rsid w:val="008B4B4B"/>
    <w:rsid w:val="008B4D6A"/>
    <w:rsid w:val="008B7E92"/>
    <w:rsid w:val="008C199D"/>
    <w:rsid w:val="008C2BBE"/>
    <w:rsid w:val="008C45EF"/>
    <w:rsid w:val="008C51C3"/>
    <w:rsid w:val="008C53C9"/>
    <w:rsid w:val="008C5429"/>
    <w:rsid w:val="008C60AA"/>
    <w:rsid w:val="008C65BB"/>
    <w:rsid w:val="008C6904"/>
    <w:rsid w:val="008C7A10"/>
    <w:rsid w:val="008D0EBE"/>
    <w:rsid w:val="008D40A2"/>
    <w:rsid w:val="008D421C"/>
    <w:rsid w:val="008D4358"/>
    <w:rsid w:val="008D5583"/>
    <w:rsid w:val="008D64B9"/>
    <w:rsid w:val="008D7686"/>
    <w:rsid w:val="008E051A"/>
    <w:rsid w:val="008E1383"/>
    <w:rsid w:val="008E1433"/>
    <w:rsid w:val="008E2119"/>
    <w:rsid w:val="008E29A6"/>
    <w:rsid w:val="008E3926"/>
    <w:rsid w:val="008E4794"/>
    <w:rsid w:val="008E4930"/>
    <w:rsid w:val="008E600D"/>
    <w:rsid w:val="008E7852"/>
    <w:rsid w:val="008F02AA"/>
    <w:rsid w:val="008F1917"/>
    <w:rsid w:val="008F1AFD"/>
    <w:rsid w:val="008F1B1D"/>
    <w:rsid w:val="008F2102"/>
    <w:rsid w:val="008F37DA"/>
    <w:rsid w:val="008F4EE9"/>
    <w:rsid w:val="008F5946"/>
    <w:rsid w:val="008F5B28"/>
    <w:rsid w:val="008F664C"/>
    <w:rsid w:val="008F6911"/>
    <w:rsid w:val="008F70F2"/>
    <w:rsid w:val="008F7377"/>
    <w:rsid w:val="008F7BB2"/>
    <w:rsid w:val="00900844"/>
    <w:rsid w:val="00901883"/>
    <w:rsid w:val="009029E3"/>
    <w:rsid w:val="00903DE0"/>
    <w:rsid w:val="0090646F"/>
    <w:rsid w:val="009079B4"/>
    <w:rsid w:val="009101A3"/>
    <w:rsid w:val="009103C1"/>
    <w:rsid w:val="00910710"/>
    <w:rsid w:val="00911656"/>
    <w:rsid w:val="009122C2"/>
    <w:rsid w:val="00913430"/>
    <w:rsid w:val="009137AA"/>
    <w:rsid w:val="009139C1"/>
    <w:rsid w:val="00915956"/>
    <w:rsid w:val="0091638A"/>
    <w:rsid w:val="00916E5D"/>
    <w:rsid w:val="009208E6"/>
    <w:rsid w:val="00920C7B"/>
    <w:rsid w:val="00921C4C"/>
    <w:rsid w:val="00922196"/>
    <w:rsid w:val="0092273D"/>
    <w:rsid w:val="009230DB"/>
    <w:rsid w:val="009234FE"/>
    <w:rsid w:val="00923C09"/>
    <w:rsid w:val="00923C0F"/>
    <w:rsid w:val="009245F9"/>
    <w:rsid w:val="00924915"/>
    <w:rsid w:val="009252BC"/>
    <w:rsid w:val="00925908"/>
    <w:rsid w:val="00925BFB"/>
    <w:rsid w:val="00925F81"/>
    <w:rsid w:val="00926356"/>
    <w:rsid w:val="00926DAF"/>
    <w:rsid w:val="00931032"/>
    <w:rsid w:val="0093178F"/>
    <w:rsid w:val="00932602"/>
    <w:rsid w:val="00934FF9"/>
    <w:rsid w:val="009352E0"/>
    <w:rsid w:val="0093566A"/>
    <w:rsid w:val="00936EE0"/>
    <w:rsid w:val="0093761C"/>
    <w:rsid w:val="00937F2E"/>
    <w:rsid w:val="009407F5"/>
    <w:rsid w:val="0094104E"/>
    <w:rsid w:val="0094204A"/>
    <w:rsid w:val="00943AF4"/>
    <w:rsid w:val="00950AF4"/>
    <w:rsid w:val="009516E0"/>
    <w:rsid w:val="00951A31"/>
    <w:rsid w:val="00952257"/>
    <w:rsid w:val="00953307"/>
    <w:rsid w:val="00954678"/>
    <w:rsid w:val="00954AC8"/>
    <w:rsid w:val="009551D7"/>
    <w:rsid w:val="00962065"/>
    <w:rsid w:val="00962AC4"/>
    <w:rsid w:val="00962BB3"/>
    <w:rsid w:val="009630EF"/>
    <w:rsid w:val="00963C60"/>
    <w:rsid w:val="0096686C"/>
    <w:rsid w:val="00966C66"/>
    <w:rsid w:val="009674EB"/>
    <w:rsid w:val="009703D3"/>
    <w:rsid w:val="0097247B"/>
    <w:rsid w:val="0097333D"/>
    <w:rsid w:val="0097356C"/>
    <w:rsid w:val="00974BB8"/>
    <w:rsid w:val="00975B45"/>
    <w:rsid w:val="00976673"/>
    <w:rsid w:val="00977428"/>
    <w:rsid w:val="00981304"/>
    <w:rsid w:val="009813F0"/>
    <w:rsid w:val="0098334B"/>
    <w:rsid w:val="00983FF2"/>
    <w:rsid w:val="009848BE"/>
    <w:rsid w:val="00985E9F"/>
    <w:rsid w:val="0099130C"/>
    <w:rsid w:val="00992F06"/>
    <w:rsid w:val="00993773"/>
    <w:rsid w:val="00993CAB"/>
    <w:rsid w:val="00996375"/>
    <w:rsid w:val="00997B44"/>
    <w:rsid w:val="00997D83"/>
    <w:rsid w:val="009A0B3E"/>
    <w:rsid w:val="009A2D39"/>
    <w:rsid w:val="009A4B9E"/>
    <w:rsid w:val="009A4EE6"/>
    <w:rsid w:val="009A5637"/>
    <w:rsid w:val="009A58B5"/>
    <w:rsid w:val="009A5D22"/>
    <w:rsid w:val="009A5E63"/>
    <w:rsid w:val="009A729E"/>
    <w:rsid w:val="009B3212"/>
    <w:rsid w:val="009B4CEC"/>
    <w:rsid w:val="009B533E"/>
    <w:rsid w:val="009B6CFD"/>
    <w:rsid w:val="009B78FA"/>
    <w:rsid w:val="009B7B6A"/>
    <w:rsid w:val="009C0493"/>
    <w:rsid w:val="009C0862"/>
    <w:rsid w:val="009C0E56"/>
    <w:rsid w:val="009C46DC"/>
    <w:rsid w:val="009C5916"/>
    <w:rsid w:val="009C600B"/>
    <w:rsid w:val="009D06D0"/>
    <w:rsid w:val="009D1036"/>
    <w:rsid w:val="009D2318"/>
    <w:rsid w:val="009D2526"/>
    <w:rsid w:val="009D29BD"/>
    <w:rsid w:val="009D2FD5"/>
    <w:rsid w:val="009D3572"/>
    <w:rsid w:val="009D4AB6"/>
    <w:rsid w:val="009D5534"/>
    <w:rsid w:val="009D56E0"/>
    <w:rsid w:val="009D6425"/>
    <w:rsid w:val="009D7346"/>
    <w:rsid w:val="009D7EB0"/>
    <w:rsid w:val="009E01E4"/>
    <w:rsid w:val="009E11DE"/>
    <w:rsid w:val="009E19F2"/>
    <w:rsid w:val="009E4141"/>
    <w:rsid w:val="009E5400"/>
    <w:rsid w:val="009E618D"/>
    <w:rsid w:val="009E6C35"/>
    <w:rsid w:val="009E754B"/>
    <w:rsid w:val="009E7FC8"/>
    <w:rsid w:val="009F2D9F"/>
    <w:rsid w:val="009F51FE"/>
    <w:rsid w:val="009F55C1"/>
    <w:rsid w:val="009F5DE2"/>
    <w:rsid w:val="009F5FF8"/>
    <w:rsid w:val="009F69B1"/>
    <w:rsid w:val="00A0138B"/>
    <w:rsid w:val="00A0257C"/>
    <w:rsid w:val="00A026BA"/>
    <w:rsid w:val="00A0351F"/>
    <w:rsid w:val="00A04834"/>
    <w:rsid w:val="00A05828"/>
    <w:rsid w:val="00A05B5F"/>
    <w:rsid w:val="00A0682F"/>
    <w:rsid w:val="00A0728D"/>
    <w:rsid w:val="00A07620"/>
    <w:rsid w:val="00A07BCC"/>
    <w:rsid w:val="00A111A6"/>
    <w:rsid w:val="00A12424"/>
    <w:rsid w:val="00A13E3D"/>
    <w:rsid w:val="00A151DB"/>
    <w:rsid w:val="00A154B9"/>
    <w:rsid w:val="00A15588"/>
    <w:rsid w:val="00A15FA8"/>
    <w:rsid w:val="00A1619B"/>
    <w:rsid w:val="00A16F18"/>
    <w:rsid w:val="00A17202"/>
    <w:rsid w:val="00A21F2B"/>
    <w:rsid w:val="00A22A6D"/>
    <w:rsid w:val="00A23504"/>
    <w:rsid w:val="00A24964"/>
    <w:rsid w:val="00A24A9A"/>
    <w:rsid w:val="00A24C47"/>
    <w:rsid w:val="00A25A3A"/>
    <w:rsid w:val="00A26BBC"/>
    <w:rsid w:val="00A27082"/>
    <w:rsid w:val="00A27654"/>
    <w:rsid w:val="00A309EB"/>
    <w:rsid w:val="00A31F6F"/>
    <w:rsid w:val="00A329B2"/>
    <w:rsid w:val="00A3384C"/>
    <w:rsid w:val="00A351FE"/>
    <w:rsid w:val="00A364F2"/>
    <w:rsid w:val="00A369FB"/>
    <w:rsid w:val="00A36CF5"/>
    <w:rsid w:val="00A4733C"/>
    <w:rsid w:val="00A501BC"/>
    <w:rsid w:val="00A51580"/>
    <w:rsid w:val="00A52541"/>
    <w:rsid w:val="00A5427C"/>
    <w:rsid w:val="00A5500D"/>
    <w:rsid w:val="00A555CB"/>
    <w:rsid w:val="00A568D1"/>
    <w:rsid w:val="00A572A2"/>
    <w:rsid w:val="00A60107"/>
    <w:rsid w:val="00A610D0"/>
    <w:rsid w:val="00A643EB"/>
    <w:rsid w:val="00A64B0A"/>
    <w:rsid w:val="00A650E8"/>
    <w:rsid w:val="00A658E3"/>
    <w:rsid w:val="00A660A7"/>
    <w:rsid w:val="00A66219"/>
    <w:rsid w:val="00A6794B"/>
    <w:rsid w:val="00A709A7"/>
    <w:rsid w:val="00A70D38"/>
    <w:rsid w:val="00A71888"/>
    <w:rsid w:val="00A71CE9"/>
    <w:rsid w:val="00A71F84"/>
    <w:rsid w:val="00A73089"/>
    <w:rsid w:val="00A73B70"/>
    <w:rsid w:val="00A7401D"/>
    <w:rsid w:val="00A74376"/>
    <w:rsid w:val="00A763D5"/>
    <w:rsid w:val="00A76562"/>
    <w:rsid w:val="00A766D2"/>
    <w:rsid w:val="00A76860"/>
    <w:rsid w:val="00A7706E"/>
    <w:rsid w:val="00A80559"/>
    <w:rsid w:val="00A8297E"/>
    <w:rsid w:val="00A86CD5"/>
    <w:rsid w:val="00A90DC6"/>
    <w:rsid w:val="00A927B3"/>
    <w:rsid w:val="00A9481D"/>
    <w:rsid w:val="00A96E09"/>
    <w:rsid w:val="00AA1FEA"/>
    <w:rsid w:val="00AA2E1E"/>
    <w:rsid w:val="00AA2E56"/>
    <w:rsid w:val="00AA5CD9"/>
    <w:rsid w:val="00AA6A40"/>
    <w:rsid w:val="00AA7636"/>
    <w:rsid w:val="00AB1CBB"/>
    <w:rsid w:val="00AB3C0F"/>
    <w:rsid w:val="00AB3FB2"/>
    <w:rsid w:val="00AB4E11"/>
    <w:rsid w:val="00AB4F98"/>
    <w:rsid w:val="00AB5E7B"/>
    <w:rsid w:val="00AB75D5"/>
    <w:rsid w:val="00AC04F9"/>
    <w:rsid w:val="00AC0DC8"/>
    <w:rsid w:val="00AC15F0"/>
    <w:rsid w:val="00AC1AFF"/>
    <w:rsid w:val="00AC43A2"/>
    <w:rsid w:val="00AC50E0"/>
    <w:rsid w:val="00AC54C0"/>
    <w:rsid w:val="00AC6069"/>
    <w:rsid w:val="00AD021C"/>
    <w:rsid w:val="00AD13FB"/>
    <w:rsid w:val="00AD149F"/>
    <w:rsid w:val="00AD1D37"/>
    <w:rsid w:val="00AD21FC"/>
    <w:rsid w:val="00AD240B"/>
    <w:rsid w:val="00AD383D"/>
    <w:rsid w:val="00AD4538"/>
    <w:rsid w:val="00AD50F5"/>
    <w:rsid w:val="00AD5870"/>
    <w:rsid w:val="00AD6488"/>
    <w:rsid w:val="00AE05B9"/>
    <w:rsid w:val="00AE1005"/>
    <w:rsid w:val="00AE287E"/>
    <w:rsid w:val="00AE31E9"/>
    <w:rsid w:val="00AE3AE9"/>
    <w:rsid w:val="00AE3D3E"/>
    <w:rsid w:val="00AE4271"/>
    <w:rsid w:val="00AE4413"/>
    <w:rsid w:val="00AE5C20"/>
    <w:rsid w:val="00AF2371"/>
    <w:rsid w:val="00AF280D"/>
    <w:rsid w:val="00AF38BE"/>
    <w:rsid w:val="00AF5919"/>
    <w:rsid w:val="00AF6165"/>
    <w:rsid w:val="00AF747E"/>
    <w:rsid w:val="00AF76BF"/>
    <w:rsid w:val="00AF7EB4"/>
    <w:rsid w:val="00B03AD3"/>
    <w:rsid w:val="00B04DF7"/>
    <w:rsid w:val="00B05A68"/>
    <w:rsid w:val="00B075BE"/>
    <w:rsid w:val="00B100D6"/>
    <w:rsid w:val="00B10672"/>
    <w:rsid w:val="00B10F20"/>
    <w:rsid w:val="00B1122A"/>
    <w:rsid w:val="00B11AE4"/>
    <w:rsid w:val="00B1227D"/>
    <w:rsid w:val="00B13AE5"/>
    <w:rsid w:val="00B17332"/>
    <w:rsid w:val="00B176AB"/>
    <w:rsid w:val="00B178D8"/>
    <w:rsid w:val="00B179C0"/>
    <w:rsid w:val="00B17BB6"/>
    <w:rsid w:val="00B20F3A"/>
    <w:rsid w:val="00B2160E"/>
    <w:rsid w:val="00B22D88"/>
    <w:rsid w:val="00B232AA"/>
    <w:rsid w:val="00B232AE"/>
    <w:rsid w:val="00B234AF"/>
    <w:rsid w:val="00B2638D"/>
    <w:rsid w:val="00B30EFA"/>
    <w:rsid w:val="00B3159D"/>
    <w:rsid w:val="00B31945"/>
    <w:rsid w:val="00B321BE"/>
    <w:rsid w:val="00B33E8D"/>
    <w:rsid w:val="00B33F20"/>
    <w:rsid w:val="00B33F69"/>
    <w:rsid w:val="00B35BA0"/>
    <w:rsid w:val="00B363E9"/>
    <w:rsid w:val="00B3694E"/>
    <w:rsid w:val="00B372E0"/>
    <w:rsid w:val="00B404CE"/>
    <w:rsid w:val="00B43B14"/>
    <w:rsid w:val="00B449B7"/>
    <w:rsid w:val="00B44E46"/>
    <w:rsid w:val="00B44FF9"/>
    <w:rsid w:val="00B45F92"/>
    <w:rsid w:val="00B4606A"/>
    <w:rsid w:val="00B4628C"/>
    <w:rsid w:val="00B47157"/>
    <w:rsid w:val="00B47F97"/>
    <w:rsid w:val="00B50C8F"/>
    <w:rsid w:val="00B51D4C"/>
    <w:rsid w:val="00B526FF"/>
    <w:rsid w:val="00B55552"/>
    <w:rsid w:val="00B56141"/>
    <w:rsid w:val="00B564F9"/>
    <w:rsid w:val="00B5781C"/>
    <w:rsid w:val="00B60257"/>
    <w:rsid w:val="00B6065B"/>
    <w:rsid w:val="00B621F1"/>
    <w:rsid w:val="00B626EB"/>
    <w:rsid w:val="00B63049"/>
    <w:rsid w:val="00B63304"/>
    <w:rsid w:val="00B672EF"/>
    <w:rsid w:val="00B67D57"/>
    <w:rsid w:val="00B74C7D"/>
    <w:rsid w:val="00B758A1"/>
    <w:rsid w:val="00B75F85"/>
    <w:rsid w:val="00B7683E"/>
    <w:rsid w:val="00B802A0"/>
    <w:rsid w:val="00B803A0"/>
    <w:rsid w:val="00B80D15"/>
    <w:rsid w:val="00B80E72"/>
    <w:rsid w:val="00B830E8"/>
    <w:rsid w:val="00B84D31"/>
    <w:rsid w:val="00B86F1A"/>
    <w:rsid w:val="00B872F9"/>
    <w:rsid w:val="00B873BF"/>
    <w:rsid w:val="00B87F16"/>
    <w:rsid w:val="00B906E9"/>
    <w:rsid w:val="00B91864"/>
    <w:rsid w:val="00B92D99"/>
    <w:rsid w:val="00B95397"/>
    <w:rsid w:val="00B95C4A"/>
    <w:rsid w:val="00B95F81"/>
    <w:rsid w:val="00B95FB3"/>
    <w:rsid w:val="00B965DF"/>
    <w:rsid w:val="00B972C3"/>
    <w:rsid w:val="00B97EF6"/>
    <w:rsid w:val="00BA006D"/>
    <w:rsid w:val="00BA106A"/>
    <w:rsid w:val="00BA1317"/>
    <w:rsid w:val="00BA22F9"/>
    <w:rsid w:val="00BA2FBE"/>
    <w:rsid w:val="00BA38B2"/>
    <w:rsid w:val="00BA3B31"/>
    <w:rsid w:val="00BA3F4C"/>
    <w:rsid w:val="00BA4AD4"/>
    <w:rsid w:val="00BA55D6"/>
    <w:rsid w:val="00BA56CE"/>
    <w:rsid w:val="00BA58D4"/>
    <w:rsid w:val="00BB04B6"/>
    <w:rsid w:val="00BB0607"/>
    <w:rsid w:val="00BB2CCD"/>
    <w:rsid w:val="00BB38EA"/>
    <w:rsid w:val="00BB3B50"/>
    <w:rsid w:val="00BB5ADA"/>
    <w:rsid w:val="00BB5DCD"/>
    <w:rsid w:val="00BB6D8A"/>
    <w:rsid w:val="00BB7D8B"/>
    <w:rsid w:val="00BC1A8C"/>
    <w:rsid w:val="00BC1D80"/>
    <w:rsid w:val="00BC55E4"/>
    <w:rsid w:val="00BC5DBB"/>
    <w:rsid w:val="00BD1BA2"/>
    <w:rsid w:val="00BD55A3"/>
    <w:rsid w:val="00BD570F"/>
    <w:rsid w:val="00BD67B3"/>
    <w:rsid w:val="00BD69AE"/>
    <w:rsid w:val="00BD77BE"/>
    <w:rsid w:val="00BE12AF"/>
    <w:rsid w:val="00BE17B9"/>
    <w:rsid w:val="00BE3480"/>
    <w:rsid w:val="00BE3A23"/>
    <w:rsid w:val="00BE489D"/>
    <w:rsid w:val="00BE49F6"/>
    <w:rsid w:val="00BE6A1B"/>
    <w:rsid w:val="00BE737F"/>
    <w:rsid w:val="00BE7787"/>
    <w:rsid w:val="00BE7A05"/>
    <w:rsid w:val="00BE7DB7"/>
    <w:rsid w:val="00BF0705"/>
    <w:rsid w:val="00BF345D"/>
    <w:rsid w:val="00BF48A9"/>
    <w:rsid w:val="00BF53D4"/>
    <w:rsid w:val="00BF6AAC"/>
    <w:rsid w:val="00C0170A"/>
    <w:rsid w:val="00C01C97"/>
    <w:rsid w:val="00C02ABD"/>
    <w:rsid w:val="00C03527"/>
    <w:rsid w:val="00C03FA5"/>
    <w:rsid w:val="00C043A7"/>
    <w:rsid w:val="00C0572D"/>
    <w:rsid w:val="00C0677E"/>
    <w:rsid w:val="00C06E09"/>
    <w:rsid w:val="00C074D8"/>
    <w:rsid w:val="00C07A9B"/>
    <w:rsid w:val="00C07C46"/>
    <w:rsid w:val="00C11B10"/>
    <w:rsid w:val="00C13548"/>
    <w:rsid w:val="00C152AB"/>
    <w:rsid w:val="00C15E31"/>
    <w:rsid w:val="00C170BB"/>
    <w:rsid w:val="00C2116D"/>
    <w:rsid w:val="00C2141D"/>
    <w:rsid w:val="00C21AEB"/>
    <w:rsid w:val="00C21B93"/>
    <w:rsid w:val="00C21F0E"/>
    <w:rsid w:val="00C22420"/>
    <w:rsid w:val="00C22D83"/>
    <w:rsid w:val="00C2336E"/>
    <w:rsid w:val="00C23390"/>
    <w:rsid w:val="00C234D2"/>
    <w:rsid w:val="00C24276"/>
    <w:rsid w:val="00C25AAF"/>
    <w:rsid w:val="00C26237"/>
    <w:rsid w:val="00C314AB"/>
    <w:rsid w:val="00C315CE"/>
    <w:rsid w:val="00C324FF"/>
    <w:rsid w:val="00C33B35"/>
    <w:rsid w:val="00C33B75"/>
    <w:rsid w:val="00C33FE7"/>
    <w:rsid w:val="00C34672"/>
    <w:rsid w:val="00C37AAB"/>
    <w:rsid w:val="00C404B6"/>
    <w:rsid w:val="00C41067"/>
    <w:rsid w:val="00C41C2C"/>
    <w:rsid w:val="00C424B0"/>
    <w:rsid w:val="00C436AD"/>
    <w:rsid w:val="00C454FF"/>
    <w:rsid w:val="00C4567C"/>
    <w:rsid w:val="00C4593E"/>
    <w:rsid w:val="00C4791F"/>
    <w:rsid w:val="00C52DBD"/>
    <w:rsid w:val="00C53FF3"/>
    <w:rsid w:val="00C554B3"/>
    <w:rsid w:val="00C61699"/>
    <w:rsid w:val="00C62F2E"/>
    <w:rsid w:val="00C634F1"/>
    <w:rsid w:val="00C64F27"/>
    <w:rsid w:val="00C65B9A"/>
    <w:rsid w:val="00C66653"/>
    <w:rsid w:val="00C67037"/>
    <w:rsid w:val="00C67CBF"/>
    <w:rsid w:val="00C708F3"/>
    <w:rsid w:val="00C73399"/>
    <w:rsid w:val="00C73A1F"/>
    <w:rsid w:val="00C74534"/>
    <w:rsid w:val="00C74D62"/>
    <w:rsid w:val="00C74F5C"/>
    <w:rsid w:val="00C75564"/>
    <w:rsid w:val="00C7767F"/>
    <w:rsid w:val="00C810B4"/>
    <w:rsid w:val="00C81D2C"/>
    <w:rsid w:val="00C82923"/>
    <w:rsid w:val="00C83639"/>
    <w:rsid w:val="00C85257"/>
    <w:rsid w:val="00C86050"/>
    <w:rsid w:val="00C8641F"/>
    <w:rsid w:val="00C86BC8"/>
    <w:rsid w:val="00C87264"/>
    <w:rsid w:val="00C9080E"/>
    <w:rsid w:val="00C9097C"/>
    <w:rsid w:val="00C90C94"/>
    <w:rsid w:val="00C944CD"/>
    <w:rsid w:val="00C94AAF"/>
    <w:rsid w:val="00C953A5"/>
    <w:rsid w:val="00C95D7F"/>
    <w:rsid w:val="00C96BDD"/>
    <w:rsid w:val="00C9713E"/>
    <w:rsid w:val="00C97CEF"/>
    <w:rsid w:val="00CA139A"/>
    <w:rsid w:val="00CA14E2"/>
    <w:rsid w:val="00CA1ECF"/>
    <w:rsid w:val="00CA3C43"/>
    <w:rsid w:val="00CA6B2B"/>
    <w:rsid w:val="00CA735A"/>
    <w:rsid w:val="00CB0A9E"/>
    <w:rsid w:val="00CB1104"/>
    <w:rsid w:val="00CB140D"/>
    <w:rsid w:val="00CB218C"/>
    <w:rsid w:val="00CB2DE6"/>
    <w:rsid w:val="00CB2F14"/>
    <w:rsid w:val="00CB30B2"/>
    <w:rsid w:val="00CB3C5A"/>
    <w:rsid w:val="00CB3D8B"/>
    <w:rsid w:val="00CB44E3"/>
    <w:rsid w:val="00CB59EF"/>
    <w:rsid w:val="00CB66EE"/>
    <w:rsid w:val="00CB6FCA"/>
    <w:rsid w:val="00CB72CF"/>
    <w:rsid w:val="00CB73E9"/>
    <w:rsid w:val="00CB77C0"/>
    <w:rsid w:val="00CB7DAF"/>
    <w:rsid w:val="00CC16BD"/>
    <w:rsid w:val="00CC20D6"/>
    <w:rsid w:val="00CC21B0"/>
    <w:rsid w:val="00CC2A34"/>
    <w:rsid w:val="00CC3518"/>
    <w:rsid w:val="00CC4CBE"/>
    <w:rsid w:val="00CC62FC"/>
    <w:rsid w:val="00CD09A3"/>
    <w:rsid w:val="00CD1168"/>
    <w:rsid w:val="00CD2478"/>
    <w:rsid w:val="00CD2E22"/>
    <w:rsid w:val="00CD354D"/>
    <w:rsid w:val="00CD390A"/>
    <w:rsid w:val="00CD42D3"/>
    <w:rsid w:val="00CD458C"/>
    <w:rsid w:val="00CD54DD"/>
    <w:rsid w:val="00CD5CAB"/>
    <w:rsid w:val="00CD6251"/>
    <w:rsid w:val="00CD6B0A"/>
    <w:rsid w:val="00CD76D8"/>
    <w:rsid w:val="00CD7A1A"/>
    <w:rsid w:val="00CE215C"/>
    <w:rsid w:val="00CE21AA"/>
    <w:rsid w:val="00CE25C6"/>
    <w:rsid w:val="00CE3C4D"/>
    <w:rsid w:val="00CE4585"/>
    <w:rsid w:val="00CE70D8"/>
    <w:rsid w:val="00CE7ABA"/>
    <w:rsid w:val="00CE7D29"/>
    <w:rsid w:val="00CF0BE8"/>
    <w:rsid w:val="00CF2E02"/>
    <w:rsid w:val="00CF3503"/>
    <w:rsid w:val="00CF5AE7"/>
    <w:rsid w:val="00CF5BD1"/>
    <w:rsid w:val="00CF7D4C"/>
    <w:rsid w:val="00CF7FA5"/>
    <w:rsid w:val="00CF7FB9"/>
    <w:rsid w:val="00D0199A"/>
    <w:rsid w:val="00D02F84"/>
    <w:rsid w:val="00D03959"/>
    <w:rsid w:val="00D056F3"/>
    <w:rsid w:val="00D06479"/>
    <w:rsid w:val="00D06D4F"/>
    <w:rsid w:val="00D07BCB"/>
    <w:rsid w:val="00D128D5"/>
    <w:rsid w:val="00D141E3"/>
    <w:rsid w:val="00D17966"/>
    <w:rsid w:val="00D17B52"/>
    <w:rsid w:val="00D210CC"/>
    <w:rsid w:val="00D227F6"/>
    <w:rsid w:val="00D22960"/>
    <w:rsid w:val="00D22FF9"/>
    <w:rsid w:val="00D23A43"/>
    <w:rsid w:val="00D2465B"/>
    <w:rsid w:val="00D247DA"/>
    <w:rsid w:val="00D24C83"/>
    <w:rsid w:val="00D259DD"/>
    <w:rsid w:val="00D26106"/>
    <w:rsid w:val="00D26611"/>
    <w:rsid w:val="00D268B2"/>
    <w:rsid w:val="00D30266"/>
    <w:rsid w:val="00D32B56"/>
    <w:rsid w:val="00D32C3D"/>
    <w:rsid w:val="00D33013"/>
    <w:rsid w:val="00D332A5"/>
    <w:rsid w:val="00D3336B"/>
    <w:rsid w:val="00D362B3"/>
    <w:rsid w:val="00D4027F"/>
    <w:rsid w:val="00D431C2"/>
    <w:rsid w:val="00D43B83"/>
    <w:rsid w:val="00D44167"/>
    <w:rsid w:val="00D44D45"/>
    <w:rsid w:val="00D452DE"/>
    <w:rsid w:val="00D45AB3"/>
    <w:rsid w:val="00D45E89"/>
    <w:rsid w:val="00D472D8"/>
    <w:rsid w:val="00D5175A"/>
    <w:rsid w:val="00D53378"/>
    <w:rsid w:val="00D53AE5"/>
    <w:rsid w:val="00D53B77"/>
    <w:rsid w:val="00D54459"/>
    <w:rsid w:val="00D546D3"/>
    <w:rsid w:val="00D54DAF"/>
    <w:rsid w:val="00D57266"/>
    <w:rsid w:val="00D57BA8"/>
    <w:rsid w:val="00D57D7A"/>
    <w:rsid w:val="00D61B0E"/>
    <w:rsid w:val="00D61DE6"/>
    <w:rsid w:val="00D66C3B"/>
    <w:rsid w:val="00D66FC7"/>
    <w:rsid w:val="00D6746A"/>
    <w:rsid w:val="00D73963"/>
    <w:rsid w:val="00D75FAC"/>
    <w:rsid w:val="00D7755A"/>
    <w:rsid w:val="00D80B31"/>
    <w:rsid w:val="00D818A9"/>
    <w:rsid w:val="00D83445"/>
    <w:rsid w:val="00D83978"/>
    <w:rsid w:val="00D8492D"/>
    <w:rsid w:val="00D84E53"/>
    <w:rsid w:val="00D85A0A"/>
    <w:rsid w:val="00D87C37"/>
    <w:rsid w:val="00D903C5"/>
    <w:rsid w:val="00D92583"/>
    <w:rsid w:val="00D966C5"/>
    <w:rsid w:val="00D96B9A"/>
    <w:rsid w:val="00D9717F"/>
    <w:rsid w:val="00DA0109"/>
    <w:rsid w:val="00DA03CE"/>
    <w:rsid w:val="00DA12A9"/>
    <w:rsid w:val="00DA16B9"/>
    <w:rsid w:val="00DA2F18"/>
    <w:rsid w:val="00DA301E"/>
    <w:rsid w:val="00DA41B1"/>
    <w:rsid w:val="00DA4A6A"/>
    <w:rsid w:val="00DA4B2D"/>
    <w:rsid w:val="00DA4F28"/>
    <w:rsid w:val="00DA5E3F"/>
    <w:rsid w:val="00DA6225"/>
    <w:rsid w:val="00DA7551"/>
    <w:rsid w:val="00DB13B6"/>
    <w:rsid w:val="00DB17F8"/>
    <w:rsid w:val="00DB1BDC"/>
    <w:rsid w:val="00DB1DBF"/>
    <w:rsid w:val="00DB2D18"/>
    <w:rsid w:val="00DB2EF4"/>
    <w:rsid w:val="00DB53A4"/>
    <w:rsid w:val="00DB53FE"/>
    <w:rsid w:val="00DB6CB9"/>
    <w:rsid w:val="00DB7CD8"/>
    <w:rsid w:val="00DC0EEA"/>
    <w:rsid w:val="00DC1299"/>
    <w:rsid w:val="00DC1D02"/>
    <w:rsid w:val="00DC2139"/>
    <w:rsid w:val="00DC21D2"/>
    <w:rsid w:val="00DC2FB0"/>
    <w:rsid w:val="00DC33AD"/>
    <w:rsid w:val="00DC3790"/>
    <w:rsid w:val="00DC3E91"/>
    <w:rsid w:val="00DC47D8"/>
    <w:rsid w:val="00DC681C"/>
    <w:rsid w:val="00DD0097"/>
    <w:rsid w:val="00DD2639"/>
    <w:rsid w:val="00DD3E9E"/>
    <w:rsid w:val="00DD65D8"/>
    <w:rsid w:val="00DD6BB6"/>
    <w:rsid w:val="00DE0550"/>
    <w:rsid w:val="00DE3D32"/>
    <w:rsid w:val="00DE652D"/>
    <w:rsid w:val="00DF06B3"/>
    <w:rsid w:val="00DF0CE3"/>
    <w:rsid w:val="00DF133F"/>
    <w:rsid w:val="00DF1EF3"/>
    <w:rsid w:val="00DF21A8"/>
    <w:rsid w:val="00DF5AD6"/>
    <w:rsid w:val="00DF5C71"/>
    <w:rsid w:val="00DF7D7B"/>
    <w:rsid w:val="00E0016D"/>
    <w:rsid w:val="00E0036C"/>
    <w:rsid w:val="00E00C08"/>
    <w:rsid w:val="00E02D89"/>
    <w:rsid w:val="00E02F35"/>
    <w:rsid w:val="00E02FEA"/>
    <w:rsid w:val="00E03651"/>
    <w:rsid w:val="00E03D22"/>
    <w:rsid w:val="00E04ADE"/>
    <w:rsid w:val="00E07D88"/>
    <w:rsid w:val="00E10160"/>
    <w:rsid w:val="00E11AB4"/>
    <w:rsid w:val="00E11B39"/>
    <w:rsid w:val="00E121DF"/>
    <w:rsid w:val="00E1232B"/>
    <w:rsid w:val="00E12DB8"/>
    <w:rsid w:val="00E1306D"/>
    <w:rsid w:val="00E15CF7"/>
    <w:rsid w:val="00E179DD"/>
    <w:rsid w:val="00E210F6"/>
    <w:rsid w:val="00E21BCA"/>
    <w:rsid w:val="00E2294F"/>
    <w:rsid w:val="00E25D62"/>
    <w:rsid w:val="00E273DC"/>
    <w:rsid w:val="00E27601"/>
    <w:rsid w:val="00E3162F"/>
    <w:rsid w:val="00E31888"/>
    <w:rsid w:val="00E31F0B"/>
    <w:rsid w:val="00E323A0"/>
    <w:rsid w:val="00E344B3"/>
    <w:rsid w:val="00E35975"/>
    <w:rsid w:val="00E35B9F"/>
    <w:rsid w:val="00E35E51"/>
    <w:rsid w:val="00E36392"/>
    <w:rsid w:val="00E37B0D"/>
    <w:rsid w:val="00E37E6F"/>
    <w:rsid w:val="00E411B1"/>
    <w:rsid w:val="00E420B6"/>
    <w:rsid w:val="00E42A21"/>
    <w:rsid w:val="00E44585"/>
    <w:rsid w:val="00E45712"/>
    <w:rsid w:val="00E45AE9"/>
    <w:rsid w:val="00E46C5F"/>
    <w:rsid w:val="00E46E41"/>
    <w:rsid w:val="00E47A78"/>
    <w:rsid w:val="00E50146"/>
    <w:rsid w:val="00E50278"/>
    <w:rsid w:val="00E51D05"/>
    <w:rsid w:val="00E52B70"/>
    <w:rsid w:val="00E532E3"/>
    <w:rsid w:val="00E53955"/>
    <w:rsid w:val="00E554A8"/>
    <w:rsid w:val="00E554D5"/>
    <w:rsid w:val="00E55C35"/>
    <w:rsid w:val="00E6093B"/>
    <w:rsid w:val="00E61304"/>
    <w:rsid w:val="00E61C17"/>
    <w:rsid w:val="00E61FEC"/>
    <w:rsid w:val="00E62715"/>
    <w:rsid w:val="00E62BFE"/>
    <w:rsid w:val="00E630EB"/>
    <w:rsid w:val="00E63F6F"/>
    <w:rsid w:val="00E6563C"/>
    <w:rsid w:val="00E6657F"/>
    <w:rsid w:val="00E66D46"/>
    <w:rsid w:val="00E703EA"/>
    <w:rsid w:val="00E70A8C"/>
    <w:rsid w:val="00E72BA9"/>
    <w:rsid w:val="00E72CF4"/>
    <w:rsid w:val="00E73AB8"/>
    <w:rsid w:val="00E74FF1"/>
    <w:rsid w:val="00E75EF5"/>
    <w:rsid w:val="00E76903"/>
    <w:rsid w:val="00E77B44"/>
    <w:rsid w:val="00E80F6E"/>
    <w:rsid w:val="00E815E8"/>
    <w:rsid w:val="00E833CD"/>
    <w:rsid w:val="00E834D6"/>
    <w:rsid w:val="00E84523"/>
    <w:rsid w:val="00E845C3"/>
    <w:rsid w:val="00E84A4D"/>
    <w:rsid w:val="00E85653"/>
    <w:rsid w:val="00E857DC"/>
    <w:rsid w:val="00E90015"/>
    <w:rsid w:val="00E90261"/>
    <w:rsid w:val="00E91364"/>
    <w:rsid w:val="00E915F0"/>
    <w:rsid w:val="00E9387A"/>
    <w:rsid w:val="00E95AA9"/>
    <w:rsid w:val="00E95AAB"/>
    <w:rsid w:val="00E9668F"/>
    <w:rsid w:val="00E97BF2"/>
    <w:rsid w:val="00EA044B"/>
    <w:rsid w:val="00EA2027"/>
    <w:rsid w:val="00EA262C"/>
    <w:rsid w:val="00EA5502"/>
    <w:rsid w:val="00EA5F56"/>
    <w:rsid w:val="00EA61D3"/>
    <w:rsid w:val="00EA6269"/>
    <w:rsid w:val="00EA7217"/>
    <w:rsid w:val="00EA7BDE"/>
    <w:rsid w:val="00EB1C91"/>
    <w:rsid w:val="00EB2FAD"/>
    <w:rsid w:val="00EB3868"/>
    <w:rsid w:val="00EB44BF"/>
    <w:rsid w:val="00EB4A49"/>
    <w:rsid w:val="00EB63FE"/>
    <w:rsid w:val="00EB64A9"/>
    <w:rsid w:val="00EB671D"/>
    <w:rsid w:val="00EB79F5"/>
    <w:rsid w:val="00EC00A4"/>
    <w:rsid w:val="00EC0978"/>
    <w:rsid w:val="00EC0AEB"/>
    <w:rsid w:val="00EC169F"/>
    <w:rsid w:val="00EC17AA"/>
    <w:rsid w:val="00EC2467"/>
    <w:rsid w:val="00EC2B71"/>
    <w:rsid w:val="00EC4559"/>
    <w:rsid w:val="00ED18F1"/>
    <w:rsid w:val="00ED1993"/>
    <w:rsid w:val="00ED280A"/>
    <w:rsid w:val="00ED316B"/>
    <w:rsid w:val="00ED4E63"/>
    <w:rsid w:val="00ED4F88"/>
    <w:rsid w:val="00ED50E0"/>
    <w:rsid w:val="00ED5BB7"/>
    <w:rsid w:val="00ED5D3A"/>
    <w:rsid w:val="00ED7937"/>
    <w:rsid w:val="00EE31BC"/>
    <w:rsid w:val="00EE4287"/>
    <w:rsid w:val="00EE67BA"/>
    <w:rsid w:val="00EE6CEC"/>
    <w:rsid w:val="00EE7957"/>
    <w:rsid w:val="00EF00AE"/>
    <w:rsid w:val="00EF0338"/>
    <w:rsid w:val="00EF15D2"/>
    <w:rsid w:val="00EF1780"/>
    <w:rsid w:val="00EF1956"/>
    <w:rsid w:val="00EF1E59"/>
    <w:rsid w:val="00EF3348"/>
    <w:rsid w:val="00EF3557"/>
    <w:rsid w:val="00EF36C9"/>
    <w:rsid w:val="00EF3F2E"/>
    <w:rsid w:val="00EF4769"/>
    <w:rsid w:val="00EF7191"/>
    <w:rsid w:val="00EF7547"/>
    <w:rsid w:val="00EF763F"/>
    <w:rsid w:val="00EF78E7"/>
    <w:rsid w:val="00F00E96"/>
    <w:rsid w:val="00F0179D"/>
    <w:rsid w:val="00F0364A"/>
    <w:rsid w:val="00F04A0F"/>
    <w:rsid w:val="00F053EC"/>
    <w:rsid w:val="00F061A1"/>
    <w:rsid w:val="00F10452"/>
    <w:rsid w:val="00F10D0B"/>
    <w:rsid w:val="00F10DFF"/>
    <w:rsid w:val="00F10F44"/>
    <w:rsid w:val="00F11CDD"/>
    <w:rsid w:val="00F124E1"/>
    <w:rsid w:val="00F125D0"/>
    <w:rsid w:val="00F12E48"/>
    <w:rsid w:val="00F13914"/>
    <w:rsid w:val="00F13ECB"/>
    <w:rsid w:val="00F1429D"/>
    <w:rsid w:val="00F16231"/>
    <w:rsid w:val="00F16E1D"/>
    <w:rsid w:val="00F20101"/>
    <w:rsid w:val="00F202FB"/>
    <w:rsid w:val="00F20AE8"/>
    <w:rsid w:val="00F20EAE"/>
    <w:rsid w:val="00F215DE"/>
    <w:rsid w:val="00F21655"/>
    <w:rsid w:val="00F2167C"/>
    <w:rsid w:val="00F220FC"/>
    <w:rsid w:val="00F22AD4"/>
    <w:rsid w:val="00F23AA7"/>
    <w:rsid w:val="00F23CF7"/>
    <w:rsid w:val="00F24B06"/>
    <w:rsid w:val="00F25347"/>
    <w:rsid w:val="00F25A95"/>
    <w:rsid w:val="00F25D0B"/>
    <w:rsid w:val="00F26F2A"/>
    <w:rsid w:val="00F329E8"/>
    <w:rsid w:val="00F3340E"/>
    <w:rsid w:val="00F346F7"/>
    <w:rsid w:val="00F34A4F"/>
    <w:rsid w:val="00F35411"/>
    <w:rsid w:val="00F35480"/>
    <w:rsid w:val="00F35E37"/>
    <w:rsid w:val="00F37A17"/>
    <w:rsid w:val="00F37E83"/>
    <w:rsid w:val="00F40D7F"/>
    <w:rsid w:val="00F42D33"/>
    <w:rsid w:val="00F444A3"/>
    <w:rsid w:val="00F44B48"/>
    <w:rsid w:val="00F44DC2"/>
    <w:rsid w:val="00F46308"/>
    <w:rsid w:val="00F46674"/>
    <w:rsid w:val="00F515AE"/>
    <w:rsid w:val="00F52640"/>
    <w:rsid w:val="00F54E55"/>
    <w:rsid w:val="00F55317"/>
    <w:rsid w:val="00F55B7A"/>
    <w:rsid w:val="00F560A9"/>
    <w:rsid w:val="00F560D8"/>
    <w:rsid w:val="00F56738"/>
    <w:rsid w:val="00F61F88"/>
    <w:rsid w:val="00F64132"/>
    <w:rsid w:val="00F643BC"/>
    <w:rsid w:val="00F65C5C"/>
    <w:rsid w:val="00F66BE4"/>
    <w:rsid w:val="00F66E16"/>
    <w:rsid w:val="00F72814"/>
    <w:rsid w:val="00F7353A"/>
    <w:rsid w:val="00F76954"/>
    <w:rsid w:val="00F7696E"/>
    <w:rsid w:val="00F775FB"/>
    <w:rsid w:val="00F77F6F"/>
    <w:rsid w:val="00F80D22"/>
    <w:rsid w:val="00F81C66"/>
    <w:rsid w:val="00F829B8"/>
    <w:rsid w:val="00F82F3B"/>
    <w:rsid w:val="00F83581"/>
    <w:rsid w:val="00F842D7"/>
    <w:rsid w:val="00F85038"/>
    <w:rsid w:val="00F85526"/>
    <w:rsid w:val="00F85C38"/>
    <w:rsid w:val="00F869AB"/>
    <w:rsid w:val="00F86D2B"/>
    <w:rsid w:val="00F90128"/>
    <w:rsid w:val="00F90260"/>
    <w:rsid w:val="00F90896"/>
    <w:rsid w:val="00F90F6B"/>
    <w:rsid w:val="00F91371"/>
    <w:rsid w:val="00F920AE"/>
    <w:rsid w:val="00F92906"/>
    <w:rsid w:val="00F92C5E"/>
    <w:rsid w:val="00F947AC"/>
    <w:rsid w:val="00F95CB1"/>
    <w:rsid w:val="00F95D8D"/>
    <w:rsid w:val="00F967DF"/>
    <w:rsid w:val="00F96A3D"/>
    <w:rsid w:val="00F96F53"/>
    <w:rsid w:val="00F97A78"/>
    <w:rsid w:val="00FA158D"/>
    <w:rsid w:val="00FA15AE"/>
    <w:rsid w:val="00FA20E4"/>
    <w:rsid w:val="00FA21AF"/>
    <w:rsid w:val="00FA2C0A"/>
    <w:rsid w:val="00FA69FD"/>
    <w:rsid w:val="00FB0499"/>
    <w:rsid w:val="00FB0B33"/>
    <w:rsid w:val="00FB26D9"/>
    <w:rsid w:val="00FB2D9F"/>
    <w:rsid w:val="00FB35A9"/>
    <w:rsid w:val="00FB3752"/>
    <w:rsid w:val="00FB3AF3"/>
    <w:rsid w:val="00FB4DA6"/>
    <w:rsid w:val="00FB507E"/>
    <w:rsid w:val="00FB5EEF"/>
    <w:rsid w:val="00FB6565"/>
    <w:rsid w:val="00FB6F18"/>
    <w:rsid w:val="00FB7C4B"/>
    <w:rsid w:val="00FC11C1"/>
    <w:rsid w:val="00FC3172"/>
    <w:rsid w:val="00FC3C8F"/>
    <w:rsid w:val="00FC4728"/>
    <w:rsid w:val="00FC5F2A"/>
    <w:rsid w:val="00FC7181"/>
    <w:rsid w:val="00FC7A48"/>
    <w:rsid w:val="00FC7E8D"/>
    <w:rsid w:val="00FD3FE9"/>
    <w:rsid w:val="00FD441B"/>
    <w:rsid w:val="00FD4D4F"/>
    <w:rsid w:val="00FD596F"/>
    <w:rsid w:val="00FD6054"/>
    <w:rsid w:val="00FD63C8"/>
    <w:rsid w:val="00FD6511"/>
    <w:rsid w:val="00FE1473"/>
    <w:rsid w:val="00FE23D2"/>
    <w:rsid w:val="00FE31AA"/>
    <w:rsid w:val="00FE3217"/>
    <w:rsid w:val="00FE3B04"/>
    <w:rsid w:val="00FE42E1"/>
    <w:rsid w:val="00FE5320"/>
    <w:rsid w:val="00FE5A5E"/>
    <w:rsid w:val="00FE7162"/>
    <w:rsid w:val="00FF2170"/>
    <w:rsid w:val="00FF26BD"/>
    <w:rsid w:val="00FF3B35"/>
    <w:rsid w:val="00FF6A34"/>
    <w:rsid w:val="00FF6AC9"/>
    <w:rsid w:val="00FF7117"/>
    <w:rsid w:val="00FF7303"/>
    <w:rsid w:val="013FCFB6"/>
    <w:rsid w:val="0170C057"/>
    <w:rsid w:val="017E8C84"/>
    <w:rsid w:val="01A31BF6"/>
    <w:rsid w:val="01A9420A"/>
    <w:rsid w:val="01C4483C"/>
    <w:rsid w:val="023E72DD"/>
    <w:rsid w:val="029DD2B0"/>
    <w:rsid w:val="02EC6264"/>
    <w:rsid w:val="03092E6D"/>
    <w:rsid w:val="038A1AEE"/>
    <w:rsid w:val="045100D7"/>
    <w:rsid w:val="0598250A"/>
    <w:rsid w:val="05D41CB2"/>
    <w:rsid w:val="061EFE45"/>
    <w:rsid w:val="0664C8DF"/>
    <w:rsid w:val="06CAACA0"/>
    <w:rsid w:val="06CEB1BF"/>
    <w:rsid w:val="07778CDB"/>
    <w:rsid w:val="0778BDEB"/>
    <w:rsid w:val="0794B323"/>
    <w:rsid w:val="07B8280E"/>
    <w:rsid w:val="081CD563"/>
    <w:rsid w:val="08C5DD6E"/>
    <w:rsid w:val="091AB67A"/>
    <w:rsid w:val="0944B45D"/>
    <w:rsid w:val="096A8D70"/>
    <w:rsid w:val="09EA5F29"/>
    <w:rsid w:val="09FDDA0E"/>
    <w:rsid w:val="0A35B520"/>
    <w:rsid w:val="0B12155C"/>
    <w:rsid w:val="0BEF6915"/>
    <w:rsid w:val="0C5588FF"/>
    <w:rsid w:val="0C9C489C"/>
    <w:rsid w:val="0CD0676A"/>
    <w:rsid w:val="0CDE3617"/>
    <w:rsid w:val="0D2EE43D"/>
    <w:rsid w:val="0D9DC20C"/>
    <w:rsid w:val="0DFB8102"/>
    <w:rsid w:val="0E5D6C6A"/>
    <w:rsid w:val="0E6F16E4"/>
    <w:rsid w:val="0E91F676"/>
    <w:rsid w:val="0EB79698"/>
    <w:rsid w:val="0EC8A7BC"/>
    <w:rsid w:val="0F090BE8"/>
    <w:rsid w:val="0F35DD49"/>
    <w:rsid w:val="0F6E2C32"/>
    <w:rsid w:val="0F9A41F3"/>
    <w:rsid w:val="0FF9BACB"/>
    <w:rsid w:val="103E4603"/>
    <w:rsid w:val="105427D8"/>
    <w:rsid w:val="105D524D"/>
    <w:rsid w:val="106E40F1"/>
    <w:rsid w:val="1273F94B"/>
    <w:rsid w:val="12A61685"/>
    <w:rsid w:val="12DF0F3C"/>
    <w:rsid w:val="1314B946"/>
    <w:rsid w:val="1379433B"/>
    <w:rsid w:val="1396E296"/>
    <w:rsid w:val="146CDF3E"/>
    <w:rsid w:val="146EF624"/>
    <w:rsid w:val="156A4250"/>
    <w:rsid w:val="15842237"/>
    <w:rsid w:val="158FD39E"/>
    <w:rsid w:val="15D5C6E1"/>
    <w:rsid w:val="15EC5266"/>
    <w:rsid w:val="162D339D"/>
    <w:rsid w:val="16333B88"/>
    <w:rsid w:val="167CB94B"/>
    <w:rsid w:val="16817FA7"/>
    <w:rsid w:val="16C88EAD"/>
    <w:rsid w:val="16FBF3B6"/>
    <w:rsid w:val="1725CC08"/>
    <w:rsid w:val="18025BB0"/>
    <w:rsid w:val="18CBB671"/>
    <w:rsid w:val="192020D3"/>
    <w:rsid w:val="1988FF72"/>
    <w:rsid w:val="198BF67E"/>
    <w:rsid w:val="198D072C"/>
    <w:rsid w:val="1A382494"/>
    <w:rsid w:val="1A5E6320"/>
    <w:rsid w:val="1A7A3CCD"/>
    <w:rsid w:val="1B6A173E"/>
    <w:rsid w:val="1B75446D"/>
    <w:rsid w:val="1B955587"/>
    <w:rsid w:val="1C1F3A18"/>
    <w:rsid w:val="1C71C13E"/>
    <w:rsid w:val="1CD07DD6"/>
    <w:rsid w:val="1D23A443"/>
    <w:rsid w:val="1DA131A8"/>
    <w:rsid w:val="1DE15198"/>
    <w:rsid w:val="1E183F89"/>
    <w:rsid w:val="1E18ADC6"/>
    <w:rsid w:val="1E658462"/>
    <w:rsid w:val="1E9B70DE"/>
    <w:rsid w:val="1F9C7581"/>
    <w:rsid w:val="1FBE0870"/>
    <w:rsid w:val="2035CB42"/>
    <w:rsid w:val="206705F4"/>
    <w:rsid w:val="2117B384"/>
    <w:rsid w:val="21479051"/>
    <w:rsid w:val="21725BFD"/>
    <w:rsid w:val="2210C4CF"/>
    <w:rsid w:val="234B07E4"/>
    <w:rsid w:val="23DAF934"/>
    <w:rsid w:val="2407BBC1"/>
    <w:rsid w:val="2415866D"/>
    <w:rsid w:val="2464387E"/>
    <w:rsid w:val="24AC1B7A"/>
    <w:rsid w:val="25C24CD2"/>
    <w:rsid w:val="25ECEADF"/>
    <w:rsid w:val="2673F98A"/>
    <w:rsid w:val="267466CB"/>
    <w:rsid w:val="26894968"/>
    <w:rsid w:val="26D4E0A8"/>
    <w:rsid w:val="2702A359"/>
    <w:rsid w:val="274C0677"/>
    <w:rsid w:val="2798B25C"/>
    <w:rsid w:val="27CEF574"/>
    <w:rsid w:val="2829CBC0"/>
    <w:rsid w:val="28B2D625"/>
    <w:rsid w:val="28C82B74"/>
    <w:rsid w:val="28D548D2"/>
    <w:rsid w:val="28E41099"/>
    <w:rsid w:val="29E5BB4A"/>
    <w:rsid w:val="2A0707F1"/>
    <w:rsid w:val="2A5DAC1F"/>
    <w:rsid w:val="2A78EA85"/>
    <w:rsid w:val="2A7A0687"/>
    <w:rsid w:val="2A7A4F8E"/>
    <w:rsid w:val="2A8CC87E"/>
    <w:rsid w:val="2AAB3ECA"/>
    <w:rsid w:val="2AE9E023"/>
    <w:rsid w:val="2BC9A09D"/>
    <w:rsid w:val="2BDF6896"/>
    <w:rsid w:val="2C538143"/>
    <w:rsid w:val="2C7ACCA2"/>
    <w:rsid w:val="2C80584A"/>
    <w:rsid w:val="2D33DD10"/>
    <w:rsid w:val="2D6C36E5"/>
    <w:rsid w:val="2DEF57D9"/>
    <w:rsid w:val="2DF176B0"/>
    <w:rsid w:val="2E114FE2"/>
    <w:rsid w:val="2E6928A1"/>
    <w:rsid w:val="2E6E9E32"/>
    <w:rsid w:val="2EEED1A0"/>
    <w:rsid w:val="2F47CA0E"/>
    <w:rsid w:val="2F481387"/>
    <w:rsid w:val="2F598105"/>
    <w:rsid w:val="2F75B15B"/>
    <w:rsid w:val="2F9DDD69"/>
    <w:rsid w:val="303C8D5A"/>
    <w:rsid w:val="30703007"/>
    <w:rsid w:val="309EE6BD"/>
    <w:rsid w:val="30D2BE5B"/>
    <w:rsid w:val="30DACFAE"/>
    <w:rsid w:val="3128410C"/>
    <w:rsid w:val="314FF27E"/>
    <w:rsid w:val="31D1C7A9"/>
    <w:rsid w:val="31F163EA"/>
    <w:rsid w:val="324FF67C"/>
    <w:rsid w:val="3328C0DC"/>
    <w:rsid w:val="3340129D"/>
    <w:rsid w:val="3346BC2D"/>
    <w:rsid w:val="3363634D"/>
    <w:rsid w:val="336808F2"/>
    <w:rsid w:val="34160655"/>
    <w:rsid w:val="349AA831"/>
    <w:rsid w:val="34C67D2A"/>
    <w:rsid w:val="34D86F5B"/>
    <w:rsid w:val="354F2422"/>
    <w:rsid w:val="35E65CD7"/>
    <w:rsid w:val="3635DB39"/>
    <w:rsid w:val="3736655B"/>
    <w:rsid w:val="37594BDA"/>
    <w:rsid w:val="37E61136"/>
    <w:rsid w:val="3807C222"/>
    <w:rsid w:val="3831596C"/>
    <w:rsid w:val="3842A9E7"/>
    <w:rsid w:val="38C907E8"/>
    <w:rsid w:val="38D704AA"/>
    <w:rsid w:val="390F0A72"/>
    <w:rsid w:val="3A31086B"/>
    <w:rsid w:val="3A32A099"/>
    <w:rsid w:val="3A601016"/>
    <w:rsid w:val="3AF166DF"/>
    <w:rsid w:val="3B920D4B"/>
    <w:rsid w:val="3BC981CE"/>
    <w:rsid w:val="3BF935C3"/>
    <w:rsid w:val="3C13DFBD"/>
    <w:rsid w:val="3C77E8A8"/>
    <w:rsid w:val="3C7870E5"/>
    <w:rsid w:val="3C79E995"/>
    <w:rsid w:val="3C894401"/>
    <w:rsid w:val="3CA7F574"/>
    <w:rsid w:val="3CBB6418"/>
    <w:rsid w:val="3CC27A8D"/>
    <w:rsid w:val="3D028D1C"/>
    <w:rsid w:val="3D440F06"/>
    <w:rsid w:val="3D5294F7"/>
    <w:rsid w:val="3D9B308A"/>
    <w:rsid w:val="3DA84BA3"/>
    <w:rsid w:val="3DCBD523"/>
    <w:rsid w:val="3E32360C"/>
    <w:rsid w:val="3F0F6A22"/>
    <w:rsid w:val="3F2141D0"/>
    <w:rsid w:val="3F634217"/>
    <w:rsid w:val="3F7416C0"/>
    <w:rsid w:val="3FAB7940"/>
    <w:rsid w:val="3FC1A4C5"/>
    <w:rsid w:val="4000D77A"/>
    <w:rsid w:val="4027F57B"/>
    <w:rsid w:val="40464151"/>
    <w:rsid w:val="413A14A1"/>
    <w:rsid w:val="414153E8"/>
    <w:rsid w:val="4152C8D3"/>
    <w:rsid w:val="41A56D01"/>
    <w:rsid w:val="41B4862F"/>
    <w:rsid w:val="41B697C1"/>
    <w:rsid w:val="4202D9FE"/>
    <w:rsid w:val="42075601"/>
    <w:rsid w:val="42195850"/>
    <w:rsid w:val="423965FA"/>
    <w:rsid w:val="42658872"/>
    <w:rsid w:val="429A094B"/>
    <w:rsid w:val="43978762"/>
    <w:rsid w:val="43AC08E7"/>
    <w:rsid w:val="44230373"/>
    <w:rsid w:val="44CC0755"/>
    <w:rsid w:val="44DF5F2D"/>
    <w:rsid w:val="457AD55E"/>
    <w:rsid w:val="458DDCC1"/>
    <w:rsid w:val="4597F472"/>
    <w:rsid w:val="45CB42D3"/>
    <w:rsid w:val="45EC8255"/>
    <w:rsid w:val="4600CB85"/>
    <w:rsid w:val="46524773"/>
    <w:rsid w:val="465AC58B"/>
    <w:rsid w:val="46A8A6D3"/>
    <w:rsid w:val="46D55E02"/>
    <w:rsid w:val="46DF9006"/>
    <w:rsid w:val="478EC9C4"/>
    <w:rsid w:val="4800747D"/>
    <w:rsid w:val="481C068E"/>
    <w:rsid w:val="48322791"/>
    <w:rsid w:val="488443A6"/>
    <w:rsid w:val="4890D83C"/>
    <w:rsid w:val="499B0688"/>
    <w:rsid w:val="4A2288FA"/>
    <w:rsid w:val="4A4585F5"/>
    <w:rsid w:val="4A474AC3"/>
    <w:rsid w:val="4AE219F0"/>
    <w:rsid w:val="4B20AF9A"/>
    <w:rsid w:val="4B5D3539"/>
    <w:rsid w:val="4B9D46BE"/>
    <w:rsid w:val="4B9F3047"/>
    <w:rsid w:val="4BBB93E1"/>
    <w:rsid w:val="4C4A9BEA"/>
    <w:rsid w:val="4CAADD13"/>
    <w:rsid w:val="4CE3782A"/>
    <w:rsid w:val="4D298440"/>
    <w:rsid w:val="4D46E1DB"/>
    <w:rsid w:val="4D7C6706"/>
    <w:rsid w:val="4D93FA5F"/>
    <w:rsid w:val="4DE08D6A"/>
    <w:rsid w:val="4E186B01"/>
    <w:rsid w:val="4E5F47F2"/>
    <w:rsid w:val="4E63EF05"/>
    <w:rsid w:val="4EC192B6"/>
    <w:rsid w:val="4EEC737E"/>
    <w:rsid w:val="4F3188C8"/>
    <w:rsid w:val="4F3E139A"/>
    <w:rsid w:val="4F414BA7"/>
    <w:rsid w:val="4F56F413"/>
    <w:rsid w:val="4F696161"/>
    <w:rsid w:val="4FFD5275"/>
    <w:rsid w:val="509E1228"/>
    <w:rsid w:val="50B44664"/>
    <w:rsid w:val="51665EC9"/>
    <w:rsid w:val="519FAB8A"/>
    <w:rsid w:val="51B1C8F5"/>
    <w:rsid w:val="520BD27F"/>
    <w:rsid w:val="522BC256"/>
    <w:rsid w:val="52376C54"/>
    <w:rsid w:val="52521B09"/>
    <w:rsid w:val="52669A43"/>
    <w:rsid w:val="53229996"/>
    <w:rsid w:val="53C48A0B"/>
    <w:rsid w:val="53E7A7BD"/>
    <w:rsid w:val="5472ED71"/>
    <w:rsid w:val="54E87AE6"/>
    <w:rsid w:val="55094B1C"/>
    <w:rsid w:val="557B2171"/>
    <w:rsid w:val="55F0B550"/>
    <w:rsid w:val="563FBB60"/>
    <w:rsid w:val="5694B193"/>
    <w:rsid w:val="56B5E75B"/>
    <w:rsid w:val="56E8A637"/>
    <w:rsid w:val="56F5E56E"/>
    <w:rsid w:val="570372D2"/>
    <w:rsid w:val="570C9487"/>
    <w:rsid w:val="5770E9BA"/>
    <w:rsid w:val="578488FD"/>
    <w:rsid w:val="5794EC38"/>
    <w:rsid w:val="579B383F"/>
    <w:rsid w:val="579B60B0"/>
    <w:rsid w:val="57A872FE"/>
    <w:rsid w:val="57A92FA2"/>
    <w:rsid w:val="57E396AE"/>
    <w:rsid w:val="586BFF5E"/>
    <w:rsid w:val="5940A9B0"/>
    <w:rsid w:val="5971B0AA"/>
    <w:rsid w:val="59F8D2E6"/>
    <w:rsid w:val="5A20D253"/>
    <w:rsid w:val="5AA1B42C"/>
    <w:rsid w:val="5AA23006"/>
    <w:rsid w:val="5B1A706F"/>
    <w:rsid w:val="5B7C7FB3"/>
    <w:rsid w:val="5D2A6064"/>
    <w:rsid w:val="5D7AF778"/>
    <w:rsid w:val="5D91B1F7"/>
    <w:rsid w:val="5D9C8F0D"/>
    <w:rsid w:val="5D9CA9A2"/>
    <w:rsid w:val="5DA6EFA3"/>
    <w:rsid w:val="5E247D1F"/>
    <w:rsid w:val="5E85A82C"/>
    <w:rsid w:val="5EEEB0DD"/>
    <w:rsid w:val="5F3ECC68"/>
    <w:rsid w:val="603DD49B"/>
    <w:rsid w:val="60454228"/>
    <w:rsid w:val="60941F73"/>
    <w:rsid w:val="60CB24C6"/>
    <w:rsid w:val="60DD5459"/>
    <w:rsid w:val="60E052F1"/>
    <w:rsid w:val="621DFD6A"/>
    <w:rsid w:val="627350B5"/>
    <w:rsid w:val="628FD68C"/>
    <w:rsid w:val="6329911F"/>
    <w:rsid w:val="6365CB56"/>
    <w:rsid w:val="637484DD"/>
    <w:rsid w:val="63C708A9"/>
    <w:rsid w:val="63EE24BA"/>
    <w:rsid w:val="6447C252"/>
    <w:rsid w:val="64765E99"/>
    <w:rsid w:val="649BAD9C"/>
    <w:rsid w:val="6516051D"/>
    <w:rsid w:val="65597EB3"/>
    <w:rsid w:val="65849F5E"/>
    <w:rsid w:val="658B17EE"/>
    <w:rsid w:val="65AFE54F"/>
    <w:rsid w:val="65B14D97"/>
    <w:rsid w:val="66452483"/>
    <w:rsid w:val="664C7F36"/>
    <w:rsid w:val="66A22803"/>
    <w:rsid w:val="66A6538B"/>
    <w:rsid w:val="66FABF7D"/>
    <w:rsid w:val="67BE0222"/>
    <w:rsid w:val="682B1E52"/>
    <w:rsid w:val="687370C1"/>
    <w:rsid w:val="6937F77B"/>
    <w:rsid w:val="693E293C"/>
    <w:rsid w:val="69485D7C"/>
    <w:rsid w:val="696EEF7F"/>
    <w:rsid w:val="69A1E07B"/>
    <w:rsid w:val="69F60BCD"/>
    <w:rsid w:val="6A17D4C8"/>
    <w:rsid w:val="6A2CFD6D"/>
    <w:rsid w:val="6A953467"/>
    <w:rsid w:val="6AFFA902"/>
    <w:rsid w:val="6B8267D9"/>
    <w:rsid w:val="6CA4541F"/>
    <w:rsid w:val="6CA79F28"/>
    <w:rsid w:val="6D5DFC96"/>
    <w:rsid w:val="6D8B5EEF"/>
    <w:rsid w:val="6DC54895"/>
    <w:rsid w:val="6DF39696"/>
    <w:rsid w:val="6E28BA75"/>
    <w:rsid w:val="6E28E9A4"/>
    <w:rsid w:val="6E5EE0A8"/>
    <w:rsid w:val="6E6490E5"/>
    <w:rsid w:val="6EA28DB7"/>
    <w:rsid w:val="6ED94527"/>
    <w:rsid w:val="6F5B9CDE"/>
    <w:rsid w:val="6FBA94E1"/>
    <w:rsid w:val="6FCE3F2E"/>
    <w:rsid w:val="71859CD7"/>
    <w:rsid w:val="71ADE2AF"/>
    <w:rsid w:val="725A545B"/>
    <w:rsid w:val="7266D095"/>
    <w:rsid w:val="727766F9"/>
    <w:rsid w:val="73241326"/>
    <w:rsid w:val="737C2422"/>
    <w:rsid w:val="73BA5FD3"/>
    <w:rsid w:val="740DF217"/>
    <w:rsid w:val="7466CA97"/>
    <w:rsid w:val="75034763"/>
    <w:rsid w:val="7507FE6F"/>
    <w:rsid w:val="7509F6AC"/>
    <w:rsid w:val="750E9567"/>
    <w:rsid w:val="75536011"/>
    <w:rsid w:val="7559CA86"/>
    <w:rsid w:val="7562B63C"/>
    <w:rsid w:val="76719C3E"/>
    <w:rsid w:val="768A0282"/>
    <w:rsid w:val="76C482D4"/>
    <w:rsid w:val="76F094C7"/>
    <w:rsid w:val="77359BBB"/>
    <w:rsid w:val="774ECE06"/>
    <w:rsid w:val="77B349E8"/>
    <w:rsid w:val="77B6858A"/>
    <w:rsid w:val="781637A6"/>
    <w:rsid w:val="7821581B"/>
    <w:rsid w:val="78C33FD2"/>
    <w:rsid w:val="78E24D1A"/>
    <w:rsid w:val="78EA7BEE"/>
    <w:rsid w:val="78FCF625"/>
    <w:rsid w:val="791029FD"/>
    <w:rsid w:val="7AFC4377"/>
    <w:rsid w:val="7B08CDE6"/>
    <w:rsid w:val="7B43AC58"/>
    <w:rsid w:val="7B4B4B6B"/>
    <w:rsid w:val="7B9D87F7"/>
    <w:rsid w:val="7BDE1C4B"/>
    <w:rsid w:val="7C1BEC2C"/>
    <w:rsid w:val="7C27B75A"/>
    <w:rsid w:val="7CBA3830"/>
    <w:rsid w:val="7CD3F24F"/>
    <w:rsid w:val="7DBBBD24"/>
    <w:rsid w:val="7E002449"/>
    <w:rsid w:val="7E0EEB82"/>
    <w:rsid w:val="7E2CC180"/>
    <w:rsid w:val="7E5AC5E6"/>
    <w:rsid w:val="7E72E029"/>
    <w:rsid w:val="7ED916B7"/>
    <w:rsid w:val="7F3BB0A6"/>
    <w:rsid w:val="7F6D5EB8"/>
    <w:rsid w:val="7F7C8323"/>
    <w:rsid w:val="7F872763"/>
    <w:rsid w:val="7FF28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77DD62B0-233A-448A-9905-3916967B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00"/>
    <w:rPr>
      <w:rFonts w:ascii="Tahoma" w:hAnsi="Tahoma"/>
    </w:rPr>
  </w:style>
  <w:style w:type="paragraph" w:styleId="Heading1">
    <w:name w:val="heading 1"/>
    <w:basedOn w:val="Normal"/>
    <w:next w:val="Normal"/>
    <w:link w:val="Heading1Char"/>
    <w:uiPriority w:val="9"/>
    <w:qFormat/>
    <w:rsid w:val="00C74D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24B4D"/>
    <w:pPr>
      <w:keepNext/>
      <w:spacing w:after="120"/>
      <w:outlineLvl w:val="1"/>
    </w:pPr>
    <w:rPr>
      <w:rFonts w:ascii="Arial" w:eastAsia="Times New Roman" w:hAnsi="Arial"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basedOn w:val="DefaultParagraphFont"/>
    <w:link w:val="Heading2"/>
    <w:rsid w:val="00724B4D"/>
    <w:rPr>
      <w:rFonts w:ascii="Arial" w:eastAsia="Times New Roman" w:hAnsi="Arial" w:cs="Times New Roman"/>
      <w:b/>
      <w:caps/>
      <w:szCs w:val="20"/>
    </w:rPr>
  </w:style>
  <w:style w:type="paragraph" w:styleId="NormalWeb">
    <w:name w:val="Normal (Web)"/>
    <w:basedOn w:val="Normal"/>
    <w:link w:val="NormalWebChar"/>
    <w:uiPriority w:val="99"/>
    <w:rsid w:val="00222787"/>
    <w:pPr>
      <w:spacing w:before="100" w:beforeAutospacing="1" w:after="100" w:afterAutospacing="1"/>
    </w:pPr>
    <w:rPr>
      <w:rFonts w:ascii="Arial" w:eastAsia="Times New Roman" w:hAnsi="Arial" w:cs="Times New Roman"/>
    </w:rPr>
  </w:style>
  <w:style w:type="character" w:customStyle="1" w:styleId="NormalWebChar">
    <w:name w:val="Normal (Web) Char"/>
    <w:link w:val="NormalWeb"/>
    <w:uiPriority w:val="99"/>
    <w:rsid w:val="00222787"/>
    <w:rPr>
      <w:rFonts w:ascii="Arial" w:eastAsia="Times New Roman" w:hAnsi="Arial" w:cs="Times New Roman"/>
    </w:rPr>
  </w:style>
  <w:style w:type="paragraph" w:styleId="BodyText">
    <w:name w:val="Body Text"/>
    <w:aliases w:val="bt"/>
    <w:basedOn w:val="Normal"/>
    <w:link w:val="BodyTextChar"/>
    <w:rsid w:val="009122C2"/>
    <w:pPr>
      <w:jc w:val="both"/>
    </w:pPr>
    <w:rPr>
      <w:rFonts w:ascii="Arial" w:eastAsia="Times New Roman" w:hAnsi="Arial" w:cs="Times New Roman"/>
      <w:i/>
      <w:szCs w:val="20"/>
    </w:rPr>
  </w:style>
  <w:style w:type="character" w:customStyle="1" w:styleId="BodyTextChar">
    <w:name w:val="Body Text Char"/>
    <w:aliases w:val="bt Char"/>
    <w:basedOn w:val="DefaultParagraphFont"/>
    <w:link w:val="BodyText"/>
    <w:rsid w:val="009122C2"/>
    <w:rPr>
      <w:rFonts w:ascii="Arial" w:eastAsia="Times New Roman" w:hAnsi="Arial" w:cs="Times New Roman"/>
      <w:i/>
      <w:szCs w:val="20"/>
    </w:rPr>
  </w:style>
  <w:style w:type="paragraph" w:customStyle="1" w:styleId="Heading">
    <w:name w:val="Heading"/>
    <w:basedOn w:val="Normal"/>
    <w:link w:val="HeadingChar"/>
    <w:qFormat/>
    <w:rsid w:val="00DC47D8"/>
    <w:rPr>
      <w:rFonts w:eastAsia="Calibri" w:cs="Tahoma"/>
      <w:b/>
      <w:bCs/>
      <w:color w:val="000000" w:themeColor="text1"/>
    </w:rPr>
  </w:style>
  <w:style w:type="character" w:customStyle="1" w:styleId="HeadingChar">
    <w:name w:val="Heading Char"/>
    <w:basedOn w:val="DefaultParagraphFont"/>
    <w:link w:val="Heading"/>
    <w:rsid w:val="00DC47D8"/>
    <w:rPr>
      <w:rFonts w:ascii="Tahoma" w:eastAsia="Calibri" w:hAnsi="Tahoma" w:cs="Tahoma"/>
      <w:b/>
      <w:bCs/>
      <w:color w:val="000000" w:themeColor="text1"/>
    </w:rPr>
  </w:style>
  <w:style w:type="character" w:customStyle="1" w:styleId="Style10pt">
    <w:name w:val="Style 10 pt"/>
    <w:uiPriority w:val="99"/>
    <w:rsid w:val="00693D73"/>
    <w:rPr>
      <w:rFonts w:ascii="Arial" w:hAnsi="Arial" w:cs="Times New Roman"/>
      <w:sz w:val="22"/>
    </w:rPr>
  </w:style>
  <w:style w:type="paragraph" w:styleId="DocumentMap">
    <w:name w:val="Document Map"/>
    <w:basedOn w:val="Normal"/>
    <w:link w:val="DocumentMapChar"/>
    <w:semiHidden/>
    <w:rsid w:val="00804B11"/>
    <w:pPr>
      <w:shd w:val="clear" w:color="auto" w:fill="000080"/>
      <w:spacing w:after="120"/>
    </w:pPr>
    <w:rPr>
      <w:rFonts w:eastAsia="Times New Roman" w:cs="Arial"/>
      <w:szCs w:val="20"/>
    </w:rPr>
  </w:style>
  <w:style w:type="character" w:customStyle="1" w:styleId="DocumentMapChar">
    <w:name w:val="Document Map Char"/>
    <w:basedOn w:val="DefaultParagraphFont"/>
    <w:link w:val="DocumentMap"/>
    <w:semiHidden/>
    <w:rsid w:val="00804B11"/>
    <w:rPr>
      <w:rFonts w:ascii="Tahoma" w:eastAsia="Times New Roman" w:hAnsi="Tahoma" w:cs="Arial"/>
      <w:szCs w:val="20"/>
      <w:shd w:val="clear" w:color="auto" w:fill="000080"/>
    </w:rPr>
  </w:style>
  <w:style w:type="table" w:styleId="PlainTable2">
    <w:name w:val="Plain Table 2"/>
    <w:basedOn w:val="TableNormal"/>
    <w:uiPriority w:val="42"/>
    <w:rsid w:val="0023322C"/>
    <w:rPr>
      <w:rFonts w:ascii="Arial" w:eastAsia="Times New Roman" w:hAnsi="Arial" w:cs="Arial"/>
      <w:sz w:val="20"/>
      <w:szCs w:val="20"/>
    </w:r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paragraph" w:styleId="NormalIndent">
    <w:name w:val="Normal Indent"/>
    <w:basedOn w:val="Normal"/>
    <w:uiPriority w:val="99"/>
    <w:unhideWhenUsed/>
    <w:rsid w:val="00CF3503"/>
    <w:pPr>
      <w:spacing w:after="120"/>
      <w:ind w:left="720"/>
    </w:pPr>
    <w:rPr>
      <w:rFonts w:ascii="Arial" w:eastAsia="Times New Roman" w:hAnsi="Arial" w:cs="Arial"/>
      <w:szCs w:val="20"/>
    </w:rPr>
  </w:style>
  <w:style w:type="character" w:customStyle="1" w:styleId="Heading1Char">
    <w:name w:val="Heading 1 Char"/>
    <w:basedOn w:val="DefaultParagraphFont"/>
    <w:link w:val="Heading1"/>
    <w:uiPriority w:val="9"/>
    <w:rsid w:val="00C74D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151">
      <w:bodyDiv w:val="1"/>
      <w:marLeft w:val="0"/>
      <w:marRight w:val="0"/>
      <w:marTop w:val="0"/>
      <w:marBottom w:val="0"/>
      <w:divBdr>
        <w:top w:val="none" w:sz="0" w:space="0" w:color="auto"/>
        <w:left w:val="none" w:sz="0" w:space="0" w:color="auto"/>
        <w:bottom w:val="none" w:sz="0" w:space="0" w:color="auto"/>
        <w:right w:val="none" w:sz="0" w:space="0" w:color="auto"/>
      </w:divBdr>
      <w:divsChild>
        <w:div w:id="1303926400">
          <w:marLeft w:val="0"/>
          <w:marRight w:val="0"/>
          <w:marTop w:val="0"/>
          <w:marBottom w:val="0"/>
          <w:divBdr>
            <w:top w:val="none" w:sz="0" w:space="0" w:color="auto"/>
            <w:left w:val="none" w:sz="0" w:space="0" w:color="auto"/>
            <w:bottom w:val="none" w:sz="0" w:space="0" w:color="auto"/>
            <w:right w:val="none" w:sz="0" w:space="0" w:color="auto"/>
          </w:divBdr>
        </w:div>
        <w:div w:id="2098011685">
          <w:marLeft w:val="0"/>
          <w:marRight w:val="0"/>
          <w:marTop w:val="0"/>
          <w:marBottom w:val="0"/>
          <w:divBdr>
            <w:top w:val="none" w:sz="0" w:space="0" w:color="auto"/>
            <w:left w:val="none" w:sz="0" w:space="0" w:color="auto"/>
            <w:bottom w:val="none" w:sz="0" w:space="0" w:color="auto"/>
            <w:right w:val="none" w:sz="0" w:space="0" w:color="auto"/>
          </w:divBdr>
        </w:div>
      </w:divsChild>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1750191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2">
          <w:marLeft w:val="0"/>
          <w:marRight w:val="0"/>
          <w:marTop w:val="0"/>
          <w:marBottom w:val="0"/>
          <w:divBdr>
            <w:top w:val="none" w:sz="0" w:space="0" w:color="auto"/>
            <w:left w:val="none" w:sz="0" w:space="0" w:color="auto"/>
            <w:bottom w:val="none" w:sz="0" w:space="0" w:color="auto"/>
            <w:right w:val="none" w:sz="0" w:space="0" w:color="auto"/>
          </w:divBdr>
        </w:div>
        <w:div w:id="306013836">
          <w:marLeft w:val="0"/>
          <w:marRight w:val="0"/>
          <w:marTop w:val="0"/>
          <w:marBottom w:val="0"/>
          <w:divBdr>
            <w:top w:val="none" w:sz="0" w:space="0" w:color="auto"/>
            <w:left w:val="none" w:sz="0" w:space="0" w:color="auto"/>
            <w:bottom w:val="none" w:sz="0" w:space="0" w:color="auto"/>
            <w:right w:val="none" w:sz="0" w:space="0" w:color="auto"/>
          </w:divBdr>
        </w:div>
        <w:div w:id="579757417">
          <w:marLeft w:val="0"/>
          <w:marRight w:val="0"/>
          <w:marTop w:val="0"/>
          <w:marBottom w:val="0"/>
          <w:divBdr>
            <w:top w:val="none" w:sz="0" w:space="0" w:color="auto"/>
            <w:left w:val="none" w:sz="0" w:space="0" w:color="auto"/>
            <w:bottom w:val="none" w:sz="0" w:space="0" w:color="auto"/>
            <w:right w:val="none" w:sz="0" w:space="0" w:color="auto"/>
          </w:divBdr>
        </w:div>
        <w:div w:id="1019892610">
          <w:marLeft w:val="0"/>
          <w:marRight w:val="0"/>
          <w:marTop w:val="0"/>
          <w:marBottom w:val="0"/>
          <w:divBdr>
            <w:top w:val="none" w:sz="0" w:space="0" w:color="auto"/>
            <w:left w:val="none" w:sz="0" w:space="0" w:color="auto"/>
            <w:bottom w:val="none" w:sz="0" w:space="0" w:color="auto"/>
            <w:right w:val="none" w:sz="0" w:space="0" w:color="auto"/>
          </w:divBdr>
        </w:div>
        <w:div w:id="1165363451">
          <w:marLeft w:val="0"/>
          <w:marRight w:val="0"/>
          <w:marTop w:val="0"/>
          <w:marBottom w:val="0"/>
          <w:divBdr>
            <w:top w:val="none" w:sz="0" w:space="0" w:color="auto"/>
            <w:left w:val="none" w:sz="0" w:space="0" w:color="auto"/>
            <w:bottom w:val="none" w:sz="0" w:space="0" w:color="auto"/>
            <w:right w:val="none" w:sz="0" w:space="0" w:color="auto"/>
          </w:divBdr>
        </w:div>
        <w:div w:id="1263343574">
          <w:marLeft w:val="0"/>
          <w:marRight w:val="0"/>
          <w:marTop w:val="0"/>
          <w:marBottom w:val="0"/>
          <w:divBdr>
            <w:top w:val="none" w:sz="0" w:space="0" w:color="auto"/>
            <w:left w:val="none" w:sz="0" w:space="0" w:color="auto"/>
            <w:bottom w:val="none" w:sz="0" w:space="0" w:color="auto"/>
            <w:right w:val="none" w:sz="0" w:space="0" w:color="auto"/>
          </w:divBdr>
        </w:div>
        <w:div w:id="1492676848">
          <w:marLeft w:val="0"/>
          <w:marRight w:val="0"/>
          <w:marTop w:val="0"/>
          <w:marBottom w:val="0"/>
          <w:divBdr>
            <w:top w:val="none" w:sz="0" w:space="0" w:color="auto"/>
            <w:left w:val="none" w:sz="0" w:space="0" w:color="auto"/>
            <w:bottom w:val="none" w:sz="0" w:space="0" w:color="auto"/>
            <w:right w:val="none" w:sz="0" w:space="0" w:color="auto"/>
          </w:divBdr>
        </w:div>
        <w:div w:id="1514877672">
          <w:marLeft w:val="0"/>
          <w:marRight w:val="0"/>
          <w:marTop w:val="0"/>
          <w:marBottom w:val="0"/>
          <w:divBdr>
            <w:top w:val="none" w:sz="0" w:space="0" w:color="auto"/>
            <w:left w:val="none" w:sz="0" w:space="0" w:color="auto"/>
            <w:bottom w:val="none" w:sz="0" w:space="0" w:color="auto"/>
            <w:right w:val="none" w:sz="0" w:space="0" w:color="auto"/>
          </w:divBdr>
        </w:div>
        <w:div w:id="1679845224">
          <w:marLeft w:val="0"/>
          <w:marRight w:val="0"/>
          <w:marTop w:val="0"/>
          <w:marBottom w:val="0"/>
          <w:divBdr>
            <w:top w:val="none" w:sz="0" w:space="0" w:color="auto"/>
            <w:left w:val="none" w:sz="0" w:space="0" w:color="auto"/>
            <w:bottom w:val="none" w:sz="0" w:space="0" w:color="auto"/>
            <w:right w:val="none" w:sz="0" w:space="0" w:color="auto"/>
          </w:divBdr>
        </w:div>
        <w:div w:id="1980573461">
          <w:marLeft w:val="0"/>
          <w:marRight w:val="0"/>
          <w:marTop w:val="0"/>
          <w:marBottom w:val="0"/>
          <w:divBdr>
            <w:top w:val="none" w:sz="0" w:space="0" w:color="auto"/>
            <w:left w:val="none" w:sz="0" w:space="0" w:color="auto"/>
            <w:bottom w:val="none" w:sz="0" w:space="0" w:color="auto"/>
            <w:right w:val="none" w:sz="0" w:space="0" w:color="auto"/>
          </w:divBdr>
          <w:divsChild>
            <w:div w:id="97603472">
              <w:marLeft w:val="-75"/>
              <w:marRight w:val="0"/>
              <w:marTop w:val="30"/>
              <w:marBottom w:val="30"/>
              <w:divBdr>
                <w:top w:val="none" w:sz="0" w:space="0" w:color="auto"/>
                <w:left w:val="none" w:sz="0" w:space="0" w:color="auto"/>
                <w:bottom w:val="none" w:sz="0" w:space="0" w:color="auto"/>
                <w:right w:val="none" w:sz="0" w:space="0" w:color="auto"/>
              </w:divBdr>
              <w:divsChild>
                <w:div w:id="98571672">
                  <w:marLeft w:val="0"/>
                  <w:marRight w:val="0"/>
                  <w:marTop w:val="0"/>
                  <w:marBottom w:val="0"/>
                  <w:divBdr>
                    <w:top w:val="none" w:sz="0" w:space="0" w:color="auto"/>
                    <w:left w:val="none" w:sz="0" w:space="0" w:color="auto"/>
                    <w:bottom w:val="none" w:sz="0" w:space="0" w:color="auto"/>
                    <w:right w:val="none" w:sz="0" w:space="0" w:color="auto"/>
                  </w:divBdr>
                  <w:divsChild>
                    <w:div w:id="1259287939">
                      <w:marLeft w:val="0"/>
                      <w:marRight w:val="0"/>
                      <w:marTop w:val="0"/>
                      <w:marBottom w:val="0"/>
                      <w:divBdr>
                        <w:top w:val="none" w:sz="0" w:space="0" w:color="auto"/>
                        <w:left w:val="none" w:sz="0" w:space="0" w:color="auto"/>
                        <w:bottom w:val="none" w:sz="0" w:space="0" w:color="auto"/>
                        <w:right w:val="none" w:sz="0" w:space="0" w:color="auto"/>
                      </w:divBdr>
                    </w:div>
                  </w:divsChild>
                </w:div>
                <w:div w:id="625888734">
                  <w:marLeft w:val="0"/>
                  <w:marRight w:val="0"/>
                  <w:marTop w:val="0"/>
                  <w:marBottom w:val="0"/>
                  <w:divBdr>
                    <w:top w:val="none" w:sz="0" w:space="0" w:color="auto"/>
                    <w:left w:val="none" w:sz="0" w:space="0" w:color="auto"/>
                    <w:bottom w:val="none" w:sz="0" w:space="0" w:color="auto"/>
                    <w:right w:val="none" w:sz="0" w:space="0" w:color="auto"/>
                  </w:divBdr>
                  <w:divsChild>
                    <w:div w:id="1117719907">
                      <w:marLeft w:val="0"/>
                      <w:marRight w:val="0"/>
                      <w:marTop w:val="0"/>
                      <w:marBottom w:val="0"/>
                      <w:divBdr>
                        <w:top w:val="none" w:sz="0" w:space="0" w:color="auto"/>
                        <w:left w:val="none" w:sz="0" w:space="0" w:color="auto"/>
                        <w:bottom w:val="none" w:sz="0" w:space="0" w:color="auto"/>
                        <w:right w:val="none" w:sz="0" w:space="0" w:color="auto"/>
                      </w:divBdr>
                    </w:div>
                  </w:divsChild>
                </w:div>
                <w:div w:id="711617628">
                  <w:marLeft w:val="0"/>
                  <w:marRight w:val="0"/>
                  <w:marTop w:val="0"/>
                  <w:marBottom w:val="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
                  </w:divsChild>
                </w:div>
                <w:div w:id="752557092">
                  <w:marLeft w:val="0"/>
                  <w:marRight w:val="0"/>
                  <w:marTop w:val="0"/>
                  <w:marBottom w:val="0"/>
                  <w:divBdr>
                    <w:top w:val="none" w:sz="0" w:space="0" w:color="auto"/>
                    <w:left w:val="none" w:sz="0" w:space="0" w:color="auto"/>
                    <w:bottom w:val="none" w:sz="0" w:space="0" w:color="auto"/>
                    <w:right w:val="none" w:sz="0" w:space="0" w:color="auto"/>
                  </w:divBdr>
                  <w:divsChild>
                    <w:div w:id="909730580">
                      <w:marLeft w:val="0"/>
                      <w:marRight w:val="0"/>
                      <w:marTop w:val="0"/>
                      <w:marBottom w:val="0"/>
                      <w:divBdr>
                        <w:top w:val="none" w:sz="0" w:space="0" w:color="auto"/>
                        <w:left w:val="none" w:sz="0" w:space="0" w:color="auto"/>
                        <w:bottom w:val="none" w:sz="0" w:space="0" w:color="auto"/>
                        <w:right w:val="none" w:sz="0" w:space="0" w:color="auto"/>
                      </w:divBdr>
                    </w:div>
                  </w:divsChild>
                </w:div>
                <w:div w:id="798456087">
                  <w:marLeft w:val="0"/>
                  <w:marRight w:val="0"/>
                  <w:marTop w:val="0"/>
                  <w:marBottom w:val="0"/>
                  <w:divBdr>
                    <w:top w:val="none" w:sz="0" w:space="0" w:color="auto"/>
                    <w:left w:val="none" w:sz="0" w:space="0" w:color="auto"/>
                    <w:bottom w:val="none" w:sz="0" w:space="0" w:color="auto"/>
                    <w:right w:val="none" w:sz="0" w:space="0" w:color="auto"/>
                  </w:divBdr>
                  <w:divsChild>
                    <w:div w:id="1721172066">
                      <w:marLeft w:val="0"/>
                      <w:marRight w:val="0"/>
                      <w:marTop w:val="0"/>
                      <w:marBottom w:val="0"/>
                      <w:divBdr>
                        <w:top w:val="none" w:sz="0" w:space="0" w:color="auto"/>
                        <w:left w:val="none" w:sz="0" w:space="0" w:color="auto"/>
                        <w:bottom w:val="none" w:sz="0" w:space="0" w:color="auto"/>
                        <w:right w:val="none" w:sz="0" w:space="0" w:color="auto"/>
                      </w:divBdr>
                    </w:div>
                  </w:divsChild>
                </w:div>
                <w:div w:id="802622639">
                  <w:marLeft w:val="0"/>
                  <w:marRight w:val="0"/>
                  <w:marTop w:val="0"/>
                  <w:marBottom w:val="0"/>
                  <w:divBdr>
                    <w:top w:val="none" w:sz="0" w:space="0" w:color="auto"/>
                    <w:left w:val="none" w:sz="0" w:space="0" w:color="auto"/>
                    <w:bottom w:val="none" w:sz="0" w:space="0" w:color="auto"/>
                    <w:right w:val="none" w:sz="0" w:space="0" w:color="auto"/>
                  </w:divBdr>
                  <w:divsChild>
                    <w:div w:id="224146140">
                      <w:marLeft w:val="0"/>
                      <w:marRight w:val="0"/>
                      <w:marTop w:val="0"/>
                      <w:marBottom w:val="0"/>
                      <w:divBdr>
                        <w:top w:val="none" w:sz="0" w:space="0" w:color="auto"/>
                        <w:left w:val="none" w:sz="0" w:space="0" w:color="auto"/>
                        <w:bottom w:val="none" w:sz="0" w:space="0" w:color="auto"/>
                        <w:right w:val="none" w:sz="0" w:space="0" w:color="auto"/>
                      </w:divBdr>
                    </w:div>
                  </w:divsChild>
                </w:div>
                <w:div w:id="815339168">
                  <w:marLeft w:val="0"/>
                  <w:marRight w:val="0"/>
                  <w:marTop w:val="0"/>
                  <w:marBottom w:val="0"/>
                  <w:divBdr>
                    <w:top w:val="none" w:sz="0" w:space="0" w:color="auto"/>
                    <w:left w:val="none" w:sz="0" w:space="0" w:color="auto"/>
                    <w:bottom w:val="none" w:sz="0" w:space="0" w:color="auto"/>
                    <w:right w:val="none" w:sz="0" w:space="0" w:color="auto"/>
                  </w:divBdr>
                  <w:divsChild>
                    <w:div w:id="1150486566">
                      <w:marLeft w:val="0"/>
                      <w:marRight w:val="0"/>
                      <w:marTop w:val="0"/>
                      <w:marBottom w:val="0"/>
                      <w:divBdr>
                        <w:top w:val="none" w:sz="0" w:space="0" w:color="auto"/>
                        <w:left w:val="none" w:sz="0" w:space="0" w:color="auto"/>
                        <w:bottom w:val="none" w:sz="0" w:space="0" w:color="auto"/>
                        <w:right w:val="none" w:sz="0" w:space="0" w:color="auto"/>
                      </w:divBdr>
                    </w:div>
                  </w:divsChild>
                </w:div>
                <w:div w:id="927808283">
                  <w:marLeft w:val="0"/>
                  <w:marRight w:val="0"/>
                  <w:marTop w:val="0"/>
                  <w:marBottom w:val="0"/>
                  <w:divBdr>
                    <w:top w:val="none" w:sz="0" w:space="0" w:color="auto"/>
                    <w:left w:val="none" w:sz="0" w:space="0" w:color="auto"/>
                    <w:bottom w:val="none" w:sz="0" w:space="0" w:color="auto"/>
                    <w:right w:val="none" w:sz="0" w:space="0" w:color="auto"/>
                  </w:divBdr>
                  <w:divsChild>
                    <w:div w:id="976371898">
                      <w:marLeft w:val="0"/>
                      <w:marRight w:val="0"/>
                      <w:marTop w:val="0"/>
                      <w:marBottom w:val="0"/>
                      <w:divBdr>
                        <w:top w:val="none" w:sz="0" w:space="0" w:color="auto"/>
                        <w:left w:val="none" w:sz="0" w:space="0" w:color="auto"/>
                        <w:bottom w:val="none" w:sz="0" w:space="0" w:color="auto"/>
                        <w:right w:val="none" w:sz="0" w:space="0" w:color="auto"/>
                      </w:divBdr>
                    </w:div>
                  </w:divsChild>
                </w:div>
                <w:div w:id="1011446377">
                  <w:marLeft w:val="0"/>
                  <w:marRight w:val="0"/>
                  <w:marTop w:val="0"/>
                  <w:marBottom w:val="0"/>
                  <w:divBdr>
                    <w:top w:val="none" w:sz="0" w:space="0" w:color="auto"/>
                    <w:left w:val="none" w:sz="0" w:space="0" w:color="auto"/>
                    <w:bottom w:val="none" w:sz="0" w:space="0" w:color="auto"/>
                    <w:right w:val="none" w:sz="0" w:space="0" w:color="auto"/>
                  </w:divBdr>
                  <w:divsChild>
                    <w:div w:id="44454502">
                      <w:marLeft w:val="0"/>
                      <w:marRight w:val="0"/>
                      <w:marTop w:val="0"/>
                      <w:marBottom w:val="0"/>
                      <w:divBdr>
                        <w:top w:val="none" w:sz="0" w:space="0" w:color="auto"/>
                        <w:left w:val="none" w:sz="0" w:space="0" w:color="auto"/>
                        <w:bottom w:val="none" w:sz="0" w:space="0" w:color="auto"/>
                        <w:right w:val="none" w:sz="0" w:space="0" w:color="auto"/>
                      </w:divBdr>
                    </w:div>
                  </w:divsChild>
                </w:div>
                <w:div w:id="1066681082">
                  <w:marLeft w:val="0"/>
                  <w:marRight w:val="0"/>
                  <w:marTop w:val="0"/>
                  <w:marBottom w:val="0"/>
                  <w:divBdr>
                    <w:top w:val="none" w:sz="0" w:space="0" w:color="auto"/>
                    <w:left w:val="none" w:sz="0" w:space="0" w:color="auto"/>
                    <w:bottom w:val="none" w:sz="0" w:space="0" w:color="auto"/>
                    <w:right w:val="none" w:sz="0" w:space="0" w:color="auto"/>
                  </w:divBdr>
                  <w:divsChild>
                    <w:div w:id="63259761">
                      <w:marLeft w:val="0"/>
                      <w:marRight w:val="0"/>
                      <w:marTop w:val="0"/>
                      <w:marBottom w:val="0"/>
                      <w:divBdr>
                        <w:top w:val="none" w:sz="0" w:space="0" w:color="auto"/>
                        <w:left w:val="none" w:sz="0" w:space="0" w:color="auto"/>
                        <w:bottom w:val="none" w:sz="0" w:space="0" w:color="auto"/>
                        <w:right w:val="none" w:sz="0" w:space="0" w:color="auto"/>
                      </w:divBdr>
                    </w:div>
                  </w:divsChild>
                </w:div>
                <w:div w:id="1240947610">
                  <w:marLeft w:val="0"/>
                  <w:marRight w:val="0"/>
                  <w:marTop w:val="0"/>
                  <w:marBottom w:val="0"/>
                  <w:divBdr>
                    <w:top w:val="none" w:sz="0" w:space="0" w:color="auto"/>
                    <w:left w:val="none" w:sz="0" w:space="0" w:color="auto"/>
                    <w:bottom w:val="none" w:sz="0" w:space="0" w:color="auto"/>
                    <w:right w:val="none" w:sz="0" w:space="0" w:color="auto"/>
                  </w:divBdr>
                  <w:divsChild>
                    <w:div w:id="257835014">
                      <w:marLeft w:val="0"/>
                      <w:marRight w:val="0"/>
                      <w:marTop w:val="0"/>
                      <w:marBottom w:val="0"/>
                      <w:divBdr>
                        <w:top w:val="none" w:sz="0" w:space="0" w:color="auto"/>
                        <w:left w:val="none" w:sz="0" w:space="0" w:color="auto"/>
                        <w:bottom w:val="none" w:sz="0" w:space="0" w:color="auto"/>
                        <w:right w:val="none" w:sz="0" w:space="0" w:color="auto"/>
                      </w:divBdr>
                    </w:div>
                  </w:divsChild>
                </w:div>
                <w:div w:id="1249509845">
                  <w:marLeft w:val="0"/>
                  <w:marRight w:val="0"/>
                  <w:marTop w:val="0"/>
                  <w:marBottom w:val="0"/>
                  <w:divBdr>
                    <w:top w:val="none" w:sz="0" w:space="0" w:color="auto"/>
                    <w:left w:val="none" w:sz="0" w:space="0" w:color="auto"/>
                    <w:bottom w:val="none" w:sz="0" w:space="0" w:color="auto"/>
                    <w:right w:val="none" w:sz="0" w:space="0" w:color="auto"/>
                  </w:divBdr>
                  <w:divsChild>
                    <w:div w:id="514466130">
                      <w:marLeft w:val="0"/>
                      <w:marRight w:val="0"/>
                      <w:marTop w:val="0"/>
                      <w:marBottom w:val="0"/>
                      <w:divBdr>
                        <w:top w:val="none" w:sz="0" w:space="0" w:color="auto"/>
                        <w:left w:val="none" w:sz="0" w:space="0" w:color="auto"/>
                        <w:bottom w:val="none" w:sz="0" w:space="0" w:color="auto"/>
                        <w:right w:val="none" w:sz="0" w:space="0" w:color="auto"/>
                      </w:divBdr>
                    </w:div>
                  </w:divsChild>
                </w:div>
                <w:div w:id="1557205295">
                  <w:marLeft w:val="0"/>
                  <w:marRight w:val="0"/>
                  <w:marTop w:val="0"/>
                  <w:marBottom w:val="0"/>
                  <w:divBdr>
                    <w:top w:val="none" w:sz="0" w:space="0" w:color="auto"/>
                    <w:left w:val="none" w:sz="0" w:space="0" w:color="auto"/>
                    <w:bottom w:val="none" w:sz="0" w:space="0" w:color="auto"/>
                    <w:right w:val="none" w:sz="0" w:space="0" w:color="auto"/>
                  </w:divBdr>
                  <w:divsChild>
                    <w:div w:id="440999353">
                      <w:marLeft w:val="0"/>
                      <w:marRight w:val="0"/>
                      <w:marTop w:val="0"/>
                      <w:marBottom w:val="0"/>
                      <w:divBdr>
                        <w:top w:val="none" w:sz="0" w:space="0" w:color="auto"/>
                        <w:left w:val="none" w:sz="0" w:space="0" w:color="auto"/>
                        <w:bottom w:val="none" w:sz="0" w:space="0" w:color="auto"/>
                        <w:right w:val="none" w:sz="0" w:space="0" w:color="auto"/>
                      </w:divBdr>
                    </w:div>
                  </w:divsChild>
                </w:div>
                <w:div w:id="1585070257">
                  <w:marLeft w:val="0"/>
                  <w:marRight w:val="0"/>
                  <w:marTop w:val="0"/>
                  <w:marBottom w:val="0"/>
                  <w:divBdr>
                    <w:top w:val="none" w:sz="0" w:space="0" w:color="auto"/>
                    <w:left w:val="none" w:sz="0" w:space="0" w:color="auto"/>
                    <w:bottom w:val="none" w:sz="0" w:space="0" w:color="auto"/>
                    <w:right w:val="none" w:sz="0" w:space="0" w:color="auto"/>
                  </w:divBdr>
                  <w:divsChild>
                    <w:div w:id="516696940">
                      <w:marLeft w:val="0"/>
                      <w:marRight w:val="0"/>
                      <w:marTop w:val="0"/>
                      <w:marBottom w:val="0"/>
                      <w:divBdr>
                        <w:top w:val="none" w:sz="0" w:space="0" w:color="auto"/>
                        <w:left w:val="none" w:sz="0" w:space="0" w:color="auto"/>
                        <w:bottom w:val="none" w:sz="0" w:space="0" w:color="auto"/>
                        <w:right w:val="none" w:sz="0" w:space="0" w:color="auto"/>
                      </w:divBdr>
                    </w:div>
                  </w:divsChild>
                </w:div>
                <w:div w:id="1691183999">
                  <w:marLeft w:val="0"/>
                  <w:marRight w:val="0"/>
                  <w:marTop w:val="0"/>
                  <w:marBottom w:val="0"/>
                  <w:divBdr>
                    <w:top w:val="none" w:sz="0" w:space="0" w:color="auto"/>
                    <w:left w:val="none" w:sz="0" w:space="0" w:color="auto"/>
                    <w:bottom w:val="none" w:sz="0" w:space="0" w:color="auto"/>
                    <w:right w:val="none" w:sz="0" w:space="0" w:color="auto"/>
                  </w:divBdr>
                  <w:divsChild>
                    <w:div w:id="71975039">
                      <w:marLeft w:val="0"/>
                      <w:marRight w:val="0"/>
                      <w:marTop w:val="0"/>
                      <w:marBottom w:val="0"/>
                      <w:divBdr>
                        <w:top w:val="none" w:sz="0" w:space="0" w:color="auto"/>
                        <w:left w:val="none" w:sz="0" w:space="0" w:color="auto"/>
                        <w:bottom w:val="none" w:sz="0" w:space="0" w:color="auto"/>
                        <w:right w:val="none" w:sz="0" w:space="0" w:color="auto"/>
                      </w:divBdr>
                    </w:div>
                  </w:divsChild>
                </w:div>
                <w:div w:id="1798797027">
                  <w:marLeft w:val="0"/>
                  <w:marRight w:val="0"/>
                  <w:marTop w:val="0"/>
                  <w:marBottom w:val="0"/>
                  <w:divBdr>
                    <w:top w:val="none" w:sz="0" w:space="0" w:color="auto"/>
                    <w:left w:val="none" w:sz="0" w:space="0" w:color="auto"/>
                    <w:bottom w:val="none" w:sz="0" w:space="0" w:color="auto"/>
                    <w:right w:val="none" w:sz="0" w:space="0" w:color="auto"/>
                  </w:divBdr>
                  <w:divsChild>
                    <w:div w:id="1247885382">
                      <w:marLeft w:val="0"/>
                      <w:marRight w:val="0"/>
                      <w:marTop w:val="0"/>
                      <w:marBottom w:val="0"/>
                      <w:divBdr>
                        <w:top w:val="none" w:sz="0" w:space="0" w:color="auto"/>
                        <w:left w:val="none" w:sz="0" w:space="0" w:color="auto"/>
                        <w:bottom w:val="none" w:sz="0" w:space="0" w:color="auto"/>
                        <w:right w:val="none" w:sz="0" w:space="0" w:color="auto"/>
                      </w:divBdr>
                    </w:div>
                  </w:divsChild>
                </w:div>
                <w:div w:id="1934506920">
                  <w:marLeft w:val="0"/>
                  <w:marRight w:val="0"/>
                  <w:marTop w:val="0"/>
                  <w:marBottom w:val="0"/>
                  <w:divBdr>
                    <w:top w:val="none" w:sz="0" w:space="0" w:color="auto"/>
                    <w:left w:val="none" w:sz="0" w:space="0" w:color="auto"/>
                    <w:bottom w:val="none" w:sz="0" w:space="0" w:color="auto"/>
                    <w:right w:val="none" w:sz="0" w:space="0" w:color="auto"/>
                  </w:divBdr>
                  <w:divsChild>
                    <w:div w:id="2022080317">
                      <w:marLeft w:val="0"/>
                      <w:marRight w:val="0"/>
                      <w:marTop w:val="0"/>
                      <w:marBottom w:val="0"/>
                      <w:divBdr>
                        <w:top w:val="none" w:sz="0" w:space="0" w:color="auto"/>
                        <w:left w:val="none" w:sz="0" w:space="0" w:color="auto"/>
                        <w:bottom w:val="none" w:sz="0" w:space="0" w:color="auto"/>
                        <w:right w:val="none" w:sz="0" w:space="0" w:color="auto"/>
                      </w:divBdr>
                    </w:div>
                  </w:divsChild>
                </w:div>
                <w:div w:id="2107336124">
                  <w:marLeft w:val="0"/>
                  <w:marRight w:val="0"/>
                  <w:marTop w:val="0"/>
                  <w:marBottom w:val="0"/>
                  <w:divBdr>
                    <w:top w:val="none" w:sz="0" w:space="0" w:color="auto"/>
                    <w:left w:val="none" w:sz="0" w:space="0" w:color="auto"/>
                    <w:bottom w:val="none" w:sz="0" w:space="0" w:color="auto"/>
                    <w:right w:val="none" w:sz="0" w:space="0" w:color="auto"/>
                  </w:divBdr>
                  <w:divsChild>
                    <w:div w:id="446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6942">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628">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1100102038">
      <w:bodyDiv w:val="1"/>
      <w:marLeft w:val="0"/>
      <w:marRight w:val="0"/>
      <w:marTop w:val="0"/>
      <w:marBottom w:val="0"/>
      <w:divBdr>
        <w:top w:val="none" w:sz="0" w:space="0" w:color="auto"/>
        <w:left w:val="none" w:sz="0" w:space="0" w:color="auto"/>
        <w:bottom w:val="none" w:sz="0" w:space="0" w:color="auto"/>
        <w:right w:val="none" w:sz="0" w:space="0" w:color="auto"/>
      </w:divBdr>
    </w:div>
    <w:div w:id="1122190005">
      <w:bodyDiv w:val="1"/>
      <w:marLeft w:val="0"/>
      <w:marRight w:val="0"/>
      <w:marTop w:val="0"/>
      <w:marBottom w:val="0"/>
      <w:divBdr>
        <w:top w:val="none" w:sz="0" w:space="0" w:color="auto"/>
        <w:left w:val="none" w:sz="0" w:space="0" w:color="auto"/>
        <w:bottom w:val="none" w:sz="0" w:space="0" w:color="auto"/>
        <w:right w:val="none" w:sz="0" w:space="0" w:color="auto"/>
      </w:divBdr>
    </w:div>
    <w:div w:id="1227643670">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561015218">
      <w:bodyDiv w:val="1"/>
      <w:marLeft w:val="0"/>
      <w:marRight w:val="0"/>
      <w:marTop w:val="0"/>
      <w:marBottom w:val="0"/>
      <w:divBdr>
        <w:top w:val="none" w:sz="0" w:space="0" w:color="auto"/>
        <w:left w:val="none" w:sz="0" w:space="0" w:color="auto"/>
        <w:bottom w:val="none" w:sz="0" w:space="0" w:color="auto"/>
        <w:right w:val="none" w:sz="0" w:space="0" w:color="auto"/>
      </w:divBdr>
    </w:div>
    <w:div w:id="1665627880">
      <w:bodyDiv w:val="1"/>
      <w:marLeft w:val="0"/>
      <w:marRight w:val="0"/>
      <w:marTop w:val="0"/>
      <w:marBottom w:val="0"/>
      <w:divBdr>
        <w:top w:val="none" w:sz="0" w:space="0" w:color="auto"/>
        <w:left w:val="none" w:sz="0" w:space="0" w:color="auto"/>
        <w:bottom w:val="none" w:sz="0" w:space="0" w:color="auto"/>
        <w:right w:val="none" w:sz="0" w:space="0" w:color="auto"/>
      </w:divBdr>
    </w:div>
    <w:div w:id="1701861470">
      <w:bodyDiv w:val="1"/>
      <w:marLeft w:val="0"/>
      <w:marRight w:val="0"/>
      <w:marTop w:val="0"/>
      <w:marBottom w:val="0"/>
      <w:divBdr>
        <w:top w:val="none" w:sz="0" w:space="0" w:color="auto"/>
        <w:left w:val="none" w:sz="0" w:space="0" w:color="auto"/>
        <w:bottom w:val="none" w:sz="0" w:space="0" w:color="auto"/>
        <w:right w:val="none" w:sz="0" w:space="0" w:color="auto"/>
      </w:divBdr>
    </w:div>
    <w:div w:id="1726026409">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766537794">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838">
      <w:bodyDiv w:val="1"/>
      <w:marLeft w:val="0"/>
      <w:marRight w:val="0"/>
      <w:marTop w:val="0"/>
      <w:marBottom w:val="0"/>
      <w:divBdr>
        <w:top w:val="none" w:sz="0" w:space="0" w:color="auto"/>
        <w:left w:val="none" w:sz="0" w:space="0" w:color="auto"/>
        <w:bottom w:val="none" w:sz="0" w:space="0" w:color="auto"/>
        <w:right w:val="none" w:sz="0" w:space="0" w:color="auto"/>
      </w:divBdr>
    </w:div>
    <w:div w:id="1950236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AMS.SalesforceSupport@energy.c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ca.gov/funding-opportunities/funding-resourc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ams.energy.ca.gov/s/log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t.ca.gov/-/media/dot-media/programs/local-assistance/documents/lapm/c06/lapm6a.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Dudek editorial (Steve Taffolla)</DisplayName>
        <AccountId>4898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94B37638-F0EB-4FA5-932F-7A513DE3C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1152</Words>
  <Characters>6509</Characters>
  <Application>Microsoft Office Word</Application>
  <DocSecurity>0</DocSecurity>
  <Lines>197</Lines>
  <Paragraphs>77</Paragraphs>
  <ScaleCrop>false</ScaleCrop>
  <Company>Wobschall Design</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Kidd, Kevin@Energy</cp:lastModifiedBy>
  <cp:revision>593</cp:revision>
  <cp:lastPrinted>2019-04-08T16:38:00Z</cp:lastPrinted>
  <dcterms:created xsi:type="dcterms:W3CDTF">2025-01-31T01:16:00Z</dcterms:created>
  <dcterms:modified xsi:type="dcterms:W3CDTF">2026-05-19T20:46:00Z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