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82DE98" w14:textId="2A1B6CE0" w:rsidR="00331882" w:rsidRPr="00B4555B" w:rsidRDefault="00331882" w:rsidP="002C4515">
      <w:pPr>
        <w:pStyle w:val="Heading1"/>
        <w:spacing w:after="0"/>
      </w:pPr>
      <w:r w:rsidRPr="00B4555B">
        <w:t>GFO-</w:t>
      </w:r>
      <w:r w:rsidR="4C487BBD" w:rsidRPr="00B4555B">
        <w:t>25</w:t>
      </w:r>
      <w:r w:rsidRPr="00B4555B">
        <w:t>-</w:t>
      </w:r>
      <w:r w:rsidR="078934D1" w:rsidRPr="002C4515">
        <w:t>902</w:t>
      </w:r>
    </w:p>
    <w:p w14:paraId="32A24B8E" w14:textId="77777777" w:rsidR="00331882" w:rsidRPr="00B4555B" w:rsidRDefault="00331882" w:rsidP="002C4515">
      <w:pPr>
        <w:pStyle w:val="Heading1"/>
        <w:spacing w:before="0" w:after="0"/>
      </w:pPr>
      <w:r w:rsidRPr="00B4555B">
        <w:t xml:space="preserve">QUESTIONS AND ANSWERS </w:t>
      </w:r>
    </w:p>
    <w:p w14:paraId="1739545D" w14:textId="77777777" w:rsidR="00331882" w:rsidRPr="00B4555B" w:rsidRDefault="00331882" w:rsidP="002C4515">
      <w:pPr>
        <w:spacing w:before="0"/>
        <w:jc w:val="center"/>
        <w:rPr>
          <w:rFonts w:eastAsia="MS Mincho" w:cs="Arial"/>
          <w:spacing w:val="15"/>
          <w:sz w:val="28"/>
          <w:szCs w:val="28"/>
        </w:rPr>
      </w:pPr>
      <w:r w:rsidRPr="00B4555B">
        <w:rPr>
          <w:rFonts w:eastAsia="MS Mincho" w:cs="Arial"/>
          <w:spacing w:val="15"/>
          <w:sz w:val="28"/>
          <w:szCs w:val="28"/>
        </w:rPr>
        <w:t xml:space="preserve">Geothermal Grant and Loan Program </w:t>
      </w:r>
    </w:p>
    <w:p w14:paraId="48F2C349" w14:textId="222401C7" w:rsidR="4D2F7152" w:rsidRPr="00B4555B" w:rsidRDefault="4D2F7152" w:rsidP="28353696">
      <w:pPr>
        <w:spacing w:after="240" w:line="259" w:lineRule="auto"/>
        <w:jc w:val="center"/>
        <w:rPr>
          <w:rFonts w:cs="Arial"/>
          <w:sz w:val="22"/>
          <w:szCs w:val="22"/>
        </w:rPr>
      </w:pPr>
      <w:r w:rsidRPr="00AF7E0B">
        <w:rPr>
          <w:rFonts w:eastAsia="MS Mincho" w:cs="Arial"/>
          <w:sz w:val="22"/>
          <w:szCs w:val="22"/>
        </w:rPr>
        <w:t>June 2</w:t>
      </w:r>
      <w:r w:rsidR="00AF7E0B">
        <w:rPr>
          <w:rFonts w:eastAsia="MS Mincho" w:cs="Arial"/>
          <w:sz w:val="22"/>
          <w:szCs w:val="22"/>
        </w:rPr>
        <w:t>5</w:t>
      </w:r>
      <w:r w:rsidRPr="00AF7E0B">
        <w:rPr>
          <w:rFonts w:eastAsia="MS Mincho" w:cs="Arial"/>
          <w:sz w:val="22"/>
          <w:szCs w:val="22"/>
        </w:rPr>
        <w:t>, 2026</w:t>
      </w:r>
    </w:p>
    <w:p w14:paraId="261C2310" w14:textId="48D9B1DC" w:rsidR="00331882" w:rsidRPr="002846EE" w:rsidRDefault="00331882" w:rsidP="00B4555B">
      <w:pPr>
        <w:rPr>
          <w:sz w:val="22"/>
          <w:szCs w:val="22"/>
        </w:rPr>
      </w:pPr>
      <w:r w:rsidRPr="00B4555B">
        <w:rPr>
          <w:sz w:val="22"/>
          <w:szCs w:val="22"/>
        </w:rPr>
        <w:t xml:space="preserve">The purpose of this document is to provide answers to questions for </w:t>
      </w:r>
      <w:r w:rsidR="0091690F" w:rsidRPr="00B4555B">
        <w:rPr>
          <w:sz w:val="22"/>
          <w:szCs w:val="22"/>
        </w:rPr>
        <w:t xml:space="preserve">the </w:t>
      </w:r>
      <w:r w:rsidRPr="00B4555B">
        <w:rPr>
          <w:sz w:val="22"/>
          <w:szCs w:val="22"/>
        </w:rPr>
        <w:t>grant funding opportunity GFO-</w:t>
      </w:r>
      <w:r w:rsidR="49EF76DA" w:rsidRPr="00B4555B">
        <w:rPr>
          <w:sz w:val="22"/>
          <w:szCs w:val="22"/>
        </w:rPr>
        <w:t>25</w:t>
      </w:r>
      <w:r w:rsidRPr="00B4555B">
        <w:rPr>
          <w:sz w:val="22"/>
          <w:szCs w:val="22"/>
        </w:rPr>
        <w:t>-</w:t>
      </w:r>
      <w:r w:rsidR="067EFE5D" w:rsidRPr="00B4555B">
        <w:rPr>
          <w:sz w:val="22"/>
          <w:szCs w:val="22"/>
        </w:rPr>
        <w:t>906</w:t>
      </w:r>
      <w:r w:rsidRPr="00B4555B">
        <w:rPr>
          <w:sz w:val="22"/>
          <w:szCs w:val="22"/>
        </w:rPr>
        <w:t xml:space="preserve">. The following answers are based on </w:t>
      </w:r>
      <w:r w:rsidR="0091690F" w:rsidRPr="00B4555B">
        <w:rPr>
          <w:sz w:val="22"/>
          <w:szCs w:val="22"/>
        </w:rPr>
        <w:t xml:space="preserve">the California Energy Commission (CEC) staff’s interpretation of the </w:t>
      </w:r>
      <w:r w:rsidR="0091690F" w:rsidRPr="002846EE">
        <w:rPr>
          <w:sz w:val="22"/>
          <w:szCs w:val="22"/>
        </w:rPr>
        <w:t xml:space="preserve">questions received during the </w:t>
      </w:r>
      <w:r w:rsidRPr="002846EE">
        <w:rPr>
          <w:sz w:val="22"/>
          <w:szCs w:val="22"/>
        </w:rPr>
        <w:t xml:space="preserve">pre-application workshop and questions submitted in writing between </w:t>
      </w:r>
      <w:r w:rsidR="476B0326" w:rsidRPr="002846EE">
        <w:rPr>
          <w:sz w:val="22"/>
          <w:szCs w:val="22"/>
        </w:rPr>
        <w:t xml:space="preserve">June 4 </w:t>
      </w:r>
      <w:r w:rsidR="00357CBB" w:rsidRPr="002846EE">
        <w:rPr>
          <w:sz w:val="22"/>
          <w:szCs w:val="22"/>
        </w:rPr>
        <w:t xml:space="preserve">to </w:t>
      </w:r>
      <w:r w:rsidR="476B0326" w:rsidRPr="002846EE">
        <w:rPr>
          <w:sz w:val="22"/>
          <w:szCs w:val="22"/>
        </w:rPr>
        <w:t>June 16, 2026</w:t>
      </w:r>
      <w:r w:rsidR="00AD3B9D" w:rsidRPr="002846EE">
        <w:rPr>
          <w:sz w:val="22"/>
          <w:szCs w:val="22"/>
        </w:rPr>
        <w:t>.</w:t>
      </w:r>
    </w:p>
    <w:p w14:paraId="2079D516" w14:textId="567549CB" w:rsidR="00331882" w:rsidRPr="00B4555B" w:rsidRDefault="00331882" w:rsidP="00B4555B">
      <w:pPr>
        <w:rPr>
          <w:sz w:val="22"/>
          <w:szCs w:val="22"/>
        </w:rPr>
      </w:pPr>
      <w:r w:rsidRPr="002846EE">
        <w:rPr>
          <w:sz w:val="22"/>
          <w:szCs w:val="22"/>
        </w:rPr>
        <w:t>It is the applicant’s responsibility to review the purpose of the solicitation and to determine whether their proposed project is eligible for funding</w:t>
      </w:r>
      <w:r w:rsidRPr="00B4555B">
        <w:rPr>
          <w:sz w:val="22"/>
          <w:szCs w:val="22"/>
        </w:rPr>
        <w:t xml:space="preserve"> by reviewing the Eligibility Requirements within the Solicitation Manual. The CEC cannot give advice as to whether a particular project is eligible for funding, because not all application details are known. </w:t>
      </w:r>
    </w:p>
    <w:sdt>
      <w:sdtPr>
        <w:rPr>
          <w:rFonts w:eastAsiaTheme="minorEastAsia" w:cstheme="minorBidi"/>
          <w:b w:val="0"/>
          <w:sz w:val="24"/>
          <w:szCs w:val="24"/>
        </w:rPr>
        <w:id w:val="652589982"/>
        <w:docPartObj>
          <w:docPartGallery w:val="Table of Contents"/>
          <w:docPartUnique/>
        </w:docPartObj>
      </w:sdtPr>
      <w:sdtContent>
        <w:p w14:paraId="7CF07046" w14:textId="77777777" w:rsidR="00331882" w:rsidRPr="00B4555B" w:rsidRDefault="00331882" w:rsidP="002C4515">
          <w:pPr>
            <w:pStyle w:val="Heading2"/>
          </w:pPr>
          <w:r w:rsidRPr="00B4555B">
            <w:t>Table of Contents</w:t>
          </w:r>
        </w:p>
        <w:p w14:paraId="31EDFA30" w14:textId="39A797F1" w:rsidR="00931651" w:rsidRDefault="513DF83B">
          <w:pPr>
            <w:pStyle w:val="TOC1"/>
            <w:tabs>
              <w:tab w:val="right" w:leader="dot" w:pos="8630"/>
            </w:tabs>
            <w:rPr>
              <w:rFonts w:asciiTheme="minorHAnsi" w:hAnsiTheme="minorHAnsi"/>
              <w:noProof/>
              <w:kern w:val="2"/>
              <w14:ligatures w14:val="standardContextual"/>
            </w:rPr>
          </w:pPr>
          <w:r w:rsidRPr="00B4555B">
            <w:rPr>
              <w:rFonts w:cs="Arial"/>
            </w:rPr>
            <w:fldChar w:fldCharType="begin"/>
          </w:r>
          <w:r w:rsidR="0071208C" w:rsidRPr="00B4555B">
            <w:rPr>
              <w:rFonts w:cs="Arial"/>
            </w:rPr>
            <w:instrText>TOC \o "1-3" \z \u \h</w:instrText>
          </w:r>
          <w:r w:rsidRPr="00B4555B">
            <w:rPr>
              <w:rFonts w:cs="Arial"/>
            </w:rPr>
            <w:fldChar w:fldCharType="separate"/>
          </w:r>
          <w:hyperlink w:anchor="_Toc233201108" w:history="1">
            <w:r w:rsidR="00931651" w:rsidRPr="005C2F7E">
              <w:rPr>
                <w:rStyle w:val="Hyperlink"/>
                <w:rFonts w:eastAsia="MS Gothic" w:cs="Arial"/>
                <w:b/>
                <w:noProof/>
              </w:rPr>
              <w:t>General/Administrative Questions</w:t>
            </w:r>
            <w:r w:rsidR="00931651">
              <w:rPr>
                <w:noProof/>
                <w:webHidden/>
              </w:rPr>
              <w:tab/>
            </w:r>
            <w:r w:rsidR="00931651">
              <w:rPr>
                <w:noProof/>
                <w:webHidden/>
              </w:rPr>
              <w:fldChar w:fldCharType="begin"/>
            </w:r>
            <w:r w:rsidR="00931651">
              <w:rPr>
                <w:noProof/>
                <w:webHidden/>
              </w:rPr>
              <w:instrText xml:space="preserve"> PAGEREF _Toc233201108 \h </w:instrText>
            </w:r>
            <w:r w:rsidR="00931651">
              <w:rPr>
                <w:noProof/>
                <w:webHidden/>
              </w:rPr>
            </w:r>
            <w:r w:rsidR="00931651">
              <w:rPr>
                <w:noProof/>
                <w:webHidden/>
              </w:rPr>
              <w:fldChar w:fldCharType="separate"/>
            </w:r>
            <w:r w:rsidR="00931651">
              <w:rPr>
                <w:noProof/>
                <w:webHidden/>
              </w:rPr>
              <w:t>1</w:t>
            </w:r>
            <w:r w:rsidR="00931651">
              <w:rPr>
                <w:noProof/>
                <w:webHidden/>
              </w:rPr>
              <w:fldChar w:fldCharType="end"/>
            </w:r>
          </w:hyperlink>
        </w:p>
        <w:p w14:paraId="11A3D2B7" w14:textId="687AB9AE" w:rsidR="00931651" w:rsidRDefault="00931651">
          <w:pPr>
            <w:pStyle w:val="TOC1"/>
            <w:tabs>
              <w:tab w:val="right" w:leader="dot" w:pos="8630"/>
            </w:tabs>
            <w:rPr>
              <w:rFonts w:asciiTheme="minorHAnsi" w:hAnsiTheme="minorHAnsi"/>
              <w:noProof/>
              <w:kern w:val="2"/>
              <w14:ligatures w14:val="standardContextual"/>
            </w:rPr>
          </w:pPr>
          <w:hyperlink w:anchor="_Toc233201109" w:history="1">
            <w:r w:rsidRPr="005C2F7E">
              <w:rPr>
                <w:rStyle w:val="Hyperlink"/>
                <w:rFonts w:eastAsia="MS Gothic" w:cs="Arial"/>
                <w:b/>
                <w:noProof/>
              </w:rPr>
              <w:t>Technical Questions</w:t>
            </w:r>
            <w:r>
              <w:rPr>
                <w:noProof/>
                <w:webHidden/>
              </w:rPr>
              <w:tab/>
            </w:r>
            <w:r>
              <w:rPr>
                <w:noProof/>
                <w:webHidden/>
              </w:rPr>
              <w:fldChar w:fldCharType="begin"/>
            </w:r>
            <w:r>
              <w:rPr>
                <w:noProof/>
                <w:webHidden/>
              </w:rPr>
              <w:instrText xml:space="preserve"> PAGEREF _Toc233201109 \h </w:instrText>
            </w:r>
            <w:r>
              <w:rPr>
                <w:noProof/>
                <w:webHidden/>
              </w:rPr>
            </w:r>
            <w:r>
              <w:rPr>
                <w:noProof/>
                <w:webHidden/>
              </w:rPr>
              <w:fldChar w:fldCharType="separate"/>
            </w:r>
            <w:r>
              <w:rPr>
                <w:noProof/>
                <w:webHidden/>
              </w:rPr>
              <w:t>2</w:t>
            </w:r>
            <w:r>
              <w:rPr>
                <w:noProof/>
                <w:webHidden/>
              </w:rPr>
              <w:fldChar w:fldCharType="end"/>
            </w:r>
          </w:hyperlink>
        </w:p>
        <w:p w14:paraId="54D770B3" w14:textId="6B8A44C9" w:rsidR="00931651" w:rsidRDefault="00931651">
          <w:pPr>
            <w:pStyle w:val="TOC2"/>
            <w:tabs>
              <w:tab w:val="right" w:leader="dot" w:pos="8630"/>
            </w:tabs>
            <w:rPr>
              <w:rFonts w:asciiTheme="minorHAnsi" w:hAnsiTheme="minorHAnsi"/>
              <w:noProof/>
              <w:kern w:val="2"/>
              <w14:ligatures w14:val="standardContextual"/>
            </w:rPr>
          </w:pPr>
          <w:hyperlink w:anchor="_Toc233201110" w:history="1">
            <w:r w:rsidRPr="005C2F7E">
              <w:rPr>
                <w:rStyle w:val="Hyperlink"/>
                <w:rFonts w:eastAsia="MS Gothic" w:cs="Arial"/>
                <w:b/>
                <w:noProof/>
              </w:rPr>
              <w:t>Project Focus</w:t>
            </w:r>
            <w:r>
              <w:rPr>
                <w:noProof/>
                <w:webHidden/>
              </w:rPr>
              <w:tab/>
            </w:r>
            <w:r>
              <w:rPr>
                <w:noProof/>
                <w:webHidden/>
              </w:rPr>
              <w:fldChar w:fldCharType="begin"/>
            </w:r>
            <w:r>
              <w:rPr>
                <w:noProof/>
                <w:webHidden/>
              </w:rPr>
              <w:instrText xml:space="preserve"> PAGEREF _Toc233201110 \h </w:instrText>
            </w:r>
            <w:r>
              <w:rPr>
                <w:noProof/>
                <w:webHidden/>
              </w:rPr>
            </w:r>
            <w:r>
              <w:rPr>
                <w:noProof/>
                <w:webHidden/>
              </w:rPr>
              <w:fldChar w:fldCharType="separate"/>
            </w:r>
            <w:r>
              <w:rPr>
                <w:noProof/>
                <w:webHidden/>
              </w:rPr>
              <w:t>2</w:t>
            </w:r>
            <w:r>
              <w:rPr>
                <w:noProof/>
                <w:webHidden/>
              </w:rPr>
              <w:fldChar w:fldCharType="end"/>
            </w:r>
          </w:hyperlink>
        </w:p>
        <w:p w14:paraId="680B6209" w14:textId="1E7F1614" w:rsidR="00931651" w:rsidRDefault="00931651">
          <w:pPr>
            <w:pStyle w:val="TOC2"/>
            <w:tabs>
              <w:tab w:val="right" w:leader="dot" w:pos="8630"/>
            </w:tabs>
            <w:rPr>
              <w:rFonts w:asciiTheme="minorHAnsi" w:hAnsiTheme="minorHAnsi"/>
              <w:noProof/>
              <w:kern w:val="2"/>
              <w14:ligatures w14:val="standardContextual"/>
            </w:rPr>
          </w:pPr>
          <w:hyperlink w:anchor="_Toc233201111" w:history="1">
            <w:r w:rsidRPr="005C2F7E">
              <w:rPr>
                <w:rStyle w:val="Hyperlink"/>
                <w:rFonts w:eastAsia="MS Gothic" w:cs="Arial"/>
                <w:b/>
                <w:noProof/>
              </w:rPr>
              <w:t>Eligibility</w:t>
            </w:r>
            <w:r>
              <w:rPr>
                <w:noProof/>
                <w:webHidden/>
              </w:rPr>
              <w:tab/>
            </w:r>
            <w:r>
              <w:rPr>
                <w:noProof/>
                <w:webHidden/>
              </w:rPr>
              <w:fldChar w:fldCharType="begin"/>
            </w:r>
            <w:r>
              <w:rPr>
                <w:noProof/>
                <w:webHidden/>
              </w:rPr>
              <w:instrText xml:space="preserve"> PAGEREF _Toc233201111 \h </w:instrText>
            </w:r>
            <w:r>
              <w:rPr>
                <w:noProof/>
                <w:webHidden/>
              </w:rPr>
            </w:r>
            <w:r>
              <w:rPr>
                <w:noProof/>
                <w:webHidden/>
              </w:rPr>
              <w:fldChar w:fldCharType="separate"/>
            </w:r>
            <w:r>
              <w:rPr>
                <w:noProof/>
                <w:webHidden/>
              </w:rPr>
              <w:t>3</w:t>
            </w:r>
            <w:r>
              <w:rPr>
                <w:noProof/>
                <w:webHidden/>
              </w:rPr>
              <w:fldChar w:fldCharType="end"/>
            </w:r>
          </w:hyperlink>
        </w:p>
        <w:p w14:paraId="17BCD966" w14:textId="76FB3067" w:rsidR="00931651" w:rsidRDefault="00931651">
          <w:pPr>
            <w:pStyle w:val="TOC2"/>
            <w:tabs>
              <w:tab w:val="right" w:leader="dot" w:pos="8630"/>
            </w:tabs>
            <w:rPr>
              <w:rFonts w:asciiTheme="minorHAnsi" w:hAnsiTheme="minorHAnsi"/>
              <w:noProof/>
              <w:kern w:val="2"/>
              <w14:ligatures w14:val="standardContextual"/>
            </w:rPr>
          </w:pPr>
          <w:hyperlink w:anchor="_Toc233201112" w:history="1">
            <w:r w:rsidRPr="005C2F7E">
              <w:rPr>
                <w:rStyle w:val="Hyperlink"/>
                <w:rFonts w:eastAsia="MS Gothic" w:cs="Arial"/>
                <w:b/>
                <w:noProof/>
              </w:rPr>
              <w:t>Funding and Match Funding</w:t>
            </w:r>
            <w:r>
              <w:rPr>
                <w:noProof/>
                <w:webHidden/>
              </w:rPr>
              <w:tab/>
            </w:r>
            <w:r>
              <w:rPr>
                <w:noProof/>
                <w:webHidden/>
              </w:rPr>
              <w:fldChar w:fldCharType="begin"/>
            </w:r>
            <w:r>
              <w:rPr>
                <w:noProof/>
                <w:webHidden/>
              </w:rPr>
              <w:instrText xml:space="preserve"> PAGEREF _Toc233201112 \h </w:instrText>
            </w:r>
            <w:r>
              <w:rPr>
                <w:noProof/>
                <w:webHidden/>
              </w:rPr>
            </w:r>
            <w:r>
              <w:rPr>
                <w:noProof/>
                <w:webHidden/>
              </w:rPr>
              <w:fldChar w:fldCharType="separate"/>
            </w:r>
            <w:r>
              <w:rPr>
                <w:noProof/>
                <w:webHidden/>
              </w:rPr>
              <w:t>4</w:t>
            </w:r>
            <w:r>
              <w:rPr>
                <w:noProof/>
                <w:webHidden/>
              </w:rPr>
              <w:fldChar w:fldCharType="end"/>
            </w:r>
          </w:hyperlink>
        </w:p>
        <w:p w14:paraId="42ECE7A2" w14:textId="59CF919D" w:rsidR="00931651" w:rsidRDefault="00931651">
          <w:pPr>
            <w:pStyle w:val="TOC2"/>
            <w:tabs>
              <w:tab w:val="right" w:leader="dot" w:pos="8630"/>
            </w:tabs>
            <w:rPr>
              <w:rFonts w:asciiTheme="minorHAnsi" w:hAnsiTheme="minorHAnsi"/>
              <w:noProof/>
              <w:kern w:val="2"/>
              <w14:ligatures w14:val="standardContextual"/>
            </w:rPr>
          </w:pPr>
          <w:hyperlink w:anchor="_Toc233201113" w:history="1">
            <w:r w:rsidRPr="005C2F7E">
              <w:rPr>
                <w:rStyle w:val="Hyperlink"/>
                <w:rFonts w:eastAsia="MS Gothic" w:cs="Arial"/>
                <w:b/>
                <w:noProof/>
              </w:rPr>
              <w:t>Application Content for Phase I and Phase II</w:t>
            </w:r>
            <w:r>
              <w:rPr>
                <w:noProof/>
                <w:webHidden/>
              </w:rPr>
              <w:tab/>
            </w:r>
            <w:r>
              <w:rPr>
                <w:noProof/>
                <w:webHidden/>
              </w:rPr>
              <w:fldChar w:fldCharType="begin"/>
            </w:r>
            <w:r>
              <w:rPr>
                <w:noProof/>
                <w:webHidden/>
              </w:rPr>
              <w:instrText xml:space="preserve"> PAGEREF _Toc233201113 \h </w:instrText>
            </w:r>
            <w:r>
              <w:rPr>
                <w:noProof/>
                <w:webHidden/>
              </w:rPr>
            </w:r>
            <w:r>
              <w:rPr>
                <w:noProof/>
                <w:webHidden/>
              </w:rPr>
              <w:fldChar w:fldCharType="separate"/>
            </w:r>
            <w:r>
              <w:rPr>
                <w:noProof/>
                <w:webHidden/>
              </w:rPr>
              <w:t>5</w:t>
            </w:r>
            <w:r>
              <w:rPr>
                <w:noProof/>
                <w:webHidden/>
              </w:rPr>
              <w:fldChar w:fldCharType="end"/>
            </w:r>
          </w:hyperlink>
        </w:p>
        <w:p w14:paraId="407C5555" w14:textId="157F19EE" w:rsidR="0071208C" w:rsidRDefault="513DF83B" w:rsidP="513DF83B">
          <w:pPr>
            <w:pStyle w:val="TOC2"/>
            <w:tabs>
              <w:tab w:val="right" w:leader="dot" w:pos="8625"/>
            </w:tabs>
            <w:rPr>
              <w:rStyle w:val="Hyperlink"/>
            </w:rPr>
          </w:pPr>
          <w:r w:rsidRPr="00B4555B">
            <w:rPr>
              <w:rFonts w:cs="Arial"/>
            </w:rPr>
            <w:fldChar w:fldCharType="end"/>
          </w:r>
        </w:p>
      </w:sdtContent>
    </w:sdt>
    <w:p w14:paraId="75E5F267" w14:textId="4C643BDE" w:rsidR="00331882" w:rsidRPr="00B4555B" w:rsidRDefault="00331882" w:rsidP="002C4515">
      <w:pPr>
        <w:pStyle w:val="Heading2"/>
      </w:pPr>
      <w:bookmarkStart w:id="0" w:name="_Toc233201108"/>
      <w:r w:rsidRPr="00B4555B">
        <w:t>General/Administrative Questions</w:t>
      </w:r>
      <w:bookmarkEnd w:id="0"/>
    </w:p>
    <w:p w14:paraId="743B1724" w14:textId="1B98864B" w:rsidR="1E44C80F" w:rsidRPr="00DF5231" w:rsidRDefault="657A6428" w:rsidP="00537446">
      <w:pPr>
        <w:tabs>
          <w:tab w:val="left" w:pos="576"/>
        </w:tabs>
        <w:ind w:left="576" w:hanging="576"/>
        <w:rPr>
          <w:b/>
          <w:bCs/>
          <w:sz w:val="22"/>
          <w:szCs w:val="22"/>
        </w:rPr>
      </w:pPr>
      <w:r w:rsidRPr="417E0065">
        <w:rPr>
          <w:b/>
          <w:bCs/>
          <w:sz w:val="22"/>
          <w:szCs w:val="22"/>
        </w:rPr>
        <w:t>1</w:t>
      </w:r>
      <w:r w:rsidR="1E44C80F" w:rsidRPr="39A57CE9">
        <w:rPr>
          <w:b/>
          <w:bCs/>
          <w:sz w:val="22"/>
          <w:szCs w:val="22"/>
        </w:rPr>
        <w:t xml:space="preserve">. </w:t>
      </w:r>
      <w:r w:rsidR="1E44C80F" w:rsidRPr="00DF5231">
        <w:rPr>
          <w:b/>
          <w:bCs/>
          <w:sz w:val="22"/>
          <w:szCs w:val="22"/>
        </w:rPr>
        <w:t>When will the recording of the Pre-Application Workshop be posted?</w:t>
      </w:r>
    </w:p>
    <w:p w14:paraId="50D1A49E" w14:textId="07C3F24E" w:rsidR="38B70F7C" w:rsidRPr="001978D2" w:rsidRDefault="1E44C80F" w:rsidP="00537446">
      <w:pPr>
        <w:tabs>
          <w:tab w:val="left" w:pos="576"/>
        </w:tabs>
        <w:spacing w:after="240" w:line="259" w:lineRule="auto"/>
        <w:rPr>
          <w:rFonts w:ascii="Cambria" w:eastAsia="MS Mincho" w:hAnsi="Cambria" w:cs="Arial"/>
          <w:sz w:val="22"/>
          <w:szCs w:val="22"/>
        </w:rPr>
      </w:pPr>
      <w:r w:rsidRPr="00DF5231">
        <w:rPr>
          <w:sz w:val="22"/>
          <w:szCs w:val="22"/>
        </w:rPr>
        <w:t xml:space="preserve">You can find the workshop recording here: </w:t>
      </w:r>
      <w:hyperlink r:id="rId11">
        <w:r w:rsidRPr="004E3E0B">
          <w:rPr>
            <w:rStyle w:val="Hyperlink"/>
            <w:rFonts w:eastAsia="MS Mincho" w:cs="Arial"/>
            <w:sz w:val="22"/>
            <w:szCs w:val="22"/>
          </w:rPr>
          <w:t>Pre-Application Workshop - GFO-25-902 - Cost</w:t>
        </w:r>
        <w:r w:rsidR="6F7E34B0" w:rsidRPr="004E3E0B">
          <w:rPr>
            <w:rStyle w:val="Hyperlink"/>
            <w:rFonts w:eastAsia="MS Mincho" w:cs="Arial"/>
            <w:sz w:val="22"/>
            <w:szCs w:val="22"/>
          </w:rPr>
          <w:t xml:space="preserve"> </w:t>
        </w:r>
        <w:r w:rsidRPr="004E3E0B">
          <w:rPr>
            <w:rStyle w:val="Hyperlink"/>
            <w:rFonts w:eastAsia="MS Mincho" w:cs="Arial"/>
            <w:sz w:val="22"/>
            <w:szCs w:val="22"/>
          </w:rPr>
          <w:t>Share for Federal Geothermal Energy Funding Opportunities</w:t>
        </w:r>
      </w:hyperlink>
    </w:p>
    <w:p w14:paraId="32519960" w14:textId="51C6CF65" w:rsidR="00331882" w:rsidRPr="00B4555B" w:rsidRDefault="00331882" w:rsidP="002C4515">
      <w:pPr>
        <w:pStyle w:val="Heading2"/>
      </w:pPr>
      <w:bookmarkStart w:id="1" w:name="_Toc233201109"/>
      <w:r w:rsidRPr="00B4555B">
        <w:t xml:space="preserve">Technical </w:t>
      </w:r>
      <w:r w:rsidRPr="002C4515">
        <w:t>Questions</w:t>
      </w:r>
      <w:bookmarkEnd w:id="1"/>
      <w:r w:rsidRPr="00B4555B">
        <w:t xml:space="preserve"> </w:t>
      </w:r>
    </w:p>
    <w:p w14:paraId="7F75BCF5" w14:textId="530F24E4" w:rsidR="00331882" w:rsidRPr="00B4555B" w:rsidRDefault="00331882" w:rsidP="002C4515">
      <w:pPr>
        <w:pStyle w:val="Heading3"/>
      </w:pPr>
      <w:bookmarkStart w:id="2" w:name="_Toc233201110"/>
      <w:r w:rsidRPr="00B4555B">
        <w:t>Project Focus</w:t>
      </w:r>
      <w:bookmarkEnd w:id="2"/>
    </w:p>
    <w:p w14:paraId="56772A3D" w14:textId="7827724E" w:rsidR="263E4924" w:rsidRPr="001978D2" w:rsidRDefault="7DFBD014" w:rsidP="00C01495">
      <w:pPr>
        <w:tabs>
          <w:tab w:val="left" w:pos="576"/>
        </w:tabs>
        <w:rPr>
          <w:b/>
          <w:bCs/>
          <w:sz w:val="22"/>
          <w:szCs w:val="22"/>
        </w:rPr>
      </w:pPr>
      <w:r w:rsidRPr="001812BE">
        <w:rPr>
          <w:b/>
          <w:bCs/>
          <w:sz w:val="22"/>
          <w:szCs w:val="22"/>
        </w:rPr>
        <w:t>2</w:t>
      </w:r>
      <w:r w:rsidR="1D55FBD0" w:rsidRPr="001812BE">
        <w:rPr>
          <w:b/>
          <w:bCs/>
          <w:sz w:val="22"/>
          <w:szCs w:val="22"/>
        </w:rPr>
        <w:t>. For Topic Area 3A projects, can the field demonstration site be located outside California if the proposal meets the requirement that at least 70 percent of the combined federal and CEC expenditures occur within California?</w:t>
      </w:r>
    </w:p>
    <w:p w14:paraId="57BD1645" w14:textId="302D0953" w:rsidR="263E4924" w:rsidRPr="001978D2" w:rsidRDefault="4156D919" w:rsidP="00537446">
      <w:pPr>
        <w:tabs>
          <w:tab w:val="left" w:pos="720"/>
        </w:tabs>
        <w:rPr>
          <w:b/>
          <w:bCs/>
          <w:sz w:val="22"/>
          <w:szCs w:val="22"/>
        </w:rPr>
      </w:pPr>
      <w:r w:rsidRPr="137E50A8">
        <w:rPr>
          <w:sz w:val="22"/>
          <w:szCs w:val="22"/>
        </w:rPr>
        <w:lastRenderedPageBreak/>
        <w:t xml:space="preserve">No. </w:t>
      </w:r>
      <w:r w:rsidR="1D55FBD0" w:rsidRPr="001812BE">
        <w:rPr>
          <w:sz w:val="22"/>
          <w:szCs w:val="22"/>
        </w:rPr>
        <w:t xml:space="preserve">As </w:t>
      </w:r>
      <w:r w:rsidR="795A85EE" w:rsidRPr="137E50A8">
        <w:rPr>
          <w:sz w:val="22"/>
          <w:szCs w:val="22"/>
        </w:rPr>
        <w:t>stated</w:t>
      </w:r>
      <w:r w:rsidR="1D55FBD0" w:rsidRPr="001812BE">
        <w:rPr>
          <w:sz w:val="22"/>
          <w:szCs w:val="22"/>
        </w:rPr>
        <w:t xml:space="preserve"> in Section II.H. </w:t>
      </w:r>
      <w:r w:rsidR="4B38D1FE" w:rsidRPr="137E50A8">
        <w:rPr>
          <w:sz w:val="22"/>
          <w:szCs w:val="22"/>
        </w:rPr>
        <w:t>(</w:t>
      </w:r>
      <w:r w:rsidR="1D55FBD0" w:rsidRPr="001812BE">
        <w:rPr>
          <w:sz w:val="22"/>
          <w:szCs w:val="22"/>
        </w:rPr>
        <w:t>Project Requirements</w:t>
      </w:r>
      <w:r w:rsidR="71AEC269" w:rsidRPr="137E50A8">
        <w:rPr>
          <w:sz w:val="22"/>
          <w:szCs w:val="22"/>
        </w:rPr>
        <w:t>)</w:t>
      </w:r>
      <w:r w:rsidR="1D55FBD0" w:rsidRPr="137E50A8">
        <w:rPr>
          <w:sz w:val="22"/>
          <w:szCs w:val="22"/>
        </w:rPr>
        <w:t>,</w:t>
      </w:r>
      <w:r w:rsidR="1D55FBD0" w:rsidRPr="001812BE">
        <w:rPr>
          <w:sz w:val="22"/>
          <w:szCs w:val="22"/>
        </w:rPr>
        <w:t xml:space="preserve"> page 31, of the </w:t>
      </w:r>
      <w:r w:rsidR="66487F67" w:rsidRPr="137E50A8">
        <w:rPr>
          <w:sz w:val="22"/>
          <w:szCs w:val="22"/>
        </w:rPr>
        <w:t>S</w:t>
      </w:r>
      <w:r w:rsidR="1D55FBD0" w:rsidRPr="137E50A8">
        <w:rPr>
          <w:sz w:val="22"/>
          <w:szCs w:val="22"/>
        </w:rPr>
        <w:t xml:space="preserve">olicitation </w:t>
      </w:r>
      <w:r w:rsidR="1407F50D" w:rsidRPr="137E50A8">
        <w:rPr>
          <w:sz w:val="22"/>
          <w:szCs w:val="22"/>
        </w:rPr>
        <w:t>M</w:t>
      </w:r>
      <w:r w:rsidR="1D55FBD0" w:rsidRPr="001812BE">
        <w:rPr>
          <w:sz w:val="22"/>
          <w:szCs w:val="22"/>
        </w:rPr>
        <w:t xml:space="preserve">anual, all field demonstrations and deployment activities must </w:t>
      </w:r>
      <w:proofErr w:type="gramStart"/>
      <w:r w:rsidR="1D55FBD0" w:rsidRPr="001812BE">
        <w:rPr>
          <w:sz w:val="22"/>
          <w:szCs w:val="22"/>
        </w:rPr>
        <w:t xml:space="preserve">be </w:t>
      </w:r>
      <w:r w:rsidR="2F7FD1C2" w:rsidRPr="137E50A8">
        <w:rPr>
          <w:sz w:val="22"/>
          <w:szCs w:val="22"/>
        </w:rPr>
        <w:t xml:space="preserve">located </w:t>
      </w:r>
      <w:r w:rsidR="1D55FBD0" w:rsidRPr="001812BE">
        <w:rPr>
          <w:sz w:val="22"/>
          <w:szCs w:val="22"/>
        </w:rPr>
        <w:t>in</w:t>
      </w:r>
      <w:proofErr w:type="gramEnd"/>
      <w:r w:rsidR="1D55FBD0" w:rsidRPr="001812BE">
        <w:rPr>
          <w:sz w:val="22"/>
          <w:szCs w:val="22"/>
        </w:rPr>
        <w:t xml:space="preserve"> California</w:t>
      </w:r>
      <w:r w:rsidR="6D87FDDD" w:rsidRPr="137E50A8">
        <w:rPr>
          <w:sz w:val="22"/>
          <w:szCs w:val="22"/>
        </w:rPr>
        <w:t>, regardless of the 70% expenditure requirement</w:t>
      </w:r>
      <w:r w:rsidR="1D55FBD0" w:rsidRPr="137E50A8">
        <w:rPr>
          <w:sz w:val="22"/>
          <w:szCs w:val="22"/>
        </w:rPr>
        <w:t>.</w:t>
      </w:r>
      <w:r w:rsidR="1D55FBD0" w:rsidRPr="001812BE">
        <w:rPr>
          <w:sz w:val="22"/>
          <w:szCs w:val="22"/>
        </w:rPr>
        <w:t xml:space="preserve"> The requirement that at least 70 percent of the combined CEC and federal award amount be spent within California applies to all project types but does not </w:t>
      </w:r>
      <w:r w:rsidR="429EF753" w:rsidRPr="137E50A8">
        <w:rPr>
          <w:sz w:val="22"/>
          <w:szCs w:val="22"/>
        </w:rPr>
        <w:t>replace or override</w:t>
      </w:r>
      <w:r w:rsidR="1D55FBD0" w:rsidRPr="001812BE">
        <w:rPr>
          <w:sz w:val="22"/>
          <w:szCs w:val="22"/>
        </w:rPr>
        <w:t xml:space="preserve"> the requirement that field demonstration </w:t>
      </w:r>
      <w:proofErr w:type="gramStart"/>
      <w:r w:rsidR="1D55FBD0" w:rsidRPr="001812BE">
        <w:rPr>
          <w:sz w:val="22"/>
          <w:szCs w:val="22"/>
        </w:rPr>
        <w:t xml:space="preserve">be </w:t>
      </w:r>
      <w:r w:rsidR="096503EE" w:rsidRPr="137E50A8">
        <w:rPr>
          <w:sz w:val="22"/>
          <w:szCs w:val="22"/>
        </w:rPr>
        <w:t>located</w:t>
      </w:r>
      <w:r w:rsidR="1D55FBD0" w:rsidRPr="001812BE">
        <w:rPr>
          <w:sz w:val="22"/>
          <w:szCs w:val="22"/>
        </w:rPr>
        <w:t xml:space="preserve"> in</w:t>
      </w:r>
      <w:proofErr w:type="gramEnd"/>
      <w:r w:rsidR="1D55FBD0" w:rsidRPr="001812BE">
        <w:rPr>
          <w:sz w:val="22"/>
          <w:szCs w:val="22"/>
        </w:rPr>
        <w:t xml:space="preserve"> </w:t>
      </w:r>
      <w:r w:rsidR="26597D55" w:rsidRPr="137E50A8">
        <w:rPr>
          <w:sz w:val="22"/>
          <w:szCs w:val="22"/>
        </w:rPr>
        <w:t>California</w:t>
      </w:r>
      <w:r w:rsidR="1D55FBD0" w:rsidRPr="001812BE">
        <w:rPr>
          <w:sz w:val="22"/>
          <w:szCs w:val="22"/>
        </w:rPr>
        <w:t>.</w:t>
      </w:r>
      <w:r w:rsidR="00637A8C">
        <w:rPr>
          <w:b/>
          <w:bCs/>
          <w:sz w:val="22"/>
          <w:szCs w:val="22"/>
        </w:rPr>
        <w:t xml:space="preserve"> </w:t>
      </w:r>
    </w:p>
    <w:p w14:paraId="58B1D772" w14:textId="45DBF9FA" w:rsidR="263E4924" w:rsidRPr="001978D2" w:rsidRDefault="41B2C365" w:rsidP="00FE4E2D">
      <w:pPr>
        <w:tabs>
          <w:tab w:val="left" w:pos="576"/>
        </w:tabs>
        <w:rPr>
          <w:b/>
          <w:bCs/>
          <w:sz w:val="22"/>
          <w:szCs w:val="22"/>
        </w:rPr>
      </w:pPr>
      <w:r w:rsidRPr="001812BE">
        <w:rPr>
          <w:b/>
          <w:bCs/>
          <w:sz w:val="22"/>
          <w:szCs w:val="22"/>
        </w:rPr>
        <w:t>3</w:t>
      </w:r>
      <w:r w:rsidR="1D55FBD0" w:rsidRPr="001812BE">
        <w:rPr>
          <w:b/>
          <w:bCs/>
          <w:sz w:val="22"/>
          <w:szCs w:val="22"/>
        </w:rPr>
        <w:t>. C</w:t>
      </w:r>
      <w:r w:rsidR="00A34A80" w:rsidRPr="001812BE">
        <w:rPr>
          <w:b/>
          <w:bCs/>
          <w:sz w:val="22"/>
          <w:szCs w:val="22"/>
        </w:rPr>
        <w:t>ould</w:t>
      </w:r>
      <w:r w:rsidR="1D55FBD0" w:rsidRPr="001812BE">
        <w:rPr>
          <w:b/>
          <w:bCs/>
          <w:sz w:val="22"/>
          <w:szCs w:val="22"/>
        </w:rPr>
        <w:t xml:space="preserve"> the CEC help facilitate access to California-based host sites for geothermal test beds for technology testing? California geothermal resource owners are often reluctant to grant site access to independent technology developers because many of them are developing their own Direct Lithium Extraction (DLE) technology. This places the applicant at a disadvantage and effectively makes them ineligible for this solicitation.</w:t>
      </w:r>
    </w:p>
    <w:p w14:paraId="3F8C08EB" w14:textId="5A9D5725" w:rsidR="137E50A8" w:rsidRDefault="503D7DD0" w:rsidP="137E50A8">
      <w:pPr>
        <w:tabs>
          <w:tab w:val="left" w:pos="576"/>
        </w:tabs>
        <w:rPr>
          <w:sz w:val="22"/>
          <w:szCs w:val="22"/>
        </w:rPr>
      </w:pPr>
      <w:r w:rsidRPr="137E50A8">
        <w:rPr>
          <w:sz w:val="22"/>
          <w:szCs w:val="22"/>
        </w:rPr>
        <w:t>T</w:t>
      </w:r>
      <w:r w:rsidR="1D55FBD0" w:rsidRPr="137E50A8">
        <w:rPr>
          <w:sz w:val="22"/>
          <w:szCs w:val="22"/>
        </w:rPr>
        <w:t xml:space="preserve">he </w:t>
      </w:r>
      <w:r w:rsidR="1D55FBD0" w:rsidRPr="001812BE">
        <w:rPr>
          <w:sz w:val="22"/>
          <w:szCs w:val="22"/>
        </w:rPr>
        <w:t xml:space="preserve">CEC recognizes </w:t>
      </w:r>
      <w:r w:rsidR="1D55FBD0" w:rsidRPr="137E50A8">
        <w:rPr>
          <w:sz w:val="22"/>
          <w:szCs w:val="22"/>
        </w:rPr>
        <w:t>the</w:t>
      </w:r>
      <w:r w:rsidR="3330010B" w:rsidRPr="137E50A8">
        <w:rPr>
          <w:sz w:val="22"/>
          <w:szCs w:val="22"/>
        </w:rPr>
        <w:t>se</w:t>
      </w:r>
      <w:r w:rsidR="1D55FBD0" w:rsidRPr="137E50A8">
        <w:rPr>
          <w:sz w:val="22"/>
          <w:szCs w:val="22"/>
        </w:rPr>
        <w:t xml:space="preserve"> </w:t>
      </w:r>
      <w:r w:rsidR="1D55FBD0" w:rsidRPr="001812BE">
        <w:rPr>
          <w:sz w:val="22"/>
          <w:szCs w:val="22"/>
        </w:rPr>
        <w:t xml:space="preserve">challenges </w:t>
      </w:r>
      <w:r w:rsidR="248A2858" w:rsidRPr="137E50A8">
        <w:rPr>
          <w:sz w:val="22"/>
          <w:szCs w:val="22"/>
        </w:rPr>
        <w:t>but cannot facilitate or compel site owners to provide</w:t>
      </w:r>
      <w:r w:rsidR="1D55FBD0" w:rsidRPr="001812BE">
        <w:rPr>
          <w:sz w:val="22"/>
          <w:szCs w:val="22"/>
        </w:rPr>
        <w:t xml:space="preserve"> access to geothermal resource sites</w:t>
      </w:r>
      <w:r w:rsidR="320B57F2" w:rsidRPr="137E50A8">
        <w:rPr>
          <w:sz w:val="22"/>
          <w:szCs w:val="22"/>
        </w:rPr>
        <w:t xml:space="preserve">. </w:t>
      </w:r>
      <w:r w:rsidR="366BD5C5" w:rsidRPr="137E50A8">
        <w:rPr>
          <w:sz w:val="22"/>
          <w:szCs w:val="22"/>
        </w:rPr>
        <w:t>I</w:t>
      </w:r>
      <w:r w:rsidR="1D55FBD0" w:rsidRPr="001812BE">
        <w:rPr>
          <w:sz w:val="22"/>
          <w:szCs w:val="22"/>
        </w:rPr>
        <w:t>dentifying and securing project partners and host sites</w:t>
      </w:r>
      <w:r w:rsidR="6FDBB00C" w:rsidRPr="137E50A8">
        <w:rPr>
          <w:sz w:val="22"/>
          <w:szCs w:val="22"/>
        </w:rPr>
        <w:t xml:space="preserve"> is the applicant’s respons</w:t>
      </w:r>
      <w:r w:rsidR="336D859E" w:rsidRPr="137E50A8">
        <w:rPr>
          <w:sz w:val="22"/>
          <w:szCs w:val="22"/>
        </w:rPr>
        <w:t>i</w:t>
      </w:r>
      <w:r w:rsidR="6FDBB00C" w:rsidRPr="137E50A8">
        <w:rPr>
          <w:sz w:val="22"/>
          <w:szCs w:val="22"/>
        </w:rPr>
        <w:t>bility</w:t>
      </w:r>
      <w:r w:rsidR="1D55FBD0" w:rsidRPr="137E50A8">
        <w:rPr>
          <w:sz w:val="22"/>
          <w:szCs w:val="22"/>
        </w:rPr>
        <w:t>.</w:t>
      </w:r>
      <w:r w:rsidR="1D55FBD0" w:rsidRPr="001812BE">
        <w:rPr>
          <w:sz w:val="22"/>
          <w:szCs w:val="22"/>
        </w:rPr>
        <w:t xml:space="preserve"> </w:t>
      </w:r>
    </w:p>
    <w:p w14:paraId="0E080AEA" w14:textId="17B034A9" w:rsidR="137E50A8" w:rsidRDefault="161D99F1" w:rsidP="137E50A8">
      <w:pPr>
        <w:tabs>
          <w:tab w:val="left" w:pos="576"/>
        </w:tabs>
        <w:rPr>
          <w:sz w:val="22"/>
          <w:szCs w:val="22"/>
        </w:rPr>
      </w:pPr>
      <w:r w:rsidRPr="137E50A8">
        <w:rPr>
          <w:sz w:val="22"/>
          <w:szCs w:val="22"/>
        </w:rPr>
        <w:t>A</w:t>
      </w:r>
      <w:r w:rsidR="1D55FBD0" w:rsidRPr="001812BE">
        <w:rPr>
          <w:sz w:val="22"/>
          <w:szCs w:val="22"/>
        </w:rPr>
        <w:t xml:space="preserve">pplicants who </w:t>
      </w:r>
      <w:r w:rsidR="713967F6" w:rsidRPr="137E50A8">
        <w:rPr>
          <w:sz w:val="22"/>
          <w:szCs w:val="22"/>
        </w:rPr>
        <w:t>cannot secure host</w:t>
      </w:r>
      <w:r w:rsidR="1D55FBD0" w:rsidRPr="001812BE">
        <w:rPr>
          <w:sz w:val="22"/>
          <w:szCs w:val="22"/>
        </w:rPr>
        <w:t xml:space="preserve"> </w:t>
      </w:r>
      <w:r w:rsidR="1D55FBD0" w:rsidRPr="137E50A8">
        <w:rPr>
          <w:sz w:val="22"/>
          <w:szCs w:val="22"/>
        </w:rPr>
        <w:t>site</w:t>
      </w:r>
      <w:r w:rsidR="33BE5719" w:rsidRPr="137E50A8">
        <w:rPr>
          <w:sz w:val="22"/>
          <w:szCs w:val="22"/>
        </w:rPr>
        <w:t>s</w:t>
      </w:r>
      <w:r w:rsidR="1D55FBD0" w:rsidRPr="001812BE">
        <w:rPr>
          <w:sz w:val="22"/>
          <w:szCs w:val="22"/>
        </w:rPr>
        <w:t xml:space="preserve"> are not </w:t>
      </w:r>
      <w:r w:rsidR="158B0293" w:rsidRPr="137E50A8">
        <w:rPr>
          <w:sz w:val="22"/>
          <w:szCs w:val="22"/>
        </w:rPr>
        <w:t xml:space="preserve">disqualified </w:t>
      </w:r>
      <w:r w:rsidR="1D55FBD0" w:rsidRPr="001812BE">
        <w:rPr>
          <w:sz w:val="22"/>
          <w:szCs w:val="22"/>
        </w:rPr>
        <w:t>from applying to GFO-25-902 and</w:t>
      </w:r>
      <w:r w:rsidR="00637A8C">
        <w:rPr>
          <w:sz w:val="22"/>
          <w:szCs w:val="22"/>
        </w:rPr>
        <w:t xml:space="preserve"> </w:t>
      </w:r>
      <w:r w:rsidR="1D55FBD0" w:rsidRPr="001812BE">
        <w:rPr>
          <w:sz w:val="22"/>
          <w:szCs w:val="22"/>
        </w:rPr>
        <w:t xml:space="preserve">are encouraged to </w:t>
      </w:r>
      <w:r w:rsidR="7684B8CC" w:rsidRPr="137E50A8">
        <w:rPr>
          <w:sz w:val="22"/>
          <w:szCs w:val="22"/>
        </w:rPr>
        <w:t xml:space="preserve">review </w:t>
      </w:r>
      <w:r w:rsidR="2BDEA7A5" w:rsidRPr="137E50A8">
        <w:rPr>
          <w:sz w:val="22"/>
          <w:szCs w:val="22"/>
        </w:rPr>
        <w:t xml:space="preserve">DOE FOA requirement </w:t>
      </w:r>
      <w:r w:rsidR="3A645884" w:rsidRPr="137E50A8">
        <w:rPr>
          <w:sz w:val="22"/>
          <w:szCs w:val="22"/>
        </w:rPr>
        <w:t>(</w:t>
      </w:r>
      <w:r w:rsidR="1D55FBD0" w:rsidRPr="001812BE">
        <w:rPr>
          <w:rFonts w:eastAsia="Arial"/>
          <w:sz w:val="22"/>
          <w:szCs w:val="22"/>
        </w:rPr>
        <w:t>DE-FOA-0003589</w:t>
      </w:r>
      <w:r w:rsidR="6DFBF533" w:rsidRPr="137E50A8">
        <w:rPr>
          <w:rFonts w:eastAsia="Arial"/>
          <w:sz w:val="22"/>
          <w:szCs w:val="22"/>
        </w:rPr>
        <w:t>)</w:t>
      </w:r>
      <w:r w:rsidR="1D55FBD0" w:rsidRPr="001812BE">
        <w:rPr>
          <w:sz w:val="22"/>
          <w:szCs w:val="22"/>
        </w:rPr>
        <w:t xml:space="preserve">. </w:t>
      </w:r>
    </w:p>
    <w:p w14:paraId="037254BC" w14:textId="67A4572F" w:rsidR="0B153CBE" w:rsidRPr="001812BE" w:rsidRDefault="0ED28167" w:rsidP="0B153CBE">
      <w:pPr>
        <w:tabs>
          <w:tab w:val="left" w:pos="576"/>
        </w:tabs>
        <w:rPr>
          <w:sz w:val="22"/>
          <w:szCs w:val="22"/>
        </w:rPr>
      </w:pPr>
      <w:r w:rsidRPr="137E50A8">
        <w:rPr>
          <w:sz w:val="22"/>
          <w:szCs w:val="22"/>
        </w:rPr>
        <w:t>Additionally, t</w:t>
      </w:r>
      <w:r w:rsidR="1D55FBD0" w:rsidRPr="137E50A8">
        <w:rPr>
          <w:sz w:val="22"/>
          <w:szCs w:val="22"/>
        </w:rPr>
        <w:t>he CEC</w:t>
      </w:r>
      <w:r w:rsidR="1209307E" w:rsidRPr="137E50A8">
        <w:rPr>
          <w:sz w:val="22"/>
          <w:szCs w:val="22"/>
        </w:rPr>
        <w:t>’s</w:t>
      </w:r>
      <w:r w:rsidR="0075291B">
        <w:rPr>
          <w:sz w:val="22"/>
          <w:szCs w:val="22"/>
        </w:rPr>
        <w:t xml:space="preserve"> </w:t>
      </w:r>
      <w:r w:rsidR="1D55FBD0" w:rsidRPr="001812BE">
        <w:rPr>
          <w:sz w:val="22"/>
          <w:szCs w:val="22"/>
        </w:rPr>
        <w:t>pre-application workshop and the Empower Innovation platform</w:t>
      </w:r>
      <w:r w:rsidR="744ECFFC" w:rsidRPr="137E50A8">
        <w:rPr>
          <w:sz w:val="22"/>
          <w:szCs w:val="22"/>
        </w:rPr>
        <w:t xml:space="preserve"> </w:t>
      </w:r>
      <w:r w:rsidR="5D6918D4" w:rsidRPr="00E77002">
        <w:rPr>
          <w:sz w:val="22"/>
          <w:szCs w:val="22"/>
        </w:rPr>
        <w:t>(</w:t>
      </w:r>
      <w:hyperlink r:id="rId12" w:history="1">
        <w:r w:rsidR="5D6918D4" w:rsidRPr="00E77002">
          <w:rPr>
            <w:sz w:val="22"/>
            <w:szCs w:val="22"/>
          </w:rPr>
          <w:t>www.empowerinnovation.net</w:t>
        </w:r>
      </w:hyperlink>
      <w:r w:rsidR="5D6918D4" w:rsidRPr="00E77002">
        <w:rPr>
          <w:sz w:val="22"/>
          <w:szCs w:val="22"/>
        </w:rPr>
        <w:t>)</w:t>
      </w:r>
      <w:r w:rsidR="27A021A3" w:rsidRPr="00E77002">
        <w:rPr>
          <w:sz w:val="22"/>
          <w:szCs w:val="22"/>
        </w:rPr>
        <w:t xml:space="preserve"> </w:t>
      </w:r>
      <w:r w:rsidR="744ECFFC" w:rsidRPr="00E77002">
        <w:rPr>
          <w:sz w:val="22"/>
          <w:szCs w:val="22"/>
        </w:rPr>
        <w:t>ma</w:t>
      </w:r>
      <w:r w:rsidR="744ECFFC" w:rsidRPr="137E50A8">
        <w:rPr>
          <w:sz w:val="22"/>
          <w:szCs w:val="22"/>
        </w:rPr>
        <w:t>y assist applicants in finding partners</w:t>
      </w:r>
      <w:r w:rsidR="1D55FBD0" w:rsidRPr="001812BE">
        <w:rPr>
          <w:sz w:val="22"/>
          <w:szCs w:val="22"/>
        </w:rPr>
        <w:t>.</w:t>
      </w:r>
    </w:p>
    <w:p w14:paraId="2876C6BC" w14:textId="7F4E294F" w:rsidR="0B153CBE" w:rsidRPr="001812BE" w:rsidRDefault="040A4707" w:rsidP="00FE4E2D">
      <w:pPr>
        <w:tabs>
          <w:tab w:val="left" w:pos="576"/>
        </w:tabs>
        <w:rPr>
          <w:b/>
          <w:bCs/>
          <w:sz w:val="22"/>
          <w:szCs w:val="22"/>
        </w:rPr>
      </w:pPr>
      <w:r w:rsidRPr="001812BE">
        <w:rPr>
          <w:b/>
          <w:bCs/>
          <w:sz w:val="22"/>
          <w:szCs w:val="22"/>
        </w:rPr>
        <w:t>4</w:t>
      </w:r>
      <w:r w:rsidR="1D55FBD0" w:rsidRPr="001812BE">
        <w:rPr>
          <w:b/>
          <w:bCs/>
          <w:sz w:val="22"/>
          <w:szCs w:val="22"/>
        </w:rPr>
        <w:t>. Because California geothermal resource owners typically limit site access to their own technologies, independent developers face challenges securing instate demonstration sites. The applicant has partnered with an out of state entity and plans to allocate at least 70% of project expenditures to activities within California. The applicant seeks clarification on whether Topic 3A provides a pathway for demonstration ready technologies when California site access is unavailable, even if the technology has been successfully validated at the sample scale.</w:t>
      </w:r>
    </w:p>
    <w:p w14:paraId="5DB63E7D" w14:textId="77373633" w:rsidR="59E6CD26" w:rsidRPr="001812BE" w:rsidRDefault="1D55FBD0" w:rsidP="137E50A8">
      <w:pPr>
        <w:keepNext/>
        <w:keepLines/>
        <w:tabs>
          <w:tab w:val="left" w:pos="576"/>
        </w:tabs>
        <w:spacing w:before="40" w:after="240" w:line="259" w:lineRule="auto"/>
        <w:rPr>
          <w:sz w:val="22"/>
          <w:szCs w:val="22"/>
        </w:rPr>
      </w:pPr>
      <w:r w:rsidRPr="001812BE">
        <w:rPr>
          <w:sz w:val="22"/>
          <w:szCs w:val="22"/>
        </w:rPr>
        <w:t xml:space="preserve">CEC staff </w:t>
      </w:r>
      <w:r w:rsidR="033C2B1E" w:rsidRPr="137E50A8">
        <w:rPr>
          <w:sz w:val="22"/>
          <w:szCs w:val="22"/>
        </w:rPr>
        <w:t xml:space="preserve">cannot advise on </w:t>
      </w:r>
      <w:r w:rsidR="38F0CE74" w:rsidRPr="137E50A8">
        <w:rPr>
          <w:sz w:val="22"/>
          <w:szCs w:val="22"/>
        </w:rPr>
        <w:t xml:space="preserve">DOE </w:t>
      </w:r>
      <w:r w:rsidRPr="001812BE">
        <w:rPr>
          <w:sz w:val="22"/>
          <w:szCs w:val="22"/>
        </w:rPr>
        <w:t>FOA requirements</w:t>
      </w:r>
      <w:r w:rsidR="561765AE" w:rsidRPr="137E50A8">
        <w:rPr>
          <w:sz w:val="22"/>
          <w:szCs w:val="22"/>
        </w:rPr>
        <w:t>, but under this solicitation (GFO-25-902):</w:t>
      </w:r>
    </w:p>
    <w:p w14:paraId="65CEA570" w14:textId="631B8E4E" w:rsidR="59E6CD26" w:rsidRPr="001978D2" w:rsidRDefault="10A7B656" w:rsidP="001978D2">
      <w:pPr>
        <w:pStyle w:val="ListParagraph"/>
        <w:keepNext/>
        <w:keepLines/>
        <w:numPr>
          <w:ilvl w:val="0"/>
          <w:numId w:val="13"/>
        </w:numPr>
        <w:tabs>
          <w:tab w:val="left" w:pos="576"/>
        </w:tabs>
        <w:spacing w:before="40" w:after="240" w:line="259" w:lineRule="auto"/>
        <w:rPr>
          <w:sz w:val="22"/>
          <w:szCs w:val="22"/>
        </w:rPr>
      </w:pPr>
      <w:r w:rsidRPr="001978D2">
        <w:rPr>
          <w:sz w:val="22"/>
          <w:szCs w:val="22"/>
        </w:rPr>
        <w:t>A</w:t>
      </w:r>
      <w:r w:rsidR="1D55FBD0" w:rsidRPr="001978D2">
        <w:rPr>
          <w:sz w:val="22"/>
          <w:szCs w:val="22"/>
        </w:rPr>
        <w:t xml:space="preserve">pplicants are </w:t>
      </w:r>
      <w:r w:rsidR="1D55FBD0" w:rsidRPr="001978D2">
        <w:rPr>
          <w:b/>
          <w:bCs/>
          <w:sz w:val="22"/>
          <w:szCs w:val="22"/>
        </w:rPr>
        <w:t>not required</w:t>
      </w:r>
      <w:r w:rsidR="1D55FBD0" w:rsidRPr="001978D2">
        <w:rPr>
          <w:sz w:val="22"/>
          <w:szCs w:val="22"/>
        </w:rPr>
        <w:t xml:space="preserve"> to partner with a specific California geothermal resource site to </w:t>
      </w:r>
      <w:r w:rsidR="4ABD8FA2" w:rsidRPr="001978D2">
        <w:rPr>
          <w:sz w:val="22"/>
          <w:szCs w:val="22"/>
        </w:rPr>
        <w:t>be</w:t>
      </w:r>
      <w:r w:rsidR="1D55FBD0" w:rsidRPr="001978D2">
        <w:rPr>
          <w:sz w:val="22"/>
          <w:szCs w:val="22"/>
        </w:rPr>
        <w:t xml:space="preserve"> eligible. </w:t>
      </w:r>
    </w:p>
    <w:p w14:paraId="058228EB" w14:textId="098308D6" w:rsidR="59E6CD26" w:rsidRPr="001978D2" w:rsidRDefault="3160AC8F" w:rsidP="001978D2">
      <w:pPr>
        <w:pStyle w:val="ListParagraph"/>
        <w:keepNext/>
        <w:keepLines/>
        <w:numPr>
          <w:ilvl w:val="0"/>
          <w:numId w:val="13"/>
        </w:numPr>
        <w:tabs>
          <w:tab w:val="left" w:pos="576"/>
        </w:tabs>
        <w:spacing w:before="40" w:after="240" w:line="259" w:lineRule="auto"/>
        <w:rPr>
          <w:sz w:val="22"/>
          <w:szCs w:val="22"/>
        </w:rPr>
      </w:pPr>
      <w:r w:rsidRPr="001978D2">
        <w:rPr>
          <w:sz w:val="22"/>
          <w:szCs w:val="22"/>
        </w:rPr>
        <w:t>A t</w:t>
      </w:r>
      <w:r w:rsidR="1D55FBD0" w:rsidRPr="001978D2">
        <w:rPr>
          <w:sz w:val="22"/>
          <w:szCs w:val="22"/>
        </w:rPr>
        <w:t xml:space="preserve">echnology may </w:t>
      </w:r>
      <w:r w:rsidR="0D0E64B5" w:rsidRPr="001978D2">
        <w:rPr>
          <w:sz w:val="22"/>
          <w:szCs w:val="22"/>
        </w:rPr>
        <w:t xml:space="preserve">be tested </w:t>
      </w:r>
      <w:r w:rsidR="1D55FBD0" w:rsidRPr="001978D2">
        <w:rPr>
          <w:sz w:val="22"/>
          <w:szCs w:val="22"/>
        </w:rPr>
        <w:t>in another suitable environment</w:t>
      </w:r>
      <w:r w:rsidR="5A25A99C" w:rsidRPr="001978D2">
        <w:rPr>
          <w:sz w:val="22"/>
          <w:szCs w:val="22"/>
        </w:rPr>
        <w:t xml:space="preserve"> outside of California</w:t>
      </w:r>
      <w:r w:rsidR="09B51B69" w:rsidRPr="001978D2">
        <w:rPr>
          <w:sz w:val="22"/>
          <w:szCs w:val="22"/>
        </w:rPr>
        <w:t>, if the project does not include field demonstration or deployment activities</w:t>
      </w:r>
      <w:r w:rsidR="1D55FBD0" w:rsidRPr="001978D2">
        <w:rPr>
          <w:sz w:val="22"/>
          <w:szCs w:val="22"/>
        </w:rPr>
        <w:t xml:space="preserve">. </w:t>
      </w:r>
    </w:p>
    <w:p w14:paraId="0F62F47F" w14:textId="4E941690" w:rsidR="59E6CD26" w:rsidRPr="001978D2" w:rsidRDefault="1D55FBD0" w:rsidP="001978D2">
      <w:pPr>
        <w:pStyle w:val="ListParagraph"/>
        <w:keepNext/>
        <w:keepLines/>
        <w:numPr>
          <w:ilvl w:val="0"/>
          <w:numId w:val="13"/>
        </w:numPr>
        <w:tabs>
          <w:tab w:val="left" w:pos="576"/>
        </w:tabs>
        <w:spacing w:before="40" w:after="240" w:line="259" w:lineRule="auto"/>
        <w:rPr>
          <w:sz w:val="22"/>
          <w:szCs w:val="22"/>
        </w:rPr>
      </w:pPr>
      <w:r w:rsidRPr="001978D2">
        <w:rPr>
          <w:sz w:val="22"/>
          <w:szCs w:val="22"/>
        </w:rPr>
        <w:t xml:space="preserve">If the proposed project </w:t>
      </w:r>
      <w:r w:rsidR="6247DCD6" w:rsidRPr="001978D2">
        <w:rPr>
          <w:sz w:val="22"/>
          <w:szCs w:val="22"/>
        </w:rPr>
        <w:t xml:space="preserve">does </w:t>
      </w:r>
      <w:r w:rsidRPr="001978D2">
        <w:rPr>
          <w:sz w:val="22"/>
          <w:szCs w:val="22"/>
        </w:rPr>
        <w:t xml:space="preserve">include field demonstration and deployment activities, </w:t>
      </w:r>
      <w:r w:rsidR="15DD5769" w:rsidRPr="001978D2">
        <w:rPr>
          <w:sz w:val="22"/>
          <w:szCs w:val="22"/>
        </w:rPr>
        <w:t xml:space="preserve">those activities must be conducted </w:t>
      </w:r>
      <w:r w:rsidR="3230A6EB" w:rsidRPr="001978D2">
        <w:rPr>
          <w:sz w:val="22"/>
          <w:szCs w:val="22"/>
        </w:rPr>
        <w:t xml:space="preserve">at </w:t>
      </w:r>
      <w:r w:rsidR="15DD5769" w:rsidRPr="001978D2">
        <w:rPr>
          <w:sz w:val="22"/>
          <w:szCs w:val="22"/>
        </w:rPr>
        <w:t>a</w:t>
      </w:r>
      <w:r w:rsidR="00A93A1C" w:rsidRPr="001978D2">
        <w:rPr>
          <w:sz w:val="22"/>
          <w:szCs w:val="22"/>
        </w:rPr>
        <w:t xml:space="preserve"> </w:t>
      </w:r>
      <w:r w:rsidRPr="001978D2">
        <w:rPr>
          <w:sz w:val="22"/>
          <w:szCs w:val="22"/>
        </w:rPr>
        <w:t xml:space="preserve">site </w:t>
      </w:r>
      <w:r w:rsidR="115F04BB" w:rsidRPr="001978D2">
        <w:rPr>
          <w:sz w:val="22"/>
          <w:szCs w:val="22"/>
        </w:rPr>
        <w:t>located</w:t>
      </w:r>
      <w:r w:rsidRPr="001978D2">
        <w:rPr>
          <w:sz w:val="22"/>
          <w:szCs w:val="22"/>
        </w:rPr>
        <w:t xml:space="preserve"> in California</w:t>
      </w:r>
      <w:r w:rsidR="285C67DD" w:rsidRPr="001978D2">
        <w:rPr>
          <w:sz w:val="22"/>
          <w:szCs w:val="22"/>
        </w:rPr>
        <w:t>,</w:t>
      </w:r>
      <w:r w:rsidR="52CADE6E" w:rsidRPr="001978D2">
        <w:rPr>
          <w:sz w:val="22"/>
          <w:szCs w:val="22"/>
        </w:rPr>
        <w:t xml:space="preserve"> per Section II.H of the Solicitation Manual</w:t>
      </w:r>
      <w:r w:rsidRPr="001978D2">
        <w:rPr>
          <w:sz w:val="22"/>
          <w:szCs w:val="22"/>
        </w:rPr>
        <w:t>.</w:t>
      </w:r>
    </w:p>
    <w:p w14:paraId="4828897D" w14:textId="7C8115A8" w:rsidR="74098791" w:rsidRPr="00B4555B" w:rsidRDefault="64579469" w:rsidP="002C4515">
      <w:pPr>
        <w:pStyle w:val="Heading3"/>
      </w:pPr>
      <w:bookmarkStart w:id="3" w:name="_Toc233201111"/>
      <w:r w:rsidRPr="00B4555B">
        <w:t>Eligibility</w:t>
      </w:r>
      <w:bookmarkEnd w:id="3"/>
    </w:p>
    <w:p w14:paraId="423B1BDE" w14:textId="2A4964D2" w:rsidR="64579469" w:rsidRPr="001812BE" w:rsidRDefault="64579469" w:rsidP="00FE4E2D">
      <w:pPr>
        <w:rPr>
          <w:b/>
          <w:bCs/>
          <w:sz w:val="22"/>
          <w:szCs w:val="22"/>
        </w:rPr>
      </w:pPr>
      <w:r w:rsidRPr="001812BE">
        <w:rPr>
          <w:b/>
          <w:bCs/>
          <w:sz w:val="22"/>
          <w:szCs w:val="22"/>
        </w:rPr>
        <w:t xml:space="preserve">5. A principal investigator (PI) at the Lawrence Berkeley National Laboratory (LBNL) will submit a DOE proposal as the lead institution in response to the DOE Critical Minerals and Materials Accelerator Notice of Funding Opportunity DE-FOA-0003589, topic area 3C. Is LBNL indeed not eligible to receive CEC funding as </w:t>
      </w:r>
      <w:r w:rsidRPr="001812BE">
        <w:rPr>
          <w:b/>
          <w:bCs/>
          <w:sz w:val="22"/>
          <w:szCs w:val="22"/>
        </w:rPr>
        <w:lastRenderedPageBreak/>
        <w:t>a prime recipient under solicitation GFO-25-902 for topic area 3C even though LBNL is eligible to receive DOE funding under NOFO DE-FOA-0003589 as a prime recipient for topic area 3C?</w:t>
      </w:r>
    </w:p>
    <w:p w14:paraId="39D2467A" w14:textId="090E2D12" w:rsidR="00F95550" w:rsidRPr="001812BE" w:rsidRDefault="4A6F3297" w:rsidP="00FE4E2D">
      <w:pPr>
        <w:rPr>
          <w:color w:val="000000" w:themeColor="text1"/>
          <w:sz w:val="22"/>
          <w:szCs w:val="22"/>
        </w:rPr>
      </w:pPr>
      <w:r w:rsidRPr="137E50A8">
        <w:rPr>
          <w:color w:val="000000" w:themeColor="text1"/>
          <w:sz w:val="22"/>
          <w:szCs w:val="22"/>
        </w:rPr>
        <w:t xml:space="preserve">No. </w:t>
      </w:r>
      <w:r w:rsidR="3565382A" w:rsidRPr="001812BE">
        <w:rPr>
          <w:color w:val="000000" w:themeColor="text1"/>
          <w:sz w:val="22"/>
          <w:szCs w:val="22"/>
        </w:rPr>
        <w:t xml:space="preserve">National Laboratories, such as Lawrence Berkeley National Laboratory (LBNL), </w:t>
      </w:r>
      <w:r w:rsidR="3565382A" w:rsidRPr="001812BE">
        <w:rPr>
          <w:b/>
          <w:bCs/>
          <w:color w:val="000000" w:themeColor="text1"/>
          <w:sz w:val="22"/>
          <w:szCs w:val="22"/>
        </w:rPr>
        <w:t xml:space="preserve">are not </w:t>
      </w:r>
      <w:r w:rsidR="3565382A" w:rsidRPr="001812BE">
        <w:rPr>
          <w:color w:val="000000" w:themeColor="text1"/>
          <w:sz w:val="22"/>
          <w:szCs w:val="22"/>
        </w:rPr>
        <w:t xml:space="preserve">eligible to be the applicant/ grant </w:t>
      </w:r>
      <w:r w:rsidR="234B58FB" w:rsidRPr="137E50A8">
        <w:rPr>
          <w:color w:val="000000" w:themeColor="text1"/>
          <w:sz w:val="22"/>
          <w:szCs w:val="22"/>
        </w:rPr>
        <w:t xml:space="preserve">prime </w:t>
      </w:r>
      <w:r w:rsidR="3565382A" w:rsidRPr="137E50A8">
        <w:rPr>
          <w:color w:val="000000" w:themeColor="text1"/>
          <w:sz w:val="22"/>
          <w:szCs w:val="22"/>
        </w:rPr>
        <w:t>recipient</w:t>
      </w:r>
      <w:r w:rsidR="0E3AE3E1" w:rsidRPr="137E50A8">
        <w:rPr>
          <w:color w:val="000000" w:themeColor="text1"/>
          <w:sz w:val="22"/>
          <w:szCs w:val="22"/>
        </w:rPr>
        <w:t>s</w:t>
      </w:r>
      <w:r w:rsidR="3565382A" w:rsidRPr="001812BE">
        <w:rPr>
          <w:color w:val="000000" w:themeColor="text1"/>
          <w:sz w:val="22"/>
          <w:szCs w:val="22"/>
        </w:rPr>
        <w:t xml:space="preserve"> under GFO-25-902. Per Public Resources Code (PRC) section 3822 of the Geothermal Grant and Loan Program’s statute, California Code of Regulations</w:t>
      </w:r>
      <w:r w:rsidR="3C6B6F1E" w:rsidRPr="137E50A8">
        <w:rPr>
          <w:color w:val="000000" w:themeColor="text1"/>
          <w:sz w:val="22"/>
          <w:szCs w:val="22"/>
        </w:rPr>
        <w:t xml:space="preserve"> (CCR)</w:t>
      </w:r>
      <w:r w:rsidR="3565382A" w:rsidRPr="137E50A8">
        <w:rPr>
          <w:color w:val="000000" w:themeColor="text1"/>
          <w:sz w:val="22"/>
          <w:szCs w:val="22"/>
        </w:rPr>
        <w:t>,</w:t>
      </w:r>
      <w:r w:rsidR="3565382A" w:rsidRPr="001812BE">
        <w:rPr>
          <w:color w:val="000000" w:themeColor="text1"/>
          <w:sz w:val="22"/>
          <w:szCs w:val="22"/>
        </w:rPr>
        <w:t xml:space="preserve"> Title 20, section 1661 (a) of the Program’s regulations, and as stated in the </w:t>
      </w:r>
      <w:r w:rsidR="4C9493E5" w:rsidRPr="137E50A8">
        <w:rPr>
          <w:color w:val="000000" w:themeColor="text1"/>
          <w:sz w:val="22"/>
          <w:szCs w:val="22"/>
        </w:rPr>
        <w:t>S</w:t>
      </w:r>
      <w:r w:rsidR="3565382A" w:rsidRPr="137E50A8">
        <w:rPr>
          <w:color w:val="000000" w:themeColor="text1"/>
          <w:sz w:val="22"/>
          <w:szCs w:val="22"/>
        </w:rPr>
        <w:t xml:space="preserve">olicitation </w:t>
      </w:r>
      <w:r w:rsidR="3C4830C7" w:rsidRPr="137E50A8">
        <w:rPr>
          <w:color w:val="000000" w:themeColor="text1"/>
          <w:sz w:val="22"/>
          <w:szCs w:val="22"/>
        </w:rPr>
        <w:t>M</w:t>
      </w:r>
      <w:r w:rsidR="3565382A" w:rsidRPr="001812BE">
        <w:rPr>
          <w:color w:val="000000" w:themeColor="text1"/>
          <w:sz w:val="22"/>
          <w:szCs w:val="22"/>
        </w:rPr>
        <w:t xml:space="preserve">anual, Section II.A, Eligibility Requirements, page 24, only local jurisdictions and private entities are eligible for funding as </w:t>
      </w:r>
      <w:r w:rsidR="08798C43" w:rsidRPr="137E50A8">
        <w:rPr>
          <w:color w:val="000000" w:themeColor="text1"/>
          <w:sz w:val="22"/>
          <w:szCs w:val="22"/>
        </w:rPr>
        <w:t xml:space="preserve">prime </w:t>
      </w:r>
      <w:r w:rsidR="3565382A" w:rsidRPr="001812BE">
        <w:rPr>
          <w:color w:val="000000" w:themeColor="text1"/>
          <w:sz w:val="22"/>
          <w:szCs w:val="22"/>
        </w:rPr>
        <w:t>grant recipients.</w:t>
      </w:r>
      <w:r w:rsidR="00637A8C">
        <w:rPr>
          <w:color w:val="000000" w:themeColor="text1"/>
          <w:sz w:val="22"/>
          <w:szCs w:val="22"/>
        </w:rPr>
        <w:t xml:space="preserve"> </w:t>
      </w:r>
      <w:r w:rsidR="3565382A" w:rsidRPr="001812BE">
        <w:rPr>
          <w:color w:val="000000" w:themeColor="text1"/>
          <w:sz w:val="22"/>
          <w:szCs w:val="22"/>
        </w:rPr>
        <w:t xml:space="preserve">“Local jurisdiction” and “private entity” are defined in PRC sections 3807 and 3809, respectively, and do not include national laboratories. However, national laboratories are eligible </w:t>
      </w:r>
      <w:r w:rsidR="22135239" w:rsidRPr="137E50A8">
        <w:rPr>
          <w:color w:val="000000" w:themeColor="text1"/>
          <w:sz w:val="22"/>
          <w:szCs w:val="22"/>
        </w:rPr>
        <w:t xml:space="preserve">to participate </w:t>
      </w:r>
      <w:r w:rsidR="3565382A" w:rsidRPr="001812BE">
        <w:rPr>
          <w:color w:val="000000" w:themeColor="text1"/>
          <w:sz w:val="22"/>
          <w:szCs w:val="22"/>
        </w:rPr>
        <w:t>as project partners or subrecipients.</w:t>
      </w:r>
    </w:p>
    <w:p w14:paraId="0B8F2849" w14:textId="67C7B43A" w:rsidR="00F95550" w:rsidRPr="001812BE" w:rsidRDefault="3565382A" w:rsidP="00AF60B8">
      <w:pPr>
        <w:shd w:val="clear" w:color="auto" w:fill="FFFFFF" w:themeFill="background1"/>
        <w:rPr>
          <w:color w:val="000000" w:themeColor="text1"/>
          <w:sz w:val="22"/>
          <w:szCs w:val="22"/>
        </w:rPr>
      </w:pPr>
      <w:r w:rsidRPr="001812BE">
        <w:rPr>
          <w:color w:val="000000" w:themeColor="text1"/>
          <w:sz w:val="22"/>
          <w:szCs w:val="22"/>
        </w:rPr>
        <w:t>This eligibility requirement applies regardless of a National Laboratory’s eligibility of the federal Funding opportunity (FOA) listed in Section II.A, Eligibility Federal Funding Opportunities, Table 3, page 25. Applicants to GFO‑25‑902 must meet the requirements of the CEC cost-share solicitation and the Geothermal Grant and Loan Program. Background on the Geothermal Grant and Loan program is found in Section I.B. Background, page</w:t>
      </w:r>
      <w:r w:rsidR="00AF60B8">
        <w:rPr>
          <w:color w:val="000000" w:themeColor="text1"/>
          <w:sz w:val="22"/>
          <w:szCs w:val="22"/>
        </w:rPr>
        <w:t>s</w:t>
      </w:r>
      <w:r w:rsidRPr="001812BE">
        <w:rPr>
          <w:color w:val="000000" w:themeColor="text1"/>
          <w:sz w:val="22"/>
          <w:szCs w:val="22"/>
        </w:rPr>
        <w:t xml:space="preserve"> 6-7 of this solicitation.</w:t>
      </w:r>
    </w:p>
    <w:p w14:paraId="41FA1C04" w14:textId="0B52E239" w:rsidR="00947107" w:rsidRPr="001812BE" w:rsidRDefault="3565382A" w:rsidP="00947107">
      <w:pPr>
        <w:jc w:val="both"/>
        <w:rPr>
          <w:color w:val="000000" w:themeColor="text1"/>
          <w:sz w:val="22"/>
          <w:szCs w:val="22"/>
        </w:rPr>
      </w:pPr>
      <w:r w:rsidRPr="001812BE">
        <w:rPr>
          <w:color w:val="000000" w:themeColor="text1"/>
          <w:sz w:val="22"/>
          <w:szCs w:val="22"/>
        </w:rPr>
        <w:t>Therefore, even though LBNL may apply as a prime under an eligible federal FOA, it is not eligible to receive CEC grant funding as a prime recipient under GFO‑25‑902. LBNL participation is allowed only as a project partner or subrecipient.</w:t>
      </w:r>
    </w:p>
    <w:p w14:paraId="6AB9AC32" w14:textId="70332C88" w:rsidR="1384EC4C" w:rsidRPr="001812BE" w:rsidRDefault="3565382A" w:rsidP="00C01495">
      <w:pPr>
        <w:tabs>
          <w:tab w:val="left" w:pos="576"/>
        </w:tabs>
        <w:rPr>
          <w:b/>
          <w:bCs/>
          <w:sz w:val="22"/>
          <w:szCs w:val="22"/>
        </w:rPr>
      </w:pPr>
      <w:r w:rsidRPr="001812BE">
        <w:rPr>
          <w:b/>
          <w:bCs/>
          <w:sz w:val="22"/>
          <w:szCs w:val="22"/>
        </w:rPr>
        <w:t>6. If a private entity partners with a national laboratory on a project—where the national laboratory serves as the federal FOA prime recipient and the private entity participates as a subrecipient—does the private entity become ineligible for CEC matching funds because it is not the federal FOA prime, even if it is a California</w:t>
      </w:r>
      <w:r w:rsidR="3E906B60" w:rsidRPr="001812BE">
        <w:rPr>
          <w:b/>
          <w:bCs/>
          <w:sz w:val="22"/>
          <w:szCs w:val="22"/>
        </w:rPr>
        <w:t xml:space="preserve"> </w:t>
      </w:r>
      <w:r w:rsidRPr="001812BE">
        <w:rPr>
          <w:b/>
          <w:bCs/>
          <w:sz w:val="22"/>
          <w:szCs w:val="22"/>
        </w:rPr>
        <w:t>based organization conducting work in California? Additionally, if the private entity were to apply as the CEC prime instead, would the national laboratory be allowed to participate as the lead investigator in the proposed project?</w:t>
      </w:r>
    </w:p>
    <w:p w14:paraId="5902E034" w14:textId="41A857EC" w:rsidR="0073243E" w:rsidRPr="001978D2" w:rsidRDefault="006D53B1" w:rsidP="792A81F5">
      <w:pPr>
        <w:tabs>
          <w:tab w:val="left" w:pos="576"/>
        </w:tabs>
        <w:rPr>
          <w:sz w:val="22"/>
          <w:szCs w:val="22"/>
        </w:rPr>
      </w:pPr>
      <w:r w:rsidRPr="006D53B1">
        <w:rPr>
          <w:color w:val="000000" w:themeColor="text1"/>
          <w:sz w:val="22"/>
          <w:szCs w:val="22"/>
        </w:rPr>
        <w:t>If a national laboratory, federal agency, state university, or state agency is an applicant to Topic Area 3C for the federal funding opportunity DE-FOA-0003589: Critical Minerals and Materials Accelerator</w:t>
      </w:r>
      <w:r>
        <w:rPr>
          <w:color w:val="000000" w:themeColor="text1"/>
          <w:sz w:val="22"/>
          <w:szCs w:val="22"/>
        </w:rPr>
        <w:t>,</w:t>
      </w:r>
      <w:r w:rsidRPr="006D53B1">
        <w:rPr>
          <w:color w:val="000000" w:themeColor="text1"/>
          <w:sz w:val="22"/>
          <w:szCs w:val="22"/>
        </w:rPr>
        <w:t xml:space="preserve"> then an eligible </w:t>
      </w:r>
      <w:r w:rsidR="6C604D18" w:rsidRPr="12EF03EE">
        <w:rPr>
          <w:color w:val="000000" w:themeColor="text1"/>
          <w:sz w:val="22"/>
          <w:szCs w:val="22"/>
        </w:rPr>
        <w:t xml:space="preserve">CEC </w:t>
      </w:r>
      <w:r w:rsidRPr="12EF03EE">
        <w:rPr>
          <w:color w:val="000000" w:themeColor="text1"/>
          <w:sz w:val="22"/>
          <w:szCs w:val="22"/>
        </w:rPr>
        <w:t>applicant</w:t>
      </w:r>
      <w:r w:rsidR="003B62BA">
        <w:rPr>
          <w:color w:val="000000" w:themeColor="text1"/>
          <w:sz w:val="22"/>
          <w:szCs w:val="22"/>
        </w:rPr>
        <w:t>, such as a local jurisdiction or private entity,</w:t>
      </w:r>
      <w:r w:rsidRPr="006D53B1">
        <w:rPr>
          <w:color w:val="000000" w:themeColor="text1"/>
          <w:sz w:val="22"/>
          <w:szCs w:val="22"/>
        </w:rPr>
        <w:t xml:space="preserve"> may apply and be the prime </w:t>
      </w:r>
      <w:r w:rsidR="26FDA992" w:rsidRPr="5BFC9525">
        <w:rPr>
          <w:color w:val="000000" w:themeColor="text1"/>
          <w:sz w:val="22"/>
          <w:szCs w:val="22"/>
        </w:rPr>
        <w:t xml:space="preserve">applicant </w:t>
      </w:r>
      <w:r w:rsidRPr="006D53B1">
        <w:rPr>
          <w:color w:val="000000" w:themeColor="text1"/>
          <w:sz w:val="22"/>
          <w:szCs w:val="22"/>
        </w:rPr>
        <w:t>under GFO-25-902</w:t>
      </w:r>
      <w:r w:rsidR="00270156">
        <w:rPr>
          <w:color w:val="000000" w:themeColor="text1"/>
          <w:sz w:val="22"/>
          <w:szCs w:val="22"/>
        </w:rPr>
        <w:t>,</w:t>
      </w:r>
      <w:r w:rsidRPr="006D53B1">
        <w:rPr>
          <w:color w:val="000000" w:themeColor="text1"/>
          <w:sz w:val="22"/>
          <w:szCs w:val="22"/>
        </w:rPr>
        <w:t xml:space="preserve"> and the national laboratory/federal agency/state university/state agency may participate as a subrecipient.</w:t>
      </w:r>
      <w:r w:rsidR="00637A8C">
        <w:rPr>
          <w:color w:val="000000" w:themeColor="text1"/>
          <w:sz w:val="22"/>
          <w:szCs w:val="22"/>
        </w:rPr>
        <w:t xml:space="preserve"> </w:t>
      </w:r>
      <w:r w:rsidRPr="006D53B1">
        <w:rPr>
          <w:color w:val="000000" w:themeColor="text1"/>
          <w:sz w:val="22"/>
          <w:szCs w:val="22"/>
        </w:rPr>
        <w:t>Please note that this only applies to Topic Area 3C applicants to the federal funding opportunity</w:t>
      </w:r>
      <w:r w:rsidR="00D326C4">
        <w:rPr>
          <w:color w:val="000000" w:themeColor="text1"/>
          <w:sz w:val="22"/>
          <w:szCs w:val="22"/>
        </w:rPr>
        <w:t>,</w:t>
      </w:r>
      <w:r w:rsidRPr="006D53B1">
        <w:rPr>
          <w:color w:val="000000" w:themeColor="text1"/>
          <w:sz w:val="22"/>
          <w:szCs w:val="22"/>
        </w:rPr>
        <w:t xml:space="preserve"> and in all other circumstances</w:t>
      </w:r>
      <w:r w:rsidR="00270156">
        <w:rPr>
          <w:color w:val="000000" w:themeColor="text1"/>
          <w:sz w:val="22"/>
          <w:szCs w:val="22"/>
        </w:rPr>
        <w:t>,</w:t>
      </w:r>
      <w:r w:rsidRPr="006D53B1">
        <w:rPr>
          <w:color w:val="000000" w:themeColor="text1"/>
          <w:sz w:val="22"/>
          <w:szCs w:val="22"/>
        </w:rPr>
        <w:t xml:space="preserve"> the applicant to the federal funding opportunity must be the same entity applying under GFO-25-902.</w:t>
      </w:r>
      <w:r w:rsidR="4BE22270" w:rsidRPr="4FB7FA89">
        <w:rPr>
          <w:sz w:val="22"/>
          <w:szCs w:val="22"/>
        </w:rPr>
        <w:t xml:space="preserve">Therefore, </w:t>
      </w:r>
      <w:r w:rsidR="6627C4BD" w:rsidRPr="4FB7FA89">
        <w:rPr>
          <w:sz w:val="22"/>
          <w:szCs w:val="22"/>
        </w:rPr>
        <w:t>i</w:t>
      </w:r>
      <w:r w:rsidR="28267E4A" w:rsidRPr="4FB7FA89">
        <w:rPr>
          <w:sz w:val="22"/>
          <w:szCs w:val="22"/>
        </w:rPr>
        <w:t>n th</w:t>
      </w:r>
      <w:r w:rsidR="10AEFF39" w:rsidRPr="4FB7FA89">
        <w:rPr>
          <w:sz w:val="22"/>
          <w:szCs w:val="22"/>
        </w:rPr>
        <w:t>e</w:t>
      </w:r>
      <w:r w:rsidR="28267E4A" w:rsidRPr="792A81F5">
        <w:rPr>
          <w:sz w:val="22"/>
          <w:szCs w:val="22"/>
        </w:rPr>
        <w:t xml:space="preserve"> case</w:t>
      </w:r>
      <w:r w:rsidR="06869B95" w:rsidRPr="5BE01A06">
        <w:rPr>
          <w:sz w:val="22"/>
          <w:szCs w:val="22"/>
        </w:rPr>
        <w:t xml:space="preserve"> </w:t>
      </w:r>
      <w:r w:rsidR="06869B95" w:rsidRPr="481E5B87">
        <w:rPr>
          <w:sz w:val="22"/>
          <w:szCs w:val="22"/>
        </w:rPr>
        <w:t>described in this question</w:t>
      </w:r>
      <w:r w:rsidR="28267E4A" w:rsidRPr="792A81F5">
        <w:rPr>
          <w:sz w:val="22"/>
          <w:szCs w:val="22"/>
        </w:rPr>
        <w:t xml:space="preserve">, the national laboratory may participate under the </w:t>
      </w:r>
      <w:r w:rsidR="32DD86F9" w:rsidRPr="023A8BFD">
        <w:rPr>
          <w:sz w:val="22"/>
          <w:szCs w:val="22"/>
        </w:rPr>
        <w:t xml:space="preserve">CEC </w:t>
      </w:r>
      <w:r w:rsidR="009A4903" w:rsidRPr="6B112F18">
        <w:rPr>
          <w:sz w:val="22"/>
          <w:szCs w:val="22"/>
        </w:rPr>
        <w:t>application</w:t>
      </w:r>
      <w:r w:rsidR="32DD86F9" w:rsidRPr="6B112F18">
        <w:rPr>
          <w:sz w:val="22"/>
          <w:szCs w:val="22"/>
        </w:rPr>
        <w:t xml:space="preserve"> </w:t>
      </w:r>
      <w:r w:rsidR="28267E4A" w:rsidRPr="792A81F5">
        <w:rPr>
          <w:sz w:val="22"/>
          <w:szCs w:val="22"/>
        </w:rPr>
        <w:t xml:space="preserve">team as a subrecipient and </w:t>
      </w:r>
      <w:r w:rsidR="744152E3" w:rsidRPr="0E1E3577">
        <w:rPr>
          <w:sz w:val="22"/>
          <w:szCs w:val="22"/>
        </w:rPr>
        <w:t>can</w:t>
      </w:r>
      <w:r w:rsidR="28267E4A" w:rsidRPr="792A81F5">
        <w:rPr>
          <w:sz w:val="22"/>
          <w:szCs w:val="22"/>
        </w:rPr>
        <w:t xml:space="preserve"> serve as principal investigator, which is expressly allowed under the solicitation.</w:t>
      </w:r>
      <w:r w:rsidR="28267E4A" w:rsidRPr="792A81F5">
        <w:rPr>
          <w:color w:val="000000" w:themeColor="text1"/>
          <w:sz w:val="22"/>
          <w:szCs w:val="22"/>
        </w:rPr>
        <w:t xml:space="preserve"> </w:t>
      </w:r>
    </w:p>
    <w:p w14:paraId="15CE8380" w14:textId="35180665" w:rsidR="31468D5B" w:rsidRPr="001812BE" w:rsidRDefault="006C1760" w:rsidP="31468D5B">
      <w:pPr>
        <w:tabs>
          <w:tab w:val="left" w:pos="576"/>
        </w:tabs>
        <w:rPr>
          <w:sz w:val="22"/>
          <w:szCs w:val="22"/>
        </w:rPr>
      </w:pPr>
      <w:r>
        <w:rPr>
          <w:color w:val="000000" w:themeColor="text1"/>
          <w:sz w:val="22"/>
          <w:szCs w:val="22"/>
        </w:rPr>
        <w:t>The GFO-25-902 Solicitation Manual will be amended to clarify applicant eligibility.</w:t>
      </w:r>
    </w:p>
    <w:p w14:paraId="0615AE44" w14:textId="67AEBFE2" w:rsidR="1C091533" w:rsidRPr="00B4555B" w:rsidRDefault="00331882" w:rsidP="002C4515">
      <w:pPr>
        <w:pStyle w:val="Heading3"/>
      </w:pPr>
      <w:bookmarkStart w:id="4" w:name="_Toc233201112"/>
      <w:r w:rsidRPr="00B4555B">
        <w:lastRenderedPageBreak/>
        <w:t>Funding and Match Funding</w:t>
      </w:r>
      <w:bookmarkEnd w:id="4"/>
      <w:r w:rsidRPr="00B4555B">
        <w:t xml:space="preserve"> </w:t>
      </w:r>
    </w:p>
    <w:p w14:paraId="7210F1CE" w14:textId="71A74045" w:rsidR="38B70F7C" w:rsidRPr="001978D2" w:rsidRDefault="4605886C" w:rsidP="009A4903">
      <w:pPr>
        <w:tabs>
          <w:tab w:val="center" w:pos="576"/>
          <w:tab w:val="decimal" w:pos="720"/>
          <w:tab w:val="left" w:pos="2880"/>
        </w:tabs>
        <w:rPr>
          <w:b/>
          <w:sz w:val="22"/>
          <w:szCs w:val="22"/>
        </w:rPr>
      </w:pPr>
      <w:r w:rsidRPr="001812BE">
        <w:rPr>
          <w:b/>
          <w:bCs/>
          <w:sz w:val="22"/>
          <w:szCs w:val="22"/>
        </w:rPr>
        <w:t>7</w:t>
      </w:r>
      <w:r w:rsidR="494469D6" w:rsidRPr="001812BE">
        <w:rPr>
          <w:b/>
          <w:sz w:val="22"/>
          <w:szCs w:val="22"/>
        </w:rPr>
        <w:t xml:space="preserve">. </w:t>
      </w:r>
      <w:r w:rsidR="0C97D4C9" w:rsidRPr="001812BE">
        <w:rPr>
          <w:b/>
          <w:sz w:val="22"/>
          <w:szCs w:val="22"/>
        </w:rPr>
        <w:t xml:space="preserve">Site and service </w:t>
      </w:r>
      <w:proofErr w:type="gramStart"/>
      <w:r w:rsidR="1FF9E35F" w:rsidRPr="001812BE">
        <w:rPr>
          <w:b/>
          <w:sz w:val="22"/>
          <w:szCs w:val="22"/>
        </w:rPr>
        <w:t xml:space="preserve">are located </w:t>
      </w:r>
      <w:r w:rsidR="0C97D4C9" w:rsidRPr="001812BE">
        <w:rPr>
          <w:b/>
          <w:sz w:val="22"/>
          <w:szCs w:val="22"/>
        </w:rPr>
        <w:t>in</w:t>
      </w:r>
      <w:proofErr w:type="gramEnd"/>
      <w:r w:rsidR="0C97D4C9" w:rsidRPr="001812BE">
        <w:rPr>
          <w:b/>
          <w:sz w:val="22"/>
          <w:szCs w:val="22"/>
        </w:rPr>
        <w:t xml:space="preserve"> </w:t>
      </w:r>
      <w:r w:rsidR="0C97D4C9" w:rsidRPr="001812BE">
        <w:rPr>
          <w:b/>
          <w:bCs/>
          <w:sz w:val="22"/>
          <w:szCs w:val="22"/>
        </w:rPr>
        <w:t>C</w:t>
      </w:r>
      <w:r w:rsidR="3EDBF6C6" w:rsidRPr="001812BE">
        <w:rPr>
          <w:b/>
          <w:bCs/>
          <w:sz w:val="22"/>
          <w:szCs w:val="22"/>
        </w:rPr>
        <w:t>alifornia</w:t>
      </w:r>
      <w:r w:rsidR="24A22100" w:rsidRPr="001812BE">
        <w:rPr>
          <w:b/>
          <w:bCs/>
          <w:sz w:val="22"/>
          <w:szCs w:val="22"/>
        </w:rPr>
        <w:t>, but</w:t>
      </w:r>
      <w:r w:rsidR="0C97D4C9" w:rsidRPr="001812BE">
        <w:rPr>
          <w:b/>
          <w:sz w:val="22"/>
          <w:szCs w:val="22"/>
        </w:rPr>
        <w:t xml:space="preserve"> </w:t>
      </w:r>
      <w:r w:rsidR="2ED3EA31" w:rsidRPr="001812BE">
        <w:rPr>
          <w:b/>
          <w:bCs/>
          <w:sz w:val="22"/>
          <w:szCs w:val="22"/>
        </w:rPr>
        <w:t>e</w:t>
      </w:r>
      <w:r w:rsidR="0C97D4C9" w:rsidRPr="001812BE">
        <w:rPr>
          <w:b/>
          <w:bCs/>
          <w:sz w:val="22"/>
          <w:szCs w:val="22"/>
        </w:rPr>
        <w:t>ng</w:t>
      </w:r>
      <w:r w:rsidR="6D98125D" w:rsidRPr="001812BE">
        <w:rPr>
          <w:b/>
          <w:bCs/>
          <w:sz w:val="22"/>
          <w:szCs w:val="22"/>
        </w:rPr>
        <w:t>ineering</w:t>
      </w:r>
      <w:r w:rsidR="0C97D4C9" w:rsidRPr="001812BE">
        <w:rPr>
          <w:b/>
          <w:sz w:val="22"/>
          <w:szCs w:val="22"/>
        </w:rPr>
        <w:t xml:space="preserve"> </w:t>
      </w:r>
      <w:r w:rsidR="055FF5FB" w:rsidRPr="001812BE">
        <w:rPr>
          <w:b/>
          <w:bCs/>
          <w:sz w:val="22"/>
          <w:szCs w:val="22"/>
        </w:rPr>
        <w:t>and</w:t>
      </w:r>
      <w:r w:rsidR="0C97D4C9" w:rsidRPr="001812BE">
        <w:rPr>
          <w:b/>
          <w:bCs/>
          <w:sz w:val="22"/>
          <w:szCs w:val="22"/>
        </w:rPr>
        <w:t xml:space="preserve"> </w:t>
      </w:r>
      <w:r w:rsidR="15F635A4" w:rsidRPr="001812BE">
        <w:rPr>
          <w:b/>
          <w:bCs/>
          <w:sz w:val="22"/>
          <w:szCs w:val="22"/>
        </w:rPr>
        <w:t>s</w:t>
      </w:r>
      <w:r w:rsidR="0C97D4C9" w:rsidRPr="001812BE">
        <w:rPr>
          <w:b/>
          <w:bCs/>
          <w:sz w:val="22"/>
          <w:szCs w:val="22"/>
        </w:rPr>
        <w:t>cience</w:t>
      </w:r>
      <w:r w:rsidR="0C97D4C9" w:rsidRPr="001812BE">
        <w:rPr>
          <w:b/>
          <w:sz w:val="22"/>
          <w:szCs w:val="22"/>
        </w:rPr>
        <w:t xml:space="preserve"> </w:t>
      </w:r>
      <w:r w:rsidR="645C0DCE" w:rsidRPr="001812BE">
        <w:rPr>
          <w:b/>
          <w:bCs/>
          <w:sz w:val="22"/>
          <w:szCs w:val="22"/>
        </w:rPr>
        <w:t xml:space="preserve">work will occur </w:t>
      </w:r>
      <w:r w:rsidR="0C97D4C9" w:rsidRPr="001812BE">
        <w:rPr>
          <w:b/>
          <w:sz w:val="22"/>
          <w:szCs w:val="22"/>
        </w:rPr>
        <w:t xml:space="preserve">out of state. </w:t>
      </w:r>
      <w:r w:rsidR="1ECB45C6" w:rsidRPr="001812BE">
        <w:rPr>
          <w:b/>
          <w:bCs/>
          <w:sz w:val="22"/>
          <w:szCs w:val="22"/>
        </w:rPr>
        <w:t>Does t</w:t>
      </w:r>
      <w:r w:rsidR="0C97D4C9" w:rsidRPr="001812BE">
        <w:rPr>
          <w:b/>
          <w:bCs/>
          <w:sz w:val="22"/>
          <w:szCs w:val="22"/>
        </w:rPr>
        <w:t>he C</w:t>
      </w:r>
      <w:r w:rsidR="00292E02" w:rsidRPr="001812BE">
        <w:rPr>
          <w:b/>
          <w:bCs/>
          <w:sz w:val="22"/>
          <w:szCs w:val="22"/>
        </w:rPr>
        <w:t>alifornia</w:t>
      </w:r>
      <w:r w:rsidR="0C97D4C9" w:rsidRPr="001812BE">
        <w:rPr>
          <w:b/>
          <w:sz w:val="22"/>
          <w:szCs w:val="22"/>
        </w:rPr>
        <w:t xml:space="preserve"> match </w:t>
      </w:r>
      <w:r w:rsidR="15ECED53" w:rsidRPr="001812BE">
        <w:rPr>
          <w:b/>
          <w:bCs/>
          <w:sz w:val="22"/>
          <w:szCs w:val="22"/>
        </w:rPr>
        <w:t xml:space="preserve">apply </w:t>
      </w:r>
      <w:r w:rsidR="0C97D4C9" w:rsidRPr="001812BE">
        <w:rPr>
          <w:b/>
          <w:sz w:val="22"/>
          <w:szCs w:val="22"/>
        </w:rPr>
        <w:t xml:space="preserve">only to </w:t>
      </w:r>
      <w:r w:rsidR="0C97D4C9" w:rsidRPr="001812BE">
        <w:rPr>
          <w:b/>
          <w:bCs/>
          <w:sz w:val="22"/>
          <w:szCs w:val="22"/>
        </w:rPr>
        <w:t>C</w:t>
      </w:r>
      <w:r w:rsidR="559E8C3E" w:rsidRPr="001812BE">
        <w:rPr>
          <w:b/>
          <w:bCs/>
          <w:sz w:val="22"/>
          <w:szCs w:val="22"/>
        </w:rPr>
        <w:t>alifornia</w:t>
      </w:r>
      <w:r w:rsidR="0C97D4C9" w:rsidRPr="001812BE">
        <w:rPr>
          <w:b/>
          <w:sz w:val="22"/>
          <w:szCs w:val="22"/>
        </w:rPr>
        <w:t xml:space="preserve"> expenditures?</w:t>
      </w:r>
    </w:p>
    <w:p w14:paraId="56C4A638" w14:textId="4ED90BA0" w:rsidR="001E39DA" w:rsidRPr="001812BE" w:rsidRDefault="3D77831D" w:rsidP="137E50A8">
      <w:pPr>
        <w:tabs>
          <w:tab w:val="left" w:pos="576"/>
        </w:tabs>
        <w:rPr>
          <w:sz w:val="22"/>
          <w:szCs w:val="22"/>
        </w:rPr>
      </w:pPr>
      <w:r w:rsidRPr="137E50A8">
        <w:rPr>
          <w:sz w:val="22"/>
          <w:szCs w:val="22"/>
        </w:rPr>
        <w:t>Out-of-state e</w:t>
      </w:r>
      <w:r w:rsidR="001E39DA" w:rsidRPr="001812BE">
        <w:rPr>
          <w:sz w:val="22"/>
          <w:szCs w:val="22"/>
        </w:rPr>
        <w:t xml:space="preserve">ngineering and scientific work </w:t>
      </w:r>
      <w:proofErr w:type="gramStart"/>
      <w:r w:rsidR="4227D605" w:rsidRPr="137E50A8">
        <w:rPr>
          <w:sz w:val="22"/>
          <w:szCs w:val="22"/>
        </w:rPr>
        <w:t>is</w:t>
      </w:r>
      <w:proofErr w:type="gramEnd"/>
      <w:r w:rsidR="4227D605" w:rsidRPr="137E50A8">
        <w:rPr>
          <w:sz w:val="22"/>
          <w:szCs w:val="22"/>
        </w:rPr>
        <w:t xml:space="preserve"> allowed</w:t>
      </w:r>
      <w:r w:rsidR="001E39DA" w:rsidRPr="001812BE">
        <w:rPr>
          <w:sz w:val="22"/>
          <w:szCs w:val="22"/>
        </w:rPr>
        <w:t>.</w:t>
      </w:r>
      <w:r w:rsidR="005F5F66">
        <w:rPr>
          <w:sz w:val="22"/>
          <w:szCs w:val="22"/>
        </w:rPr>
        <w:t xml:space="preserve"> </w:t>
      </w:r>
      <w:r w:rsidR="001E39DA" w:rsidRPr="001812BE">
        <w:rPr>
          <w:sz w:val="22"/>
          <w:szCs w:val="22"/>
        </w:rPr>
        <w:t>However</w:t>
      </w:r>
      <w:r w:rsidR="6E45CC74" w:rsidRPr="137E50A8">
        <w:rPr>
          <w:sz w:val="22"/>
          <w:szCs w:val="22"/>
        </w:rPr>
        <w:t>:</w:t>
      </w:r>
      <w:r w:rsidR="001E39DA" w:rsidRPr="137E50A8">
        <w:rPr>
          <w:sz w:val="22"/>
          <w:szCs w:val="22"/>
        </w:rPr>
        <w:t xml:space="preserve"> </w:t>
      </w:r>
    </w:p>
    <w:p w14:paraId="6E92CB79" w14:textId="62C82359" w:rsidR="001E39DA" w:rsidRPr="001812BE" w:rsidRDefault="6BC5DCD9" w:rsidP="005F5F66">
      <w:pPr>
        <w:pStyle w:val="ListParagraph"/>
        <w:numPr>
          <w:ilvl w:val="0"/>
          <w:numId w:val="11"/>
        </w:numPr>
        <w:tabs>
          <w:tab w:val="left" w:pos="576"/>
        </w:tabs>
        <w:rPr>
          <w:sz w:val="22"/>
          <w:szCs w:val="22"/>
        </w:rPr>
      </w:pPr>
      <w:r w:rsidRPr="137E50A8">
        <w:rPr>
          <w:sz w:val="22"/>
          <w:szCs w:val="22"/>
        </w:rPr>
        <w:t>F</w:t>
      </w:r>
      <w:r w:rsidR="001E39DA" w:rsidRPr="137E50A8">
        <w:rPr>
          <w:sz w:val="22"/>
          <w:szCs w:val="22"/>
        </w:rPr>
        <w:t>ield</w:t>
      </w:r>
      <w:r w:rsidR="001E39DA" w:rsidRPr="001812BE">
        <w:rPr>
          <w:sz w:val="22"/>
          <w:szCs w:val="22"/>
        </w:rPr>
        <w:t xml:space="preserve"> demonstration and deployment activities must </w:t>
      </w:r>
      <w:proofErr w:type="gramStart"/>
      <w:r w:rsidR="4A8D334B" w:rsidRPr="137E50A8">
        <w:rPr>
          <w:sz w:val="22"/>
          <w:szCs w:val="22"/>
        </w:rPr>
        <w:t>be located</w:t>
      </w:r>
      <w:r w:rsidR="001E39DA" w:rsidRPr="001812BE">
        <w:rPr>
          <w:sz w:val="22"/>
          <w:szCs w:val="22"/>
        </w:rPr>
        <w:t xml:space="preserve"> in</w:t>
      </w:r>
      <w:proofErr w:type="gramEnd"/>
      <w:r w:rsidR="001E39DA" w:rsidRPr="001812BE">
        <w:rPr>
          <w:sz w:val="22"/>
          <w:szCs w:val="22"/>
        </w:rPr>
        <w:t xml:space="preserve"> California</w:t>
      </w:r>
      <w:r w:rsidR="183BEBE2" w:rsidRPr="137E50A8">
        <w:rPr>
          <w:sz w:val="22"/>
          <w:szCs w:val="22"/>
        </w:rPr>
        <w:t>;</w:t>
      </w:r>
      <w:r w:rsidR="001E39DA" w:rsidRPr="001812BE">
        <w:rPr>
          <w:sz w:val="22"/>
          <w:szCs w:val="22"/>
        </w:rPr>
        <w:t xml:space="preserve"> and </w:t>
      </w:r>
    </w:p>
    <w:p w14:paraId="47324A6A" w14:textId="4BEA3994" w:rsidR="137E50A8" w:rsidRPr="001978D2" w:rsidRDefault="47E2549B" w:rsidP="001978D2">
      <w:pPr>
        <w:pStyle w:val="ListParagraph"/>
        <w:numPr>
          <w:ilvl w:val="0"/>
          <w:numId w:val="11"/>
        </w:numPr>
        <w:tabs>
          <w:tab w:val="left" w:pos="576"/>
        </w:tabs>
        <w:rPr>
          <w:sz w:val="22"/>
          <w:szCs w:val="22"/>
        </w:rPr>
      </w:pPr>
      <w:r w:rsidRPr="137E50A8">
        <w:rPr>
          <w:sz w:val="22"/>
          <w:szCs w:val="22"/>
        </w:rPr>
        <w:t>A</w:t>
      </w:r>
      <w:r w:rsidR="001E39DA" w:rsidRPr="137E50A8">
        <w:rPr>
          <w:sz w:val="22"/>
          <w:szCs w:val="22"/>
        </w:rPr>
        <w:t>t</w:t>
      </w:r>
      <w:r w:rsidR="001E39DA" w:rsidRPr="001812BE">
        <w:rPr>
          <w:sz w:val="22"/>
          <w:szCs w:val="22"/>
        </w:rPr>
        <w:t xml:space="preserve"> least 70% of the total combined CEC and federal award funding must be spent within California.</w:t>
      </w:r>
    </w:p>
    <w:p w14:paraId="2CBC2C21" w14:textId="37B355E0" w:rsidR="38B70F7C" w:rsidRPr="001812BE" w:rsidRDefault="66F5FDDC" w:rsidP="6F400924">
      <w:pPr>
        <w:tabs>
          <w:tab w:val="left" w:pos="576"/>
        </w:tabs>
        <w:rPr>
          <w:sz w:val="22"/>
          <w:szCs w:val="22"/>
        </w:rPr>
      </w:pPr>
      <w:r w:rsidRPr="137E50A8">
        <w:rPr>
          <w:sz w:val="22"/>
          <w:szCs w:val="22"/>
        </w:rPr>
        <w:t xml:space="preserve">Please see Section I.D and II.H of the Solicitation Manual for more information. </w:t>
      </w:r>
    </w:p>
    <w:p w14:paraId="12E60BC2" w14:textId="1F7EE8B6" w:rsidR="38B70F7C" w:rsidRPr="001978D2" w:rsidRDefault="2F08FD7D" w:rsidP="009A4903">
      <w:pPr>
        <w:tabs>
          <w:tab w:val="left" w:pos="576"/>
        </w:tabs>
        <w:rPr>
          <w:b/>
          <w:sz w:val="22"/>
          <w:szCs w:val="22"/>
        </w:rPr>
      </w:pPr>
      <w:r w:rsidRPr="001812BE">
        <w:rPr>
          <w:b/>
          <w:bCs/>
          <w:sz w:val="22"/>
          <w:szCs w:val="22"/>
        </w:rPr>
        <w:t>8</w:t>
      </w:r>
      <w:r w:rsidR="74337058" w:rsidRPr="001812BE">
        <w:rPr>
          <w:b/>
          <w:bCs/>
          <w:sz w:val="22"/>
          <w:szCs w:val="22"/>
        </w:rPr>
        <w:t xml:space="preserve">. </w:t>
      </w:r>
      <w:r w:rsidR="028067C5" w:rsidRPr="001812BE">
        <w:rPr>
          <w:b/>
          <w:bCs/>
          <w:sz w:val="22"/>
          <w:szCs w:val="22"/>
        </w:rPr>
        <w:t>If</w:t>
      </w:r>
      <w:r w:rsidR="63FFBBEC" w:rsidRPr="001812BE">
        <w:rPr>
          <w:b/>
          <w:sz w:val="22"/>
          <w:szCs w:val="22"/>
        </w:rPr>
        <w:t xml:space="preserve"> a federal grant </w:t>
      </w:r>
      <w:r w:rsidR="2A204280" w:rsidRPr="001812BE">
        <w:rPr>
          <w:b/>
          <w:bCs/>
          <w:sz w:val="22"/>
          <w:szCs w:val="22"/>
        </w:rPr>
        <w:t>award is not expected</w:t>
      </w:r>
      <w:r w:rsidR="63FFBBEC" w:rsidRPr="001812BE">
        <w:rPr>
          <w:b/>
          <w:sz w:val="22"/>
          <w:szCs w:val="22"/>
        </w:rPr>
        <w:t xml:space="preserve"> until </w:t>
      </w:r>
      <w:r w:rsidR="30DE8AB3" w:rsidRPr="001812BE">
        <w:rPr>
          <w:b/>
          <w:sz w:val="22"/>
          <w:szCs w:val="22"/>
        </w:rPr>
        <w:t xml:space="preserve">later in the </w:t>
      </w:r>
      <w:r w:rsidR="63FFBBEC" w:rsidRPr="001812BE">
        <w:rPr>
          <w:b/>
          <w:sz w:val="22"/>
          <w:szCs w:val="22"/>
        </w:rPr>
        <w:t xml:space="preserve">year, </w:t>
      </w:r>
      <w:r w:rsidR="2EC8E7C3" w:rsidRPr="001812BE">
        <w:rPr>
          <w:b/>
          <w:sz w:val="22"/>
          <w:szCs w:val="22"/>
        </w:rPr>
        <w:t>do</w:t>
      </w:r>
      <w:r w:rsidR="0A85DA88" w:rsidRPr="001812BE">
        <w:rPr>
          <w:b/>
          <w:bCs/>
          <w:sz w:val="22"/>
          <w:szCs w:val="22"/>
        </w:rPr>
        <w:t>es the applicant</w:t>
      </w:r>
      <w:r w:rsidR="63FFBBEC" w:rsidRPr="001812BE">
        <w:rPr>
          <w:b/>
          <w:sz w:val="22"/>
          <w:szCs w:val="22"/>
        </w:rPr>
        <w:t xml:space="preserve"> still </w:t>
      </w:r>
      <w:r w:rsidR="2406DC7E" w:rsidRPr="001812BE">
        <w:rPr>
          <w:b/>
          <w:bCs/>
          <w:sz w:val="22"/>
          <w:szCs w:val="22"/>
        </w:rPr>
        <w:t>need</w:t>
      </w:r>
      <w:r w:rsidR="63FFBBEC" w:rsidRPr="001812BE">
        <w:rPr>
          <w:b/>
          <w:sz w:val="22"/>
          <w:szCs w:val="22"/>
        </w:rPr>
        <w:t xml:space="preserve"> to </w:t>
      </w:r>
      <w:r w:rsidR="71A70B6A" w:rsidRPr="001812BE">
        <w:rPr>
          <w:b/>
          <w:sz w:val="22"/>
          <w:szCs w:val="22"/>
        </w:rPr>
        <w:t xml:space="preserve">submit Phase </w:t>
      </w:r>
      <w:r w:rsidR="003E4B04">
        <w:rPr>
          <w:b/>
          <w:sz w:val="22"/>
          <w:szCs w:val="22"/>
        </w:rPr>
        <w:t>I</w:t>
      </w:r>
      <w:r w:rsidR="71A70B6A" w:rsidRPr="001812BE">
        <w:rPr>
          <w:b/>
          <w:sz w:val="22"/>
          <w:szCs w:val="22"/>
        </w:rPr>
        <w:t xml:space="preserve"> application </w:t>
      </w:r>
      <w:r w:rsidR="63FFBBEC" w:rsidRPr="001812BE">
        <w:rPr>
          <w:b/>
          <w:sz w:val="22"/>
          <w:szCs w:val="22"/>
        </w:rPr>
        <w:t>by June 29?</w:t>
      </w:r>
      <w:r w:rsidR="00637A8C">
        <w:rPr>
          <w:b/>
          <w:sz w:val="22"/>
          <w:szCs w:val="22"/>
        </w:rPr>
        <w:t xml:space="preserve"> </w:t>
      </w:r>
      <w:r w:rsidR="02A2386A" w:rsidRPr="001812BE">
        <w:rPr>
          <w:b/>
          <w:sz w:val="22"/>
          <w:szCs w:val="22"/>
        </w:rPr>
        <w:t>A</w:t>
      </w:r>
      <w:r w:rsidR="1D63FCFC" w:rsidRPr="001812BE">
        <w:rPr>
          <w:b/>
          <w:bCs/>
          <w:sz w:val="22"/>
          <w:szCs w:val="22"/>
        </w:rPr>
        <w:t>dditionally</w:t>
      </w:r>
      <w:r w:rsidR="02A2386A" w:rsidRPr="001812BE">
        <w:rPr>
          <w:b/>
          <w:sz w:val="22"/>
          <w:szCs w:val="22"/>
        </w:rPr>
        <w:t xml:space="preserve">, if the federal award is ultimately not granted, would </w:t>
      </w:r>
      <w:r w:rsidR="12623560" w:rsidRPr="001812BE">
        <w:rPr>
          <w:b/>
          <w:bCs/>
          <w:sz w:val="22"/>
          <w:szCs w:val="22"/>
        </w:rPr>
        <w:t>the applicant</w:t>
      </w:r>
      <w:r w:rsidR="02A2386A" w:rsidRPr="001812BE">
        <w:rPr>
          <w:b/>
          <w:sz w:val="22"/>
          <w:szCs w:val="22"/>
        </w:rPr>
        <w:t xml:space="preserve"> </w:t>
      </w:r>
      <w:r w:rsidR="12623560" w:rsidRPr="001812BE">
        <w:rPr>
          <w:b/>
          <w:bCs/>
          <w:sz w:val="22"/>
          <w:szCs w:val="22"/>
        </w:rPr>
        <w:t>remain eligible for</w:t>
      </w:r>
      <w:r w:rsidR="12623560" w:rsidRPr="001812BE">
        <w:rPr>
          <w:b/>
          <w:sz w:val="22"/>
          <w:szCs w:val="22"/>
        </w:rPr>
        <w:t xml:space="preserve"> </w:t>
      </w:r>
      <w:r w:rsidR="02A2386A" w:rsidRPr="001812BE">
        <w:rPr>
          <w:b/>
          <w:sz w:val="22"/>
          <w:szCs w:val="22"/>
        </w:rPr>
        <w:t>CEC match</w:t>
      </w:r>
      <w:r w:rsidR="3EED8642" w:rsidRPr="001812BE">
        <w:rPr>
          <w:b/>
          <w:bCs/>
          <w:sz w:val="22"/>
          <w:szCs w:val="22"/>
        </w:rPr>
        <w:t xml:space="preserve"> funding</w:t>
      </w:r>
      <w:r w:rsidR="02A2386A" w:rsidRPr="001812BE">
        <w:rPr>
          <w:b/>
          <w:sz w:val="22"/>
          <w:szCs w:val="22"/>
        </w:rPr>
        <w:t>, or does the CEC funding only begin once the federal award is secured?</w:t>
      </w:r>
    </w:p>
    <w:p w14:paraId="509B4741" w14:textId="6FAC7F99" w:rsidR="00F2691C" w:rsidRPr="001812BE" w:rsidRDefault="00F2691C" w:rsidP="00F2691C">
      <w:pPr>
        <w:tabs>
          <w:tab w:val="left" w:pos="576"/>
        </w:tabs>
        <w:rPr>
          <w:sz w:val="22"/>
          <w:szCs w:val="22"/>
        </w:rPr>
      </w:pPr>
      <w:r w:rsidRPr="001812BE">
        <w:rPr>
          <w:sz w:val="22"/>
          <w:szCs w:val="22"/>
        </w:rPr>
        <w:t xml:space="preserve">Yes. Applicants must still submit their CEC Phase </w:t>
      </w:r>
      <w:r w:rsidR="003E4B04">
        <w:rPr>
          <w:sz w:val="22"/>
          <w:szCs w:val="22"/>
        </w:rPr>
        <w:t>I</w:t>
      </w:r>
      <w:r w:rsidRPr="001812BE">
        <w:rPr>
          <w:sz w:val="22"/>
          <w:szCs w:val="22"/>
        </w:rPr>
        <w:t xml:space="preserve"> application by June 29 to be considered. Under Phase </w:t>
      </w:r>
      <w:r w:rsidR="003E4B04">
        <w:rPr>
          <w:sz w:val="22"/>
          <w:szCs w:val="22"/>
        </w:rPr>
        <w:t>I</w:t>
      </w:r>
      <w:r w:rsidRPr="001812BE">
        <w:rPr>
          <w:sz w:val="22"/>
          <w:szCs w:val="22"/>
        </w:rPr>
        <w:t xml:space="preserve">, the CEC may issue a Letter of Intent, which applicants </w:t>
      </w:r>
      <w:r w:rsidR="006C3059" w:rsidRPr="001812BE">
        <w:rPr>
          <w:sz w:val="22"/>
          <w:szCs w:val="22"/>
        </w:rPr>
        <w:t xml:space="preserve">may </w:t>
      </w:r>
      <w:r w:rsidRPr="001812BE">
        <w:rPr>
          <w:sz w:val="22"/>
          <w:szCs w:val="22"/>
        </w:rPr>
        <w:t xml:space="preserve">include in their federal application as evidence of potential </w:t>
      </w:r>
      <w:r w:rsidR="1F4E7AD3" w:rsidRPr="137E50A8">
        <w:rPr>
          <w:sz w:val="22"/>
          <w:szCs w:val="22"/>
        </w:rPr>
        <w:t>CEC cost share</w:t>
      </w:r>
      <w:r w:rsidRPr="001812BE">
        <w:rPr>
          <w:sz w:val="22"/>
          <w:szCs w:val="22"/>
        </w:rPr>
        <w:t xml:space="preserve"> funding.</w:t>
      </w:r>
    </w:p>
    <w:p w14:paraId="54425F3B" w14:textId="28B0118A" w:rsidR="00637A8C" w:rsidRPr="001812BE" w:rsidRDefault="00F2691C" w:rsidP="00F2691C">
      <w:pPr>
        <w:tabs>
          <w:tab w:val="left" w:pos="576"/>
        </w:tabs>
        <w:rPr>
          <w:sz w:val="22"/>
          <w:szCs w:val="22"/>
        </w:rPr>
      </w:pPr>
      <w:r w:rsidRPr="001812BE">
        <w:rPr>
          <w:sz w:val="22"/>
          <w:szCs w:val="22"/>
        </w:rPr>
        <w:t xml:space="preserve">If the federal proposal is not selected for a federal award, </w:t>
      </w:r>
      <w:r w:rsidR="33832886" w:rsidRPr="137E50A8">
        <w:rPr>
          <w:sz w:val="22"/>
          <w:szCs w:val="22"/>
        </w:rPr>
        <w:t>t</w:t>
      </w:r>
      <w:r w:rsidR="1F42CA7B" w:rsidRPr="137E50A8">
        <w:rPr>
          <w:sz w:val="22"/>
          <w:szCs w:val="22"/>
        </w:rPr>
        <w:t xml:space="preserve">he applicant </w:t>
      </w:r>
      <w:r w:rsidR="54630E81" w:rsidRPr="137E50A8">
        <w:rPr>
          <w:sz w:val="22"/>
          <w:szCs w:val="22"/>
        </w:rPr>
        <w:t>will</w:t>
      </w:r>
      <w:r w:rsidR="1F42CA7B" w:rsidRPr="137E50A8">
        <w:rPr>
          <w:sz w:val="22"/>
          <w:szCs w:val="22"/>
        </w:rPr>
        <w:t xml:space="preserve"> not </w:t>
      </w:r>
      <w:r w:rsidR="20DAB9BF" w:rsidRPr="137E50A8">
        <w:rPr>
          <w:sz w:val="22"/>
          <w:szCs w:val="22"/>
        </w:rPr>
        <w:t xml:space="preserve">be </w:t>
      </w:r>
      <w:r w:rsidR="1F42CA7B" w:rsidRPr="137E50A8">
        <w:rPr>
          <w:sz w:val="22"/>
          <w:szCs w:val="22"/>
        </w:rPr>
        <w:t>eligible to receive CEC cost-share fund</w:t>
      </w:r>
      <w:r w:rsidR="4800304F" w:rsidRPr="137E50A8">
        <w:rPr>
          <w:sz w:val="22"/>
          <w:szCs w:val="22"/>
        </w:rPr>
        <w:t>ing</w:t>
      </w:r>
      <w:r w:rsidR="70CEEC1A" w:rsidRPr="137E50A8">
        <w:rPr>
          <w:sz w:val="22"/>
          <w:szCs w:val="22"/>
        </w:rPr>
        <w:t>,</w:t>
      </w:r>
      <w:r w:rsidR="006C3059" w:rsidRPr="001812BE">
        <w:rPr>
          <w:sz w:val="22"/>
          <w:szCs w:val="22"/>
        </w:rPr>
        <w:t xml:space="preserve"> </w:t>
      </w:r>
      <w:r w:rsidRPr="001812BE">
        <w:rPr>
          <w:sz w:val="22"/>
          <w:szCs w:val="22"/>
        </w:rPr>
        <w:t xml:space="preserve">even if the applicant was </w:t>
      </w:r>
      <w:r w:rsidR="436F7E44" w:rsidRPr="137E50A8">
        <w:rPr>
          <w:sz w:val="22"/>
          <w:szCs w:val="22"/>
        </w:rPr>
        <w:t>issued a Letter of Intent</w:t>
      </w:r>
      <w:r w:rsidR="003C1525">
        <w:rPr>
          <w:sz w:val="22"/>
          <w:szCs w:val="22"/>
        </w:rPr>
        <w:t xml:space="preserve"> </w:t>
      </w:r>
      <w:r w:rsidR="615E483C" w:rsidRPr="137E50A8">
        <w:rPr>
          <w:sz w:val="22"/>
          <w:szCs w:val="22"/>
        </w:rPr>
        <w:t>from</w:t>
      </w:r>
      <w:r w:rsidRPr="001812BE">
        <w:rPr>
          <w:sz w:val="22"/>
          <w:szCs w:val="22"/>
        </w:rPr>
        <w:t xml:space="preserve"> CEC during Phase </w:t>
      </w:r>
      <w:r w:rsidR="003E4B04">
        <w:rPr>
          <w:sz w:val="22"/>
          <w:szCs w:val="22"/>
        </w:rPr>
        <w:t>I</w:t>
      </w:r>
      <w:r w:rsidRPr="001812BE">
        <w:rPr>
          <w:sz w:val="22"/>
          <w:szCs w:val="22"/>
        </w:rPr>
        <w:t>. CEC cost</w:t>
      </w:r>
      <w:r w:rsidR="08BF456D" w:rsidRPr="001812BE">
        <w:rPr>
          <w:sz w:val="22"/>
          <w:szCs w:val="22"/>
        </w:rPr>
        <w:t xml:space="preserve"> </w:t>
      </w:r>
      <w:r w:rsidRPr="001812BE">
        <w:rPr>
          <w:sz w:val="22"/>
          <w:szCs w:val="22"/>
        </w:rPr>
        <w:t xml:space="preserve">share funding </w:t>
      </w:r>
      <w:r w:rsidR="5B52CD4E" w:rsidRPr="137E50A8">
        <w:rPr>
          <w:sz w:val="22"/>
          <w:szCs w:val="22"/>
        </w:rPr>
        <w:t xml:space="preserve">becomes </w:t>
      </w:r>
      <w:r w:rsidRPr="001812BE">
        <w:rPr>
          <w:sz w:val="22"/>
          <w:szCs w:val="22"/>
        </w:rPr>
        <w:t xml:space="preserve">available </w:t>
      </w:r>
      <w:r w:rsidR="75B70A81" w:rsidRPr="137E50A8">
        <w:rPr>
          <w:sz w:val="22"/>
          <w:szCs w:val="22"/>
        </w:rPr>
        <w:t xml:space="preserve">only after the </w:t>
      </w:r>
      <w:r w:rsidRPr="001812BE">
        <w:rPr>
          <w:sz w:val="22"/>
          <w:szCs w:val="22"/>
        </w:rPr>
        <w:t>federal award is secured</w:t>
      </w:r>
      <w:r w:rsidR="21B3E901" w:rsidRPr="137E50A8">
        <w:rPr>
          <w:sz w:val="22"/>
          <w:szCs w:val="22"/>
        </w:rPr>
        <w:t xml:space="preserve"> and verified (Phase II)</w:t>
      </w:r>
      <w:r w:rsidRPr="137E50A8">
        <w:rPr>
          <w:sz w:val="22"/>
          <w:szCs w:val="22"/>
        </w:rPr>
        <w:t>.</w:t>
      </w:r>
    </w:p>
    <w:p w14:paraId="2476F07D" w14:textId="059DA5FD" w:rsidR="2793F577" w:rsidRPr="001812BE" w:rsidRDefault="00F2691C" w:rsidP="00F95550">
      <w:pPr>
        <w:tabs>
          <w:tab w:val="left" w:pos="576"/>
        </w:tabs>
        <w:spacing w:before="0" w:after="0"/>
        <w:rPr>
          <w:sz w:val="22"/>
          <w:szCs w:val="22"/>
        </w:rPr>
      </w:pPr>
      <w:r w:rsidRPr="001812BE">
        <w:rPr>
          <w:sz w:val="22"/>
          <w:szCs w:val="22"/>
        </w:rPr>
        <w:t xml:space="preserve">If the federal proposal is awarded, the applicant must submit the federal award confirmation to the CEC to begin Phase </w:t>
      </w:r>
      <w:r w:rsidR="003E4B04">
        <w:rPr>
          <w:sz w:val="22"/>
          <w:szCs w:val="22"/>
        </w:rPr>
        <w:t>II</w:t>
      </w:r>
      <w:r w:rsidRPr="001812BE">
        <w:rPr>
          <w:sz w:val="22"/>
          <w:szCs w:val="22"/>
        </w:rPr>
        <w:t xml:space="preserve"> of the CEC solicitation process, at which point the CEC will proceed with </w:t>
      </w:r>
      <w:r w:rsidR="00C61438" w:rsidRPr="001812BE">
        <w:rPr>
          <w:sz w:val="22"/>
          <w:szCs w:val="22"/>
        </w:rPr>
        <w:t xml:space="preserve">reviewing, </w:t>
      </w:r>
      <w:r w:rsidRPr="001812BE">
        <w:rPr>
          <w:sz w:val="22"/>
          <w:szCs w:val="22"/>
        </w:rPr>
        <w:t>ranking,</w:t>
      </w:r>
      <w:r w:rsidR="00C61438" w:rsidRPr="001812BE">
        <w:rPr>
          <w:sz w:val="22"/>
          <w:szCs w:val="22"/>
        </w:rPr>
        <w:t xml:space="preserve"> and</w:t>
      </w:r>
      <w:r w:rsidRPr="001812BE">
        <w:rPr>
          <w:sz w:val="22"/>
          <w:szCs w:val="22"/>
        </w:rPr>
        <w:t xml:space="preserve"> </w:t>
      </w:r>
      <w:r w:rsidR="00FB4940" w:rsidRPr="001812BE">
        <w:rPr>
          <w:sz w:val="22"/>
          <w:szCs w:val="22"/>
        </w:rPr>
        <w:t xml:space="preserve">developing the </w:t>
      </w:r>
      <w:r w:rsidRPr="001812BE">
        <w:rPr>
          <w:sz w:val="22"/>
          <w:szCs w:val="22"/>
        </w:rPr>
        <w:t>notice of proposed award</w:t>
      </w:r>
      <w:r w:rsidR="00C61438" w:rsidRPr="001812BE">
        <w:rPr>
          <w:sz w:val="22"/>
          <w:szCs w:val="22"/>
        </w:rPr>
        <w:t>.</w:t>
      </w:r>
    </w:p>
    <w:p w14:paraId="1AAC898A" w14:textId="39018E98" w:rsidR="00637A8C" w:rsidRDefault="220918CB" w:rsidP="137E50A8">
      <w:pPr>
        <w:tabs>
          <w:tab w:val="left" w:pos="576"/>
        </w:tabs>
        <w:rPr>
          <w:sz w:val="22"/>
          <w:szCs w:val="22"/>
        </w:rPr>
      </w:pPr>
      <w:r w:rsidRPr="137E50A8">
        <w:rPr>
          <w:sz w:val="22"/>
          <w:szCs w:val="22"/>
        </w:rPr>
        <w:t>Please see Section I.D and II.B of the Solicitation Manual for more information.</w:t>
      </w:r>
    </w:p>
    <w:p w14:paraId="51B08D68" w14:textId="5624AE8D" w:rsidR="00331882" w:rsidRPr="00B4555B" w:rsidRDefault="00F44680" w:rsidP="002C4515">
      <w:pPr>
        <w:pStyle w:val="Heading3"/>
      </w:pPr>
      <w:bookmarkStart w:id="5" w:name="_Toc233201113"/>
      <w:r w:rsidRPr="00B4555B">
        <w:t>Application Content for</w:t>
      </w:r>
      <w:r w:rsidR="00331882" w:rsidRPr="00B4555B">
        <w:t xml:space="preserve"> Phase </w:t>
      </w:r>
      <w:r w:rsidR="0011265F" w:rsidRPr="00B4555B">
        <w:t xml:space="preserve">I and Phase </w:t>
      </w:r>
      <w:r w:rsidRPr="00B4555B">
        <w:t>II</w:t>
      </w:r>
      <w:bookmarkEnd w:id="5"/>
    </w:p>
    <w:p w14:paraId="39AAD06F" w14:textId="58001184" w:rsidR="47275C7A" w:rsidRPr="001812BE" w:rsidRDefault="73F776BA" w:rsidP="009A4903">
      <w:pPr>
        <w:tabs>
          <w:tab w:val="left" w:pos="576"/>
        </w:tabs>
        <w:rPr>
          <w:b/>
          <w:bCs/>
          <w:sz w:val="22"/>
          <w:szCs w:val="22"/>
        </w:rPr>
      </w:pPr>
      <w:r w:rsidRPr="001812BE">
        <w:rPr>
          <w:b/>
          <w:bCs/>
          <w:sz w:val="22"/>
          <w:szCs w:val="22"/>
        </w:rPr>
        <w:t>9</w:t>
      </w:r>
      <w:r w:rsidR="50630AF3" w:rsidRPr="001812BE">
        <w:rPr>
          <w:b/>
          <w:bCs/>
          <w:sz w:val="22"/>
          <w:szCs w:val="22"/>
        </w:rPr>
        <w:t>. Must an applicant submit a letter from a host site in California?</w:t>
      </w:r>
    </w:p>
    <w:p w14:paraId="059E1645" w14:textId="601393D9" w:rsidR="2894D286" w:rsidRPr="001812BE" w:rsidRDefault="69D44C56" w:rsidP="009A4903">
      <w:pPr>
        <w:tabs>
          <w:tab w:val="left" w:pos="576"/>
        </w:tabs>
        <w:rPr>
          <w:sz w:val="22"/>
          <w:szCs w:val="22"/>
        </w:rPr>
      </w:pPr>
      <w:r w:rsidRPr="137E50A8">
        <w:rPr>
          <w:sz w:val="22"/>
          <w:szCs w:val="22"/>
        </w:rPr>
        <w:t>A project site commitment letter is required only i</w:t>
      </w:r>
      <w:r w:rsidR="50630AF3" w:rsidRPr="137E50A8">
        <w:rPr>
          <w:sz w:val="22"/>
          <w:szCs w:val="22"/>
        </w:rPr>
        <w:t xml:space="preserve">f </w:t>
      </w:r>
      <w:r w:rsidR="15B52061" w:rsidRPr="137E50A8">
        <w:rPr>
          <w:sz w:val="22"/>
          <w:szCs w:val="22"/>
        </w:rPr>
        <w:t>the</w:t>
      </w:r>
      <w:r w:rsidR="50630AF3" w:rsidRPr="137E50A8">
        <w:rPr>
          <w:sz w:val="22"/>
          <w:szCs w:val="22"/>
        </w:rPr>
        <w:t xml:space="preserve"> </w:t>
      </w:r>
      <w:r w:rsidR="50630AF3" w:rsidRPr="001812BE">
        <w:rPr>
          <w:sz w:val="22"/>
          <w:szCs w:val="22"/>
        </w:rPr>
        <w:t xml:space="preserve">project </w:t>
      </w:r>
      <w:r w:rsidR="50630AF3" w:rsidRPr="137E50A8">
        <w:rPr>
          <w:sz w:val="22"/>
          <w:szCs w:val="22"/>
        </w:rPr>
        <w:t>include</w:t>
      </w:r>
      <w:r w:rsidR="75DA52A4" w:rsidRPr="137E50A8">
        <w:rPr>
          <w:sz w:val="22"/>
          <w:szCs w:val="22"/>
        </w:rPr>
        <w:t>s</w:t>
      </w:r>
      <w:r w:rsidR="50630AF3" w:rsidRPr="001812BE">
        <w:rPr>
          <w:sz w:val="22"/>
          <w:szCs w:val="22"/>
        </w:rPr>
        <w:t xml:space="preserve"> field </w:t>
      </w:r>
      <w:r w:rsidR="4A8271D9" w:rsidRPr="137E50A8">
        <w:rPr>
          <w:sz w:val="22"/>
          <w:szCs w:val="22"/>
        </w:rPr>
        <w:t>demonstration and deployment</w:t>
      </w:r>
      <w:r w:rsidR="50630AF3" w:rsidRPr="137E50A8">
        <w:rPr>
          <w:sz w:val="22"/>
          <w:szCs w:val="22"/>
        </w:rPr>
        <w:t xml:space="preserve"> </w:t>
      </w:r>
      <w:r w:rsidR="50630AF3" w:rsidRPr="001812BE">
        <w:rPr>
          <w:sz w:val="22"/>
          <w:szCs w:val="22"/>
        </w:rPr>
        <w:t xml:space="preserve">activities on a </w:t>
      </w:r>
      <w:r w:rsidR="7E814C30" w:rsidRPr="137E50A8">
        <w:rPr>
          <w:sz w:val="22"/>
          <w:szCs w:val="22"/>
        </w:rPr>
        <w:t xml:space="preserve">physical </w:t>
      </w:r>
      <w:r w:rsidR="50630AF3" w:rsidRPr="001812BE">
        <w:rPr>
          <w:sz w:val="22"/>
          <w:szCs w:val="22"/>
        </w:rPr>
        <w:t>project site</w:t>
      </w:r>
      <w:r w:rsidR="16DD20CC" w:rsidRPr="137E50A8">
        <w:rPr>
          <w:sz w:val="22"/>
          <w:szCs w:val="22"/>
        </w:rPr>
        <w:t>.</w:t>
      </w:r>
      <w:r w:rsidR="50630AF3" w:rsidRPr="001812BE">
        <w:rPr>
          <w:sz w:val="22"/>
          <w:szCs w:val="22"/>
        </w:rPr>
        <w:t xml:space="preserve"> </w:t>
      </w:r>
      <w:r w:rsidR="59BF432B" w:rsidRPr="137E50A8">
        <w:rPr>
          <w:sz w:val="22"/>
          <w:szCs w:val="22"/>
        </w:rPr>
        <w:t xml:space="preserve">A </w:t>
      </w:r>
      <w:r w:rsidR="6D7F0BC4" w:rsidRPr="137E50A8">
        <w:rPr>
          <w:sz w:val="22"/>
          <w:szCs w:val="22"/>
        </w:rPr>
        <w:t>p</w:t>
      </w:r>
      <w:r w:rsidR="50630AF3" w:rsidRPr="137E50A8">
        <w:rPr>
          <w:sz w:val="22"/>
          <w:szCs w:val="22"/>
        </w:rPr>
        <w:t>roposed</w:t>
      </w:r>
      <w:r w:rsidR="50630AF3" w:rsidRPr="001812BE">
        <w:rPr>
          <w:sz w:val="22"/>
          <w:szCs w:val="22"/>
        </w:rPr>
        <w:t xml:space="preserve"> project spanning multiple sites with different owners </w:t>
      </w:r>
      <w:r w:rsidR="50630AF3" w:rsidRPr="137E50A8">
        <w:rPr>
          <w:sz w:val="22"/>
          <w:szCs w:val="22"/>
        </w:rPr>
        <w:t>need</w:t>
      </w:r>
      <w:r w:rsidR="0886C03B" w:rsidRPr="137E50A8">
        <w:rPr>
          <w:sz w:val="22"/>
          <w:szCs w:val="22"/>
        </w:rPr>
        <w:t>s</w:t>
      </w:r>
      <w:r w:rsidR="50630AF3" w:rsidRPr="001812BE">
        <w:rPr>
          <w:sz w:val="22"/>
          <w:szCs w:val="22"/>
        </w:rPr>
        <w:t xml:space="preserve"> to submit a commitment letter from each site owner. However, if </w:t>
      </w:r>
      <w:r w:rsidR="57E9D6F2" w:rsidRPr="137E50A8">
        <w:rPr>
          <w:sz w:val="22"/>
          <w:szCs w:val="22"/>
        </w:rPr>
        <w:t>the</w:t>
      </w:r>
      <w:r w:rsidR="00637A8C">
        <w:rPr>
          <w:sz w:val="22"/>
          <w:szCs w:val="22"/>
        </w:rPr>
        <w:t xml:space="preserve"> </w:t>
      </w:r>
      <w:r w:rsidR="50630AF3" w:rsidRPr="001812BE">
        <w:rPr>
          <w:sz w:val="22"/>
          <w:szCs w:val="22"/>
        </w:rPr>
        <w:t xml:space="preserve">project does </w:t>
      </w:r>
      <w:r w:rsidR="50630AF3" w:rsidRPr="001812BE">
        <w:rPr>
          <w:b/>
          <w:bCs/>
          <w:sz w:val="22"/>
          <w:szCs w:val="22"/>
        </w:rPr>
        <w:t>not</w:t>
      </w:r>
      <w:r w:rsidR="50630AF3" w:rsidRPr="001812BE">
        <w:rPr>
          <w:sz w:val="22"/>
          <w:szCs w:val="22"/>
        </w:rPr>
        <w:t xml:space="preserve"> </w:t>
      </w:r>
      <w:r w:rsidR="50630AF3" w:rsidRPr="137E50A8">
        <w:rPr>
          <w:sz w:val="22"/>
          <w:szCs w:val="22"/>
        </w:rPr>
        <w:t>in</w:t>
      </w:r>
      <w:r w:rsidR="0C32AD4A" w:rsidRPr="137E50A8">
        <w:rPr>
          <w:sz w:val="22"/>
          <w:szCs w:val="22"/>
        </w:rPr>
        <w:t>volve</w:t>
      </w:r>
      <w:r w:rsidR="50630AF3" w:rsidRPr="137E50A8">
        <w:rPr>
          <w:sz w:val="22"/>
          <w:szCs w:val="22"/>
        </w:rPr>
        <w:t xml:space="preserve"> field</w:t>
      </w:r>
      <w:r w:rsidR="10E39FA0" w:rsidRPr="137E50A8">
        <w:rPr>
          <w:sz w:val="22"/>
          <w:szCs w:val="22"/>
        </w:rPr>
        <w:t xml:space="preserve"> </w:t>
      </w:r>
      <w:r w:rsidR="27F4F5BD" w:rsidRPr="137E50A8">
        <w:rPr>
          <w:sz w:val="22"/>
          <w:szCs w:val="22"/>
        </w:rPr>
        <w:t xml:space="preserve">demonstration </w:t>
      </w:r>
      <w:r w:rsidR="10E39FA0" w:rsidRPr="137E50A8">
        <w:rPr>
          <w:sz w:val="22"/>
          <w:szCs w:val="22"/>
        </w:rPr>
        <w:t xml:space="preserve">and </w:t>
      </w:r>
      <w:r w:rsidR="72B31E62" w:rsidRPr="137E50A8">
        <w:rPr>
          <w:sz w:val="22"/>
          <w:szCs w:val="22"/>
        </w:rPr>
        <w:t>deployment</w:t>
      </w:r>
      <w:r w:rsidR="50630AF3" w:rsidRPr="001812BE">
        <w:rPr>
          <w:sz w:val="22"/>
          <w:szCs w:val="22"/>
        </w:rPr>
        <w:t xml:space="preserve"> activities on a project site, </w:t>
      </w:r>
      <w:r w:rsidR="03219090" w:rsidRPr="137E50A8">
        <w:rPr>
          <w:sz w:val="22"/>
          <w:szCs w:val="22"/>
        </w:rPr>
        <w:t>no site</w:t>
      </w:r>
      <w:r w:rsidR="50630AF3" w:rsidRPr="001812BE">
        <w:rPr>
          <w:sz w:val="22"/>
          <w:szCs w:val="22"/>
        </w:rPr>
        <w:t xml:space="preserve"> commitment letter</w:t>
      </w:r>
      <w:r w:rsidR="1C534F1E" w:rsidRPr="137E50A8">
        <w:rPr>
          <w:sz w:val="22"/>
          <w:szCs w:val="22"/>
        </w:rPr>
        <w:t xml:space="preserve"> is required</w:t>
      </w:r>
      <w:r w:rsidR="50630AF3" w:rsidRPr="137E50A8">
        <w:rPr>
          <w:sz w:val="22"/>
          <w:szCs w:val="22"/>
        </w:rPr>
        <w:t>.</w:t>
      </w:r>
      <w:r w:rsidR="3913FD5A" w:rsidRPr="137E50A8">
        <w:rPr>
          <w:sz w:val="22"/>
          <w:szCs w:val="22"/>
        </w:rPr>
        <w:t xml:space="preserve"> Please see Section III.C</w:t>
      </w:r>
      <w:r w:rsidR="0F375C17" w:rsidRPr="137E50A8">
        <w:rPr>
          <w:sz w:val="22"/>
          <w:szCs w:val="22"/>
        </w:rPr>
        <w:t>.7</w:t>
      </w:r>
      <w:r w:rsidR="3913FD5A" w:rsidRPr="137E50A8">
        <w:rPr>
          <w:sz w:val="22"/>
          <w:szCs w:val="22"/>
        </w:rPr>
        <w:t xml:space="preserve"> of the Solicitation Manual</w:t>
      </w:r>
      <w:r w:rsidR="14507DC5" w:rsidRPr="137E50A8">
        <w:rPr>
          <w:sz w:val="22"/>
          <w:szCs w:val="22"/>
        </w:rPr>
        <w:t xml:space="preserve"> for more information</w:t>
      </w:r>
      <w:r w:rsidR="50630AF3" w:rsidRPr="001812BE">
        <w:rPr>
          <w:sz w:val="22"/>
          <w:szCs w:val="22"/>
        </w:rPr>
        <w:t>.</w:t>
      </w:r>
    </w:p>
    <w:p w14:paraId="71A73257" w14:textId="6B0B070F" w:rsidR="00697125" w:rsidRPr="001812BE" w:rsidRDefault="572B9734" w:rsidP="009A4903">
      <w:pPr>
        <w:rPr>
          <w:b/>
          <w:color w:val="000000" w:themeColor="text1"/>
          <w:sz w:val="22"/>
          <w:szCs w:val="22"/>
          <w:highlight w:val="yellow"/>
        </w:rPr>
      </w:pPr>
      <w:r w:rsidRPr="001812BE">
        <w:rPr>
          <w:b/>
          <w:bCs/>
          <w:color w:val="000000" w:themeColor="text1"/>
          <w:sz w:val="22"/>
          <w:szCs w:val="22"/>
        </w:rPr>
        <w:t>10</w:t>
      </w:r>
      <w:r w:rsidR="29130CA9" w:rsidRPr="001812BE">
        <w:rPr>
          <w:b/>
          <w:color w:val="000000" w:themeColor="text1"/>
          <w:sz w:val="22"/>
          <w:szCs w:val="22"/>
        </w:rPr>
        <w:t xml:space="preserve">. </w:t>
      </w:r>
      <w:r w:rsidR="0A893DB2" w:rsidRPr="001812BE">
        <w:rPr>
          <w:b/>
          <w:bCs/>
          <w:color w:val="000000" w:themeColor="text1"/>
          <w:sz w:val="22"/>
          <w:szCs w:val="22"/>
        </w:rPr>
        <w:t>The applicants</w:t>
      </w:r>
      <w:r w:rsidR="39C4A33E" w:rsidRPr="001812BE">
        <w:rPr>
          <w:b/>
          <w:color w:val="000000" w:themeColor="text1"/>
          <w:sz w:val="22"/>
          <w:szCs w:val="22"/>
        </w:rPr>
        <w:t xml:space="preserve"> understanding is that Section III.C. 7. page 37 of the solicitation requires applicants to provide a project site commitment letter. Because geothermal sites in California are controlled by only a few companies who often do not partner with independent technology developers, this requirement puts non‑operators at a disadvantage. Could the CEC remove or modify the site commitment letter requirement?</w:t>
      </w:r>
    </w:p>
    <w:p w14:paraId="35AB095C" w14:textId="285C3ADC" w:rsidR="5CCE28F8" w:rsidRDefault="3CC36E28" w:rsidP="009A4903">
      <w:pPr>
        <w:rPr>
          <w:color w:val="000000" w:themeColor="text1"/>
          <w:sz w:val="22"/>
          <w:szCs w:val="22"/>
        </w:rPr>
      </w:pPr>
      <w:r w:rsidRPr="001812BE">
        <w:rPr>
          <w:color w:val="000000" w:themeColor="text1"/>
          <w:sz w:val="22"/>
          <w:szCs w:val="22"/>
        </w:rPr>
        <w:lastRenderedPageBreak/>
        <w:t>A</w:t>
      </w:r>
      <w:r w:rsidR="00266540" w:rsidRPr="001812BE">
        <w:rPr>
          <w:color w:val="000000" w:themeColor="text1"/>
          <w:sz w:val="22"/>
          <w:szCs w:val="22"/>
        </w:rPr>
        <w:t>s state</w:t>
      </w:r>
      <w:r w:rsidR="002C7642" w:rsidRPr="001812BE">
        <w:rPr>
          <w:color w:val="000000" w:themeColor="text1"/>
          <w:sz w:val="22"/>
          <w:szCs w:val="22"/>
        </w:rPr>
        <w:t>d</w:t>
      </w:r>
      <w:r w:rsidR="00266540" w:rsidRPr="001812BE">
        <w:rPr>
          <w:color w:val="000000" w:themeColor="text1"/>
          <w:sz w:val="22"/>
          <w:szCs w:val="22"/>
        </w:rPr>
        <w:t xml:space="preserve"> in the Solicitation manual, Section III.C. 7. page 37, </w:t>
      </w:r>
      <w:r w:rsidR="7CE46BC3" w:rsidRPr="001812BE">
        <w:rPr>
          <w:color w:val="000000" w:themeColor="text1"/>
          <w:sz w:val="22"/>
          <w:szCs w:val="22"/>
        </w:rPr>
        <w:t xml:space="preserve">if a proposed </w:t>
      </w:r>
      <w:r w:rsidR="5C3C8C36" w:rsidRPr="001812BE">
        <w:rPr>
          <w:color w:val="000000" w:themeColor="text1"/>
          <w:sz w:val="22"/>
          <w:szCs w:val="22"/>
        </w:rPr>
        <w:t>project include</w:t>
      </w:r>
      <w:r w:rsidR="11DA9E0B" w:rsidRPr="001812BE">
        <w:rPr>
          <w:color w:val="000000" w:themeColor="text1"/>
          <w:sz w:val="22"/>
          <w:szCs w:val="22"/>
        </w:rPr>
        <w:t>s</w:t>
      </w:r>
      <w:r w:rsidR="5C3C8C36" w:rsidRPr="001812BE">
        <w:rPr>
          <w:color w:val="000000" w:themeColor="text1"/>
          <w:sz w:val="22"/>
          <w:szCs w:val="22"/>
        </w:rPr>
        <w:t xml:space="preserve"> </w:t>
      </w:r>
      <w:r w:rsidR="338B4A99" w:rsidRPr="137E50A8">
        <w:rPr>
          <w:color w:val="000000" w:themeColor="text1"/>
          <w:sz w:val="22"/>
          <w:szCs w:val="22"/>
        </w:rPr>
        <w:t xml:space="preserve">field demonstration and deployment activities on </w:t>
      </w:r>
      <w:r w:rsidR="1F9DC514" w:rsidRPr="137E50A8">
        <w:rPr>
          <w:color w:val="000000" w:themeColor="text1"/>
          <w:sz w:val="22"/>
          <w:szCs w:val="22"/>
        </w:rPr>
        <w:t xml:space="preserve">a </w:t>
      </w:r>
      <w:r w:rsidR="52462718" w:rsidRPr="137E50A8">
        <w:rPr>
          <w:color w:val="000000" w:themeColor="text1"/>
          <w:sz w:val="22"/>
          <w:szCs w:val="22"/>
        </w:rPr>
        <w:t>physical</w:t>
      </w:r>
      <w:r w:rsidR="1F9DC514" w:rsidRPr="001812BE">
        <w:rPr>
          <w:color w:val="000000" w:themeColor="text1"/>
          <w:sz w:val="22"/>
          <w:szCs w:val="22"/>
        </w:rPr>
        <w:t xml:space="preserve"> </w:t>
      </w:r>
      <w:r w:rsidR="5C3C8C36" w:rsidRPr="001812BE">
        <w:rPr>
          <w:color w:val="000000" w:themeColor="text1"/>
          <w:sz w:val="22"/>
          <w:szCs w:val="22"/>
        </w:rPr>
        <w:t xml:space="preserve">project site, </w:t>
      </w:r>
      <w:r w:rsidR="6F312F09" w:rsidRPr="001812BE">
        <w:rPr>
          <w:color w:val="000000" w:themeColor="text1"/>
          <w:sz w:val="22"/>
          <w:szCs w:val="22"/>
        </w:rPr>
        <w:t xml:space="preserve">the </w:t>
      </w:r>
      <w:r w:rsidR="5C3C8C36" w:rsidRPr="001812BE">
        <w:rPr>
          <w:color w:val="000000" w:themeColor="text1"/>
          <w:sz w:val="22"/>
          <w:szCs w:val="22"/>
        </w:rPr>
        <w:t>applicant</w:t>
      </w:r>
      <w:r w:rsidR="5364D53C" w:rsidRPr="001812BE">
        <w:rPr>
          <w:color w:val="000000" w:themeColor="text1"/>
          <w:sz w:val="22"/>
          <w:szCs w:val="22"/>
        </w:rPr>
        <w:t xml:space="preserve"> must include a commitment </w:t>
      </w:r>
      <w:r w:rsidR="009D12AC" w:rsidRPr="001812BE">
        <w:rPr>
          <w:color w:val="000000" w:themeColor="text1"/>
          <w:sz w:val="22"/>
          <w:szCs w:val="22"/>
        </w:rPr>
        <w:t xml:space="preserve">letter </w:t>
      </w:r>
      <w:r w:rsidR="5364D53C" w:rsidRPr="001812BE">
        <w:rPr>
          <w:color w:val="000000" w:themeColor="text1"/>
          <w:sz w:val="22"/>
          <w:szCs w:val="22"/>
        </w:rPr>
        <w:t xml:space="preserve">from the </w:t>
      </w:r>
      <w:r w:rsidR="55E6CACC" w:rsidRPr="001812BE">
        <w:rPr>
          <w:color w:val="000000" w:themeColor="text1"/>
          <w:sz w:val="22"/>
          <w:szCs w:val="22"/>
        </w:rPr>
        <w:t xml:space="preserve">site </w:t>
      </w:r>
      <w:r w:rsidR="5364D53C" w:rsidRPr="001812BE">
        <w:rPr>
          <w:color w:val="000000" w:themeColor="text1"/>
          <w:sz w:val="22"/>
          <w:szCs w:val="22"/>
        </w:rPr>
        <w:t>owner.</w:t>
      </w:r>
      <w:r w:rsidR="1B286ED0" w:rsidRPr="001812BE">
        <w:rPr>
          <w:color w:val="000000" w:themeColor="text1"/>
          <w:sz w:val="22"/>
          <w:szCs w:val="22"/>
        </w:rPr>
        <w:t xml:space="preserve"> </w:t>
      </w:r>
      <w:r w:rsidR="06F8BFA4" w:rsidRPr="001812BE">
        <w:rPr>
          <w:color w:val="000000" w:themeColor="text1"/>
          <w:sz w:val="22"/>
          <w:szCs w:val="22"/>
        </w:rPr>
        <w:t xml:space="preserve">This </w:t>
      </w:r>
      <w:r w:rsidR="06F8BFA4" w:rsidRPr="001812BE">
        <w:rPr>
          <w:b/>
          <w:color w:val="000000" w:themeColor="text1"/>
          <w:sz w:val="22"/>
          <w:szCs w:val="22"/>
        </w:rPr>
        <w:t>requirement does not apply</w:t>
      </w:r>
      <w:r w:rsidR="06F8BFA4" w:rsidRPr="001812BE">
        <w:rPr>
          <w:color w:val="000000" w:themeColor="text1"/>
          <w:sz w:val="22"/>
          <w:szCs w:val="22"/>
        </w:rPr>
        <w:t xml:space="preserve"> to </w:t>
      </w:r>
      <w:r w:rsidR="00EC3AD4" w:rsidRPr="001812BE">
        <w:rPr>
          <w:color w:val="000000" w:themeColor="text1"/>
          <w:sz w:val="22"/>
          <w:szCs w:val="22"/>
        </w:rPr>
        <w:t xml:space="preserve">proposed </w:t>
      </w:r>
      <w:r w:rsidR="06F8BFA4" w:rsidRPr="001812BE">
        <w:rPr>
          <w:color w:val="000000" w:themeColor="text1"/>
          <w:sz w:val="22"/>
          <w:szCs w:val="22"/>
        </w:rPr>
        <w:t xml:space="preserve">projects that do not involve </w:t>
      </w:r>
      <w:r w:rsidR="3764F0E0" w:rsidRPr="137E50A8">
        <w:rPr>
          <w:color w:val="000000" w:themeColor="text1"/>
          <w:sz w:val="22"/>
          <w:szCs w:val="22"/>
        </w:rPr>
        <w:t xml:space="preserve">field demonstration and deployment activities on </w:t>
      </w:r>
      <w:r w:rsidR="06F8BFA4" w:rsidRPr="001812BE">
        <w:rPr>
          <w:color w:val="000000" w:themeColor="text1"/>
          <w:sz w:val="22"/>
          <w:szCs w:val="22"/>
        </w:rPr>
        <w:t>a project site.</w:t>
      </w:r>
      <w:r w:rsidR="00FD1966" w:rsidRPr="001812BE">
        <w:rPr>
          <w:color w:val="000000" w:themeColor="text1"/>
          <w:sz w:val="22"/>
          <w:szCs w:val="22"/>
        </w:rPr>
        <w:t xml:space="preserve"> </w:t>
      </w:r>
    </w:p>
    <w:p w14:paraId="1FBE7F31" w14:textId="6AC79EA9" w:rsidR="7DE9D43A" w:rsidRPr="001978D2" w:rsidRDefault="006C1760" w:rsidP="009A4903">
      <w:pPr>
        <w:tabs>
          <w:tab w:val="left" w:pos="576"/>
        </w:tabs>
        <w:rPr>
          <w:color w:val="000000" w:themeColor="text1"/>
          <w:sz w:val="22"/>
          <w:szCs w:val="22"/>
        </w:rPr>
      </w:pPr>
      <w:r>
        <w:rPr>
          <w:color w:val="000000" w:themeColor="text1"/>
          <w:sz w:val="22"/>
          <w:szCs w:val="22"/>
        </w:rPr>
        <w:t xml:space="preserve">The GFO-25-902 Solicitation Manual will be amended to clarify </w:t>
      </w:r>
      <w:r w:rsidR="0075291B">
        <w:rPr>
          <w:color w:val="000000" w:themeColor="text1"/>
          <w:sz w:val="22"/>
          <w:szCs w:val="22"/>
        </w:rPr>
        <w:t>commitment letter requirements</w:t>
      </w:r>
      <w:r>
        <w:rPr>
          <w:color w:val="000000" w:themeColor="text1"/>
          <w:sz w:val="22"/>
          <w:szCs w:val="22"/>
        </w:rPr>
        <w:t>.</w:t>
      </w:r>
      <w:r w:rsidRPr="006D53B1">
        <w:rPr>
          <w:color w:val="000000" w:themeColor="text1"/>
          <w:sz w:val="22"/>
          <w:szCs w:val="22"/>
        </w:rPr>
        <w:t> </w:t>
      </w:r>
    </w:p>
    <w:sectPr w:rsidR="7DE9D43A" w:rsidRPr="001978D2" w:rsidSect="0098590A">
      <w:headerReference w:type="default" r:id="rId13"/>
      <w:footerReference w:type="default" r:id="rId14"/>
      <w:headerReference w:type="first" r:id="rId15"/>
      <w:footerReference w:type="first" r:id="rId16"/>
      <w:pgSz w:w="12240" w:h="15840"/>
      <w:pgMar w:top="2250" w:right="1800" w:bottom="1440" w:left="1800" w:header="54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2F6249" w14:textId="77777777" w:rsidR="004F6483" w:rsidRDefault="004F6483" w:rsidP="00F86D2B">
      <w:r>
        <w:separator/>
      </w:r>
    </w:p>
  </w:endnote>
  <w:endnote w:type="continuationSeparator" w:id="0">
    <w:p w14:paraId="6622B739" w14:textId="77777777" w:rsidR="004F6483" w:rsidRDefault="004F6483" w:rsidP="00F86D2B">
      <w:r>
        <w:continuationSeparator/>
      </w:r>
    </w:p>
  </w:endnote>
  <w:endnote w:type="continuationNotice" w:id="1">
    <w:p w14:paraId="7D7468FD" w14:textId="77777777" w:rsidR="004F6483" w:rsidRDefault="004F6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658FEB" w14:textId="0DCF8961" w:rsidR="00FE3BF5" w:rsidRPr="00BC0897" w:rsidRDefault="66160882" w:rsidP="472C0C16">
    <w:pPr>
      <w:pStyle w:val="Footer"/>
      <w:spacing w:line="259" w:lineRule="auto"/>
      <w:rPr>
        <w:rFonts w:cs="Arial"/>
        <w:sz w:val="20"/>
        <w:szCs w:val="20"/>
      </w:rPr>
    </w:pPr>
    <w:r w:rsidRPr="00BC0897">
      <w:rPr>
        <w:rFonts w:cs="Arial"/>
        <w:sz w:val="20"/>
        <w:szCs w:val="20"/>
      </w:rPr>
      <w:t>June 2026</w:t>
    </w:r>
    <w:r w:rsidR="00FE3BF5" w:rsidRPr="00BC0897">
      <w:rPr>
        <w:rFonts w:cs="Arial"/>
      </w:rPr>
      <w:tab/>
    </w:r>
    <w:r w:rsidR="00FE3BF5" w:rsidRPr="00BC0897">
      <w:rPr>
        <w:rFonts w:cs="Arial"/>
        <w:sz w:val="20"/>
        <w:szCs w:val="20"/>
      </w:rPr>
      <w:t xml:space="preserve">Page </w:t>
    </w:r>
    <w:r w:rsidR="00C85D5A" w:rsidRPr="00BC0897">
      <w:rPr>
        <w:rFonts w:cs="Arial"/>
        <w:sz w:val="20"/>
        <w:szCs w:val="20"/>
      </w:rPr>
      <w:fldChar w:fldCharType="begin"/>
    </w:r>
    <w:r w:rsidR="00C85D5A" w:rsidRPr="00BC0897">
      <w:rPr>
        <w:rFonts w:cs="Arial"/>
        <w:sz w:val="20"/>
        <w:szCs w:val="20"/>
      </w:rPr>
      <w:instrText xml:space="preserve"> PAGE   \* MERGEFORMAT </w:instrText>
    </w:r>
    <w:r w:rsidR="00C85D5A" w:rsidRPr="00BC0897">
      <w:rPr>
        <w:rFonts w:cs="Arial"/>
        <w:sz w:val="20"/>
        <w:szCs w:val="20"/>
      </w:rPr>
      <w:fldChar w:fldCharType="separate"/>
    </w:r>
    <w:r w:rsidR="00C85D5A" w:rsidRPr="00BC0897">
      <w:rPr>
        <w:rFonts w:cs="Arial"/>
        <w:noProof/>
        <w:sz w:val="20"/>
        <w:szCs w:val="20"/>
      </w:rPr>
      <w:t>2</w:t>
    </w:r>
    <w:r w:rsidR="00C85D5A" w:rsidRPr="00BC0897">
      <w:rPr>
        <w:rFonts w:cs="Arial"/>
        <w:sz w:val="20"/>
        <w:szCs w:val="20"/>
      </w:rPr>
      <w:fldChar w:fldCharType="end"/>
    </w:r>
    <w:r w:rsidR="00FE3BF5" w:rsidRPr="00BC0897">
      <w:rPr>
        <w:rFonts w:cs="Arial"/>
        <w:sz w:val="20"/>
        <w:szCs w:val="20"/>
      </w:rPr>
      <w:t xml:space="preserve"> of </w:t>
    </w:r>
    <w:r w:rsidR="00C85D5A" w:rsidRPr="00BC0897">
      <w:rPr>
        <w:rFonts w:cs="Arial"/>
        <w:sz w:val="20"/>
        <w:szCs w:val="20"/>
      </w:rPr>
      <w:fldChar w:fldCharType="begin"/>
    </w:r>
    <w:r w:rsidR="00C85D5A" w:rsidRPr="00BC0897">
      <w:rPr>
        <w:rFonts w:cs="Arial"/>
        <w:sz w:val="20"/>
        <w:szCs w:val="20"/>
      </w:rPr>
      <w:instrText xml:space="preserve"> SECTIONPAGES   \* MERGEFORMAT </w:instrText>
    </w:r>
    <w:r w:rsidR="00C85D5A" w:rsidRPr="00BC0897">
      <w:rPr>
        <w:rFonts w:cs="Arial"/>
        <w:sz w:val="20"/>
        <w:szCs w:val="20"/>
      </w:rPr>
      <w:fldChar w:fldCharType="separate"/>
    </w:r>
    <w:r w:rsidR="00AF7E0B">
      <w:rPr>
        <w:rFonts w:cs="Arial"/>
        <w:noProof/>
        <w:sz w:val="20"/>
        <w:szCs w:val="20"/>
      </w:rPr>
      <w:t>5</w:t>
    </w:r>
    <w:r w:rsidR="00C85D5A" w:rsidRPr="00BC0897">
      <w:rPr>
        <w:rFonts w:cs="Arial"/>
        <w:sz w:val="20"/>
        <w:szCs w:val="20"/>
      </w:rPr>
      <w:fldChar w:fldCharType="end"/>
    </w:r>
    <w:r w:rsidR="31573F26" w:rsidRPr="00BC0897">
      <w:rPr>
        <w:rFonts w:cs="Arial"/>
        <w:sz w:val="20"/>
        <w:szCs w:val="20"/>
      </w:rPr>
      <w:t xml:space="preserve"> </w:t>
    </w:r>
    <w:r w:rsidR="00B4555B" w:rsidRPr="00BC0897">
      <w:rPr>
        <w:rFonts w:cs="Arial"/>
        <w:sz w:val="20"/>
        <w:szCs w:val="20"/>
      </w:rPr>
      <w:tab/>
    </w:r>
    <w:r w:rsidR="00FE3BF5" w:rsidRPr="00BC0897">
      <w:rPr>
        <w:rFonts w:cs="Arial"/>
        <w:sz w:val="20"/>
        <w:szCs w:val="20"/>
      </w:rPr>
      <w:t>GFO-</w:t>
    </w:r>
    <w:r w:rsidR="3E13DE34" w:rsidRPr="00BC0897">
      <w:rPr>
        <w:rFonts w:cs="Arial"/>
        <w:sz w:val="20"/>
        <w:szCs w:val="20"/>
      </w:rPr>
      <w:t>25-</w:t>
    </w:r>
    <w:r w:rsidR="1C291C93" w:rsidRPr="00BC0897">
      <w:rPr>
        <w:rFonts w:cs="Arial"/>
        <w:sz w:val="20"/>
        <w:szCs w:val="20"/>
      </w:rPr>
      <w:t>902</w:t>
    </w:r>
  </w:p>
  <w:p w14:paraId="294166D1" w14:textId="47F79C68" w:rsidR="003732D1" w:rsidRPr="00B4555B" w:rsidRDefault="00FE3BF5" w:rsidP="003732D1">
    <w:pPr>
      <w:pStyle w:val="Footer"/>
      <w:spacing w:after="720"/>
      <w:jc w:val="right"/>
      <w:rPr>
        <w:rFonts w:cs="Arial"/>
        <w:sz w:val="20"/>
        <w:szCs w:val="20"/>
      </w:rPr>
    </w:pPr>
    <w:r w:rsidRPr="00BC0897">
      <w:rPr>
        <w:rFonts w:cs="Arial"/>
        <w:sz w:val="20"/>
        <w:szCs w:val="20"/>
      </w:rPr>
      <w:t>Geothermal Grant and Loan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829185474" name="Picture 82918547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BE72B4C" w14:textId="77777777" w:rsidR="004F6483" w:rsidRDefault="004F6483" w:rsidP="00F86D2B">
      <w:r>
        <w:separator/>
      </w:r>
    </w:p>
  </w:footnote>
  <w:footnote w:type="continuationSeparator" w:id="0">
    <w:p w14:paraId="649BB50D" w14:textId="77777777" w:rsidR="004F6483" w:rsidRDefault="004F6483" w:rsidP="00F86D2B">
      <w:r>
        <w:continuationSeparator/>
      </w:r>
    </w:p>
  </w:footnote>
  <w:footnote w:type="continuationNotice" w:id="1">
    <w:p w14:paraId="219B08BE" w14:textId="77777777" w:rsidR="004F6483" w:rsidRDefault="004F6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2880"/>
      <w:gridCol w:w="2880"/>
      <w:gridCol w:w="2880"/>
    </w:tblGrid>
    <w:tr w:rsidR="7852C3C6" w14:paraId="770DBDB1" w14:textId="77777777" w:rsidTr="7852C3C6">
      <w:trPr>
        <w:trHeight w:val="300"/>
      </w:trPr>
      <w:tc>
        <w:tcPr>
          <w:tcW w:w="2880" w:type="dxa"/>
        </w:tcPr>
        <w:p w14:paraId="41BA722C" w14:textId="503DE410" w:rsidR="7852C3C6" w:rsidRDefault="7852C3C6" w:rsidP="7852C3C6">
          <w:pPr>
            <w:pStyle w:val="Header"/>
            <w:ind w:left="-115"/>
          </w:pPr>
        </w:p>
      </w:tc>
      <w:tc>
        <w:tcPr>
          <w:tcW w:w="2880" w:type="dxa"/>
        </w:tcPr>
        <w:p w14:paraId="53635B6F" w14:textId="002BC010" w:rsidR="7852C3C6" w:rsidRDefault="7852C3C6" w:rsidP="7852C3C6">
          <w:pPr>
            <w:pStyle w:val="Header"/>
            <w:jc w:val="center"/>
          </w:pPr>
        </w:p>
      </w:tc>
      <w:tc>
        <w:tcPr>
          <w:tcW w:w="2880" w:type="dxa"/>
        </w:tcPr>
        <w:p w14:paraId="6844D60D" w14:textId="775D5DFF" w:rsidR="7852C3C6" w:rsidRDefault="7852C3C6" w:rsidP="7852C3C6">
          <w:pPr>
            <w:pStyle w:val="Header"/>
            <w:ind w:right="-115"/>
            <w:jc w:val="right"/>
          </w:pPr>
        </w:p>
      </w:tc>
    </w:tr>
  </w:tbl>
  <w:p w14:paraId="5EAC42A5" w14:textId="0276638F" w:rsidR="00755E19" w:rsidRDefault="0075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91044F" w14:textId="41CD1527" w:rsidR="00C01C97" w:rsidRDefault="358E4BC6" w:rsidP="0098590A">
    <w:pPr>
      <w:pStyle w:val="Header"/>
      <w:ind w:hanging="1350"/>
      <w:jc w:val="center"/>
    </w:pPr>
    <w:r>
      <w:rPr>
        <w:noProof/>
      </w:rPr>
      <w:drawing>
        <wp:inline distT="0" distB="0" distL="0" distR="0" wp14:anchorId="0D159C1B" wp14:editId="0181CDA9">
          <wp:extent cx="6610350" cy="837429"/>
          <wp:effectExtent l="0" t="0" r="0" b="0"/>
          <wp:docPr id="175203117" name="Picture 1" descr="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3117" name="Picture 1" descr="California Energy Commission Logo"/>
                  <pic:cNvPicPr/>
                </pic:nvPicPr>
                <pic:blipFill>
                  <a:blip r:embed="rId1"/>
                  <a:stretch>
                    <a:fillRect/>
                  </a:stretch>
                </pic:blipFill>
                <pic:spPr>
                  <a:xfrm>
                    <a:off x="0" y="0"/>
                    <a:ext cx="6610350" cy="837429"/>
                  </a:xfrm>
                  <a:prstGeom prst="rect">
                    <a:avLst/>
                  </a:prstGeom>
                </pic:spPr>
              </pic:pic>
            </a:graphicData>
          </a:graphic>
        </wp:inline>
      </w:drawing>
    </w:r>
  </w:p>
  <w:p w14:paraId="0CC19A77" w14:textId="6FDBADCD" w:rsidR="00E210F6" w:rsidRDefault="00E210F6" w:rsidP="002D11A5">
    <w:pPr>
      <w:pStyle w:val="Header"/>
      <w:ind w:hanging="180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B16F4"/>
    <w:multiLevelType w:val="hybridMultilevel"/>
    <w:tmpl w:val="FFFFFFFF"/>
    <w:lvl w:ilvl="0" w:tplc="EF9012D2">
      <w:start w:val="1"/>
      <w:numFmt w:val="decimal"/>
      <w:lvlText w:val="%1."/>
      <w:lvlJc w:val="left"/>
      <w:pPr>
        <w:ind w:left="720" w:hanging="360"/>
      </w:pPr>
    </w:lvl>
    <w:lvl w:ilvl="1" w:tplc="41EC6204">
      <w:start w:val="1"/>
      <w:numFmt w:val="lowerLetter"/>
      <w:lvlText w:val="%2."/>
      <w:lvlJc w:val="left"/>
      <w:pPr>
        <w:ind w:left="1440" w:hanging="360"/>
      </w:pPr>
    </w:lvl>
    <w:lvl w:ilvl="2" w:tplc="A65452A2">
      <w:start w:val="1"/>
      <w:numFmt w:val="lowerRoman"/>
      <w:lvlText w:val="%3."/>
      <w:lvlJc w:val="right"/>
      <w:pPr>
        <w:ind w:left="2160" w:hanging="180"/>
      </w:pPr>
    </w:lvl>
    <w:lvl w:ilvl="3" w:tplc="73D888F2">
      <w:start w:val="1"/>
      <w:numFmt w:val="decimal"/>
      <w:lvlText w:val="%4."/>
      <w:lvlJc w:val="left"/>
      <w:pPr>
        <w:ind w:left="2880" w:hanging="360"/>
      </w:pPr>
    </w:lvl>
    <w:lvl w:ilvl="4" w:tplc="56DA47DC">
      <w:start w:val="1"/>
      <w:numFmt w:val="lowerLetter"/>
      <w:lvlText w:val="%5."/>
      <w:lvlJc w:val="left"/>
      <w:pPr>
        <w:ind w:left="3600" w:hanging="360"/>
      </w:pPr>
    </w:lvl>
    <w:lvl w:ilvl="5" w:tplc="2DFC99E4">
      <w:start w:val="1"/>
      <w:numFmt w:val="lowerRoman"/>
      <w:lvlText w:val="%6."/>
      <w:lvlJc w:val="right"/>
      <w:pPr>
        <w:ind w:left="4320" w:hanging="180"/>
      </w:pPr>
    </w:lvl>
    <w:lvl w:ilvl="6" w:tplc="681215D2">
      <w:start w:val="1"/>
      <w:numFmt w:val="decimal"/>
      <w:lvlText w:val="%7."/>
      <w:lvlJc w:val="left"/>
      <w:pPr>
        <w:ind w:left="5040" w:hanging="360"/>
      </w:pPr>
    </w:lvl>
    <w:lvl w:ilvl="7" w:tplc="6608CC66">
      <w:start w:val="1"/>
      <w:numFmt w:val="lowerLetter"/>
      <w:lvlText w:val="%8."/>
      <w:lvlJc w:val="left"/>
      <w:pPr>
        <w:ind w:left="5760" w:hanging="360"/>
      </w:pPr>
    </w:lvl>
    <w:lvl w:ilvl="8" w:tplc="FB9E80E6">
      <w:start w:val="1"/>
      <w:numFmt w:val="lowerRoman"/>
      <w:lvlText w:val="%9."/>
      <w:lvlJc w:val="right"/>
      <w:pPr>
        <w:ind w:left="6480" w:hanging="180"/>
      </w:pPr>
    </w:lvl>
  </w:abstractNum>
  <w:abstractNum w:abstractNumId="2" w15:restartNumberingAfterBreak="0">
    <w:nsid w:val="15B5513F"/>
    <w:multiLevelType w:val="hybridMultilevel"/>
    <w:tmpl w:val="FFFFFFFF"/>
    <w:lvl w:ilvl="0" w:tplc="D5FE0A2A">
      <w:start w:val="1"/>
      <w:numFmt w:val="decimal"/>
      <w:lvlText w:val="%1."/>
      <w:lvlJc w:val="left"/>
      <w:pPr>
        <w:ind w:left="720" w:hanging="360"/>
      </w:pPr>
    </w:lvl>
    <w:lvl w:ilvl="1" w:tplc="3588EB30">
      <w:start w:val="1"/>
      <w:numFmt w:val="lowerLetter"/>
      <w:lvlText w:val="%2."/>
      <w:lvlJc w:val="left"/>
      <w:pPr>
        <w:ind w:left="1440" w:hanging="360"/>
      </w:pPr>
    </w:lvl>
    <w:lvl w:ilvl="2" w:tplc="288AB374">
      <w:start w:val="1"/>
      <w:numFmt w:val="lowerRoman"/>
      <w:lvlText w:val="%3."/>
      <w:lvlJc w:val="right"/>
      <w:pPr>
        <w:ind w:left="2160" w:hanging="180"/>
      </w:pPr>
    </w:lvl>
    <w:lvl w:ilvl="3" w:tplc="1BF6131A">
      <w:start w:val="1"/>
      <w:numFmt w:val="decimal"/>
      <w:lvlText w:val="%4."/>
      <w:lvlJc w:val="left"/>
      <w:pPr>
        <w:ind w:left="2880" w:hanging="360"/>
      </w:pPr>
    </w:lvl>
    <w:lvl w:ilvl="4" w:tplc="1DC0A5D6">
      <w:start w:val="1"/>
      <w:numFmt w:val="lowerLetter"/>
      <w:lvlText w:val="%5."/>
      <w:lvlJc w:val="left"/>
      <w:pPr>
        <w:ind w:left="3600" w:hanging="360"/>
      </w:pPr>
    </w:lvl>
    <w:lvl w:ilvl="5" w:tplc="9EE2AD3A">
      <w:start w:val="1"/>
      <w:numFmt w:val="lowerRoman"/>
      <w:lvlText w:val="%6."/>
      <w:lvlJc w:val="right"/>
      <w:pPr>
        <w:ind w:left="4320" w:hanging="180"/>
      </w:pPr>
    </w:lvl>
    <w:lvl w:ilvl="6" w:tplc="28E684CA">
      <w:start w:val="1"/>
      <w:numFmt w:val="decimal"/>
      <w:lvlText w:val="%7."/>
      <w:lvlJc w:val="left"/>
      <w:pPr>
        <w:ind w:left="5040" w:hanging="360"/>
      </w:pPr>
    </w:lvl>
    <w:lvl w:ilvl="7" w:tplc="A84A8CDC">
      <w:start w:val="1"/>
      <w:numFmt w:val="lowerLetter"/>
      <w:lvlText w:val="%8."/>
      <w:lvlJc w:val="left"/>
      <w:pPr>
        <w:ind w:left="5760" w:hanging="360"/>
      </w:pPr>
    </w:lvl>
    <w:lvl w:ilvl="8" w:tplc="6B5E6CCE">
      <w:start w:val="1"/>
      <w:numFmt w:val="lowerRoman"/>
      <w:lvlText w:val="%9."/>
      <w:lvlJc w:val="right"/>
      <w:pPr>
        <w:ind w:left="6480" w:hanging="180"/>
      </w:pPr>
    </w:lvl>
  </w:abstractNum>
  <w:abstractNum w:abstractNumId="3" w15:restartNumberingAfterBreak="0">
    <w:nsid w:val="31E26CD0"/>
    <w:multiLevelType w:val="hybridMultilevel"/>
    <w:tmpl w:val="7F460AAC"/>
    <w:lvl w:ilvl="0" w:tplc="FFFFFFFF">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730CC"/>
    <w:multiLevelType w:val="hybridMultilevel"/>
    <w:tmpl w:val="FFFFFFFF"/>
    <w:lvl w:ilvl="0" w:tplc="6F7E9B46">
      <w:start w:val="1"/>
      <w:numFmt w:val="decimal"/>
      <w:lvlText w:val="%1."/>
      <w:lvlJc w:val="left"/>
      <w:pPr>
        <w:ind w:left="720" w:hanging="360"/>
      </w:pPr>
    </w:lvl>
    <w:lvl w:ilvl="1" w:tplc="5DEA4AE2">
      <w:start w:val="1"/>
      <w:numFmt w:val="lowerLetter"/>
      <w:lvlText w:val="%2."/>
      <w:lvlJc w:val="left"/>
      <w:pPr>
        <w:ind w:left="1440" w:hanging="360"/>
      </w:pPr>
    </w:lvl>
    <w:lvl w:ilvl="2" w:tplc="2BCA2D40">
      <w:start w:val="1"/>
      <w:numFmt w:val="lowerRoman"/>
      <w:lvlText w:val="%3."/>
      <w:lvlJc w:val="right"/>
      <w:pPr>
        <w:ind w:left="2160" w:hanging="180"/>
      </w:pPr>
    </w:lvl>
    <w:lvl w:ilvl="3" w:tplc="5D1C6DE6">
      <w:start w:val="1"/>
      <w:numFmt w:val="decimal"/>
      <w:lvlText w:val="%4."/>
      <w:lvlJc w:val="left"/>
      <w:pPr>
        <w:ind w:left="2880" w:hanging="360"/>
      </w:pPr>
    </w:lvl>
    <w:lvl w:ilvl="4" w:tplc="76701B42">
      <w:start w:val="1"/>
      <w:numFmt w:val="lowerLetter"/>
      <w:lvlText w:val="%5."/>
      <w:lvlJc w:val="left"/>
      <w:pPr>
        <w:ind w:left="3600" w:hanging="360"/>
      </w:pPr>
    </w:lvl>
    <w:lvl w:ilvl="5" w:tplc="1A94E47E">
      <w:start w:val="1"/>
      <w:numFmt w:val="lowerRoman"/>
      <w:lvlText w:val="%6."/>
      <w:lvlJc w:val="right"/>
      <w:pPr>
        <w:ind w:left="4320" w:hanging="180"/>
      </w:pPr>
    </w:lvl>
    <w:lvl w:ilvl="6" w:tplc="7250EBD2">
      <w:start w:val="1"/>
      <w:numFmt w:val="decimal"/>
      <w:lvlText w:val="%7."/>
      <w:lvlJc w:val="left"/>
      <w:pPr>
        <w:ind w:left="5040" w:hanging="360"/>
      </w:pPr>
    </w:lvl>
    <w:lvl w:ilvl="7" w:tplc="5D4C88A4">
      <w:start w:val="1"/>
      <w:numFmt w:val="lowerLetter"/>
      <w:lvlText w:val="%8."/>
      <w:lvlJc w:val="left"/>
      <w:pPr>
        <w:ind w:left="5760" w:hanging="360"/>
      </w:pPr>
    </w:lvl>
    <w:lvl w:ilvl="8" w:tplc="771CE3FE">
      <w:start w:val="1"/>
      <w:numFmt w:val="lowerRoman"/>
      <w:lvlText w:val="%9."/>
      <w:lvlJc w:val="right"/>
      <w:pPr>
        <w:ind w:left="6480" w:hanging="180"/>
      </w:pPr>
    </w:lvl>
  </w:abstractNum>
  <w:abstractNum w:abstractNumId="5" w15:restartNumberingAfterBreak="0">
    <w:nsid w:val="402E247D"/>
    <w:multiLevelType w:val="hybridMultilevel"/>
    <w:tmpl w:val="FFFFFFFF"/>
    <w:lvl w:ilvl="0" w:tplc="0CBAA5E0">
      <w:start w:val="1"/>
      <w:numFmt w:val="decimal"/>
      <w:lvlText w:val="%1."/>
      <w:lvlJc w:val="left"/>
      <w:pPr>
        <w:ind w:left="720" w:hanging="360"/>
      </w:pPr>
    </w:lvl>
    <w:lvl w:ilvl="1" w:tplc="1408E2E6">
      <w:start w:val="1"/>
      <w:numFmt w:val="lowerLetter"/>
      <w:lvlText w:val="%2."/>
      <w:lvlJc w:val="left"/>
      <w:pPr>
        <w:ind w:left="1440" w:hanging="360"/>
      </w:pPr>
    </w:lvl>
    <w:lvl w:ilvl="2" w:tplc="2E2EEECA">
      <w:start w:val="1"/>
      <w:numFmt w:val="lowerRoman"/>
      <w:lvlText w:val="%3."/>
      <w:lvlJc w:val="right"/>
      <w:pPr>
        <w:ind w:left="2160" w:hanging="180"/>
      </w:pPr>
    </w:lvl>
    <w:lvl w:ilvl="3" w:tplc="57527540">
      <w:start w:val="1"/>
      <w:numFmt w:val="decimal"/>
      <w:lvlText w:val="%4."/>
      <w:lvlJc w:val="left"/>
      <w:pPr>
        <w:ind w:left="2880" w:hanging="360"/>
      </w:pPr>
    </w:lvl>
    <w:lvl w:ilvl="4" w:tplc="B66E3C34">
      <w:start w:val="1"/>
      <w:numFmt w:val="lowerLetter"/>
      <w:lvlText w:val="%5."/>
      <w:lvlJc w:val="left"/>
      <w:pPr>
        <w:ind w:left="3600" w:hanging="360"/>
      </w:pPr>
    </w:lvl>
    <w:lvl w:ilvl="5" w:tplc="210AC586">
      <w:start w:val="1"/>
      <w:numFmt w:val="lowerRoman"/>
      <w:lvlText w:val="%6."/>
      <w:lvlJc w:val="right"/>
      <w:pPr>
        <w:ind w:left="4320" w:hanging="180"/>
      </w:pPr>
    </w:lvl>
    <w:lvl w:ilvl="6" w:tplc="4016025C">
      <w:start w:val="1"/>
      <w:numFmt w:val="decimal"/>
      <w:lvlText w:val="%7."/>
      <w:lvlJc w:val="left"/>
      <w:pPr>
        <w:ind w:left="5040" w:hanging="360"/>
      </w:pPr>
    </w:lvl>
    <w:lvl w:ilvl="7" w:tplc="CBCCF3B2">
      <w:start w:val="1"/>
      <w:numFmt w:val="lowerLetter"/>
      <w:lvlText w:val="%8."/>
      <w:lvlJc w:val="left"/>
      <w:pPr>
        <w:ind w:left="5760" w:hanging="360"/>
      </w:pPr>
    </w:lvl>
    <w:lvl w:ilvl="8" w:tplc="BEECF09E">
      <w:start w:val="1"/>
      <w:numFmt w:val="lowerRoman"/>
      <w:lvlText w:val="%9."/>
      <w:lvlJc w:val="right"/>
      <w:pPr>
        <w:ind w:left="6480" w:hanging="180"/>
      </w:pPr>
    </w:lvl>
  </w:abstractNum>
  <w:abstractNum w:abstractNumId="6" w15:restartNumberingAfterBreak="0">
    <w:nsid w:val="443FE051"/>
    <w:multiLevelType w:val="hybridMultilevel"/>
    <w:tmpl w:val="485C4EC8"/>
    <w:lvl w:ilvl="0" w:tplc="9F9C8A48">
      <w:start w:val="1"/>
      <w:numFmt w:val="bullet"/>
      <w:lvlText w:val=""/>
      <w:lvlJc w:val="left"/>
      <w:pPr>
        <w:ind w:left="720" w:hanging="360"/>
      </w:pPr>
      <w:rPr>
        <w:rFonts w:ascii="Symbol" w:hAnsi="Symbol" w:hint="default"/>
      </w:rPr>
    </w:lvl>
    <w:lvl w:ilvl="1" w:tplc="542CB4AA">
      <w:start w:val="1"/>
      <w:numFmt w:val="bullet"/>
      <w:lvlText w:val="o"/>
      <w:lvlJc w:val="left"/>
      <w:pPr>
        <w:ind w:left="1440" w:hanging="360"/>
      </w:pPr>
      <w:rPr>
        <w:rFonts w:ascii="Courier New" w:hAnsi="Courier New" w:hint="default"/>
      </w:rPr>
    </w:lvl>
    <w:lvl w:ilvl="2" w:tplc="6B0411C4">
      <w:start w:val="1"/>
      <w:numFmt w:val="bullet"/>
      <w:lvlText w:val=""/>
      <w:lvlJc w:val="left"/>
      <w:pPr>
        <w:ind w:left="2160" w:hanging="360"/>
      </w:pPr>
      <w:rPr>
        <w:rFonts w:ascii="Wingdings" w:hAnsi="Wingdings" w:hint="default"/>
      </w:rPr>
    </w:lvl>
    <w:lvl w:ilvl="3" w:tplc="13086D56">
      <w:start w:val="1"/>
      <w:numFmt w:val="bullet"/>
      <w:lvlText w:val=""/>
      <w:lvlJc w:val="left"/>
      <w:pPr>
        <w:ind w:left="2880" w:hanging="360"/>
      </w:pPr>
      <w:rPr>
        <w:rFonts w:ascii="Symbol" w:hAnsi="Symbol" w:hint="default"/>
      </w:rPr>
    </w:lvl>
    <w:lvl w:ilvl="4" w:tplc="F4F628D6">
      <w:start w:val="1"/>
      <w:numFmt w:val="bullet"/>
      <w:lvlText w:val="o"/>
      <w:lvlJc w:val="left"/>
      <w:pPr>
        <w:ind w:left="3600" w:hanging="360"/>
      </w:pPr>
      <w:rPr>
        <w:rFonts w:ascii="Courier New" w:hAnsi="Courier New" w:hint="default"/>
      </w:rPr>
    </w:lvl>
    <w:lvl w:ilvl="5" w:tplc="13029E50">
      <w:start w:val="1"/>
      <w:numFmt w:val="bullet"/>
      <w:lvlText w:val=""/>
      <w:lvlJc w:val="left"/>
      <w:pPr>
        <w:ind w:left="4320" w:hanging="360"/>
      </w:pPr>
      <w:rPr>
        <w:rFonts w:ascii="Wingdings" w:hAnsi="Wingdings" w:hint="default"/>
      </w:rPr>
    </w:lvl>
    <w:lvl w:ilvl="6" w:tplc="E9BEAF4E">
      <w:start w:val="1"/>
      <w:numFmt w:val="bullet"/>
      <w:lvlText w:val=""/>
      <w:lvlJc w:val="left"/>
      <w:pPr>
        <w:ind w:left="5040" w:hanging="360"/>
      </w:pPr>
      <w:rPr>
        <w:rFonts w:ascii="Symbol" w:hAnsi="Symbol" w:hint="default"/>
      </w:rPr>
    </w:lvl>
    <w:lvl w:ilvl="7" w:tplc="E48690E4">
      <w:start w:val="1"/>
      <w:numFmt w:val="bullet"/>
      <w:lvlText w:val="o"/>
      <w:lvlJc w:val="left"/>
      <w:pPr>
        <w:ind w:left="5760" w:hanging="360"/>
      </w:pPr>
      <w:rPr>
        <w:rFonts w:ascii="Courier New" w:hAnsi="Courier New" w:hint="default"/>
      </w:rPr>
    </w:lvl>
    <w:lvl w:ilvl="8" w:tplc="16D08A8A">
      <w:start w:val="1"/>
      <w:numFmt w:val="bullet"/>
      <w:lvlText w:val=""/>
      <w:lvlJc w:val="left"/>
      <w:pPr>
        <w:ind w:left="6480" w:hanging="360"/>
      </w:pPr>
      <w:rPr>
        <w:rFonts w:ascii="Wingdings" w:hAnsi="Wingdings" w:hint="default"/>
      </w:rPr>
    </w:lvl>
  </w:abstractNum>
  <w:abstractNum w:abstractNumId="7" w15:restartNumberingAfterBreak="0">
    <w:nsid w:val="47E9C2B3"/>
    <w:multiLevelType w:val="hybridMultilevel"/>
    <w:tmpl w:val="FFFFFFFF"/>
    <w:lvl w:ilvl="0" w:tplc="900238DA">
      <w:start w:val="1"/>
      <w:numFmt w:val="decimal"/>
      <w:lvlText w:val="%1."/>
      <w:lvlJc w:val="left"/>
      <w:pPr>
        <w:ind w:left="720" w:hanging="360"/>
      </w:pPr>
    </w:lvl>
    <w:lvl w:ilvl="1" w:tplc="969E90BA">
      <w:start w:val="1"/>
      <w:numFmt w:val="lowerLetter"/>
      <w:lvlText w:val="%2."/>
      <w:lvlJc w:val="left"/>
      <w:pPr>
        <w:ind w:left="1440" w:hanging="360"/>
      </w:pPr>
    </w:lvl>
    <w:lvl w:ilvl="2" w:tplc="DB886EFC">
      <w:start w:val="1"/>
      <w:numFmt w:val="lowerRoman"/>
      <w:lvlText w:val="%3."/>
      <w:lvlJc w:val="right"/>
      <w:pPr>
        <w:ind w:left="2160" w:hanging="180"/>
      </w:pPr>
    </w:lvl>
    <w:lvl w:ilvl="3" w:tplc="58866E82">
      <w:start w:val="1"/>
      <w:numFmt w:val="decimal"/>
      <w:lvlText w:val="%4."/>
      <w:lvlJc w:val="left"/>
      <w:pPr>
        <w:ind w:left="2880" w:hanging="360"/>
      </w:pPr>
    </w:lvl>
    <w:lvl w:ilvl="4" w:tplc="1046CECE">
      <w:start w:val="1"/>
      <w:numFmt w:val="lowerLetter"/>
      <w:lvlText w:val="%5."/>
      <w:lvlJc w:val="left"/>
      <w:pPr>
        <w:ind w:left="3600" w:hanging="360"/>
      </w:pPr>
    </w:lvl>
    <w:lvl w:ilvl="5" w:tplc="2E04D356">
      <w:start w:val="1"/>
      <w:numFmt w:val="lowerRoman"/>
      <w:lvlText w:val="%6."/>
      <w:lvlJc w:val="right"/>
      <w:pPr>
        <w:ind w:left="4320" w:hanging="180"/>
      </w:pPr>
    </w:lvl>
    <w:lvl w:ilvl="6" w:tplc="30E89FCC">
      <w:start w:val="1"/>
      <w:numFmt w:val="decimal"/>
      <w:lvlText w:val="%7."/>
      <w:lvlJc w:val="left"/>
      <w:pPr>
        <w:ind w:left="5040" w:hanging="360"/>
      </w:pPr>
    </w:lvl>
    <w:lvl w:ilvl="7" w:tplc="D98200CE">
      <w:start w:val="1"/>
      <w:numFmt w:val="lowerLetter"/>
      <w:lvlText w:val="%8."/>
      <w:lvlJc w:val="left"/>
      <w:pPr>
        <w:ind w:left="5760" w:hanging="360"/>
      </w:pPr>
    </w:lvl>
    <w:lvl w:ilvl="8" w:tplc="3620CAEE">
      <w:start w:val="1"/>
      <w:numFmt w:val="lowerRoman"/>
      <w:lvlText w:val="%9."/>
      <w:lvlJc w:val="right"/>
      <w:pPr>
        <w:ind w:left="6480" w:hanging="180"/>
      </w:pPr>
    </w:lvl>
  </w:abstractNum>
  <w:abstractNum w:abstractNumId="8" w15:restartNumberingAfterBreak="0">
    <w:nsid w:val="560ADCAB"/>
    <w:multiLevelType w:val="hybridMultilevel"/>
    <w:tmpl w:val="FFFFFFFF"/>
    <w:lvl w:ilvl="0" w:tplc="052E167C">
      <w:start w:val="1"/>
      <w:numFmt w:val="decimal"/>
      <w:lvlText w:val="%1."/>
      <w:lvlJc w:val="left"/>
      <w:pPr>
        <w:ind w:left="720" w:hanging="360"/>
      </w:pPr>
    </w:lvl>
    <w:lvl w:ilvl="1" w:tplc="E0FA7B6A">
      <w:start w:val="1"/>
      <w:numFmt w:val="lowerLetter"/>
      <w:lvlText w:val="%2."/>
      <w:lvlJc w:val="left"/>
      <w:pPr>
        <w:ind w:left="1440" w:hanging="360"/>
      </w:pPr>
    </w:lvl>
    <w:lvl w:ilvl="2" w:tplc="2BD4B6B4">
      <w:start w:val="1"/>
      <w:numFmt w:val="lowerRoman"/>
      <w:lvlText w:val="%3."/>
      <w:lvlJc w:val="right"/>
      <w:pPr>
        <w:ind w:left="2160" w:hanging="180"/>
      </w:pPr>
    </w:lvl>
    <w:lvl w:ilvl="3" w:tplc="B908E330">
      <w:start w:val="1"/>
      <w:numFmt w:val="decimal"/>
      <w:lvlText w:val="%4."/>
      <w:lvlJc w:val="left"/>
      <w:pPr>
        <w:ind w:left="2880" w:hanging="360"/>
      </w:pPr>
    </w:lvl>
    <w:lvl w:ilvl="4" w:tplc="29CC0216">
      <w:start w:val="1"/>
      <w:numFmt w:val="lowerLetter"/>
      <w:lvlText w:val="%5."/>
      <w:lvlJc w:val="left"/>
      <w:pPr>
        <w:ind w:left="3600" w:hanging="360"/>
      </w:pPr>
    </w:lvl>
    <w:lvl w:ilvl="5" w:tplc="4ABEBCDC">
      <w:start w:val="1"/>
      <w:numFmt w:val="lowerRoman"/>
      <w:lvlText w:val="%6."/>
      <w:lvlJc w:val="right"/>
      <w:pPr>
        <w:ind w:left="4320" w:hanging="180"/>
      </w:pPr>
    </w:lvl>
    <w:lvl w:ilvl="6" w:tplc="EE12B8D0">
      <w:start w:val="1"/>
      <w:numFmt w:val="decimal"/>
      <w:lvlText w:val="%7."/>
      <w:lvlJc w:val="left"/>
      <w:pPr>
        <w:ind w:left="5040" w:hanging="360"/>
      </w:pPr>
    </w:lvl>
    <w:lvl w:ilvl="7" w:tplc="79E4BDEC">
      <w:start w:val="1"/>
      <w:numFmt w:val="lowerLetter"/>
      <w:lvlText w:val="%8."/>
      <w:lvlJc w:val="left"/>
      <w:pPr>
        <w:ind w:left="5760" w:hanging="360"/>
      </w:pPr>
    </w:lvl>
    <w:lvl w:ilvl="8" w:tplc="A5A0539E">
      <w:start w:val="1"/>
      <w:numFmt w:val="lowerRoman"/>
      <w:lvlText w:val="%9."/>
      <w:lvlJc w:val="right"/>
      <w:pPr>
        <w:ind w:left="6480" w:hanging="180"/>
      </w:pPr>
    </w:lvl>
  </w:abstractNum>
  <w:abstractNum w:abstractNumId="9" w15:restartNumberingAfterBreak="0">
    <w:nsid w:val="5787EF81"/>
    <w:multiLevelType w:val="hybridMultilevel"/>
    <w:tmpl w:val="BED44CF0"/>
    <w:lvl w:ilvl="0" w:tplc="2CB688D8">
      <w:start w:val="1"/>
      <w:numFmt w:val="bullet"/>
      <w:lvlText w:val=""/>
      <w:lvlJc w:val="left"/>
      <w:pPr>
        <w:ind w:left="360" w:hanging="360"/>
      </w:pPr>
      <w:rPr>
        <w:rFonts w:ascii="Symbol" w:hAnsi="Symbol" w:hint="default"/>
      </w:rPr>
    </w:lvl>
    <w:lvl w:ilvl="1" w:tplc="472CB720">
      <w:start w:val="1"/>
      <w:numFmt w:val="bullet"/>
      <w:lvlText w:val="o"/>
      <w:lvlJc w:val="left"/>
      <w:pPr>
        <w:ind w:left="1080" w:hanging="360"/>
      </w:pPr>
      <w:rPr>
        <w:rFonts w:ascii="Courier New" w:hAnsi="Courier New" w:hint="default"/>
      </w:rPr>
    </w:lvl>
    <w:lvl w:ilvl="2" w:tplc="C25CFD6C">
      <w:start w:val="1"/>
      <w:numFmt w:val="bullet"/>
      <w:lvlText w:val=""/>
      <w:lvlJc w:val="left"/>
      <w:pPr>
        <w:ind w:left="1800" w:hanging="360"/>
      </w:pPr>
      <w:rPr>
        <w:rFonts w:ascii="Wingdings" w:hAnsi="Wingdings" w:hint="default"/>
      </w:rPr>
    </w:lvl>
    <w:lvl w:ilvl="3" w:tplc="A2AC523A">
      <w:start w:val="1"/>
      <w:numFmt w:val="bullet"/>
      <w:lvlText w:val=""/>
      <w:lvlJc w:val="left"/>
      <w:pPr>
        <w:ind w:left="2520" w:hanging="360"/>
      </w:pPr>
      <w:rPr>
        <w:rFonts w:ascii="Symbol" w:hAnsi="Symbol" w:hint="default"/>
      </w:rPr>
    </w:lvl>
    <w:lvl w:ilvl="4" w:tplc="E7D0AEFE">
      <w:start w:val="1"/>
      <w:numFmt w:val="bullet"/>
      <w:lvlText w:val="o"/>
      <w:lvlJc w:val="left"/>
      <w:pPr>
        <w:ind w:left="3240" w:hanging="360"/>
      </w:pPr>
      <w:rPr>
        <w:rFonts w:ascii="Courier New" w:hAnsi="Courier New" w:hint="default"/>
      </w:rPr>
    </w:lvl>
    <w:lvl w:ilvl="5" w:tplc="C28AA3DC">
      <w:start w:val="1"/>
      <w:numFmt w:val="bullet"/>
      <w:lvlText w:val=""/>
      <w:lvlJc w:val="left"/>
      <w:pPr>
        <w:ind w:left="3960" w:hanging="360"/>
      </w:pPr>
      <w:rPr>
        <w:rFonts w:ascii="Wingdings" w:hAnsi="Wingdings" w:hint="default"/>
      </w:rPr>
    </w:lvl>
    <w:lvl w:ilvl="6" w:tplc="E244D532">
      <w:start w:val="1"/>
      <w:numFmt w:val="bullet"/>
      <w:lvlText w:val=""/>
      <w:lvlJc w:val="left"/>
      <w:pPr>
        <w:ind w:left="4680" w:hanging="360"/>
      </w:pPr>
      <w:rPr>
        <w:rFonts w:ascii="Symbol" w:hAnsi="Symbol" w:hint="default"/>
      </w:rPr>
    </w:lvl>
    <w:lvl w:ilvl="7" w:tplc="9E140B52">
      <w:start w:val="1"/>
      <w:numFmt w:val="bullet"/>
      <w:lvlText w:val="o"/>
      <w:lvlJc w:val="left"/>
      <w:pPr>
        <w:ind w:left="5400" w:hanging="360"/>
      </w:pPr>
      <w:rPr>
        <w:rFonts w:ascii="Courier New" w:hAnsi="Courier New" w:hint="default"/>
      </w:rPr>
    </w:lvl>
    <w:lvl w:ilvl="8" w:tplc="A2841EE8">
      <w:start w:val="1"/>
      <w:numFmt w:val="bullet"/>
      <w:lvlText w:val=""/>
      <w:lvlJc w:val="left"/>
      <w:pPr>
        <w:ind w:left="6120" w:hanging="360"/>
      </w:pPr>
      <w:rPr>
        <w:rFonts w:ascii="Wingdings" w:hAnsi="Wingdings" w:hint="default"/>
      </w:rPr>
    </w:lvl>
  </w:abstractNum>
  <w:abstractNum w:abstractNumId="10" w15:restartNumberingAfterBreak="0">
    <w:nsid w:val="63A1C2FC"/>
    <w:multiLevelType w:val="hybridMultilevel"/>
    <w:tmpl w:val="48008FA4"/>
    <w:lvl w:ilvl="0" w:tplc="EB1639E6">
      <w:start w:val="1"/>
      <w:numFmt w:val="bullet"/>
      <w:lvlText w:val=""/>
      <w:lvlJc w:val="left"/>
      <w:pPr>
        <w:ind w:left="720" w:hanging="360"/>
      </w:pPr>
      <w:rPr>
        <w:rFonts w:ascii="Symbol" w:hAnsi="Symbol" w:hint="default"/>
      </w:rPr>
    </w:lvl>
    <w:lvl w:ilvl="1" w:tplc="8566353A">
      <w:start w:val="1"/>
      <w:numFmt w:val="bullet"/>
      <w:lvlText w:val="o"/>
      <w:lvlJc w:val="left"/>
      <w:pPr>
        <w:ind w:left="1440" w:hanging="360"/>
      </w:pPr>
      <w:rPr>
        <w:rFonts w:ascii="Courier New" w:hAnsi="Courier New" w:hint="default"/>
      </w:rPr>
    </w:lvl>
    <w:lvl w:ilvl="2" w:tplc="6876DA3E">
      <w:start w:val="1"/>
      <w:numFmt w:val="bullet"/>
      <w:lvlText w:val=""/>
      <w:lvlJc w:val="left"/>
      <w:pPr>
        <w:ind w:left="2160" w:hanging="360"/>
      </w:pPr>
      <w:rPr>
        <w:rFonts w:ascii="Wingdings" w:hAnsi="Wingdings" w:hint="default"/>
      </w:rPr>
    </w:lvl>
    <w:lvl w:ilvl="3" w:tplc="093A70F8">
      <w:start w:val="1"/>
      <w:numFmt w:val="bullet"/>
      <w:lvlText w:val=""/>
      <w:lvlJc w:val="left"/>
      <w:pPr>
        <w:ind w:left="2880" w:hanging="360"/>
      </w:pPr>
      <w:rPr>
        <w:rFonts w:ascii="Symbol" w:hAnsi="Symbol" w:hint="default"/>
      </w:rPr>
    </w:lvl>
    <w:lvl w:ilvl="4" w:tplc="55CE3D72">
      <w:start w:val="1"/>
      <w:numFmt w:val="bullet"/>
      <w:lvlText w:val="o"/>
      <w:lvlJc w:val="left"/>
      <w:pPr>
        <w:ind w:left="3600" w:hanging="360"/>
      </w:pPr>
      <w:rPr>
        <w:rFonts w:ascii="Courier New" w:hAnsi="Courier New" w:hint="default"/>
      </w:rPr>
    </w:lvl>
    <w:lvl w:ilvl="5" w:tplc="C2108F5E">
      <w:start w:val="1"/>
      <w:numFmt w:val="bullet"/>
      <w:lvlText w:val=""/>
      <w:lvlJc w:val="left"/>
      <w:pPr>
        <w:ind w:left="4320" w:hanging="360"/>
      </w:pPr>
      <w:rPr>
        <w:rFonts w:ascii="Wingdings" w:hAnsi="Wingdings" w:hint="default"/>
      </w:rPr>
    </w:lvl>
    <w:lvl w:ilvl="6" w:tplc="8DF8E758">
      <w:start w:val="1"/>
      <w:numFmt w:val="bullet"/>
      <w:lvlText w:val=""/>
      <w:lvlJc w:val="left"/>
      <w:pPr>
        <w:ind w:left="5040" w:hanging="360"/>
      </w:pPr>
      <w:rPr>
        <w:rFonts w:ascii="Symbol" w:hAnsi="Symbol" w:hint="default"/>
      </w:rPr>
    </w:lvl>
    <w:lvl w:ilvl="7" w:tplc="DF1014DC">
      <w:start w:val="1"/>
      <w:numFmt w:val="bullet"/>
      <w:lvlText w:val="o"/>
      <w:lvlJc w:val="left"/>
      <w:pPr>
        <w:ind w:left="5760" w:hanging="360"/>
      </w:pPr>
      <w:rPr>
        <w:rFonts w:ascii="Courier New" w:hAnsi="Courier New" w:hint="default"/>
      </w:rPr>
    </w:lvl>
    <w:lvl w:ilvl="8" w:tplc="B4BE4D80">
      <w:start w:val="1"/>
      <w:numFmt w:val="bullet"/>
      <w:lvlText w:val=""/>
      <w:lvlJc w:val="left"/>
      <w:pPr>
        <w:ind w:left="6480" w:hanging="360"/>
      </w:pPr>
      <w:rPr>
        <w:rFonts w:ascii="Wingdings" w:hAnsi="Wingdings" w:hint="default"/>
      </w:rPr>
    </w:lvl>
  </w:abstractNum>
  <w:abstractNum w:abstractNumId="11"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E5BFA"/>
    <w:multiLevelType w:val="hybridMultilevel"/>
    <w:tmpl w:val="BCD4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82644">
    <w:abstractNumId w:val="0"/>
  </w:num>
  <w:num w:numId="2" w16cid:durableId="823544554">
    <w:abstractNumId w:val="3"/>
  </w:num>
  <w:num w:numId="3" w16cid:durableId="1671758092">
    <w:abstractNumId w:val="1"/>
  </w:num>
  <w:num w:numId="4" w16cid:durableId="181478194">
    <w:abstractNumId w:val="7"/>
  </w:num>
  <w:num w:numId="5" w16cid:durableId="1284843722">
    <w:abstractNumId w:val="8"/>
  </w:num>
  <w:num w:numId="6" w16cid:durableId="1023164940">
    <w:abstractNumId w:val="11"/>
  </w:num>
  <w:num w:numId="7" w16cid:durableId="1177692191">
    <w:abstractNumId w:val="2"/>
  </w:num>
  <w:num w:numId="8" w16cid:durableId="1803885134">
    <w:abstractNumId w:val="4"/>
  </w:num>
  <w:num w:numId="9" w16cid:durableId="1288393952">
    <w:abstractNumId w:val="5"/>
  </w:num>
  <w:num w:numId="10" w16cid:durableId="1914661000">
    <w:abstractNumId w:val="6"/>
  </w:num>
  <w:num w:numId="11" w16cid:durableId="517088378">
    <w:abstractNumId w:val="10"/>
  </w:num>
  <w:num w:numId="12" w16cid:durableId="1122382207">
    <w:abstractNumId w:val="9"/>
  </w:num>
  <w:num w:numId="13" w16cid:durableId="1687252505">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324"/>
    <w:rsid w:val="00001BBA"/>
    <w:rsid w:val="00001C1C"/>
    <w:rsid w:val="000047C6"/>
    <w:rsid w:val="00006B0C"/>
    <w:rsid w:val="000078F5"/>
    <w:rsid w:val="00010590"/>
    <w:rsid w:val="000111A8"/>
    <w:rsid w:val="0001219D"/>
    <w:rsid w:val="000124F7"/>
    <w:rsid w:val="00012CEA"/>
    <w:rsid w:val="00013705"/>
    <w:rsid w:val="0001524C"/>
    <w:rsid w:val="0001569B"/>
    <w:rsid w:val="0001577E"/>
    <w:rsid w:val="00015969"/>
    <w:rsid w:val="00015AB2"/>
    <w:rsid w:val="00016337"/>
    <w:rsid w:val="0001767F"/>
    <w:rsid w:val="000222F3"/>
    <w:rsid w:val="00023801"/>
    <w:rsid w:val="00023A92"/>
    <w:rsid w:val="00024D8E"/>
    <w:rsid w:val="00025208"/>
    <w:rsid w:val="000260EE"/>
    <w:rsid w:val="00026B7D"/>
    <w:rsid w:val="00027125"/>
    <w:rsid w:val="00030BB6"/>
    <w:rsid w:val="00030D84"/>
    <w:rsid w:val="0003263C"/>
    <w:rsid w:val="000327E1"/>
    <w:rsid w:val="00032952"/>
    <w:rsid w:val="00033DB0"/>
    <w:rsid w:val="00033E97"/>
    <w:rsid w:val="000349F9"/>
    <w:rsid w:val="00035124"/>
    <w:rsid w:val="00035A85"/>
    <w:rsid w:val="00035CCB"/>
    <w:rsid w:val="000363E5"/>
    <w:rsid w:val="000379FC"/>
    <w:rsid w:val="00037EE4"/>
    <w:rsid w:val="0004227C"/>
    <w:rsid w:val="000449BB"/>
    <w:rsid w:val="00050FC0"/>
    <w:rsid w:val="0005257F"/>
    <w:rsid w:val="000525DF"/>
    <w:rsid w:val="00052B34"/>
    <w:rsid w:val="0005329D"/>
    <w:rsid w:val="000533FE"/>
    <w:rsid w:val="000557AC"/>
    <w:rsid w:val="00056205"/>
    <w:rsid w:val="000574F1"/>
    <w:rsid w:val="00060D91"/>
    <w:rsid w:val="00063310"/>
    <w:rsid w:val="00063502"/>
    <w:rsid w:val="00063867"/>
    <w:rsid w:val="00063B9D"/>
    <w:rsid w:val="00064906"/>
    <w:rsid w:val="000721D9"/>
    <w:rsid w:val="000723FF"/>
    <w:rsid w:val="00074C1B"/>
    <w:rsid w:val="0007544D"/>
    <w:rsid w:val="00076620"/>
    <w:rsid w:val="0007751A"/>
    <w:rsid w:val="00077987"/>
    <w:rsid w:val="000813A2"/>
    <w:rsid w:val="00081A96"/>
    <w:rsid w:val="00081FE1"/>
    <w:rsid w:val="000829DA"/>
    <w:rsid w:val="00082CEA"/>
    <w:rsid w:val="00082F14"/>
    <w:rsid w:val="000834A3"/>
    <w:rsid w:val="00083E4A"/>
    <w:rsid w:val="000842AE"/>
    <w:rsid w:val="000844C2"/>
    <w:rsid w:val="00084FEA"/>
    <w:rsid w:val="0008779C"/>
    <w:rsid w:val="0009064B"/>
    <w:rsid w:val="00091D42"/>
    <w:rsid w:val="000926B5"/>
    <w:rsid w:val="00092CAA"/>
    <w:rsid w:val="00095D64"/>
    <w:rsid w:val="000A08A4"/>
    <w:rsid w:val="000A14C4"/>
    <w:rsid w:val="000A4616"/>
    <w:rsid w:val="000A4A7E"/>
    <w:rsid w:val="000A64DC"/>
    <w:rsid w:val="000A6CE7"/>
    <w:rsid w:val="000B2841"/>
    <w:rsid w:val="000B2CCB"/>
    <w:rsid w:val="000B2ECC"/>
    <w:rsid w:val="000B39E4"/>
    <w:rsid w:val="000B552F"/>
    <w:rsid w:val="000B6959"/>
    <w:rsid w:val="000C00C4"/>
    <w:rsid w:val="000C0790"/>
    <w:rsid w:val="000C1128"/>
    <w:rsid w:val="000C16AE"/>
    <w:rsid w:val="000C196D"/>
    <w:rsid w:val="000C1FBD"/>
    <w:rsid w:val="000C21B1"/>
    <w:rsid w:val="000C29B6"/>
    <w:rsid w:val="000C34ED"/>
    <w:rsid w:val="000C4CB1"/>
    <w:rsid w:val="000C55AF"/>
    <w:rsid w:val="000C595E"/>
    <w:rsid w:val="000C636F"/>
    <w:rsid w:val="000C6DE6"/>
    <w:rsid w:val="000C7308"/>
    <w:rsid w:val="000D02F5"/>
    <w:rsid w:val="000D036C"/>
    <w:rsid w:val="000D04B6"/>
    <w:rsid w:val="000D191B"/>
    <w:rsid w:val="000D315C"/>
    <w:rsid w:val="000D45DF"/>
    <w:rsid w:val="000D473E"/>
    <w:rsid w:val="000D644F"/>
    <w:rsid w:val="000E12C6"/>
    <w:rsid w:val="000E2A5C"/>
    <w:rsid w:val="000E31D6"/>
    <w:rsid w:val="000E39AF"/>
    <w:rsid w:val="000E3C77"/>
    <w:rsid w:val="000E4801"/>
    <w:rsid w:val="000E5CE4"/>
    <w:rsid w:val="000E7896"/>
    <w:rsid w:val="000E7B12"/>
    <w:rsid w:val="000F0594"/>
    <w:rsid w:val="000F0F8D"/>
    <w:rsid w:val="000F0F9E"/>
    <w:rsid w:val="000F4A45"/>
    <w:rsid w:val="000F603E"/>
    <w:rsid w:val="001030BB"/>
    <w:rsid w:val="00103692"/>
    <w:rsid w:val="00103B46"/>
    <w:rsid w:val="00104353"/>
    <w:rsid w:val="0010441F"/>
    <w:rsid w:val="00105BAC"/>
    <w:rsid w:val="00106539"/>
    <w:rsid w:val="001102B7"/>
    <w:rsid w:val="00110E6E"/>
    <w:rsid w:val="00110FB7"/>
    <w:rsid w:val="00111B89"/>
    <w:rsid w:val="00111BDC"/>
    <w:rsid w:val="00111DA6"/>
    <w:rsid w:val="00112209"/>
    <w:rsid w:val="00112474"/>
    <w:rsid w:val="0011265F"/>
    <w:rsid w:val="0011341F"/>
    <w:rsid w:val="001140B0"/>
    <w:rsid w:val="001149E0"/>
    <w:rsid w:val="001152D9"/>
    <w:rsid w:val="001154C7"/>
    <w:rsid w:val="00116D95"/>
    <w:rsid w:val="0011739F"/>
    <w:rsid w:val="00117C24"/>
    <w:rsid w:val="00117CAF"/>
    <w:rsid w:val="00121498"/>
    <w:rsid w:val="001215D6"/>
    <w:rsid w:val="001216AC"/>
    <w:rsid w:val="001225AF"/>
    <w:rsid w:val="001226DE"/>
    <w:rsid w:val="0012428F"/>
    <w:rsid w:val="00125381"/>
    <w:rsid w:val="00126DF1"/>
    <w:rsid w:val="00127AF6"/>
    <w:rsid w:val="0013178F"/>
    <w:rsid w:val="00133046"/>
    <w:rsid w:val="001342E9"/>
    <w:rsid w:val="00134697"/>
    <w:rsid w:val="00134A08"/>
    <w:rsid w:val="00135757"/>
    <w:rsid w:val="0013579F"/>
    <w:rsid w:val="0013656D"/>
    <w:rsid w:val="0014043C"/>
    <w:rsid w:val="001405BD"/>
    <w:rsid w:val="00141FFC"/>
    <w:rsid w:val="00142FC3"/>
    <w:rsid w:val="001435EB"/>
    <w:rsid w:val="00145191"/>
    <w:rsid w:val="0014557F"/>
    <w:rsid w:val="00146D29"/>
    <w:rsid w:val="0014705E"/>
    <w:rsid w:val="0014731B"/>
    <w:rsid w:val="00147336"/>
    <w:rsid w:val="001475B3"/>
    <w:rsid w:val="00147B39"/>
    <w:rsid w:val="00150604"/>
    <w:rsid w:val="00150A59"/>
    <w:rsid w:val="001547FD"/>
    <w:rsid w:val="001600AA"/>
    <w:rsid w:val="001607BF"/>
    <w:rsid w:val="00163BE4"/>
    <w:rsid w:val="00163F60"/>
    <w:rsid w:val="001650B3"/>
    <w:rsid w:val="001657EA"/>
    <w:rsid w:val="0017002D"/>
    <w:rsid w:val="0017061D"/>
    <w:rsid w:val="00170D52"/>
    <w:rsid w:val="00171F45"/>
    <w:rsid w:val="00172D44"/>
    <w:rsid w:val="00173206"/>
    <w:rsid w:val="001739A8"/>
    <w:rsid w:val="00173CCE"/>
    <w:rsid w:val="00174407"/>
    <w:rsid w:val="00175D32"/>
    <w:rsid w:val="00175DDA"/>
    <w:rsid w:val="001812BE"/>
    <w:rsid w:val="00181B5C"/>
    <w:rsid w:val="00182227"/>
    <w:rsid w:val="00182EE5"/>
    <w:rsid w:val="00183658"/>
    <w:rsid w:val="001836BF"/>
    <w:rsid w:val="00184355"/>
    <w:rsid w:val="00185503"/>
    <w:rsid w:val="00185EB1"/>
    <w:rsid w:val="00187119"/>
    <w:rsid w:val="001900CA"/>
    <w:rsid w:val="00190AE3"/>
    <w:rsid w:val="00190B7B"/>
    <w:rsid w:val="0019163D"/>
    <w:rsid w:val="0019320D"/>
    <w:rsid w:val="00193B21"/>
    <w:rsid w:val="0019564A"/>
    <w:rsid w:val="001978D2"/>
    <w:rsid w:val="00197992"/>
    <w:rsid w:val="001A05B2"/>
    <w:rsid w:val="001A18A9"/>
    <w:rsid w:val="001A221D"/>
    <w:rsid w:val="001A285C"/>
    <w:rsid w:val="001A287D"/>
    <w:rsid w:val="001A4E83"/>
    <w:rsid w:val="001A60D1"/>
    <w:rsid w:val="001A64CF"/>
    <w:rsid w:val="001A6ED9"/>
    <w:rsid w:val="001A7FA2"/>
    <w:rsid w:val="001B02DF"/>
    <w:rsid w:val="001B1B71"/>
    <w:rsid w:val="001B1E62"/>
    <w:rsid w:val="001B221D"/>
    <w:rsid w:val="001B26E4"/>
    <w:rsid w:val="001B2F02"/>
    <w:rsid w:val="001B32A1"/>
    <w:rsid w:val="001B34FB"/>
    <w:rsid w:val="001B77BE"/>
    <w:rsid w:val="001C128C"/>
    <w:rsid w:val="001C1335"/>
    <w:rsid w:val="001C1501"/>
    <w:rsid w:val="001C32EB"/>
    <w:rsid w:val="001C5809"/>
    <w:rsid w:val="001D0248"/>
    <w:rsid w:val="001D06AB"/>
    <w:rsid w:val="001D0F29"/>
    <w:rsid w:val="001D2AD1"/>
    <w:rsid w:val="001D2E5D"/>
    <w:rsid w:val="001D488B"/>
    <w:rsid w:val="001D5417"/>
    <w:rsid w:val="001D5711"/>
    <w:rsid w:val="001D5DDC"/>
    <w:rsid w:val="001D62F2"/>
    <w:rsid w:val="001D7DC9"/>
    <w:rsid w:val="001E0C54"/>
    <w:rsid w:val="001E13EE"/>
    <w:rsid w:val="001E39DA"/>
    <w:rsid w:val="001E3EC5"/>
    <w:rsid w:val="001E5D58"/>
    <w:rsid w:val="001E69E8"/>
    <w:rsid w:val="001E6DA9"/>
    <w:rsid w:val="001E7E8D"/>
    <w:rsid w:val="001F0151"/>
    <w:rsid w:val="001F270B"/>
    <w:rsid w:val="001F38E7"/>
    <w:rsid w:val="001F44A3"/>
    <w:rsid w:val="001F6060"/>
    <w:rsid w:val="001F6135"/>
    <w:rsid w:val="001F62F3"/>
    <w:rsid w:val="001F7AC7"/>
    <w:rsid w:val="002001E0"/>
    <w:rsid w:val="00201E5C"/>
    <w:rsid w:val="00202CE0"/>
    <w:rsid w:val="002033B0"/>
    <w:rsid w:val="00203587"/>
    <w:rsid w:val="00204676"/>
    <w:rsid w:val="00205816"/>
    <w:rsid w:val="00207BE6"/>
    <w:rsid w:val="00210332"/>
    <w:rsid w:val="00215101"/>
    <w:rsid w:val="002156D7"/>
    <w:rsid w:val="002225A3"/>
    <w:rsid w:val="00225E45"/>
    <w:rsid w:val="00230724"/>
    <w:rsid w:val="00231046"/>
    <w:rsid w:val="0023191D"/>
    <w:rsid w:val="002321D4"/>
    <w:rsid w:val="002323E0"/>
    <w:rsid w:val="00235167"/>
    <w:rsid w:val="00235A9C"/>
    <w:rsid w:val="00237975"/>
    <w:rsid w:val="00240978"/>
    <w:rsid w:val="002410BC"/>
    <w:rsid w:val="0024132E"/>
    <w:rsid w:val="00242B32"/>
    <w:rsid w:val="00243C36"/>
    <w:rsid w:val="00243EBC"/>
    <w:rsid w:val="0024662E"/>
    <w:rsid w:val="00246B6B"/>
    <w:rsid w:val="00246C59"/>
    <w:rsid w:val="002478A9"/>
    <w:rsid w:val="00250813"/>
    <w:rsid w:val="00250C01"/>
    <w:rsid w:val="00251B9D"/>
    <w:rsid w:val="00252089"/>
    <w:rsid w:val="0025620B"/>
    <w:rsid w:val="002567F1"/>
    <w:rsid w:val="002609B5"/>
    <w:rsid w:val="002619E2"/>
    <w:rsid w:val="00262E53"/>
    <w:rsid w:val="00266540"/>
    <w:rsid w:val="00266AFA"/>
    <w:rsid w:val="00267535"/>
    <w:rsid w:val="002676D7"/>
    <w:rsid w:val="00270156"/>
    <w:rsid w:val="00271230"/>
    <w:rsid w:val="00271BD2"/>
    <w:rsid w:val="00272279"/>
    <w:rsid w:val="00272833"/>
    <w:rsid w:val="00273344"/>
    <w:rsid w:val="002739D9"/>
    <w:rsid w:val="00273BD6"/>
    <w:rsid w:val="002747CF"/>
    <w:rsid w:val="00277574"/>
    <w:rsid w:val="0028013E"/>
    <w:rsid w:val="002804B9"/>
    <w:rsid w:val="002808DC"/>
    <w:rsid w:val="00281786"/>
    <w:rsid w:val="00281887"/>
    <w:rsid w:val="00281C59"/>
    <w:rsid w:val="00283B7A"/>
    <w:rsid w:val="002846EE"/>
    <w:rsid w:val="00285011"/>
    <w:rsid w:val="0028632A"/>
    <w:rsid w:val="00290145"/>
    <w:rsid w:val="0029221E"/>
    <w:rsid w:val="002923D3"/>
    <w:rsid w:val="00292E02"/>
    <w:rsid w:val="0029308D"/>
    <w:rsid w:val="002933D9"/>
    <w:rsid w:val="002948C4"/>
    <w:rsid w:val="002966C8"/>
    <w:rsid w:val="002972C3"/>
    <w:rsid w:val="0029757E"/>
    <w:rsid w:val="002979BE"/>
    <w:rsid w:val="00297C1F"/>
    <w:rsid w:val="002A1B06"/>
    <w:rsid w:val="002A2ACB"/>
    <w:rsid w:val="002A30C4"/>
    <w:rsid w:val="002A3CA9"/>
    <w:rsid w:val="002A4FE4"/>
    <w:rsid w:val="002A5F7A"/>
    <w:rsid w:val="002A6052"/>
    <w:rsid w:val="002A6064"/>
    <w:rsid w:val="002A6519"/>
    <w:rsid w:val="002A70D1"/>
    <w:rsid w:val="002A7257"/>
    <w:rsid w:val="002A7FDF"/>
    <w:rsid w:val="002B00F7"/>
    <w:rsid w:val="002B1CC4"/>
    <w:rsid w:val="002B226F"/>
    <w:rsid w:val="002B5237"/>
    <w:rsid w:val="002B5B47"/>
    <w:rsid w:val="002B70F2"/>
    <w:rsid w:val="002C0E89"/>
    <w:rsid w:val="002C1C36"/>
    <w:rsid w:val="002C1E73"/>
    <w:rsid w:val="002C25EB"/>
    <w:rsid w:val="002C4515"/>
    <w:rsid w:val="002C49F0"/>
    <w:rsid w:val="002C4E42"/>
    <w:rsid w:val="002C7642"/>
    <w:rsid w:val="002C7852"/>
    <w:rsid w:val="002D008E"/>
    <w:rsid w:val="002D11A5"/>
    <w:rsid w:val="002D22FE"/>
    <w:rsid w:val="002D2C78"/>
    <w:rsid w:val="002D3AD9"/>
    <w:rsid w:val="002D633B"/>
    <w:rsid w:val="002D745C"/>
    <w:rsid w:val="002D7DF4"/>
    <w:rsid w:val="002E25C9"/>
    <w:rsid w:val="002E2847"/>
    <w:rsid w:val="002E3C84"/>
    <w:rsid w:val="002E526E"/>
    <w:rsid w:val="002E6A7B"/>
    <w:rsid w:val="002F0E67"/>
    <w:rsid w:val="002F13E7"/>
    <w:rsid w:val="002F1C96"/>
    <w:rsid w:val="002F276D"/>
    <w:rsid w:val="002F2E12"/>
    <w:rsid w:val="002F47DB"/>
    <w:rsid w:val="002F4D5C"/>
    <w:rsid w:val="002F59A0"/>
    <w:rsid w:val="002F6AB4"/>
    <w:rsid w:val="00300FB1"/>
    <w:rsid w:val="00301B72"/>
    <w:rsid w:val="00302DED"/>
    <w:rsid w:val="00303B4E"/>
    <w:rsid w:val="003047AD"/>
    <w:rsid w:val="00304C80"/>
    <w:rsid w:val="00306C82"/>
    <w:rsid w:val="003071A0"/>
    <w:rsid w:val="003078B0"/>
    <w:rsid w:val="0031262F"/>
    <w:rsid w:val="003156ED"/>
    <w:rsid w:val="00315BD2"/>
    <w:rsid w:val="003165DB"/>
    <w:rsid w:val="00316BB1"/>
    <w:rsid w:val="00316ECE"/>
    <w:rsid w:val="00317B51"/>
    <w:rsid w:val="003206A0"/>
    <w:rsid w:val="00321DF5"/>
    <w:rsid w:val="00322E0B"/>
    <w:rsid w:val="0032726B"/>
    <w:rsid w:val="00330225"/>
    <w:rsid w:val="0033075E"/>
    <w:rsid w:val="00331882"/>
    <w:rsid w:val="00332B9E"/>
    <w:rsid w:val="0033537F"/>
    <w:rsid w:val="00337098"/>
    <w:rsid w:val="003407BE"/>
    <w:rsid w:val="00342114"/>
    <w:rsid w:val="00342AF5"/>
    <w:rsid w:val="00343BF6"/>
    <w:rsid w:val="00344129"/>
    <w:rsid w:val="003451C2"/>
    <w:rsid w:val="003469A3"/>
    <w:rsid w:val="003524C5"/>
    <w:rsid w:val="003526AD"/>
    <w:rsid w:val="003542BD"/>
    <w:rsid w:val="00354512"/>
    <w:rsid w:val="00354E48"/>
    <w:rsid w:val="00355D34"/>
    <w:rsid w:val="00355F02"/>
    <w:rsid w:val="00357137"/>
    <w:rsid w:val="00357CBB"/>
    <w:rsid w:val="003616B5"/>
    <w:rsid w:val="00362A9C"/>
    <w:rsid w:val="003674DD"/>
    <w:rsid w:val="00370C7F"/>
    <w:rsid w:val="00371111"/>
    <w:rsid w:val="0037274A"/>
    <w:rsid w:val="00372F1E"/>
    <w:rsid w:val="003732D1"/>
    <w:rsid w:val="00373CA7"/>
    <w:rsid w:val="003744FB"/>
    <w:rsid w:val="0037468D"/>
    <w:rsid w:val="003751F5"/>
    <w:rsid w:val="00377466"/>
    <w:rsid w:val="0037782A"/>
    <w:rsid w:val="00381589"/>
    <w:rsid w:val="00381FD3"/>
    <w:rsid w:val="0038241D"/>
    <w:rsid w:val="00383970"/>
    <w:rsid w:val="00383D92"/>
    <w:rsid w:val="00384DAE"/>
    <w:rsid w:val="003850F2"/>
    <w:rsid w:val="003857D9"/>
    <w:rsid w:val="00385DEB"/>
    <w:rsid w:val="00386440"/>
    <w:rsid w:val="00386CF3"/>
    <w:rsid w:val="00386DB5"/>
    <w:rsid w:val="00387035"/>
    <w:rsid w:val="003928F5"/>
    <w:rsid w:val="00393445"/>
    <w:rsid w:val="00393A0F"/>
    <w:rsid w:val="00394E11"/>
    <w:rsid w:val="003950AE"/>
    <w:rsid w:val="00395C29"/>
    <w:rsid w:val="00396265"/>
    <w:rsid w:val="003963FE"/>
    <w:rsid w:val="0039679B"/>
    <w:rsid w:val="0039690C"/>
    <w:rsid w:val="00396EBD"/>
    <w:rsid w:val="003A0714"/>
    <w:rsid w:val="003A3064"/>
    <w:rsid w:val="003A404A"/>
    <w:rsid w:val="003A44C3"/>
    <w:rsid w:val="003A4673"/>
    <w:rsid w:val="003A59E4"/>
    <w:rsid w:val="003A69F2"/>
    <w:rsid w:val="003A6E9F"/>
    <w:rsid w:val="003B04FB"/>
    <w:rsid w:val="003B2316"/>
    <w:rsid w:val="003B27AE"/>
    <w:rsid w:val="003B2CA9"/>
    <w:rsid w:val="003B35C5"/>
    <w:rsid w:val="003B3E98"/>
    <w:rsid w:val="003B485A"/>
    <w:rsid w:val="003B5901"/>
    <w:rsid w:val="003B602A"/>
    <w:rsid w:val="003B62BA"/>
    <w:rsid w:val="003B66F4"/>
    <w:rsid w:val="003B6B5B"/>
    <w:rsid w:val="003B7E90"/>
    <w:rsid w:val="003C05E1"/>
    <w:rsid w:val="003C0898"/>
    <w:rsid w:val="003C08EF"/>
    <w:rsid w:val="003C1525"/>
    <w:rsid w:val="003C3022"/>
    <w:rsid w:val="003C4C36"/>
    <w:rsid w:val="003C5ECC"/>
    <w:rsid w:val="003C6097"/>
    <w:rsid w:val="003C64F8"/>
    <w:rsid w:val="003C7A09"/>
    <w:rsid w:val="003C7A1F"/>
    <w:rsid w:val="003C7D24"/>
    <w:rsid w:val="003D1FF6"/>
    <w:rsid w:val="003D2107"/>
    <w:rsid w:val="003D2439"/>
    <w:rsid w:val="003D33B2"/>
    <w:rsid w:val="003D67DC"/>
    <w:rsid w:val="003D78E4"/>
    <w:rsid w:val="003E0AD6"/>
    <w:rsid w:val="003E0D2D"/>
    <w:rsid w:val="003E1029"/>
    <w:rsid w:val="003E176C"/>
    <w:rsid w:val="003E201E"/>
    <w:rsid w:val="003E204B"/>
    <w:rsid w:val="003E2851"/>
    <w:rsid w:val="003E3119"/>
    <w:rsid w:val="003E404F"/>
    <w:rsid w:val="003E4B04"/>
    <w:rsid w:val="003E548E"/>
    <w:rsid w:val="003E693B"/>
    <w:rsid w:val="003E7F4E"/>
    <w:rsid w:val="003F015A"/>
    <w:rsid w:val="003F0A77"/>
    <w:rsid w:val="003F13D3"/>
    <w:rsid w:val="003F23FF"/>
    <w:rsid w:val="003F2C6D"/>
    <w:rsid w:val="003F3875"/>
    <w:rsid w:val="003F39BA"/>
    <w:rsid w:val="003F4067"/>
    <w:rsid w:val="003F5FD4"/>
    <w:rsid w:val="00401484"/>
    <w:rsid w:val="00403BD4"/>
    <w:rsid w:val="00405AD8"/>
    <w:rsid w:val="00405F40"/>
    <w:rsid w:val="00406A3C"/>
    <w:rsid w:val="00406EC1"/>
    <w:rsid w:val="00410AC7"/>
    <w:rsid w:val="00411F18"/>
    <w:rsid w:val="00413530"/>
    <w:rsid w:val="004136DB"/>
    <w:rsid w:val="004144E0"/>
    <w:rsid w:val="004155CA"/>
    <w:rsid w:val="004156A1"/>
    <w:rsid w:val="00415DE9"/>
    <w:rsid w:val="00416DE2"/>
    <w:rsid w:val="00422FE8"/>
    <w:rsid w:val="00423407"/>
    <w:rsid w:val="00423A93"/>
    <w:rsid w:val="00423AEF"/>
    <w:rsid w:val="00423C4A"/>
    <w:rsid w:val="0042512D"/>
    <w:rsid w:val="004262EC"/>
    <w:rsid w:val="00426AF9"/>
    <w:rsid w:val="00430859"/>
    <w:rsid w:val="00431237"/>
    <w:rsid w:val="004320F8"/>
    <w:rsid w:val="004327D4"/>
    <w:rsid w:val="00433EFB"/>
    <w:rsid w:val="00433F91"/>
    <w:rsid w:val="00434832"/>
    <w:rsid w:val="0043682F"/>
    <w:rsid w:val="00437537"/>
    <w:rsid w:val="004379A5"/>
    <w:rsid w:val="00437D5F"/>
    <w:rsid w:val="00437F06"/>
    <w:rsid w:val="00440444"/>
    <w:rsid w:val="004409E1"/>
    <w:rsid w:val="00441DFE"/>
    <w:rsid w:val="00444A47"/>
    <w:rsid w:val="00446B9D"/>
    <w:rsid w:val="00446FA5"/>
    <w:rsid w:val="004470CA"/>
    <w:rsid w:val="004504D5"/>
    <w:rsid w:val="00451737"/>
    <w:rsid w:val="004535CC"/>
    <w:rsid w:val="004537C0"/>
    <w:rsid w:val="00454453"/>
    <w:rsid w:val="00454760"/>
    <w:rsid w:val="00455ECF"/>
    <w:rsid w:val="00455EEE"/>
    <w:rsid w:val="00456C5A"/>
    <w:rsid w:val="00456FBE"/>
    <w:rsid w:val="00460EB8"/>
    <w:rsid w:val="004618E2"/>
    <w:rsid w:val="004630FC"/>
    <w:rsid w:val="00463EC4"/>
    <w:rsid w:val="004642D9"/>
    <w:rsid w:val="00464506"/>
    <w:rsid w:val="00465840"/>
    <w:rsid w:val="00466F00"/>
    <w:rsid w:val="00467EBB"/>
    <w:rsid w:val="00467FE9"/>
    <w:rsid w:val="00470210"/>
    <w:rsid w:val="00472CAE"/>
    <w:rsid w:val="0047383C"/>
    <w:rsid w:val="0047392A"/>
    <w:rsid w:val="00475B35"/>
    <w:rsid w:val="00475E6F"/>
    <w:rsid w:val="00476B52"/>
    <w:rsid w:val="00480FA8"/>
    <w:rsid w:val="00481C59"/>
    <w:rsid w:val="0048249B"/>
    <w:rsid w:val="00482C9A"/>
    <w:rsid w:val="00483904"/>
    <w:rsid w:val="004840E3"/>
    <w:rsid w:val="00484421"/>
    <w:rsid w:val="004851C2"/>
    <w:rsid w:val="004865E4"/>
    <w:rsid w:val="00486995"/>
    <w:rsid w:val="004914E2"/>
    <w:rsid w:val="00493781"/>
    <w:rsid w:val="00495712"/>
    <w:rsid w:val="00495D11"/>
    <w:rsid w:val="00495F65"/>
    <w:rsid w:val="00497E5D"/>
    <w:rsid w:val="004A1AAA"/>
    <w:rsid w:val="004A1CB3"/>
    <w:rsid w:val="004A21AE"/>
    <w:rsid w:val="004A247E"/>
    <w:rsid w:val="004A3314"/>
    <w:rsid w:val="004A4C18"/>
    <w:rsid w:val="004A4F58"/>
    <w:rsid w:val="004A56C9"/>
    <w:rsid w:val="004A5AFC"/>
    <w:rsid w:val="004A6255"/>
    <w:rsid w:val="004A6741"/>
    <w:rsid w:val="004A6BD7"/>
    <w:rsid w:val="004A7EBC"/>
    <w:rsid w:val="004B1931"/>
    <w:rsid w:val="004B2BC3"/>
    <w:rsid w:val="004B31DC"/>
    <w:rsid w:val="004B325A"/>
    <w:rsid w:val="004B6940"/>
    <w:rsid w:val="004C0A9C"/>
    <w:rsid w:val="004C1BDF"/>
    <w:rsid w:val="004C1E42"/>
    <w:rsid w:val="004C2C7E"/>
    <w:rsid w:val="004C3439"/>
    <w:rsid w:val="004C561B"/>
    <w:rsid w:val="004C6409"/>
    <w:rsid w:val="004C6E88"/>
    <w:rsid w:val="004D0599"/>
    <w:rsid w:val="004D1044"/>
    <w:rsid w:val="004D128F"/>
    <w:rsid w:val="004D1533"/>
    <w:rsid w:val="004D155E"/>
    <w:rsid w:val="004D31D1"/>
    <w:rsid w:val="004D5062"/>
    <w:rsid w:val="004E0925"/>
    <w:rsid w:val="004E0B77"/>
    <w:rsid w:val="004E0FB3"/>
    <w:rsid w:val="004E236E"/>
    <w:rsid w:val="004E2ED8"/>
    <w:rsid w:val="004E336C"/>
    <w:rsid w:val="004E337D"/>
    <w:rsid w:val="004E3E0B"/>
    <w:rsid w:val="004E43F4"/>
    <w:rsid w:val="004E538A"/>
    <w:rsid w:val="004E5487"/>
    <w:rsid w:val="004F2ED6"/>
    <w:rsid w:val="004F5FE6"/>
    <w:rsid w:val="004F63CA"/>
    <w:rsid w:val="004F6483"/>
    <w:rsid w:val="0050039B"/>
    <w:rsid w:val="0050143A"/>
    <w:rsid w:val="005014F5"/>
    <w:rsid w:val="005021AA"/>
    <w:rsid w:val="00503020"/>
    <w:rsid w:val="005035C8"/>
    <w:rsid w:val="00504151"/>
    <w:rsid w:val="00505E77"/>
    <w:rsid w:val="005070FD"/>
    <w:rsid w:val="0050727C"/>
    <w:rsid w:val="00507876"/>
    <w:rsid w:val="005100D5"/>
    <w:rsid w:val="005102EC"/>
    <w:rsid w:val="00510455"/>
    <w:rsid w:val="00511BB1"/>
    <w:rsid w:val="00512AA3"/>
    <w:rsid w:val="00512F6A"/>
    <w:rsid w:val="00514840"/>
    <w:rsid w:val="00514BDB"/>
    <w:rsid w:val="0051528A"/>
    <w:rsid w:val="00517A4C"/>
    <w:rsid w:val="00520F3B"/>
    <w:rsid w:val="00521923"/>
    <w:rsid w:val="00521FF8"/>
    <w:rsid w:val="0052282F"/>
    <w:rsid w:val="00524EA9"/>
    <w:rsid w:val="00525E2C"/>
    <w:rsid w:val="0052669A"/>
    <w:rsid w:val="00527817"/>
    <w:rsid w:val="005279AF"/>
    <w:rsid w:val="005306A3"/>
    <w:rsid w:val="00530B96"/>
    <w:rsid w:val="005317A2"/>
    <w:rsid w:val="00531F30"/>
    <w:rsid w:val="00531F9F"/>
    <w:rsid w:val="00532E56"/>
    <w:rsid w:val="00532F5D"/>
    <w:rsid w:val="00534797"/>
    <w:rsid w:val="00534811"/>
    <w:rsid w:val="00535E08"/>
    <w:rsid w:val="005371BF"/>
    <w:rsid w:val="00537446"/>
    <w:rsid w:val="00537655"/>
    <w:rsid w:val="00540884"/>
    <w:rsid w:val="0054242B"/>
    <w:rsid w:val="0054441E"/>
    <w:rsid w:val="005459F4"/>
    <w:rsid w:val="005466FE"/>
    <w:rsid w:val="005472A8"/>
    <w:rsid w:val="0055027B"/>
    <w:rsid w:val="00550C74"/>
    <w:rsid w:val="00550FD7"/>
    <w:rsid w:val="00553C68"/>
    <w:rsid w:val="0055402B"/>
    <w:rsid w:val="00554555"/>
    <w:rsid w:val="00554DBD"/>
    <w:rsid w:val="005568CA"/>
    <w:rsid w:val="00557846"/>
    <w:rsid w:val="00561EBC"/>
    <w:rsid w:val="005622D2"/>
    <w:rsid w:val="00562A60"/>
    <w:rsid w:val="00563263"/>
    <w:rsid w:val="005640A6"/>
    <w:rsid w:val="005658D9"/>
    <w:rsid w:val="00566D9C"/>
    <w:rsid w:val="00566E26"/>
    <w:rsid w:val="005670B1"/>
    <w:rsid w:val="005677C3"/>
    <w:rsid w:val="00571248"/>
    <w:rsid w:val="005715F7"/>
    <w:rsid w:val="005724E6"/>
    <w:rsid w:val="005747C4"/>
    <w:rsid w:val="00574ECD"/>
    <w:rsid w:val="00575CEF"/>
    <w:rsid w:val="005777D3"/>
    <w:rsid w:val="00577D95"/>
    <w:rsid w:val="0058066B"/>
    <w:rsid w:val="0058089E"/>
    <w:rsid w:val="00581CD8"/>
    <w:rsid w:val="0058230F"/>
    <w:rsid w:val="0058252B"/>
    <w:rsid w:val="005839EC"/>
    <w:rsid w:val="00585628"/>
    <w:rsid w:val="00585C52"/>
    <w:rsid w:val="0058645E"/>
    <w:rsid w:val="00586803"/>
    <w:rsid w:val="0058688D"/>
    <w:rsid w:val="005872BB"/>
    <w:rsid w:val="00587C5B"/>
    <w:rsid w:val="005900E9"/>
    <w:rsid w:val="005926FC"/>
    <w:rsid w:val="00593805"/>
    <w:rsid w:val="00594193"/>
    <w:rsid w:val="00594568"/>
    <w:rsid w:val="00594AFC"/>
    <w:rsid w:val="0059609D"/>
    <w:rsid w:val="005960AF"/>
    <w:rsid w:val="00596510"/>
    <w:rsid w:val="005A02BE"/>
    <w:rsid w:val="005A126F"/>
    <w:rsid w:val="005A1C2E"/>
    <w:rsid w:val="005A20D5"/>
    <w:rsid w:val="005A2ED0"/>
    <w:rsid w:val="005A30DE"/>
    <w:rsid w:val="005A3290"/>
    <w:rsid w:val="005A3319"/>
    <w:rsid w:val="005A4C01"/>
    <w:rsid w:val="005A5E21"/>
    <w:rsid w:val="005A6600"/>
    <w:rsid w:val="005A7562"/>
    <w:rsid w:val="005B05B2"/>
    <w:rsid w:val="005B072F"/>
    <w:rsid w:val="005B1688"/>
    <w:rsid w:val="005B2ED8"/>
    <w:rsid w:val="005B377D"/>
    <w:rsid w:val="005B47D0"/>
    <w:rsid w:val="005B5DE0"/>
    <w:rsid w:val="005B7D35"/>
    <w:rsid w:val="005C00C4"/>
    <w:rsid w:val="005C0696"/>
    <w:rsid w:val="005C54AF"/>
    <w:rsid w:val="005C5A99"/>
    <w:rsid w:val="005C699A"/>
    <w:rsid w:val="005D2489"/>
    <w:rsid w:val="005D24A6"/>
    <w:rsid w:val="005D3A41"/>
    <w:rsid w:val="005D58E5"/>
    <w:rsid w:val="005D6300"/>
    <w:rsid w:val="005D7EDB"/>
    <w:rsid w:val="005D7FCD"/>
    <w:rsid w:val="005E2668"/>
    <w:rsid w:val="005E39DA"/>
    <w:rsid w:val="005E4885"/>
    <w:rsid w:val="005E4D54"/>
    <w:rsid w:val="005E523C"/>
    <w:rsid w:val="005E6963"/>
    <w:rsid w:val="005E6FA2"/>
    <w:rsid w:val="005E7A8F"/>
    <w:rsid w:val="005E7D67"/>
    <w:rsid w:val="005F317A"/>
    <w:rsid w:val="005F3B4D"/>
    <w:rsid w:val="005F44A6"/>
    <w:rsid w:val="005F5F66"/>
    <w:rsid w:val="00600DC5"/>
    <w:rsid w:val="00601CD9"/>
    <w:rsid w:val="00602070"/>
    <w:rsid w:val="00603508"/>
    <w:rsid w:val="00603F83"/>
    <w:rsid w:val="0060590A"/>
    <w:rsid w:val="0060762F"/>
    <w:rsid w:val="00607C7D"/>
    <w:rsid w:val="00610583"/>
    <w:rsid w:val="00610DF5"/>
    <w:rsid w:val="0061152A"/>
    <w:rsid w:val="006125F2"/>
    <w:rsid w:val="0061418C"/>
    <w:rsid w:val="0061559C"/>
    <w:rsid w:val="006177FA"/>
    <w:rsid w:val="00617EC9"/>
    <w:rsid w:val="006216C2"/>
    <w:rsid w:val="00625773"/>
    <w:rsid w:val="0062592F"/>
    <w:rsid w:val="006269FB"/>
    <w:rsid w:val="006270D9"/>
    <w:rsid w:val="00627749"/>
    <w:rsid w:val="006334A4"/>
    <w:rsid w:val="0063460B"/>
    <w:rsid w:val="006346E5"/>
    <w:rsid w:val="006348BA"/>
    <w:rsid w:val="006348EF"/>
    <w:rsid w:val="00635812"/>
    <w:rsid w:val="00636DB6"/>
    <w:rsid w:val="00637367"/>
    <w:rsid w:val="00637A8C"/>
    <w:rsid w:val="00640891"/>
    <w:rsid w:val="00643BA3"/>
    <w:rsid w:val="0064427D"/>
    <w:rsid w:val="00644D75"/>
    <w:rsid w:val="00647095"/>
    <w:rsid w:val="006511D6"/>
    <w:rsid w:val="00651585"/>
    <w:rsid w:val="00651A15"/>
    <w:rsid w:val="00651CB8"/>
    <w:rsid w:val="00652DF5"/>
    <w:rsid w:val="00653339"/>
    <w:rsid w:val="00653527"/>
    <w:rsid w:val="00653559"/>
    <w:rsid w:val="00654BE4"/>
    <w:rsid w:val="00655206"/>
    <w:rsid w:val="00656927"/>
    <w:rsid w:val="006572C0"/>
    <w:rsid w:val="00661E74"/>
    <w:rsid w:val="006633B9"/>
    <w:rsid w:val="0066396A"/>
    <w:rsid w:val="00664BDF"/>
    <w:rsid w:val="006652C2"/>
    <w:rsid w:val="00665387"/>
    <w:rsid w:val="0066612E"/>
    <w:rsid w:val="006663D8"/>
    <w:rsid w:val="00667667"/>
    <w:rsid w:val="00667996"/>
    <w:rsid w:val="006705D5"/>
    <w:rsid w:val="00670681"/>
    <w:rsid w:val="0067098B"/>
    <w:rsid w:val="0067123B"/>
    <w:rsid w:val="00671A05"/>
    <w:rsid w:val="00672C12"/>
    <w:rsid w:val="00673136"/>
    <w:rsid w:val="0067364B"/>
    <w:rsid w:val="006749F0"/>
    <w:rsid w:val="00674E34"/>
    <w:rsid w:val="0067598C"/>
    <w:rsid w:val="00676672"/>
    <w:rsid w:val="00676FBB"/>
    <w:rsid w:val="0067776D"/>
    <w:rsid w:val="0068050F"/>
    <w:rsid w:val="00680AC3"/>
    <w:rsid w:val="00682A91"/>
    <w:rsid w:val="0068445C"/>
    <w:rsid w:val="00685F84"/>
    <w:rsid w:val="0068751D"/>
    <w:rsid w:val="006901FB"/>
    <w:rsid w:val="00690E65"/>
    <w:rsid w:val="00693454"/>
    <w:rsid w:val="006936E8"/>
    <w:rsid w:val="006954FA"/>
    <w:rsid w:val="00696DB1"/>
    <w:rsid w:val="00697125"/>
    <w:rsid w:val="006A1186"/>
    <w:rsid w:val="006A16C9"/>
    <w:rsid w:val="006A3A9A"/>
    <w:rsid w:val="006A3AC1"/>
    <w:rsid w:val="006A3D0A"/>
    <w:rsid w:val="006A57AF"/>
    <w:rsid w:val="006A5CD2"/>
    <w:rsid w:val="006A600F"/>
    <w:rsid w:val="006A632C"/>
    <w:rsid w:val="006B0295"/>
    <w:rsid w:val="006B13F0"/>
    <w:rsid w:val="006B359E"/>
    <w:rsid w:val="006B5DC8"/>
    <w:rsid w:val="006B7927"/>
    <w:rsid w:val="006C1425"/>
    <w:rsid w:val="006C1760"/>
    <w:rsid w:val="006C3059"/>
    <w:rsid w:val="006C36D2"/>
    <w:rsid w:val="006C3C98"/>
    <w:rsid w:val="006C4364"/>
    <w:rsid w:val="006C4365"/>
    <w:rsid w:val="006C4689"/>
    <w:rsid w:val="006C6F2F"/>
    <w:rsid w:val="006C734F"/>
    <w:rsid w:val="006C7D5F"/>
    <w:rsid w:val="006C7D9C"/>
    <w:rsid w:val="006C7F85"/>
    <w:rsid w:val="006D21B5"/>
    <w:rsid w:val="006D342E"/>
    <w:rsid w:val="006D3827"/>
    <w:rsid w:val="006D53B1"/>
    <w:rsid w:val="006D5578"/>
    <w:rsid w:val="006D6E64"/>
    <w:rsid w:val="006D7088"/>
    <w:rsid w:val="006DCD72"/>
    <w:rsid w:val="006E07D0"/>
    <w:rsid w:val="006E146A"/>
    <w:rsid w:val="006E1CC1"/>
    <w:rsid w:val="006E34E1"/>
    <w:rsid w:val="006E3DFF"/>
    <w:rsid w:val="006E46FA"/>
    <w:rsid w:val="006E64CB"/>
    <w:rsid w:val="006F04EB"/>
    <w:rsid w:val="006F0A61"/>
    <w:rsid w:val="006F1588"/>
    <w:rsid w:val="006F2889"/>
    <w:rsid w:val="006F2BC7"/>
    <w:rsid w:val="006F3EAC"/>
    <w:rsid w:val="006F433B"/>
    <w:rsid w:val="006F60A5"/>
    <w:rsid w:val="006F66AC"/>
    <w:rsid w:val="006F737D"/>
    <w:rsid w:val="006F761B"/>
    <w:rsid w:val="006F7818"/>
    <w:rsid w:val="00701930"/>
    <w:rsid w:val="00701AB2"/>
    <w:rsid w:val="00703D46"/>
    <w:rsid w:val="0070490D"/>
    <w:rsid w:val="007069DF"/>
    <w:rsid w:val="007104BC"/>
    <w:rsid w:val="0071098E"/>
    <w:rsid w:val="00711B31"/>
    <w:rsid w:val="0071208C"/>
    <w:rsid w:val="00712775"/>
    <w:rsid w:val="00712BD4"/>
    <w:rsid w:val="007134AE"/>
    <w:rsid w:val="00714CC2"/>
    <w:rsid w:val="00715034"/>
    <w:rsid w:val="007157A0"/>
    <w:rsid w:val="007211FC"/>
    <w:rsid w:val="0072308E"/>
    <w:rsid w:val="00724B96"/>
    <w:rsid w:val="0073209E"/>
    <w:rsid w:val="0073243E"/>
    <w:rsid w:val="00733443"/>
    <w:rsid w:val="00733B0B"/>
    <w:rsid w:val="00735323"/>
    <w:rsid w:val="00735F54"/>
    <w:rsid w:val="00736379"/>
    <w:rsid w:val="00736C84"/>
    <w:rsid w:val="007375CC"/>
    <w:rsid w:val="00740954"/>
    <w:rsid w:val="00740A74"/>
    <w:rsid w:val="007414CF"/>
    <w:rsid w:val="00741EB0"/>
    <w:rsid w:val="00742792"/>
    <w:rsid w:val="0074365D"/>
    <w:rsid w:val="00743A84"/>
    <w:rsid w:val="00744B8D"/>
    <w:rsid w:val="00745099"/>
    <w:rsid w:val="007464D4"/>
    <w:rsid w:val="00746EFA"/>
    <w:rsid w:val="00750C2B"/>
    <w:rsid w:val="00751C0F"/>
    <w:rsid w:val="0075238F"/>
    <w:rsid w:val="0075291B"/>
    <w:rsid w:val="0075511A"/>
    <w:rsid w:val="00755E19"/>
    <w:rsid w:val="00756129"/>
    <w:rsid w:val="007600A1"/>
    <w:rsid w:val="00760DF8"/>
    <w:rsid w:val="007619BB"/>
    <w:rsid w:val="00761F8B"/>
    <w:rsid w:val="007620D8"/>
    <w:rsid w:val="0076283B"/>
    <w:rsid w:val="00762C5D"/>
    <w:rsid w:val="00763E80"/>
    <w:rsid w:val="00764C4F"/>
    <w:rsid w:val="007658F0"/>
    <w:rsid w:val="00767059"/>
    <w:rsid w:val="0076718D"/>
    <w:rsid w:val="00767D4C"/>
    <w:rsid w:val="00771DDA"/>
    <w:rsid w:val="00772027"/>
    <w:rsid w:val="0077265A"/>
    <w:rsid w:val="00774C04"/>
    <w:rsid w:val="00776543"/>
    <w:rsid w:val="00776BFA"/>
    <w:rsid w:val="00776D77"/>
    <w:rsid w:val="00777609"/>
    <w:rsid w:val="00777798"/>
    <w:rsid w:val="00777A50"/>
    <w:rsid w:val="007803B8"/>
    <w:rsid w:val="00780E61"/>
    <w:rsid w:val="0078154A"/>
    <w:rsid w:val="00783717"/>
    <w:rsid w:val="007865D8"/>
    <w:rsid w:val="007874BA"/>
    <w:rsid w:val="00787F41"/>
    <w:rsid w:val="00791A16"/>
    <w:rsid w:val="007946A0"/>
    <w:rsid w:val="00794C9F"/>
    <w:rsid w:val="00794EA5"/>
    <w:rsid w:val="007958CF"/>
    <w:rsid w:val="00795E89"/>
    <w:rsid w:val="007A11EC"/>
    <w:rsid w:val="007A2589"/>
    <w:rsid w:val="007A26E7"/>
    <w:rsid w:val="007A2AAD"/>
    <w:rsid w:val="007A361F"/>
    <w:rsid w:val="007A6B73"/>
    <w:rsid w:val="007A7007"/>
    <w:rsid w:val="007A7290"/>
    <w:rsid w:val="007B1107"/>
    <w:rsid w:val="007B15A7"/>
    <w:rsid w:val="007B31D4"/>
    <w:rsid w:val="007B3683"/>
    <w:rsid w:val="007B4E9C"/>
    <w:rsid w:val="007B7A54"/>
    <w:rsid w:val="007C0A81"/>
    <w:rsid w:val="007C18C1"/>
    <w:rsid w:val="007C2908"/>
    <w:rsid w:val="007C3521"/>
    <w:rsid w:val="007C3532"/>
    <w:rsid w:val="007C757B"/>
    <w:rsid w:val="007D047B"/>
    <w:rsid w:val="007D0AC9"/>
    <w:rsid w:val="007D1327"/>
    <w:rsid w:val="007D2C4B"/>
    <w:rsid w:val="007D2F30"/>
    <w:rsid w:val="007D545A"/>
    <w:rsid w:val="007D6724"/>
    <w:rsid w:val="007E0F3C"/>
    <w:rsid w:val="007E2058"/>
    <w:rsid w:val="007E442D"/>
    <w:rsid w:val="007E4A9C"/>
    <w:rsid w:val="007E6974"/>
    <w:rsid w:val="007F12A5"/>
    <w:rsid w:val="007F1941"/>
    <w:rsid w:val="007F2BC5"/>
    <w:rsid w:val="007F3229"/>
    <w:rsid w:val="007F353F"/>
    <w:rsid w:val="007F3698"/>
    <w:rsid w:val="007F4BE6"/>
    <w:rsid w:val="007F4C3A"/>
    <w:rsid w:val="007F4E76"/>
    <w:rsid w:val="007F5270"/>
    <w:rsid w:val="007F5356"/>
    <w:rsid w:val="007F5D18"/>
    <w:rsid w:val="008002FD"/>
    <w:rsid w:val="008006CC"/>
    <w:rsid w:val="008011E3"/>
    <w:rsid w:val="008020E3"/>
    <w:rsid w:val="008027A3"/>
    <w:rsid w:val="00803648"/>
    <w:rsid w:val="00805FC1"/>
    <w:rsid w:val="008061A3"/>
    <w:rsid w:val="008103CC"/>
    <w:rsid w:val="008129C7"/>
    <w:rsid w:val="00812A95"/>
    <w:rsid w:val="00813BC1"/>
    <w:rsid w:val="00815018"/>
    <w:rsid w:val="0081533B"/>
    <w:rsid w:val="00817FCB"/>
    <w:rsid w:val="00821093"/>
    <w:rsid w:val="00822B21"/>
    <w:rsid w:val="008239AA"/>
    <w:rsid w:val="00823A12"/>
    <w:rsid w:val="0082406E"/>
    <w:rsid w:val="00825D12"/>
    <w:rsid w:val="00826A42"/>
    <w:rsid w:val="00826AC4"/>
    <w:rsid w:val="008278FF"/>
    <w:rsid w:val="00827D2A"/>
    <w:rsid w:val="00833F44"/>
    <w:rsid w:val="00834097"/>
    <w:rsid w:val="0083681C"/>
    <w:rsid w:val="00841897"/>
    <w:rsid w:val="00841B0E"/>
    <w:rsid w:val="00842E2B"/>
    <w:rsid w:val="00843A05"/>
    <w:rsid w:val="00845D8C"/>
    <w:rsid w:val="00846985"/>
    <w:rsid w:val="00850494"/>
    <w:rsid w:val="008510FB"/>
    <w:rsid w:val="00851B91"/>
    <w:rsid w:val="00852892"/>
    <w:rsid w:val="00852F29"/>
    <w:rsid w:val="00853C8A"/>
    <w:rsid w:val="0085410E"/>
    <w:rsid w:val="00854561"/>
    <w:rsid w:val="0085495C"/>
    <w:rsid w:val="008550B1"/>
    <w:rsid w:val="00856A15"/>
    <w:rsid w:val="00857CE8"/>
    <w:rsid w:val="0086012A"/>
    <w:rsid w:val="00862042"/>
    <w:rsid w:val="00862874"/>
    <w:rsid w:val="008633E5"/>
    <w:rsid w:val="00863814"/>
    <w:rsid w:val="008639B0"/>
    <w:rsid w:val="0086433E"/>
    <w:rsid w:val="00866A05"/>
    <w:rsid w:val="00867C4A"/>
    <w:rsid w:val="00870646"/>
    <w:rsid w:val="00871244"/>
    <w:rsid w:val="00873022"/>
    <w:rsid w:val="00873F72"/>
    <w:rsid w:val="0087449A"/>
    <w:rsid w:val="00874988"/>
    <w:rsid w:val="00877C42"/>
    <w:rsid w:val="008810C3"/>
    <w:rsid w:val="0088142E"/>
    <w:rsid w:val="0088203F"/>
    <w:rsid w:val="008848E6"/>
    <w:rsid w:val="0088495C"/>
    <w:rsid w:val="008854BF"/>
    <w:rsid w:val="0088563B"/>
    <w:rsid w:val="0088690A"/>
    <w:rsid w:val="008879BF"/>
    <w:rsid w:val="00891244"/>
    <w:rsid w:val="00891290"/>
    <w:rsid w:val="00891410"/>
    <w:rsid w:val="008916E1"/>
    <w:rsid w:val="008933C2"/>
    <w:rsid w:val="0089554B"/>
    <w:rsid w:val="00895AAB"/>
    <w:rsid w:val="00895B2F"/>
    <w:rsid w:val="00896A38"/>
    <w:rsid w:val="00896C39"/>
    <w:rsid w:val="008A1A0B"/>
    <w:rsid w:val="008A3CBA"/>
    <w:rsid w:val="008A6F37"/>
    <w:rsid w:val="008A7015"/>
    <w:rsid w:val="008A7D61"/>
    <w:rsid w:val="008B07E8"/>
    <w:rsid w:val="008B0FCB"/>
    <w:rsid w:val="008B21F7"/>
    <w:rsid w:val="008B2A85"/>
    <w:rsid w:val="008B2FEF"/>
    <w:rsid w:val="008B4167"/>
    <w:rsid w:val="008B481B"/>
    <w:rsid w:val="008B6AD4"/>
    <w:rsid w:val="008B79F9"/>
    <w:rsid w:val="008C0073"/>
    <w:rsid w:val="008C0D69"/>
    <w:rsid w:val="008C2029"/>
    <w:rsid w:val="008C23D8"/>
    <w:rsid w:val="008C336D"/>
    <w:rsid w:val="008C338B"/>
    <w:rsid w:val="008C4578"/>
    <w:rsid w:val="008C4ED6"/>
    <w:rsid w:val="008C549F"/>
    <w:rsid w:val="008D0A6B"/>
    <w:rsid w:val="008D1465"/>
    <w:rsid w:val="008D2331"/>
    <w:rsid w:val="008D2BCB"/>
    <w:rsid w:val="008D4186"/>
    <w:rsid w:val="008D7B4C"/>
    <w:rsid w:val="008E0263"/>
    <w:rsid w:val="008E1433"/>
    <w:rsid w:val="008E2911"/>
    <w:rsid w:val="008E2CB5"/>
    <w:rsid w:val="008E3926"/>
    <w:rsid w:val="008E39A9"/>
    <w:rsid w:val="008E4DF7"/>
    <w:rsid w:val="008E5863"/>
    <w:rsid w:val="008E63A5"/>
    <w:rsid w:val="008E63CF"/>
    <w:rsid w:val="008E7324"/>
    <w:rsid w:val="008E7852"/>
    <w:rsid w:val="008F0920"/>
    <w:rsid w:val="008F0BE6"/>
    <w:rsid w:val="008F26ED"/>
    <w:rsid w:val="008F2E6E"/>
    <w:rsid w:val="008F3235"/>
    <w:rsid w:val="008F44C7"/>
    <w:rsid w:val="008F4E0B"/>
    <w:rsid w:val="008F55B3"/>
    <w:rsid w:val="008F57CC"/>
    <w:rsid w:val="008F7BB2"/>
    <w:rsid w:val="0090025D"/>
    <w:rsid w:val="00901026"/>
    <w:rsid w:val="009021E7"/>
    <w:rsid w:val="00902370"/>
    <w:rsid w:val="00904B42"/>
    <w:rsid w:val="00905920"/>
    <w:rsid w:val="00905AA3"/>
    <w:rsid w:val="0090646F"/>
    <w:rsid w:val="009079CD"/>
    <w:rsid w:val="00907DFB"/>
    <w:rsid w:val="00910710"/>
    <w:rsid w:val="009118B9"/>
    <w:rsid w:val="00912280"/>
    <w:rsid w:val="0091241D"/>
    <w:rsid w:val="009160AC"/>
    <w:rsid w:val="0091690F"/>
    <w:rsid w:val="009170C1"/>
    <w:rsid w:val="0091740A"/>
    <w:rsid w:val="009175F2"/>
    <w:rsid w:val="00925C17"/>
    <w:rsid w:val="009267B1"/>
    <w:rsid w:val="00927CB3"/>
    <w:rsid w:val="0093026D"/>
    <w:rsid w:val="0093050E"/>
    <w:rsid w:val="009305CF"/>
    <w:rsid w:val="009314E2"/>
    <w:rsid w:val="00931651"/>
    <w:rsid w:val="00932E83"/>
    <w:rsid w:val="00934AF4"/>
    <w:rsid w:val="00937168"/>
    <w:rsid w:val="0093724D"/>
    <w:rsid w:val="00940162"/>
    <w:rsid w:val="009407F5"/>
    <w:rsid w:val="00940BD6"/>
    <w:rsid w:val="009411C2"/>
    <w:rsid w:val="00942879"/>
    <w:rsid w:val="0094316E"/>
    <w:rsid w:val="00946E73"/>
    <w:rsid w:val="00946EAE"/>
    <w:rsid w:val="00947107"/>
    <w:rsid w:val="009472E4"/>
    <w:rsid w:val="009500FE"/>
    <w:rsid w:val="00950177"/>
    <w:rsid w:val="00950AF4"/>
    <w:rsid w:val="00950DC7"/>
    <w:rsid w:val="0095139D"/>
    <w:rsid w:val="0095225C"/>
    <w:rsid w:val="00952DA7"/>
    <w:rsid w:val="00953E76"/>
    <w:rsid w:val="0095499E"/>
    <w:rsid w:val="00954C16"/>
    <w:rsid w:val="009567FA"/>
    <w:rsid w:val="009567FD"/>
    <w:rsid w:val="0096176D"/>
    <w:rsid w:val="00962D9B"/>
    <w:rsid w:val="00963D1C"/>
    <w:rsid w:val="00964389"/>
    <w:rsid w:val="00964CF3"/>
    <w:rsid w:val="00965F26"/>
    <w:rsid w:val="00965F5E"/>
    <w:rsid w:val="00966997"/>
    <w:rsid w:val="00967356"/>
    <w:rsid w:val="00967536"/>
    <w:rsid w:val="00967989"/>
    <w:rsid w:val="009716D0"/>
    <w:rsid w:val="00972151"/>
    <w:rsid w:val="009723AD"/>
    <w:rsid w:val="00973285"/>
    <w:rsid w:val="009738C7"/>
    <w:rsid w:val="00974CBE"/>
    <w:rsid w:val="00975D93"/>
    <w:rsid w:val="00977D27"/>
    <w:rsid w:val="00983AA6"/>
    <w:rsid w:val="00984604"/>
    <w:rsid w:val="00985022"/>
    <w:rsid w:val="0098590A"/>
    <w:rsid w:val="009901FE"/>
    <w:rsid w:val="00992AC8"/>
    <w:rsid w:val="00992E66"/>
    <w:rsid w:val="009930C6"/>
    <w:rsid w:val="00993C89"/>
    <w:rsid w:val="00993F09"/>
    <w:rsid w:val="00993FF1"/>
    <w:rsid w:val="0099405F"/>
    <w:rsid w:val="00996341"/>
    <w:rsid w:val="00997D38"/>
    <w:rsid w:val="009A0398"/>
    <w:rsid w:val="009A0CDC"/>
    <w:rsid w:val="009A124E"/>
    <w:rsid w:val="009A2A21"/>
    <w:rsid w:val="009A2FC4"/>
    <w:rsid w:val="009A3F24"/>
    <w:rsid w:val="009A4903"/>
    <w:rsid w:val="009A4F3A"/>
    <w:rsid w:val="009A6496"/>
    <w:rsid w:val="009A6DED"/>
    <w:rsid w:val="009B0AC2"/>
    <w:rsid w:val="009B1AAA"/>
    <w:rsid w:val="009B2105"/>
    <w:rsid w:val="009B24DA"/>
    <w:rsid w:val="009B3A42"/>
    <w:rsid w:val="009B4427"/>
    <w:rsid w:val="009B4F3B"/>
    <w:rsid w:val="009B570C"/>
    <w:rsid w:val="009B5902"/>
    <w:rsid w:val="009B5988"/>
    <w:rsid w:val="009B5D6F"/>
    <w:rsid w:val="009B6E5D"/>
    <w:rsid w:val="009B7E4D"/>
    <w:rsid w:val="009C04D3"/>
    <w:rsid w:val="009C2794"/>
    <w:rsid w:val="009C31DB"/>
    <w:rsid w:val="009C4F4D"/>
    <w:rsid w:val="009C5814"/>
    <w:rsid w:val="009C69B4"/>
    <w:rsid w:val="009D12AC"/>
    <w:rsid w:val="009D3B81"/>
    <w:rsid w:val="009D66C7"/>
    <w:rsid w:val="009E0C55"/>
    <w:rsid w:val="009E45F8"/>
    <w:rsid w:val="009E4EA9"/>
    <w:rsid w:val="009E69A0"/>
    <w:rsid w:val="009E6C35"/>
    <w:rsid w:val="009E754B"/>
    <w:rsid w:val="009F0846"/>
    <w:rsid w:val="009F0B6A"/>
    <w:rsid w:val="009F1DEE"/>
    <w:rsid w:val="009F44E6"/>
    <w:rsid w:val="009F57E3"/>
    <w:rsid w:val="009F7D3C"/>
    <w:rsid w:val="009F7F11"/>
    <w:rsid w:val="00A004CC"/>
    <w:rsid w:val="00A01B4B"/>
    <w:rsid w:val="00A0241B"/>
    <w:rsid w:val="00A02694"/>
    <w:rsid w:val="00A0511B"/>
    <w:rsid w:val="00A05671"/>
    <w:rsid w:val="00A06487"/>
    <w:rsid w:val="00A13279"/>
    <w:rsid w:val="00A14C6B"/>
    <w:rsid w:val="00A14E61"/>
    <w:rsid w:val="00A15231"/>
    <w:rsid w:val="00A15FA8"/>
    <w:rsid w:val="00A171FF"/>
    <w:rsid w:val="00A17202"/>
    <w:rsid w:val="00A23F1A"/>
    <w:rsid w:val="00A26C2F"/>
    <w:rsid w:val="00A26D1E"/>
    <w:rsid w:val="00A27C03"/>
    <w:rsid w:val="00A30013"/>
    <w:rsid w:val="00A309C0"/>
    <w:rsid w:val="00A30E47"/>
    <w:rsid w:val="00A319D6"/>
    <w:rsid w:val="00A33187"/>
    <w:rsid w:val="00A3384C"/>
    <w:rsid w:val="00A33D4D"/>
    <w:rsid w:val="00A344CB"/>
    <w:rsid w:val="00A34A80"/>
    <w:rsid w:val="00A35280"/>
    <w:rsid w:val="00A3544F"/>
    <w:rsid w:val="00A356CC"/>
    <w:rsid w:val="00A36CF5"/>
    <w:rsid w:val="00A371F5"/>
    <w:rsid w:val="00A4075D"/>
    <w:rsid w:val="00A409E3"/>
    <w:rsid w:val="00A41774"/>
    <w:rsid w:val="00A418D3"/>
    <w:rsid w:val="00A419A6"/>
    <w:rsid w:val="00A41BA7"/>
    <w:rsid w:val="00A42263"/>
    <w:rsid w:val="00A431E0"/>
    <w:rsid w:val="00A44233"/>
    <w:rsid w:val="00A44A30"/>
    <w:rsid w:val="00A45916"/>
    <w:rsid w:val="00A50E12"/>
    <w:rsid w:val="00A51F6B"/>
    <w:rsid w:val="00A54E44"/>
    <w:rsid w:val="00A5562D"/>
    <w:rsid w:val="00A57152"/>
    <w:rsid w:val="00A577E6"/>
    <w:rsid w:val="00A60596"/>
    <w:rsid w:val="00A612BE"/>
    <w:rsid w:val="00A63E85"/>
    <w:rsid w:val="00A64359"/>
    <w:rsid w:val="00A651CC"/>
    <w:rsid w:val="00A652B9"/>
    <w:rsid w:val="00A65727"/>
    <w:rsid w:val="00A66258"/>
    <w:rsid w:val="00A66FCE"/>
    <w:rsid w:val="00A676FA"/>
    <w:rsid w:val="00A678E6"/>
    <w:rsid w:val="00A70300"/>
    <w:rsid w:val="00A71A3D"/>
    <w:rsid w:val="00A72190"/>
    <w:rsid w:val="00A7231E"/>
    <w:rsid w:val="00A73089"/>
    <w:rsid w:val="00A744B9"/>
    <w:rsid w:val="00A80719"/>
    <w:rsid w:val="00A80C17"/>
    <w:rsid w:val="00A81A79"/>
    <w:rsid w:val="00A82137"/>
    <w:rsid w:val="00A828E8"/>
    <w:rsid w:val="00A83A73"/>
    <w:rsid w:val="00A8562A"/>
    <w:rsid w:val="00A85663"/>
    <w:rsid w:val="00A861F8"/>
    <w:rsid w:val="00A90553"/>
    <w:rsid w:val="00A90CED"/>
    <w:rsid w:val="00A90DC6"/>
    <w:rsid w:val="00A91BCF"/>
    <w:rsid w:val="00A9296D"/>
    <w:rsid w:val="00A9340A"/>
    <w:rsid w:val="00A93A1C"/>
    <w:rsid w:val="00A949EC"/>
    <w:rsid w:val="00A95412"/>
    <w:rsid w:val="00A9584C"/>
    <w:rsid w:val="00A97479"/>
    <w:rsid w:val="00A97AFD"/>
    <w:rsid w:val="00A97BEC"/>
    <w:rsid w:val="00A97E93"/>
    <w:rsid w:val="00AA16C8"/>
    <w:rsid w:val="00AA3E71"/>
    <w:rsid w:val="00AA5317"/>
    <w:rsid w:val="00AA58FA"/>
    <w:rsid w:val="00AA6A1A"/>
    <w:rsid w:val="00AB0462"/>
    <w:rsid w:val="00AB0F34"/>
    <w:rsid w:val="00AB37EB"/>
    <w:rsid w:val="00AB3871"/>
    <w:rsid w:val="00AB3C43"/>
    <w:rsid w:val="00AB4D2E"/>
    <w:rsid w:val="00AB502D"/>
    <w:rsid w:val="00AB71EB"/>
    <w:rsid w:val="00AC2AC0"/>
    <w:rsid w:val="00AC2B6C"/>
    <w:rsid w:val="00AC2E87"/>
    <w:rsid w:val="00AC52AB"/>
    <w:rsid w:val="00AC63F0"/>
    <w:rsid w:val="00AC763A"/>
    <w:rsid w:val="00AC77CA"/>
    <w:rsid w:val="00AC793D"/>
    <w:rsid w:val="00AD08E2"/>
    <w:rsid w:val="00AD1BEB"/>
    <w:rsid w:val="00AD21FC"/>
    <w:rsid w:val="00AD3B9D"/>
    <w:rsid w:val="00AD3E54"/>
    <w:rsid w:val="00AD4AA4"/>
    <w:rsid w:val="00AD4C80"/>
    <w:rsid w:val="00AD5870"/>
    <w:rsid w:val="00AD791F"/>
    <w:rsid w:val="00AD7F49"/>
    <w:rsid w:val="00AE05B9"/>
    <w:rsid w:val="00AE07AD"/>
    <w:rsid w:val="00AE1BD2"/>
    <w:rsid w:val="00AE24BB"/>
    <w:rsid w:val="00AE3251"/>
    <w:rsid w:val="00AE3F1B"/>
    <w:rsid w:val="00AE59AD"/>
    <w:rsid w:val="00AE702B"/>
    <w:rsid w:val="00AF0EAA"/>
    <w:rsid w:val="00AF3607"/>
    <w:rsid w:val="00AF39B0"/>
    <w:rsid w:val="00AF4E2F"/>
    <w:rsid w:val="00AF5C66"/>
    <w:rsid w:val="00AF5F9C"/>
    <w:rsid w:val="00AF60B8"/>
    <w:rsid w:val="00AF619D"/>
    <w:rsid w:val="00AF63A7"/>
    <w:rsid w:val="00AF77F5"/>
    <w:rsid w:val="00AF7E0B"/>
    <w:rsid w:val="00B01CF0"/>
    <w:rsid w:val="00B032AD"/>
    <w:rsid w:val="00B036EB"/>
    <w:rsid w:val="00B039B0"/>
    <w:rsid w:val="00B03AD3"/>
    <w:rsid w:val="00B0437A"/>
    <w:rsid w:val="00B04D22"/>
    <w:rsid w:val="00B04D30"/>
    <w:rsid w:val="00B05871"/>
    <w:rsid w:val="00B06829"/>
    <w:rsid w:val="00B07A28"/>
    <w:rsid w:val="00B11112"/>
    <w:rsid w:val="00B11601"/>
    <w:rsid w:val="00B11952"/>
    <w:rsid w:val="00B11B6E"/>
    <w:rsid w:val="00B153D9"/>
    <w:rsid w:val="00B16373"/>
    <w:rsid w:val="00B17A93"/>
    <w:rsid w:val="00B2001E"/>
    <w:rsid w:val="00B2094B"/>
    <w:rsid w:val="00B21B08"/>
    <w:rsid w:val="00B231DF"/>
    <w:rsid w:val="00B23743"/>
    <w:rsid w:val="00B23833"/>
    <w:rsid w:val="00B23EAB"/>
    <w:rsid w:val="00B24087"/>
    <w:rsid w:val="00B304B4"/>
    <w:rsid w:val="00B308E0"/>
    <w:rsid w:val="00B311CB"/>
    <w:rsid w:val="00B32968"/>
    <w:rsid w:val="00B34265"/>
    <w:rsid w:val="00B34775"/>
    <w:rsid w:val="00B35D93"/>
    <w:rsid w:val="00B35F3E"/>
    <w:rsid w:val="00B36272"/>
    <w:rsid w:val="00B363BD"/>
    <w:rsid w:val="00B41554"/>
    <w:rsid w:val="00B41D0F"/>
    <w:rsid w:val="00B42932"/>
    <w:rsid w:val="00B447B3"/>
    <w:rsid w:val="00B4555B"/>
    <w:rsid w:val="00B47215"/>
    <w:rsid w:val="00B51ADE"/>
    <w:rsid w:val="00B51E53"/>
    <w:rsid w:val="00B52E70"/>
    <w:rsid w:val="00B538AE"/>
    <w:rsid w:val="00B55940"/>
    <w:rsid w:val="00B55D12"/>
    <w:rsid w:val="00B56910"/>
    <w:rsid w:val="00B570E4"/>
    <w:rsid w:val="00B600DF"/>
    <w:rsid w:val="00B6124E"/>
    <w:rsid w:val="00B6335B"/>
    <w:rsid w:val="00B638EF"/>
    <w:rsid w:val="00B647FD"/>
    <w:rsid w:val="00B66276"/>
    <w:rsid w:val="00B66E6F"/>
    <w:rsid w:val="00B672D4"/>
    <w:rsid w:val="00B674D6"/>
    <w:rsid w:val="00B67FC4"/>
    <w:rsid w:val="00B72D89"/>
    <w:rsid w:val="00B73832"/>
    <w:rsid w:val="00B75A84"/>
    <w:rsid w:val="00B75F96"/>
    <w:rsid w:val="00B7720F"/>
    <w:rsid w:val="00B77FF8"/>
    <w:rsid w:val="00B80E72"/>
    <w:rsid w:val="00B81F6E"/>
    <w:rsid w:val="00B8240B"/>
    <w:rsid w:val="00B82A10"/>
    <w:rsid w:val="00B84D31"/>
    <w:rsid w:val="00B873BA"/>
    <w:rsid w:val="00B906E9"/>
    <w:rsid w:val="00B918B2"/>
    <w:rsid w:val="00B91A7B"/>
    <w:rsid w:val="00B927F4"/>
    <w:rsid w:val="00B95C70"/>
    <w:rsid w:val="00B96865"/>
    <w:rsid w:val="00B96C5F"/>
    <w:rsid w:val="00BA07E3"/>
    <w:rsid w:val="00BA1317"/>
    <w:rsid w:val="00BA13FB"/>
    <w:rsid w:val="00BA299B"/>
    <w:rsid w:val="00BA3F4C"/>
    <w:rsid w:val="00BA7433"/>
    <w:rsid w:val="00BA756E"/>
    <w:rsid w:val="00BA7B4E"/>
    <w:rsid w:val="00BB0610"/>
    <w:rsid w:val="00BB0772"/>
    <w:rsid w:val="00BB0969"/>
    <w:rsid w:val="00BB0FCD"/>
    <w:rsid w:val="00BB5DCD"/>
    <w:rsid w:val="00BB604C"/>
    <w:rsid w:val="00BB6CE6"/>
    <w:rsid w:val="00BB6FBD"/>
    <w:rsid w:val="00BB74AC"/>
    <w:rsid w:val="00BB7CBA"/>
    <w:rsid w:val="00BC0897"/>
    <w:rsid w:val="00BC1035"/>
    <w:rsid w:val="00BC24E5"/>
    <w:rsid w:val="00BC26BA"/>
    <w:rsid w:val="00BC3A24"/>
    <w:rsid w:val="00BC4A7D"/>
    <w:rsid w:val="00BC5122"/>
    <w:rsid w:val="00BC6A47"/>
    <w:rsid w:val="00BC6D9D"/>
    <w:rsid w:val="00BD087C"/>
    <w:rsid w:val="00BD14D2"/>
    <w:rsid w:val="00BD1719"/>
    <w:rsid w:val="00BD1CAC"/>
    <w:rsid w:val="00BD1E37"/>
    <w:rsid w:val="00BD4227"/>
    <w:rsid w:val="00BD7134"/>
    <w:rsid w:val="00BE53FE"/>
    <w:rsid w:val="00BE566F"/>
    <w:rsid w:val="00BE56B6"/>
    <w:rsid w:val="00BE64B0"/>
    <w:rsid w:val="00BE7498"/>
    <w:rsid w:val="00BF0B8D"/>
    <w:rsid w:val="00BF13D1"/>
    <w:rsid w:val="00BF18D2"/>
    <w:rsid w:val="00BF1C10"/>
    <w:rsid w:val="00BF2B0B"/>
    <w:rsid w:val="00BF4DB6"/>
    <w:rsid w:val="00BF5ED2"/>
    <w:rsid w:val="00BF6D4C"/>
    <w:rsid w:val="00BF6F4B"/>
    <w:rsid w:val="00BF76B7"/>
    <w:rsid w:val="00C00F24"/>
    <w:rsid w:val="00C01495"/>
    <w:rsid w:val="00C01839"/>
    <w:rsid w:val="00C01C97"/>
    <w:rsid w:val="00C02347"/>
    <w:rsid w:val="00C02585"/>
    <w:rsid w:val="00C02AC6"/>
    <w:rsid w:val="00C03527"/>
    <w:rsid w:val="00C03956"/>
    <w:rsid w:val="00C03BBD"/>
    <w:rsid w:val="00C04BD2"/>
    <w:rsid w:val="00C0518E"/>
    <w:rsid w:val="00C05A24"/>
    <w:rsid w:val="00C05B3A"/>
    <w:rsid w:val="00C061F3"/>
    <w:rsid w:val="00C06647"/>
    <w:rsid w:val="00C07A6A"/>
    <w:rsid w:val="00C110B9"/>
    <w:rsid w:val="00C11359"/>
    <w:rsid w:val="00C11E07"/>
    <w:rsid w:val="00C134F8"/>
    <w:rsid w:val="00C16CB1"/>
    <w:rsid w:val="00C201B2"/>
    <w:rsid w:val="00C204E1"/>
    <w:rsid w:val="00C215D5"/>
    <w:rsid w:val="00C21CD1"/>
    <w:rsid w:val="00C21CEF"/>
    <w:rsid w:val="00C230B9"/>
    <w:rsid w:val="00C2336E"/>
    <w:rsid w:val="00C23EAE"/>
    <w:rsid w:val="00C26985"/>
    <w:rsid w:val="00C26A00"/>
    <w:rsid w:val="00C26CB7"/>
    <w:rsid w:val="00C27663"/>
    <w:rsid w:val="00C302A6"/>
    <w:rsid w:val="00C30797"/>
    <w:rsid w:val="00C307EB"/>
    <w:rsid w:val="00C3490B"/>
    <w:rsid w:val="00C352F0"/>
    <w:rsid w:val="00C35CDF"/>
    <w:rsid w:val="00C35D5E"/>
    <w:rsid w:val="00C370B9"/>
    <w:rsid w:val="00C40747"/>
    <w:rsid w:val="00C40853"/>
    <w:rsid w:val="00C415CC"/>
    <w:rsid w:val="00C42861"/>
    <w:rsid w:val="00C4483F"/>
    <w:rsid w:val="00C448D0"/>
    <w:rsid w:val="00C44C64"/>
    <w:rsid w:val="00C45F0F"/>
    <w:rsid w:val="00C469E3"/>
    <w:rsid w:val="00C46B48"/>
    <w:rsid w:val="00C50EBE"/>
    <w:rsid w:val="00C53E0E"/>
    <w:rsid w:val="00C54B43"/>
    <w:rsid w:val="00C56D0B"/>
    <w:rsid w:val="00C56DDB"/>
    <w:rsid w:val="00C57592"/>
    <w:rsid w:val="00C60278"/>
    <w:rsid w:val="00C60A41"/>
    <w:rsid w:val="00C61438"/>
    <w:rsid w:val="00C62867"/>
    <w:rsid w:val="00C64346"/>
    <w:rsid w:val="00C649A1"/>
    <w:rsid w:val="00C66AD1"/>
    <w:rsid w:val="00C67037"/>
    <w:rsid w:val="00C718F2"/>
    <w:rsid w:val="00C71DD9"/>
    <w:rsid w:val="00C73D51"/>
    <w:rsid w:val="00C73FAE"/>
    <w:rsid w:val="00C7512D"/>
    <w:rsid w:val="00C7662C"/>
    <w:rsid w:val="00C76ABD"/>
    <w:rsid w:val="00C76EDB"/>
    <w:rsid w:val="00C80AE1"/>
    <w:rsid w:val="00C80D56"/>
    <w:rsid w:val="00C81011"/>
    <w:rsid w:val="00C816AB"/>
    <w:rsid w:val="00C8493C"/>
    <w:rsid w:val="00C84EC4"/>
    <w:rsid w:val="00C85D5A"/>
    <w:rsid w:val="00C921A7"/>
    <w:rsid w:val="00C96BDD"/>
    <w:rsid w:val="00C96E4F"/>
    <w:rsid w:val="00CA17C2"/>
    <w:rsid w:val="00CA36BC"/>
    <w:rsid w:val="00CA6B2B"/>
    <w:rsid w:val="00CA716C"/>
    <w:rsid w:val="00CA7482"/>
    <w:rsid w:val="00CB35F2"/>
    <w:rsid w:val="00CB395B"/>
    <w:rsid w:val="00CB39CF"/>
    <w:rsid w:val="00CB4CFB"/>
    <w:rsid w:val="00CB5B6B"/>
    <w:rsid w:val="00CB6159"/>
    <w:rsid w:val="00CB6852"/>
    <w:rsid w:val="00CBE657"/>
    <w:rsid w:val="00CC07E1"/>
    <w:rsid w:val="00CC384B"/>
    <w:rsid w:val="00CC4E88"/>
    <w:rsid w:val="00CC5719"/>
    <w:rsid w:val="00CC5957"/>
    <w:rsid w:val="00CC5EF1"/>
    <w:rsid w:val="00CC7FDA"/>
    <w:rsid w:val="00CD0D6F"/>
    <w:rsid w:val="00CD2C17"/>
    <w:rsid w:val="00CD3269"/>
    <w:rsid w:val="00CD33BC"/>
    <w:rsid w:val="00CD52FA"/>
    <w:rsid w:val="00CD6257"/>
    <w:rsid w:val="00CD76E4"/>
    <w:rsid w:val="00CE12A4"/>
    <w:rsid w:val="00CE2DE0"/>
    <w:rsid w:val="00CE63BE"/>
    <w:rsid w:val="00CE66B3"/>
    <w:rsid w:val="00CE67B9"/>
    <w:rsid w:val="00CE6856"/>
    <w:rsid w:val="00CE78AE"/>
    <w:rsid w:val="00CF3323"/>
    <w:rsid w:val="00CF34BC"/>
    <w:rsid w:val="00CF50D3"/>
    <w:rsid w:val="00CF6235"/>
    <w:rsid w:val="00CF684D"/>
    <w:rsid w:val="00CF69B7"/>
    <w:rsid w:val="00CF73CC"/>
    <w:rsid w:val="00CF7D19"/>
    <w:rsid w:val="00D00A3A"/>
    <w:rsid w:val="00D011CF"/>
    <w:rsid w:val="00D023FE"/>
    <w:rsid w:val="00D02E8B"/>
    <w:rsid w:val="00D05CEE"/>
    <w:rsid w:val="00D06C96"/>
    <w:rsid w:val="00D123F3"/>
    <w:rsid w:val="00D13750"/>
    <w:rsid w:val="00D143C4"/>
    <w:rsid w:val="00D1483E"/>
    <w:rsid w:val="00D14A20"/>
    <w:rsid w:val="00D14B16"/>
    <w:rsid w:val="00D15DAD"/>
    <w:rsid w:val="00D1625B"/>
    <w:rsid w:val="00D16BA8"/>
    <w:rsid w:val="00D17094"/>
    <w:rsid w:val="00D174EA"/>
    <w:rsid w:val="00D17E62"/>
    <w:rsid w:val="00D20B7E"/>
    <w:rsid w:val="00D20EFF"/>
    <w:rsid w:val="00D22455"/>
    <w:rsid w:val="00D22A41"/>
    <w:rsid w:val="00D22CD0"/>
    <w:rsid w:val="00D240B2"/>
    <w:rsid w:val="00D24E5E"/>
    <w:rsid w:val="00D2586A"/>
    <w:rsid w:val="00D267B4"/>
    <w:rsid w:val="00D32415"/>
    <w:rsid w:val="00D326C4"/>
    <w:rsid w:val="00D32AE1"/>
    <w:rsid w:val="00D32C3D"/>
    <w:rsid w:val="00D33013"/>
    <w:rsid w:val="00D33384"/>
    <w:rsid w:val="00D4048F"/>
    <w:rsid w:val="00D4196F"/>
    <w:rsid w:val="00D431C2"/>
    <w:rsid w:val="00D435F9"/>
    <w:rsid w:val="00D4392C"/>
    <w:rsid w:val="00D43B83"/>
    <w:rsid w:val="00D44263"/>
    <w:rsid w:val="00D456B0"/>
    <w:rsid w:val="00D46E07"/>
    <w:rsid w:val="00D477C8"/>
    <w:rsid w:val="00D5038B"/>
    <w:rsid w:val="00D52B0C"/>
    <w:rsid w:val="00D534B7"/>
    <w:rsid w:val="00D558DD"/>
    <w:rsid w:val="00D55AC1"/>
    <w:rsid w:val="00D5708C"/>
    <w:rsid w:val="00D573C4"/>
    <w:rsid w:val="00D60C79"/>
    <w:rsid w:val="00D64097"/>
    <w:rsid w:val="00D66366"/>
    <w:rsid w:val="00D667E3"/>
    <w:rsid w:val="00D70A09"/>
    <w:rsid w:val="00D70A82"/>
    <w:rsid w:val="00D70C03"/>
    <w:rsid w:val="00D71808"/>
    <w:rsid w:val="00D71836"/>
    <w:rsid w:val="00D73783"/>
    <w:rsid w:val="00D738E8"/>
    <w:rsid w:val="00D744F8"/>
    <w:rsid w:val="00D763A7"/>
    <w:rsid w:val="00D76F8E"/>
    <w:rsid w:val="00D77434"/>
    <w:rsid w:val="00D77772"/>
    <w:rsid w:val="00D8003E"/>
    <w:rsid w:val="00D83276"/>
    <w:rsid w:val="00D83F68"/>
    <w:rsid w:val="00D84380"/>
    <w:rsid w:val="00D84676"/>
    <w:rsid w:val="00D8480B"/>
    <w:rsid w:val="00D86382"/>
    <w:rsid w:val="00D86B20"/>
    <w:rsid w:val="00D86B41"/>
    <w:rsid w:val="00D87902"/>
    <w:rsid w:val="00D879F3"/>
    <w:rsid w:val="00D87CEA"/>
    <w:rsid w:val="00D87E6F"/>
    <w:rsid w:val="00D904FF"/>
    <w:rsid w:val="00D913AC"/>
    <w:rsid w:val="00D91C6E"/>
    <w:rsid w:val="00D93D21"/>
    <w:rsid w:val="00D93ED1"/>
    <w:rsid w:val="00D94F3A"/>
    <w:rsid w:val="00D95300"/>
    <w:rsid w:val="00D9576F"/>
    <w:rsid w:val="00D97C93"/>
    <w:rsid w:val="00DA061C"/>
    <w:rsid w:val="00DA5B9A"/>
    <w:rsid w:val="00DA6715"/>
    <w:rsid w:val="00DA7454"/>
    <w:rsid w:val="00DA7D1E"/>
    <w:rsid w:val="00DB01FE"/>
    <w:rsid w:val="00DB04E8"/>
    <w:rsid w:val="00DB0557"/>
    <w:rsid w:val="00DB0B50"/>
    <w:rsid w:val="00DB0B5A"/>
    <w:rsid w:val="00DB174F"/>
    <w:rsid w:val="00DB1A17"/>
    <w:rsid w:val="00DB2F46"/>
    <w:rsid w:val="00DB4069"/>
    <w:rsid w:val="00DB47A2"/>
    <w:rsid w:val="00DB48F6"/>
    <w:rsid w:val="00DB4BDF"/>
    <w:rsid w:val="00DB56A0"/>
    <w:rsid w:val="00DB5B45"/>
    <w:rsid w:val="00DB64A9"/>
    <w:rsid w:val="00DC044D"/>
    <w:rsid w:val="00DC05C1"/>
    <w:rsid w:val="00DC1C9B"/>
    <w:rsid w:val="00DC1E61"/>
    <w:rsid w:val="00DC29F0"/>
    <w:rsid w:val="00DC30BE"/>
    <w:rsid w:val="00DC3909"/>
    <w:rsid w:val="00DC40B8"/>
    <w:rsid w:val="00DC4129"/>
    <w:rsid w:val="00DC4F87"/>
    <w:rsid w:val="00DC684B"/>
    <w:rsid w:val="00DC7335"/>
    <w:rsid w:val="00DD20D1"/>
    <w:rsid w:val="00DD3A0D"/>
    <w:rsid w:val="00DD3B0D"/>
    <w:rsid w:val="00DD41FC"/>
    <w:rsid w:val="00DD4BC3"/>
    <w:rsid w:val="00DD5621"/>
    <w:rsid w:val="00DE02AA"/>
    <w:rsid w:val="00DE08D2"/>
    <w:rsid w:val="00DE2659"/>
    <w:rsid w:val="00DE328F"/>
    <w:rsid w:val="00DE32A3"/>
    <w:rsid w:val="00DE4146"/>
    <w:rsid w:val="00DE4C09"/>
    <w:rsid w:val="00DE79D9"/>
    <w:rsid w:val="00DF2C09"/>
    <w:rsid w:val="00DF4544"/>
    <w:rsid w:val="00DF4854"/>
    <w:rsid w:val="00DF4A24"/>
    <w:rsid w:val="00DF4D3C"/>
    <w:rsid w:val="00DF5231"/>
    <w:rsid w:val="00DF6504"/>
    <w:rsid w:val="00DF6813"/>
    <w:rsid w:val="00DF6D28"/>
    <w:rsid w:val="00E0011E"/>
    <w:rsid w:val="00E014AF"/>
    <w:rsid w:val="00E04693"/>
    <w:rsid w:val="00E12C97"/>
    <w:rsid w:val="00E16869"/>
    <w:rsid w:val="00E16F39"/>
    <w:rsid w:val="00E210F6"/>
    <w:rsid w:val="00E21901"/>
    <w:rsid w:val="00E22413"/>
    <w:rsid w:val="00E226B6"/>
    <w:rsid w:val="00E22C35"/>
    <w:rsid w:val="00E23890"/>
    <w:rsid w:val="00E2424D"/>
    <w:rsid w:val="00E25906"/>
    <w:rsid w:val="00E26728"/>
    <w:rsid w:val="00E27388"/>
    <w:rsid w:val="00E30899"/>
    <w:rsid w:val="00E31746"/>
    <w:rsid w:val="00E32B16"/>
    <w:rsid w:val="00E35169"/>
    <w:rsid w:val="00E35D52"/>
    <w:rsid w:val="00E3654C"/>
    <w:rsid w:val="00E40ACB"/>
    <w:rsid w:val="00E40BB9"/>
    <w:rsid w:val="00E40C76"/>
    <w:rsid w:val="00E41EE7"/>
    <w:rsid w:val="00E42AF0"/>
    <w:rsid w:val="00E42C04"/>
    <w:rsid w:val="00E4307A"/>
    <w:rsid w:val="00E44255"/>
    <w:rsid w:val="00E4485B"/>
    <w:rsid w:val="00E46A0C"/>
    <w:rsid w:val="00E51C9D"/>
    <w:rsid w:val="00E51E91"/>
    <w:rsid w:val="00E51FB2"/>
    <w:rsid w:val="00E5279D"/>
    <w:rsid w:val="00E557E3"/>
    <w:rsid w:val="00E55A95"/>
    <w:rsid w:val="00E574F9"/>
    <w:rsid w:val="00E578C3"/>
    <w:rsid w:val="00E60DD0"/>
    <w:rsid w:val="00E62715"/>
    <w:rsid w:val="00E6295B"/>
    <w:rsid w:val="00E64B94"/>
    <w:rsid w:val="00E671DB"/>
    <w:rsid w:val="00E67DED"/>
    <w:rsid w:val="00E67E8D"/>
    <w:rsid w:val="00E72171"/>
    <w:rsid w:val="00E7271A"/>
    <w:rsid w:val="00E7295E"/>
    <w:rsid w:val="00E73147"/>
    <w:rsid w:val="00E7314C"/>
    <w:rsid w:val="00E73D3E"/>
    <w:rsid w:val="00E74817"/>
    <w:rsid w:val="00E7521E"/>
    <w:rsid w:val="00E75303"/>
    <w:rsid w:val="00E7557C"/>
    <w:rsid w:val="00E77002"/>
    <w:rsid w:val="00E80D1A"/>
    <w:rsid w:val="00E814B0"/>
    <w:rsid w:val="00E81EB4"/>
    <w:rsid w:val="00E8425A"/>
    <w:rsid w:val="00E871D9"/>
    <w:rsid w:val="00E878C7"/>
    <w:rsid w:val="00E91543"/>
    <w:rsid w:val="00E9240E"/>
    <w:rsid w:val="00E92ACC"/>
    <w:rsid w:val="00E933D0"/>
    <w:rsid w:val="00E93837"/>
    <w:rsid w:val="00E94303"/>
    <w:rsid w:val="00E952B5"/>
    <w:rsid w:val="00E95499"/>
    <w:rsid w:val="00E95748"/>
    <w:rsid w:val="00E95879"/>
    <w:rsid w:val="00E95AA9"/>
    <w:rsid w:val="00E961C9"/>
    <w:rsid w:val="00E971DE"/>
    <w:rsid w:val="00E972E6"/>
    <w:rsid w:val="00EA2403"/>
    <w:rsid w:val="00EA2BD7"/>
    <w:rsid w:val="00EA36A3"/>
    <w:rsid w:val="00EA4AF7"/>
    <w:rsid w:val="00EA559E"/>
    <w:rsid w:val="00EA622F"/>
    <w:rsid w:val="00EA65E0"/>
    <w:rsid w:val="00EA79DE"/>
    <w:rsid w:val="00EA7BDE"/>
    <w:rsid w:val="00EA7C7C"/>
    <w:rsid w:val="00EB0F2C"/>
    <w:rsid w:val="00EB1F2A"/>
    <w:rsid w:val="00EB4454"/>
    <w:rsid w:val="00EB7BF7"/>
    <w:rsid w:val="00EC0D07"/>
    <w:rsid w:val="00EC1221"/>
    <w:rsid w:val="00EC1435"/>
    <w:rsid w:val="00EC16DA"/>
    <w:rsid w:val="00EC178C"/>
    <w:rsid w:val="00EC2ABC"/>
    <w:rsid w:val="00EC308D"/>
    <w:rsid w:val="00EC3AD4"/>
    <w:rsid w:val="00EC4CC3"/>
    <w:rsid w:val="00ED1194"/>
    <w:rsid w:val="00ED13F6"/>
    <w:rsid w:val="00ED18F1"/>
    <w:rsid w:val="00ED1FC2"/>
    <w:rsid w:val="00ED2363"/>
    <w:rsid w:val="00ED2546"/>
    <w:rsid w:val="00ED300B"/>
    <w:rsid w:val="00ED5145"/>
    <w:rsid w:val="00ED537C"/>
    <w:rsid w:val="00ED7DEA"/>
    <w:rsid w:val="00EE1752"/>
    <w:rsid w:val="00EE2387"/>
    <w:rsid w:val="00EE3314"/>
    <w:rsid w:val="00EE3A2F"/>
    <w:rsid w:val="00EE3C68"/>
    <w:rsid w:val="00EE5494"/>
    <w:rsid w:val="00EE630C"/>
    <w:rsid w:val="00EE6C43"/>
    <w:rsid w:val="00EE743F"/>
    <w:rsid w:val="00EE7A57"/>
    <w:rsid w:val="00EF00D1"/>
    <w:rsid w:val="00EF0F2A"/>
    <w:rsid w:val="00EF1706"/>
    <w:rsid w:val="00EF22BA"/>
    <w:rsid w:val="00EF3661"/>
    <w:rsid w:val="00EF7B72"/>
    <w:rsid w:val="00F01031"/>
    <w:rsid w:val="00F01864"/>
    <w:rsid w:val="00F02258"/>
    <w:rsid w:val="00F053EC"/>
    <w:rsid w:val="00F05D33"/>
    <w:rsid w:val="00F10BA7"/>
    <w:rsid w:val="00F10DFF"/>
    <w:rsid w:val="00F10E02"/>
    <w:rsid w:val="00F135D8"/>
    <w:rsid w:val="00F13ED0"/>
    <w:rsid w:val="00F1540D"/>
    <w:rsid w:val="00F15721"/>
    <w:rsid w:val="00F159F7"/>
    <w:rsid w:val="00F15B03"/>
    <w:rsid w:val="00F162A5"/>
    <w:rsid w:val="00F204C4"/>
    <w:rsid w:val="00F20970"/>
    <w:rsid w:val="00F215FC"/>
    <w:rsid w:val="00F220FC"/>
    <w:rsid w:val="00F22780"/>
    <w:rsid w:val="00F22AD4"/>
    <w:rsid w:val="00F260E3"/>
    <w:rsid w:val="00F2691C"/>
    <w:rsid w:val="00F3068F"/>
    <w:rsid w:val="00F31392"/>
    <w:rsid w:val="00F31AF0"/>
    <w:rsid w:val="00F327FA"/>
    <w:rsid w:val="00F3399E"/>
    <w:rsid w:val="00F35E17"/>
    <w:rsid w:val="00F35F14"/>
    <w:rsid w:val="00F36EA2"/>
    <w:rsid w:val="00F3719C"/>
    <w:rsid w:val="00F375C6"/>
    <w:rsid w:val="00F37C0F"/>
    <w:rsid w:val="00F37FF0"/>
    <w:rsid w:val="00F40124"/>
    <w:rsid w:val="00F406DF"/>
    <w:rsid w:val="00F40E93"/>
    <w:rsid w:val="00F41C0F"/>
    <w:rsid w:val="00F42C2A"/>
    <w:rsid w:val="00F43CA7"/>
    <w:rsid w:val="00F43FF7"/>
    <w:rsid w:val="00F442A5"/>
    <w:rsid w:val="00F44680"/>
    <w:rsid w:val="00F44682"/>
    <w:rsid w:val="00F50B29"/>
    <w:rsid w:val="00F546FF"/>
    <w:rsid w:val="00F55B4C"/>
    <w:rsid w:val="00F55EAC"/>
    <w:rsid w:val="00F57B22"/>
    <w:rsid w:val="00F58332"/>
    <w:rsid w:val="00F602D4"/>
    <w:rsid w:val="00F60810"/>
    <w:rsid w:val="00F62CAC"/>
    <w:rsid w:val="00F63BCC"/>
    <w:rsid w:val="00F644A1"/>
    <w:rsid w:val="00F65075"/>
    <w:rsid w:val="00F65D8E"/>
    <w:rsid w:val="00F65E81"/>
    <w:rsid w:val="00F671A5"/>
    <w:rsid w:val="00F706DE"/>
    <w:rsid w:val="00F7138A"/>
    <w:rsid w:val="00F71609"/>
    <w:rsid w:val="00F7207A"/>
    <w:rsid w:val="00F724B3"/>
    <w:rsid w:val="00F7696E"/>
    <w:rsid w:val="00F76DC2"/>
    <w:rsid w:val="00F816DC"/>
    <w:rsid w:val="00F83167"/>
    <w:rsid w:val="00F83B2D"/>
    <w:rsid w:val="00F83E24"/>
    <w:rsid w:val="00F8535A"/>
    <w:rsid w:val="00F8585A"/>
    <w:rsid w:val="00F86D2B"/>
    <w:rsid w:val="00F86E5A"/>
    <w:rsid w:val="00F8725F"/>
    <w:rsid w:val="00F87C6D"/>
    <w:rsid w:val="00F87CD0"/>
    <w:rsid w:val="00F9059C"/>
    <w:rsid w:val="00F90C41"/>
    <w:rsid w:val="00F90F6B"/>
    <w:rsid w:val="00F924AB"/>
    <w:rsid w:val="00F93BA2"/>
    <w:rsid w:val="00F947AC"/>
    <w:rsid w:val="00F94D06"/>
    <w:rsid w:val="00F95550"/>
    <w:rsid w:val="00F95D8D"/>
    <w:rsid w:val="00F967DF"/>
    <w:rsid w:val="00F97966"/>
    <w:rsid w:val="00F97D85"/>
    <w:rsid w:val="00FA0BF1"/>
    <w:rsid w:val="00FA1553"/>
    <w:rsid w:val="00FA541D"/>
    <w:rsid w:val="00FA73BE"/>
    <w:rsid w:val="00FB0A5C"/>
    <w:rsid w:val="00FB2703"/>
    <w:rsid w:val="00FB31F1"/>
    <w:rsid w:val="00FB351D"/>
    <w:rsid w:val="00FB3DF4"/>
    <w:rsid w:val="00FB4940"/>
    <w:rsid w:val="00FB4F50"/>
    <w:rsid w:val="00FB7A1A"/>
    <w:rsid w:val="00FC05C1"/>
    <w:rsid w:val="00FC2115"/>
    <w:rsid w:val="00FC24B9"/>
    <w:rsid w:val="00FC45AB"/>
    <w:rsid w:val="00FC590C"/>
    <w:rsid w:val="00FC79C1"/>
    <w:rsid w:val="00FD0345"/>
    <w:rsid w:val="00FD0490"/>
    <w:rsid w:val="00FD0D5F"/>
    <w:rsid w:val="00FD1966"/>
    <w:rsid w:val="00FD2C30"/>
    <w:rsid w:val="00FD34CF"/>
    <w:rsid w:val="00FD40D8"/>
    <w:rsid w:val="00FD64FF"/>
    <w:rsid w:val="00FE0025"/>
    <w:rsid w:val="00FE0A26"/>
    <w:rsid w:val="00FE0CAE"/>
    <w:rsid w:val="00FE0D97"/>
    <w:rsid w:val="00FE29E2"/>
    <w:rsid w:val="00FE359A"/>
    <w:rsid w:val="00FE3BF5"/>
    <w:rsid w:val="00FE417F"/>
    <w:rsid w:val="00FE4AC5"/>
    <w:rsid w:val="00FE4E2D"/>
    <w:rsid w:val="00FE5320"/>
    <w:rsid w:val="00FF08C9"/>
    <w:rsid w:val="00FF112F"/>
    <w:rsid w:val="00FF42F2"/>
    <w:rsid w:val="00FF7303"/>
    <w:rsid w:val="010F8D59"/>
    <w:rsid w:val="01131FC7"/>
    <w:rsid w:val="013337E0"/>
    <w:rsid w:val="0134AA9A"/>
    <w:rsid w:val="017E35A7"/>
    <w:rsid w:val="01CDB980"/>
    <w:rsid w:val="01E2BB33"/>
    <w:rsid w:val="022856C4"/>
    <w:rsid w:val="023A8BFD"/>
    <w:rsid w:val="028067C5"/>
    <w:rsid w:val="0282AA6E"/>
    <w:rsid w:val="0291F924"/>
    <w:rsid w:val="0297685B"/>
    <w:rsid w:val="02A2386A"/>
    <w:rsid w:val="02E2A3B0"/>
    <w:rsid w:val="02E8DBE6"/>
    <w:rsid w:val="02F22131"/>
    <w:rsid w:val="02F2BF34"/>
    <w:rsid w:val="03219090"/>
    <w:rsid w:val="032268EB"/>
    <w:rsid w:val="0331C170"/>
    <w:rsid w:val="033C2B1E"/>
    <w:rsid w:val="036C635A"/>
    <w:rsid w:val="03734D72"/>
    <w:rsid w:val="03BCFD8F"/>
    <w:rsid w:val="03BD1301"/>
    <w:rsid w:val="03F18A8C"/>
    <w:rsid w:val="040A4707"/>
    <w:rsid w:val="04253CEE"/>
    <w:rsid w:val="0443DF91"/>
    <w:rsid w:val="0455E072"/>
    <w:rsid w:val="0491FEF9"/>
    <w:rsid w:val="049C1168"/>
    <w:rsid w:val="04B18431"/>
    <w:rsid w:val="04C01257"/>
    <w:rsid w:val="04E37F37"/>
    <w:rsid w:val="05295831"/>
    <w:rsid w:val="05449648"/>
    <w:rsid w:val="055FF5FB"/>
    <w:rsid w:val="05612483"/>
    <w:rsid w:val="056481CE"/>
    <w:rsid w:val="05E01CB2"/>
    <w:rsid w:val="067EFE5D"/>
    <w:rsid w:val="06869B95"/>
    <w:rsid w:val="06887D1D"/>
    <w:rsid w:val="06CF060D"/>
    <w:rsid w:val="06F8BFA4"/>
    <w:rsid w:val="0701C7F0"/>
    <w:rsid w:val="07367B4F"/>
    <w:rsid w:val="0739FD48"/>
    <w:rsid w:val="073E942A"/>
    <w:rsid w:val="07767657"/>
    <w:rsid w:val="077BF517"/>
    <w:rsid w:val="078934D1"/>
    <w:rsid w:val="07CD2D9D"/>
    <w:rsid w:val="07FDAA2A"/>
    <w:rsid w:val="080DCD53"/>
    <w:rsid w:val="0828EB94"/>
    <w:rsid w:val="0842E90B"/>
    <w:rsid w:val="08798C43"/>
    <w:rsid w:val="087CB196"/>
    <w:rsid w:val="0886C03B"/>
    <w:rsid w:val="088ED3FE"/>
    <w:rsid w:val="089AB3BD"/>
    <w:rsid w:val="08BF456D"/>
    <w:rsid w:val="08CA21F9"/>
    <w:rsid w:val="090DDC4B"/>
    <w:rsid w:val="090EC599"/>
    <w:rsid w:val="096503EE"/>
    <w:rsid w:val="0982903A"/>
    <w:rsid w:val="09B51B69"/>
    <w:rsid w:val="0A139872"/>
    <w:rsid w:val="0A152A43"/>
    <w:rsid w:val="0A3377F7"/>
    <w:rsid w:val="0A45C49D"/>
    <w:rsid w:val="0A5F1F58"/>
    <w:rsid w:val="0A6D6815"/>
    <w:rsid w:val="0A85DA88"/>
    <w:rsid w:val="0A893DB2"/>
    <w:rsid w:val="0ACF1E6B"/>
    <w:rsid w:val="0ADE506D"/>
    <w:rsid w:val="0B153CBE"/>
    <w:rsid w:val="0B5919AD"/>
    <w:rsid w:val="0B735B16"/>
    <w:rsid w:val="0B875D17"/>
    <w:rsid w:val="0B9C5A50"/>
    <w:rsid w:val="0BB89DFC"/>
    <w:rsid w:val="0BC86A97"/>
    <w:rsid w:val="0BD844E7"/>
    <w:rsid w:val="0C0B494E"/>
    <w:rsid w:val="0C2CCD54"/>
    <w:rsid w:val="0C32AD4A"/>
    <w:rsid w:val="0C59C59D"/>
    <w:rsid w:val="0C97D4C9"/>
    <w:rsid w:val="0CADE072"/>
    <w:rsid w:val="0CDE3617"/>
    <w:rsid w:val="0CE06ACE"/>
    <w:rsid w:val="0CE10387"/>
    <w:rsid w:val="0CE88C9C"/>
    <w:rsid w:val="0D0E64B5"/>
    <w:rsid w:val="0D1DA775"/>
    <w:rsid w:val="0D30A355"/>
    <w:rsid w:val="0D31A502"/>
    <w:rsid w:val="0D78FB54"/>
    <w:rsid w:val="0D85187D"/>
    <w:rsid w:val="0DAF688E"/>
    <w:rsid w:val="0DF8F995"/>
    <w:rsid w:val="0DF9815D"/>
    <w:rsid w:val="0E1E3577"/>
    <w:rsid w:val="0E3AE3E1"/>
    <w:rsid w:val="0E3C5B48"/>
    <w:rsid w:val="0E4CDD1C"/>
    <w:rsid w:val="0E6CF6C5"/>
    <w:rsid w:val="0E8B9E6C"/>
    <w:rsid w:val="0EBB7034"/>
    <w:rsid w:val="0EBC408F"/>
    <w:rsid w:val="0EBE8E3C"/>
    <w:rsid w:val="0ECF7A56"/>
    <w:rsid w:val="0ED28167"/>
    <w:rsid w:val="0F1CC575"/>
    <w:rsid w:val="0F25CED2"/>
    <w:rsid w:val="0F375C17"/>
    <w:rsid w:val="0FE85C33"/>
    <w:rsid w:val="0FF1594D"/>
    <w:rsid w:val="1050A3F8"/>
    <w:rsid w:val="1080B3AF"/>
    <w:rsid w:val="109EDE3C"/>
    <w:rsid w:val="10A7B656"/>
    <w:rsid w:val="10AA4376"/>
    <w:rsid w:val="10AEFF39"/>
    <w:rsid w:val="10C271C8"/>
    <w:rsid w:val="10E39FA0"/>
    <w:rsid w:val="10ECE9CD"/>
    <w:rsid w:val="10FF13ED"/>
    <w:rsid w:val="111A1C51"/>
    <w:rsid w:val="111B63F6"/>
    <w:rsid w:val="1152FBA2"/>
    <w:rsid w:val="115F04BB"/>
    <w:rsid w:val="118108D0"/>
    <w:rsid w:val="11C4D8A6"/>
    <w:rsid w:val="11D96651"/>
    <w:rsid w:val="11DA9E0B"/>
    <w:rsid w:val="11EB1E11"/>
    <w:rsid w:val="11F39192"/>
    <w:rsid w:val="1209307E"/>
    <w:rsid w:val="1251D4D5"/>
    <w:rsid w:val="12623560"/>
    <w:rsid w:val="12786E25"/>
    <w:rsid w:val="12AE354D"/>
    <w:rsid w:val="12AF625E"/>
    <w:rsid w:val="12EF03EE"/>
    <w:rsid w:val="13228D93"/>
    <w:rsid w:val="1348F67C"/>
    <w:rsid w:val="135DB07E"/>
    <w:rsid w:val="137E50A8"/>
    <w:rsid w:val="1384EC4C"/>
    <w:rsid w:val="13B49FA6"/>
    <w:rsid w:val="13DC5DDA"/>
    <w:rsid w:val="13F133E5"/>
    <w:rsid w:val="1407F50D"/>
    <w:rsid w:val="1434F42F"/>
    <w:rsid w:val="1442FCC5"/>
    <w:rsid w:val="14507DC5"/>
    <w:rsid w:val="14C05B41"/>
    <w:rsid w:val="14EC5FE7"/>
    <w:rsid w:val="14F2FF9D"/>
    <w:rsid w:val="14F916F4"/>
    <w:rsid w:val="15014334"/>
    <w:rsid w:val="156E8A6E"/>
    <w:rsid w:val="158B0293"/>
    <w:rsid w:val="158B4A95"/>
    <w:rsid w:val="15A80072"/>
    <w:rsid w:val="15B52061"/>
    <w:rsid w:val="15D257BC"/>
    <w:rsid w:val="15DD5769"/>
    <w:rsid w:val="15E2B012"/>
    <w:rsid w:val="15ECED53"/>
    <w:rsid w:val="15F635A4"/>
    <w:rsid w:val="16149361"/>
    <w:rsid w:val="161728DE"/>
    <w:rsid w:val="161D99F1"/>
    <w:rsid w:val="162C50BA"/>
    <w:rsid w:val="162DFC57"/>
    <w:rsid w:val="165308CE"/>
    <w:rsid w:val="165D3F5F"/>
    <w:rsid w:val="169C22FA"/>
    <w:rsid w:val="169C68B1"/>
    <w:rsid w:val="16ABF61B"/>
    <w:rsid w:val="16DD20CC"/>
    <w:rsid w:val="16F75BA3"/>
    <w:rsid w:val="170407E1"/>
    <w:rsid w:val="170D92D1"/>
    <w:rsid w:val="1727B5E2"/>
    <w:rsid w:val="17314762"/>
    <w:rsid w:val="1737EAED"/>
    <w:rsid w:val="1738E3B1"/>
    <w:rsid w:val="173FF64E"/>
    <w:rsid w:val="175B6EA1"/>
    <w:rsid w:val="176FF264"/>
    <w:rsid w:val="1775FB7F"/>
    <w:rsid w:val="17BA3B78"/>
    <w:rsid w:val="183BEBE2"/>
    <w:rsid w:val="185DF7D2"/>
    <w:rsid w:val="18BC2244"/>
    <w:rsid w:val="18C3FA29"/>
    <w:rsid w:val="18CF0851"/>
    <w:rsid w:val="19366EAE"/>
    <w:rsid w:val="194120F4"/>
    <w:rsid w:val="19580B36"/>
    <w:rsid w:val="1965F84E"/>
    <w:rsid w:val="19AABF66"/>
    <w:rsid w:val="19ABFB24"/>
    <w:rsid w:val="19FBA5C3"/>
    <w:rsid w:val="1A252955"/>
    <w:rsid w:val="1A25E939"/>
    <w:rsid w:val="1A78D982"/>
    <w:rsid w:val="1A7FE609"/>
    <w:rsid w:val="1AC141DB"/>
    <w:rsid w:val="1ADBEBD6"/>
    <w:rsid w:val="1B286ED0"/>
    <w:rsid w:val="1B3CFC3E"/>
    <w:rsid w:val="1B892A0B"/>
    <w:rsid w:val="1B8E3A0B"/>
    <w:rsid w:val="1BC907B3"/>
    <w:rsid w:val="1C091533"/>
    <w:rsid w:val="1C1F3A18"/>
    <w:rsid w:val="1C291C93"/>
    <w:rsid w:val="1C2B5BFB"/>
    <w:rsid w:val="1C3D929B"/>
    <w:rsid w:val="1C42A13B"/>
    <w:rsid w:val="1C534F1E"/>
    <w:rsid w:val="1C748105"/>
    <w:rsid w:val="1C83118F"/>
    <w:rsid w:val="1CC99267"/>
    <w:rsid w:val="1D19E7F8"/>
    <w:rsid w:val="1D55FBD0"/>
    <w:rsid w:val="1D63FCFC"/>
    <w:rsid w:val="1D676562"/>
    <w:rsid w:val="1D683F57"/>
    <w:rsid w:val="1D7C697C"/>
    <w:rsid w:val="1DC71221"/>
    <w:rsid w:val="1E44C80F"/>
    <w:rsid w:val="1ECB45C6"/>
    <w:rsid w:val="1ECFCE14"/>
    <w:rsid w:val="1EE61A0E"/>
    <w:rsid w:val="1F09EA60"/>
    <w:rsid w:val="1F1C7A49"/>
    <w:rsid w:val="1F2516BE"/>
    <w:rsid w:val="1F3E0E2C"/>
    <w:rsid w:val="1F3F7384"/>
    <w:rsid w:val="1F42CA7B"/>
    <w:rsid w:val="1F4E7AD3"/>
    <w:rsid w:val="1F801E07"/>
    <w:rsid w:val="1F982589"/>
    <w:rsid w:val="1F9DC514"/>
    <w:rsid w:val="1FEDC4E5"/>
    <w:rsid w:val="1FF9E35F"/>
    <w:rsid w:val="20319798"/>
    <w:rsid w:val="203B8C4A"/>
    <w:rsid w:val="20563267"/>
    <w:rsid w:val="20664CD2"/>
    <w:rsid w:val="20DAB9BF"/>
    <w:rsid w:val="2120F50C"/>
    <w:rsid w:val="215CF347"/>
    <w:rsid w:val="218B8761"/>
    <w:rsid w:val="21A25916"/>
    <w:rsid w:val="21B3E901"/>
    <w:rsid w:val="21CFB296"/>
    <w:rsid w:val="21D10F30"/>
    <w:rsid w:val="21FA921A"/>
    <w:rsid w:val="22000013"/>
    <w:rsid w:val="220918CB"/>
    <w:rsid w:val="22135239"/>
    <w:rsid w:val="221F1100"/>
    <w:rsid w:val="2255A41D"/>
    <w:rsid w:val="225E35F0"/>
    <w:rsid w:val="22817E22"/>
    <w:rsid w:val="22A75A1C"/>
    <w:rsid w:val="22BEC04E"/>
    <w:rsid w:val="22FA4A98"/>
    <w:rsid w:val="231318DB"/>
    <w:rsid w:val="2326FBF8"/>
    <w:rsid w:val="234A1D14"/>
    <w:rsid w:val="234B58FB"/>
    <w:rsid w:val="23A74A3B"/>
    <w:rsid w:val="23AADC9A"/>
    <w:rsid w:val="23D1ED38"/>
    <w:rsid w:val="2405590A"/>
    <w:rsid w:val="2406DC7E"/>
    <w:rsid w:val="2407BBC1"/>
    <w:rsid w:val="2450378E"/>
    <w:rsid w:val="24735C67"/>
    <w:rsid w:val="248A2858"/>
    <w:rsid w:val="2490E7F0"/>
    <w:rsid w:val="24A22100"/>
    <w:rsid w:val="24AF9A24"/>
    <w:rsid w:val="253A23AB"/>
    <w:rsid w:val="25B503AF"/>
    <w:rsid w:val="25BEF6F1"/>
    <w:rsid w:val="261513B7"/>
    <w:rsid w:val="263E4924"/>
    <w:rsid w:val="26597D55"/>
    <w:rsid w:val="26727D2A"/>
    <w:rsid w:val="26FDA992"/>
    <w:rsid w:val="2703F550"/>
    <w:rsid w:val="2713802F"/>
    <w:rsid w:val="273F7162"/>
    <w:rsid w:val="27931C28"/>
    <w:rsid w:val="2793F577"/>
    <w:rsid w:val="27A021A3"/>
    <w:rsid w:val="27F4F5BD"/>
    <w:rsid w:val="28113F20"/>
    <w:rsid w:val="2821BEB6"/>
    <w:rsid w:val="28267E4A"/>
    <w:rsid w:val="282B4863"/>
    <w:rsid w:val="28311F44"/>
    <w:rsid w:val="28353696"/>
    <w:rsid w:val="285C1543"/>
    <w:rsid w:val="285C67DD"/>
    <w:rsid w:val="2863A67F"/>
    <w:rsid w:val="2894D286"/>
    <w:rsid w:val="28993CFA"/>
    <w:rsid w:val="28EE07BC"/>
    <w:rsid w:val="28FFDAD6"/>
    <w:rsid w:val="29130CA9"/>
    <w:rsid w:val="294247C2"/>
    <w:rsid w:val="29873632"/>
    <w:rsid w:val="29973678"/>
    <w:rsid w:val="29C060AE"/>
    <w:rsid w:val="29C2BB59"/>
    <w:rsid w:val="29E3A0F3"/>
    <w:rsid w:val="2A11C121"/>
    <w:rsid w:val="2A204280"/>
    <w:rsid w:val="2A70810B"/>
    <w:rsid w:val="2AF75A64"/>
    <w:rsid w:val="2AFC1482"/>
    <w:rsid w:val="2B361CA7"/>
    <w:rsid w:val="2B51E6FD"/>
    <w:rsid w:val="2B6370CB"/>
    <w:rsid w:val="2BCA10F0"/>
    <w:rsid w:val="2BCF7C43"/>
    <w:rsid w:val="2BD61A7A"/>
    <w:rsid w:val="2BDEA7A5"/>
    <w:rsid w:val="2BDF40B5"/>
    <w:rsid w:val="2C008A33"/>
    <w:rsid w:val="2C01AD33"/>
    <w:rsid w:val="2C1F1EA4"/>
    <w:rsid w:val="2C21A401"/>
    <w:rsid w:val="2C2C29FA"/>
    <w:rsid w:val="2C442F9B"/>
    <w:rsid w:val="2C8B80CC"/>
    <w:rsid w:val="2CE0759B"/>
    <w:rsid w:val="2CEB0164"/>
    <w:rsid w:val="2CFD04E7"/>
    <w:rsid w:val="2D1C3E1B"/>
    <w:rsid w:val="2D24B421"/>
    <w:rsid w:val="2D47973F"/>
    <w:rsid w:val="2D9E9938"/>
    <w:rsid w:val="2DA823A6"/>
    <w:rsid w:val="2DC681CB"/>
    <w:rsid w:val="2E312BFC"/>
    <w:rsid w:val="2E913E51"/>
    <w:rsid w:val="2EC8E7C3"/>
    <w:rsid w:val="2ED3EA31"/>
    <w:rsid w:val="2F08FD7D"/>
    <w:rsid w:val="2F11A29A"/>
    <w:rsid w:val="2F26545E"/>
    <w:rsid w:val="2F7FD1C2"/>
    <w:rsid w:val="2F8E5608"/>
    <w:rsid w:val="2FA8C666"/>
    <w:rsid w:val="2FB09608"/>
    <w:rsid w:val="2FC438D0"/>
    <w:rsid w:val="2FCBA363"/>
    <w:rsid w:val="3039B5A2"/>
    <w:rsid w:val="303BAC5B"/>
    <w:rsid w:val="304152AA"/>
    <w:rsid w:val="3044B733"/>
    <w:rsid w:val="3045558A"/>
    <w:rsid w:val="304CBE07"/>
    <w:rsid w:val="30724693"/>
    <w:rsid w:val="30BADEBA"/>
    <w:rsid w:val="30DE8AB3"/>
    <w:rsid w:val="31468D5B"/>
    <w:rsid w:val="31573F26"/>
    <w:rsid w:val="3160AC8F"/>
    <w:rsid w:val="31AB2796"/>
    <w:rsid w:val="31F1E737"/>
    <w:rsid w:val="3204D596"/>
    <w:rsid w:val="32067386"/>
    <w:rsid w:val="320B57F2"/>
    <w:rsid w:val="3230A6EB"/>
    <w:rsid w:val="325E6D67"/>
    <w:rsid w:val="3289178D"/>
    <w:rsid w:val="328C7B42"/>
    <w:rsid w:val="32A366FB"/>
    <w:rsid w:val="32DCE7ED"/>
    <w:rsid w:val="32DD86F9"/>
    <w:rsid w:val="32E7B324"/>
    <w:rsid w:val="33212189"/>
    <w:rsid w:val="3323815F"/>
    <w:rsid w:val="3330010B"/>
    <w:rsid w:val="3339D9FA"/>
    <w:rsid w:val="333A4BBC"/>
    <w:rsid w:val="333DDDD6"/>
    <w:rsid w:val="3340129D"/>
    <w:rsid w:val="335B097E"/>
    <w:rsid w:val="336D859E"/>
    <w:rsid w:val="336ED720"/>
    <w:rsid w:val="33832886"/>
    <w:rsid w:val="338B4A99"/>
    <w:rsid w:val="339EE6B1"/>
    <w:rsid w:val="33BE5719"/>
    <w:rsid w:val="33CB7650"/>
    <w:rsid w:val="341112F6"/>
    <w:rsid w:val="342A910C"/>
    <w:rsid w:val="3440B638"/>
    <w:rsid w:val="34467196"/>
    <w:rsid w:val="3485A371"/>
    <w:rsid w:val="34FA2234"/>
    <w:rsid w:val="352350FB"/>
    <w:rsid w:val="35237460"/>
    <w:rsid w:val="352C0D36"/>
    <w:rsid w:val="356169F8"/>
    <w:rsid w:val="3565382A"/>
    <w:rsid w:val="358E3577"/>
    <w:rsid w:val="358E4BC6"/>
    <w:rsid w:val="35BE6FCE"/>
    <w:rsid w:val="366BD5C5"/>
    <w:rsid w:val="36A17B4E"/>
    <w:rsid w:val="36F5166F"/>
    <w:rsid w:val="3744A18C"/>
    <w:rsid w:val="3751D00B"/>
    <w:rsid w:val="375AC56E"/>
    <w:rsid w:val="3761E364"/>
    <w:rsid w:val="376325B6"/>
    <w:rsid w:val="3764F0E0"/>
    <w:rsid w:val="378F28A8"/>
    <w:rsid w:val="37952EA6"/>
    <w:rsid w:val="37E5C7CE"/>
    <w:rsid w:val="37FAD492"/>
    <w:rsid w:val="37FE45C4"/>
    <w:rsid w:val="38634AA9"/>
    <w:rsid w:val="38B70F7C"/>
    <w:rsid w:val="38D53DFE"/>
    <w:rsid w:val="38F0CE74"/>
    <w:rsid w:val="3913FD5A"/>
    <w:rsid w:val="3989337E"/>
    <w:rsid w:val="39A57CE9"/>
    <w:rsid w:val="39C4A33E"/>
    <w:rsid w:val="3A0A69F2"/>
    <w:rsid w:val="3A356825"/>
    <w:rsid w:val="3A392381"/>
    <w:rsid w:val="3A5AD812"/>
    <w:rsid w:val="3A645884"/>
    <w:rsid w:val="3A741212"/>
    <w:rsid w:val="3AA37A47"/>
    <w:rsid w:val="3B1FB834"/>
    <w:rsid w:val="3B53FDB7"/>
    <w:rsid w:val="3BA056CB"/>
    <w:rsid w:val="3C102C70"/>
    <w:rsid w:val="3C4830C7"/>
    <w:rsid w:val="3C53897C"/>
    <w:rsid w:val="3C56940C"/>
    <w:rsid w:val="3C6B6F1E"/>
    <w:rsid w:val="3C8CFDDA"/>
    <w:rsid w:val="3CC36E28"/>
    <w:rsid w:val="3CC85E6C"/>
    <w:rsid w:val="3CF12B86"/>
    <w:rsid w:val="3D56298E"/>
    <w:rsid w:val="3D708EE7"/>
    <w:rsid w:val="3D77831D"/>
    <w:rsid w:val="3D8F6964"/>
    <w:rsid w:val="3DDE0777"/>
    <w:rsid w:val="3DF7F33A"/>
    <w:rsid w:val="3E0E104A"/>
    <w:rsid w:val="3E13DE34"/>
    <w:rsid w:val="3E17C142"/>
    <w:rsid w:val="3E3DD4B5"/>
    <w:rsid w:val="3E624963"/>
    <w:rsid w:val="3E906B60"/>
    <w:rsid w:val="3EB9A800"/>
    <w:rsid w:val="3EDBF6C6"/>
    <w:rsid w:val="3EED8642"/>
    <w:rsid w:val="3F01B896"/>
    <w:rsid w:val="3F0F4163"/>
    <w:rsid w:val="3F38EF0E"/>
    <w:rsid w:val="3F52B5BD"/>
    <w:rsid w:val="3F631215"/>
    <w:rsid w:val="3F8FB4C8"/>
    <w:rsid w:val="3F9D1801"/>
    <w:rsid w:val="3FDB6FF1"/>
    <w:rsid w:val="4026B3B1"/>
    <w:rsid w:val="4031DEEC"/>
    <w:rsid w:val="406CBBCD"/>
    <w:rsid w:val="4072641D"/>
    <w:rsid w:val="408BB96E"/>
    <w:rsid w:val="40A2E30B"/>
    <w:rsid w:val="40C5630F"/>
    <w:rsid w:val="40D3B1A0"/>
    <w:rsid w:val="40DFF1D0"/>
    <w:rsid w:val="41148C9E"/>
    <w:rsid w:val="4118DF01"/>
    <w:rsid w:val="41360404"/>
    <w:rsid w:val="4156D919"/>
    <w:rsid w:val="417E0065"/>
    <w:rsid w:val="41AFE5F5"/>
    <w:rsid w:val="41B2C365"/>
    <w:rsid w:val="4227D605"/>
    <w:rsid w:val="422BF8C0"/>
    <w:rsid w:val="42448F3A"/>
    <w:rsid w:val="427AF164"/>
    <w:rsid w:val="429C2237"/>
    <w:rsid w:val="429EF753"/>
    <w:rsid w:val="42B22EAD"/>
    <w:rsid w:val="430B85BD"/>
    <w:rsid w:val="43100286"/>
    <w:rsid w:val="432B5C8B"/>
    <w:rsid w:val="4368BD32"/>
    <w:rsid w:val="43699DBD"/>
    <w:rsid w:val="436F7E44"/>
    <w:rsid w:val="43B08FE0"/>
    <w:rsid w:val="43B2BDAB"/>
    <w:rsid w:val="44009B49"/>
    <w:rsid w:val="441D4040"/>
    <w:rsid w:val="447BEAF5"/>
    <w:rsid w:val="4488961E"/>
    <w:rsid w:val="44BC864F"/>
    <w:rsid w:val="44C42A1C"/>
    <w:rsid w:val="44E24456"/>
    <w:rsid w:val="44E384F3"/>
    <w:rsid w:val="44FD5A9E"/>
    <w:rsid w:val="44FFB9CC"/>
    <w:rsid w:val="455E0DF0"/>
    <w:rsid w:val="45746B23"/>
    <w:rsid w:val="45AB183A"/>
    <w:rsid w:val="4605886C"/>
    <w:rsid w:val="460B95C1"/>
    <w:rsid w:val="460EFC80"/>
    <w:rsid w:val="46336400"/>
    <w:rsid w:val="464584E2"/>
    <w:rsid w:val="464F2B92"/>
    <w:rsid w:val="466865BB"/>
    <w:rsid w:val="467E65C2"/>
    <w:rsid w:val="46D9184B"/>
    <w:rsid w:val="470DDA05"/>
    <w:rsid w:val="471D7EBB"/>
    <w:rsid w:val="47275C7A"/>
    <w:rsid w:val="472C0C16"/>
    <w:rsid w:val="476B0326"/>
    <w:rsid w:val="479F9F00"/>
    <w:rsid w:val="47DB45B0"/>
    <w:rsid w:val="47E2549B"/>
    <w:rsid w:val="4800304F"/>
    <w:rsid w:val="481E5B87"/>
    <w:rsid w:val="482B62EE"/>
    <w:rsid w:val="483E3597"/>
    <w:rsid w:val="487BAE85"/>
    <w:rsid w:val="48837738"/>
    <w:rsid w:val="48E1B26D"/>
    <w:rsid w:val="49375BD5"/>
    <w:rsid w:val="494469D6"/>
    <w:rsid w:val="49595C50"/>
    <w:rsid w:val="498C522A"/>
    <w:rsid w:val="49A853C9"/>
    <w:rsid w:val="49ADA15E"/>
    <w:rsid w:val="49BC6DD5"/>
    <w:rsid w:val="49EBB4C5"/>
    <w:rsid w:val="49EF76DA"/>
    <w:rsid w:val="49EFFEF6"/>
    <w:rsid w:val="4A4300DF"/>
    <w:rsid w:val="4A4F6E24"/>
    <w:rsid w:val="4A62B540"/>
    <w:rsid w:val="4A6F3297"/>
    <w:rsid w:val="4A8271D9"/>
    <w:rsid w:val="4A8D334B"/>
    <w:rsid w:val="4ABD8FA2"/>
    <w:rsid w:val="4B33019D"/>
    <w:rsid w:val="4B38D1FE"/>
    <w:rsid w:val="4B959716"/>
    <w:rsid w:val="4BA6B75C"/>
    <w:rsid w:val="4BD3F03C"/>
    <w:rsid w:val="4BE22270"/>
    <w:rsid w:val="4C048A31"/>
    <w:rsid w:val="4C487BBD"/>
    <w:rsid w:val="4C77903E"/>
    <w:rsid w:val="4C800BC5"/>
    <w:rsid w:val="4C9493E5"/>
    <w:rsid w:val="4CEC3F8B"/>
    <w:rsid w:val="4D2F7152"/>
    <w:rsid w:val="4D46D739"/>
    <w:rsid w:val="4D52BD50"/>
    <w:rsid w:val="4D7C6706"/>
    <w:rsid w:val="4DC29902"/>
    <w:rsid w:val="4DC32347"/>
    <w:rsid w:val="4DC7CA34"/>
    <w:rsid w:val="4E2B2597"/>
    <w:rsid w:val="4E6316F6"/>
    <w:rsid w:val="4F0CDCE2"/>
    <w:rsid w:val="4F39A73A"/>
    <w:rsid w:val="4F5CE106"/>
    <w:rsid w:val="4F978F54"/>
    <w:rsid w:val="4FB7FA89"/>
    <w:rsid w:val="50099C6D"/>
    <w:rsid w:val="50156312"/>
    <w:rsid w:val="503D7DD0"/>
    <w:rsid w:val="504DBA72"/>
    <w:rsid w:val="505C1547"/>
    <w:rsid w:val="50630AF3"/>
    <w:rsid w:val="50637596"/>
    <w:rsid w:val="50638649"/>
    <w:rsid w:val="508C0D44"/>
    <w:rsid w:val="509A54A3"/>
    <w:rsid w:val="50D4FC85"/>
    <w:rsid w:val="513DF83B"/>
    <w:rsid w:val="51640F76"/>
    <w:rsid w:val="5171A8F8"/>
    <w:rsid w:val="51B2AFB3"/>
    <w:rsid w:val="51E6FB32"/>
    <w:rsid w:val="51F20C33"/>
    <w:rsid w:val="520EE227"/>
    <w:rsid w:val="52211EA5"/>
    <w:rsid w:val="5224FFB5"/>
    <w:rsid w:val="523DDECA"/>
    <w:rsid w:val="52462718"/>
    <w:rsid w:val="52521B09"/>
    <w:rsid w:val="52636A66"/>
    <w:rsid w:val="526C5F44"/>
    <w:rsid w:val="527F37AF"/>
    <w:rsid w:val="52AF7E1B"/>
    <w:rsid w:val="52CADE6E"/>
    <w:rsid w:val="52F18297"/>
    <w:rsid w:val="52FA24F3"/>
    <w:rsid w:val="52FD5958"/>
    <w:rsid w:val="53399FFF"/>
    <w:rsid w:val="53532F41"/>
    <w:rsid w:val="5364D53C"/>
    <w:rsid w:val="537EBC70"/>
    <w:rsid w:val="53880AF9"/>
    <w:rsid w:val="53DD2646"/>
    <w:rsid w:val="5422EB85"/>
    <w:rsid w:val="545D2F5A"/>
    <w:rsid w:val="54630E81"/>
    <w:rsid w:val="5489042C"/>
    <w:rsid w:val="54FF0A30"/>
    <w:rsid w:val="551F317F"/>
    <w:rsid w:val="5520DBF1"/>
    <w:rsid w:val="558F18FB"/>
    <w:rsid w:val="559E8C3E"/>
    <w:rsid w:val="55AD62EE"/>
    <w:rsid w:val="55BB3CBB"/>
    <w:rsid w:val="55E6CACC"/>
    <w:rsid w:val="56000170"/>
    <w:rsid w:val="56062C29"/>
    <w:rsid w:val="561765AE"/>
    <w:rsid w:val="5632EFF9"/>
    <w:rsid w:val="56348AD0"/>
    <w:rsid w:val="563F87C9"/>
    <w:rsid w:val="5648A8BB"/>
    <w:rsid w:val="564F458B"/>
    <w:rsid w:val="56754EAA"/>
    <w:rsid w:val="56816B92"/>
    <w:rsid w:val="56CACC6D"/>
    <w:rsid w:val="56D7EE1F"/>
    <w:rsid w:val="5706084A"/>
    <w:rsid w:val="572B9734"/>
    <w:rsid w:val="57615DF5"/>
    <w:rsid w:val="5770E9BA"/>
    <w:rsid w:val="57840D9C"/>
    <w:rsid w:val="578B28B7"/>
    <w:rsid w:val="57E24FD5"/>
    <w:rsid w:val="57E9D6F2"/>
    <w:rsid w:val="57FFFD93"/>
    <w:rsid w:val="581E6A10"/>
    <w:rsid w:val="582262E1"/>
    <w:rsid w:val="5825F6C8"/>
    <w:rsid w:val="584E8618"/>
    <w:rsid w:val="5863B7C4"/>
    <w:rsid w:val="586A1BB4"/>
    <w:rsid w:val="588DB2C7"/>
    <w:rsid w:val="58A9C5B6"/>
    <w:rsid w:val="58ED4675"/>
    <w:rsid w:val="5918C2CB"/>
    <w:rsid w:val="5956BA70"/>
    <w:rsid w:val="595BB23D"/>
    <w:rsid w:val="5969E9C5"/>
    <w:rsid w:val="5974037C"/>
    <w:rsid w:val="5982C67D"/>
    <w:rsid w:val="59904828"/>
    <w:rsid w:val="59AA3195"/>
    <w:rsid w:val="59BF432B"/>
    <w:rsid w:val="59DA5EA9"/>
    <w:rsid w:val="59E6CD26"/>
    <w:rsid w:val="59F9FC00"/>
    <w:rsid w:val="5A1C3473"/>
    <w:rsid w:val="5A25A99C"/>
    <w:rsid w:val="5A2BDCD0"/>
    <w:rsid w:val="5A475677"/>
    <w:rsid w:val="5A47D9AA"/>
    <w:rsid w:val="5A7DD472"/>
    <w:rsid w:val="5B111509"/>
    <w:rsid w:val="5B5208FF"/>
    <w:rsid w:val="5B52CD4E"/>
    <w:rsid w:val="5BA5176F"/>
    <w:rsid w:val="5BB8EBE2"/>
    <w:rsid w:val="5BE01A06"/>
    <w:rsid w:val="5BFC9525"/>
    <w:rsid w:val="5C25878D"/>
    <w:rsid w:val="5C307BF4"/>
    <w:rsid w:val="5C35F350"/>
    <w:rsid w:val="5C3C8C36"/>
    <w:rsid w:val="5C52A76B"/>
    <w:rsid w:val="5C77E6DA"/>
    <w:rsid w:val="5C7FD456"/>
    <w:rsid w:val="5C922BBA"/>
    <w:rsid w:val="5CB46413"/>
    <w:rsid w:val="5CC65E50"/>
    <w:rsid w:val="5CCE28F8"/>
    <w:rsid w:val="5CD1C8EB"/>
    <w:rsid w:val="5CEF28DE"/>
    <w:rsid w:val="5CF998AA"/>
    <w:rsid w:val="5D2EE669"/>
    <w:rsid w:val="5D41CAA5"/>
    <w:rsid w:val="5D6918D4"/>
    <w:rsid w:val="5DC6921F"/>
    <w:rsid w:val="5DD43469"/>
    <w:rsid w:val="5DDE8452"/>
    <w:rsid w:val="5DE1D21F"/>
    <w:rsid w:val="5DED9CC1"/>
    <w:rsid w:val="5E265F15"/>
    <w:rsid w:val="5E271684"/>
    <w:rsid w:val="5E5C5237"/>
    <w:rsid w:val="5EA0191A"/>
    <w:rsid w:val="5F508770"/>
    <w:rsid w:val="5F9683F6"/>
    <w:rsid w:val="5FE4A686"/>
    <w:rsid w:val="5FFA56AF"/>
    <w:rsid w:val="603108AD"/>
    <w:rsid w:val="609BD7A1"/>
    <w:rsid w:val="60C472D8"/>
    <w:rsid w:val="60F5C35B"/>
    <w:rsid w:val="60F8EC79"/>
    <w:rsid w:val="61168EAF"/>
    <w:rsid w:val="615E483C"/>
    <w:rsid w:val="616F13CE"/>
    <w:rsid w:val="61704793"/>
    <w:rsid w:val="617F9570"/>
    <w:rsid w:val="62006E28"/>
    <w:rsid w:val="620F0CE9"/>
    <w:rsid w:val="624318EE"/>
    <w:rsid w:val="6247DCD6"/>
    <w:rsid w:val="624C26E2"/>
    <w:rsid w:val="6253FD6A"/>
    <w:rsid w:val="625D0220"/>
    <w:rsid w:val="627BEDB8"/>
    <w:rsid w:val="629961E0"/>
    <w:rsid w:val="62D104FB"/>
    <w:rsid w:val="62FA3810"/>
    <w:rsid w:val="63450706"/>
    <w:rsid w:val="6352D2B1"/>
    <w:rsid w:val="63C3B749"/>
    <w:rsid w:val="63DB9E36"/>
    <w:rsid w:val="63E442AA"/>
    <w:rsid w:val="63EA30A6"/>
    <w:rsid w:val="63F2F24A"/>
    <w:rsid w:val="63FFBBEC"/>
    <w:rsid w:val="642D182B"/>
    <w:rsid w:val="64579469"/>
    <w:rsid w:val="645C0DCE"/>
    <w:rsid w:val="649808F2"/>
    <w:rsid w:val="64B162A0"/>
    <w:rsid w:val="64F4E5A8"/>
    <w:rsid w:val="64F657FE"/>
    <w:rsid w:val="65160EA2"/>
    <w:rsid w:val="652393B2"/>
    <w:rsid w:val="652B1059"/>
    <w:rsid w:val="65322142"/>
    <w:rsid w:val="657A6428"/>
    <w:rsid w:val="65B14D97"/>
    <w:rsid w:val="65BE1AAB"/>
    <w:rsid w:val="65CF8A29"/>
    <w:rsid w:val="65D12DE0"/>
    <w:rsid w:val="66160882"/>
    <w:rsid w:val="6627C4BD"/>
    <w:rsid w:val="66487F67"/>
    <w:rsid w:val="664C0E9A"/>
    <w:rsid w:val="666A9A2C"/>
    <w:rsid w:val="66803108"/>
    <w:rsid w:val="6685D73B"/>
    <w:rsid w:val="6688CABA"/>
    <w:rsid w:val="668F00B1"/>
    <w:rsid w:val="66B3DC0D"/>
    <w:rsid w:val="66E82253"/>
    <w:rsid w:val="66F5FDDC"/>
    <w:rsid w:val="671098E1"/>
    <w:rsid w:val="6722DD60"/>
    <w:rsid w:val="675E82C0"/>
    <w:rsid w:val="67637B9E"/>
    <w:rsid w:val="67711937"/>
    <w:rsid w:val="67727646"/>
    <w:rsid w:val="6775657F"/>
    <w:rsid w:val="6779B0D1"/>
    <w:rsid w:val="679C829C"/>
    <w:rsid w:val="67A110EA"/>
    <w:rsid w:val="67D09812"/>
    <w:rsid w:val="67E54538"/>
    <w:rsid w:val="67FAA3B3"/>
    <w:rsid w:val="68027F58"/>
    <w:rsid w:val="6838974B"/>
    <w:rsid w:val="68B9E52F"/>
    <w:rsid w:val="68C49379"/>
    <w:rsid w:val="68CEBDBB"/>
    <w:rsid w:val="68ECA602"/>
    <w:rsid w:val="69214047"/>
    <w:rsid w:val="69353CE0"/>
    <w:rsid w:val="6958C4B0"/>
    <w:rsid w:val="69D44C56"/>
    <w:rsid w:val="69D9F445"/>
    <w:rsid w:val="6A0F8F8C"/>
    <w:rsid w:val="6A28A204"/>
    <w:rsid w:val="6A5130EE"/>
    <w:rsid w:val="6A6E37A8"/>
    <w:rsid w:val="6A76011D"/>
    <w:rsid w:val="6AA768C6"/>
    <w:rsid w:val="6ABD8D19"/>
    <w:rsid w:val="6ACAD620"/>
    <w:rsid w:val="6B112F18"/>
    <w:rsid w:val="6B19C2A2"/>
    <w:rsid w:val="6B364133"/>
    <w:rsid w:val="6B40416B"/>
    <w:rsid w:val="6B6152A5"/>
    <w:rsid w:val="6BB76543"/>
    <w:rsid w:val="6BC5DCD9"/>
    <w:rsid w:val="6BE537B2"/>
    <w:rsid w:val="6BF1A606"/>
    <w:rsid w:val="6BF44DFC"/>
    <w:rsid w:val="6C0F83F3"/>
    <w:rsid w:val="6C13847E"/>
    <w:rsid w:val="6C3788B3"/>
    <w:rsid w:val="6C38C01E"/>
    <w:rsid w:val="6C55EC44"/>
    <w:rsid w:val="6C5A59D9"/>
    <w:rsid w:val="6C604D18"/>
    <w:rsid w:val="6C872917"/>
    <w:rsid w:val="6C877ED8"/>
    <w:rsid w:val="6CCDC08C"/>
    <w:rsid w:val="6D1D4F16"/>
    <w:rsid w:val="6D3E1BDC"/>
    <w:rsid w:val="6D7F0BC4"/>
    <w:rsid w:val="6D870519"/>
    <w:rsid w:val="6D87FDDD"/>
    <w:rsid w:val="6D98125D"/>
    <w:rsid w:val="6DAC0AA4"/>
    <w:rsid w:val="6DACF009"/>
    <w:rsid w:val="6DB46E86"/>
    <w:rsid w:val="6DC89171"/>
    <w:rsid w:val="6DFBF533"/>
    <w:rsid w:val="6E45CC74"/>
    <w:rsid w:val="6E584991"/>
    <w:rsid w:val="6E774B45"/>
    <w:rsid w:val="6EAB93A5"/>
    <w:rsid w:val="6EC2EF74"/>
    <w:rsid w:val="6ED530CB"/>
    <w:rsid w:val="6EDFC967"/>
    <w:rsid w:val="6EEFE4C6"/>
    <w:rsid w:val="6F031179"/>
    <w:rsid w:val="6F312F09"/>
    <w:rsid w:val="6F400924"/>
    <w:rsid w:val="6F469096"/>
    <w:rsid w:val="6F5C757A"/>
    <w:rsid w:val="6F6CBC74"/>
    <w:rsid w:val="6F7A42AA"/>
    <w:rsid w:val="6F7E34B0"/>
    <w:rsid w:val="6FC527F9"/>
    <w:rsid w:val="6FD5C76E"/>
    <w:rsid w:val="6FDBB00C"/>
    <w:rsid w:val="700509C1"/>
    <w:rsid w:val="704A2CB7"/>
    <w:rsid w:val="705EF39E"/>
    <w:rsid w:val="70725CF4"/>
    <w:rsid w:val="7077C3E5"/>
    <w:rsid w:val="70CEEC1A"/>
    <w:rsid w:val="7113E8A0"/>
    <w:rsid w:val="713967F6"/>
    <w:rsid w:val="713E2033"/>
    <w:rsid w:val="714F49F6"/>
    <w:rsid w:val="717BF324"/>
    <w:rsid w:val="717D319B"/>
    <w:rsid w:val="719CF9D6"/>
    <w:rsid w:val="71A42C14"/>
    <w:rsid w:val="71A70B6A"/>
    <w:rsid w:val="71AEC269"/>
    <w:rsid w:val="71BAD696"/>
    <w:rsid w:val="71BE7F42"/>
    <w:rsid w:val="71E005F9"/>
    <w:rsid w:val="72100D8F"/>
    <w:rsid w:val="72367F27"/>
    <w:rsid w:val="72689CE1"/>
    <w:rsid w:val="7276251B"/>
    <w:rsid w:val="72B31E62"/>
    <w:rsid w:val="72BC9868"/>
    <w:rsid w:val="72E55951"/>
    <w:rsid w:val="72EDEE6A"/>
    <w:rsid w:val="72F576E6"/>
    <w:rsid w:val="73176222"/>
    <w:rsid w:val="73241326"/>
    <w:rsid w:val="73471E28"/>
    <w:rsid w:val="7350C071"/>
    <w:rsid w:val="73F776BA"/>
    <w:rsid w:val="73FDEA9D"/>
    <w:rsid w:val="74098791"/>
    <w:rsid w:val="740F1D47"/>
    <w:rsid w:val="7417D8DE"/>
    <w:rsid w:val="74337058"/>
    <w:rsid w:val="744152E3"/>
    <w:rsid w:val="744ECFFC"/>
    <w:rsid w:val="7452F3C9"/>
    <w:rsid w:val="746A3D4C"/>
    <w:rsid w:val="747AB6EB"/>
    <w:rsid w:val="749ABA24"/>
    <w:rsid w:val="74ADB8FD"/>
    <w:rsid w:val="74B3AEAA"/>
    <w:rsid w:val="74B84E76"/>
    <w:rsid w:val="7511ABBD"/>
    <w:rsid w:val="7539EACB"/>
    <w:rsid w:val="758FB8A7"/>
    <w:rsid w:val="75B70A81"/>
    <w:rsid w:val="75DA52A4"/>
    <w:rsid w:val="75DD3891"/>
    <w:rsid w:val="7608ECE6"/>
    <w:rsid w:val="76582A11"/>
    <w:rsid w:val="766A464D"/>
    <w:rsid w:val="7684B8CC"/>
    <w:rsid w:val="76F29E9A"/>
    <w:rsid w:val="7723D97D"/>
    <w:rsid w:val="7725CD44"/>
    <w:rsid w:val="772A600C"/>
    <w:rsid w:val="774E4099"/>
    <w:rsid w:val="7777EF4A"/>
    <w:rsid w:val="778918BC"/>
    <w:rsid w:val="77931D06"/>
    <w:rsid w:val="77DA9B8A"/>
    <w:rsid w:val="77DBFFDA"/>
    <w:rsid w:val="7826AAEA"/>
    <w:rsid w:val="783415A1"/>
    <w:rsid w:val="7852C3C6"/>
    <w:rsid w:val="787C38E0"/>
    <w:rsid w:val="78915901"/>
    <w:rsid w:val="78E3F68B"/>
    <w:rsid w:val="792A81F5"/>
    <w:rsid w:val="795A85EE"/>
    <w:rsid w:val="79D7AC36"/>
    <w:rsid w:val="79DA26F2"/>
    <w:rsid w:val="79EB740C"/>
    <w:rsid w:val="7A230302"/>
    <w:rsid w:val="7A83E0A0"/>
    <w:rsid w:val="7A8ACAE0"/>
    <w:rsid w:val="7A945860"/>
    <w:rsid w:val="7AB830CA"/>
    <w:rsid w:val="7ABD79AA"/>
    <w:rsid w:val="7AC0FD91"/>
    <w:rsid w:val="7AD54BD8"/>
    <w:rsid w:val="7B1B65BF"/>
    <w:rsid w:val="7B666145"/>
    <w:rsid w:val="7BB32D28"/>
    <w:rsid w:val="7BEE186C"/>
    <w:rsid w:val="7C347B01"/>
    <w:rsid w:val="7C442136"/>
    <w:rsid w:val="7C583B90"/>
    <w:rsid w:val="7C9A86A5"/>
    <w:rsid w:val="7CBAE9B4"/>
    <w:rsid w:val="7CE46BC3"/>
    <w:rsid w:val="7D07FCC5"/>
    <w:rsid w:val="7D3BB986"/>
    <w:rsid w:val="7D3EF061"/>
    <w:rsid w:val="7D71EEEC"/>
    <w:rsid w:val="7D8E3D1E"/>
    <w:rsid w:val="7DAC410B"/>
    <w:rsid w:val="7DE9D43A"/>
    <w:rsid w:val="7DF996AF"/>
    <w:rsid w:val="7DFBD014"/>
    <w:rsid w:val="7E56F9E6"/>
    <w:rsid w:val="7E7C6174"/>
    <w:rsid w:val="7E814C30"/>
    <w:rsid w:val="7EBDD3E5"/>
    <w:rsid w:val="7ED56795"/>
    <w:rsid w:val="7EEA59B8"/>
    <w:rsid w:val="7EF0D618"/>
    <w:rsid w:val="7F296476"/>
    <w:rsid w:val="7F757064"/>
    <w:rsid w:val="7FA6517C"/>
    <w:rsid w:val="7FBB8F7F"/>
    <w:rsid w:val="7FD67CD9"/>
    <w:rsid w:val="7FF26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29444B2F-23DE-4943-8E60-0CA347AD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2D"/>
    <w:pPr>
      <w:spacing w:before="120" w:after="120"/>
    </w:pPr>
    <w:rPr>
      <w:rFonts w:ascii="Arial" w:hAnsi="Arial"/>
    </w:rPr>
  </w:style>
  <w:style w:type="paragraph" w:styleId="Heading1">
    <w:name w:val="heading 1"/>
    <w:basedOn w:val="Normal"/>
    <w:next w:val="Normal"/>
    <w:link w:val="Heading1Char"/>
    <w:uiPriority w:val="9"/>
    <w:qFormat/>
    <w:rsid w:val="002C4515"/>
    <w:pPr>
      <w:contextualSpacing/>
      <w:jc w:val="center"/>
      <w:outlineLvl w:val="0"/>
    </w:pPr>
    <w:rPr>
      <w:rFonts w:eastAsia="MS Gothic" w:cs="Arial"/>
      <w:b/>
      <w:caps/>
      <w:spacing w:val="-10"/>
      <w:kern w:val="28"/>
      <w:sz w:val="28"/>
      <w:szCs w:val="28"/>
    </w:rPr>
  </w:style>
  <w:style w:type="paragraph" w:styleId="Heading2">
    <w:name w:val="heading 2"/>
    <w:basedOn w:val="Normal"/>
    <w:next w:val="Normal"/>
    <w:link w:val="Heading2Char"/>
    <w:uiPriority w:val="9"/>
    <w:unhideWhenUsed/>
    <w:qFormat/>
    <w:rsid w:val="002C4515"/>
    <w:pPr>
      <w:keepNext/>
      <w:keepLines/>
      <w:spacing w:before="240"/>
      <w:outlineLvl w:val="1"/>
    </w:pPr>
    <w:rPr>
      <w:rFonts w:eastAsia="MS Gothic" w:cs="Arial"/>
      <w:b/>
      <w:sz w:val="32"/>
      <w:szCs w:val="32"/>
    </w:rPr>
  </w:style>
  <w:style w:type="paragraph" w:styleId="Heading3">
    <w:name w:val="heading 3"/>
    <w:basedOn w:val="Normal"/>
    <w:next w:val="Normal"/>
    <w:link w:val="Heading3Char"/>
    <w:uiPriority w:val="9"/>
    <w:unhideWhenUsed/>
    <w:qFormat/>
    <w:rsid w:val="002C4515"/>
    <w:pPr>
      <w:keepNext/>
      <w:keepLines/>
      <w:spacing w:before="40" w:after="240"/>
      <w:outlineLvl w:val="2"/>
    </w:pPr>
    <w:rPr>
      <w:rFonts w:eastAsia="MS Gothic" w:cs="Arial"/>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character" w:customStyle="1" w:styleId="wacimagecontainer">
    <w:name w:val="wacimagecontainer"/>
    <w:basedOn w:val="DefaultParagraphFont"/>
    <w:rsid w:val="00126DF1"/>
  </w:style>
  <w:style w:type="paragraph" w:styleId="ListParagraph">
    <w:name w:val="List Paragraph"/>
    <w:basedOn w:val="Normal"/>
    <w:link w:val="ListParagraphChar"/>
    <w:uiPriority w:val="34"/>
    <w:qFormat/>
    <w:rsid w:val="000C4CB1"/>
    <w:pPr>
      <w:ind w:left="720"/>
      <w:contextualSpacing/>
    </w:pPr>
  </w:style>
  <w:style w:type="paragraph" w:styleId="TOC1">
    <w:name w:val="toc 1"/>
    <w:basedOn w:val="Normal"/>
    <w:next w:val="Normal"/>
    <w:autoRedefine/>
    <w:uiPriority w:val="39"/>
    <w:unhideWhenUsed/>
    <w:rsid w:val="0011265F"/>
    <w:pPr>
      <w:spacing w:after="100"/>
    </w:pPr>
  </w:style>
  <w:style w:type="paragraph" w:styleId="TOC2">
    <w:name w:val="toc 2"/>
    <w:basedOn w:val="Normal"/>
    <w:next w:val="Normal"/>
    <w:autoRedefine/>
    <w:uiPriority w:val="39"/>
    <w:unhideWhenUsed/>
    <w:rsid w:val="0011265F"/>
    <w:pPr>
      <w:spacing w:after="100"/>
      <w:ind w:left="240"/>
    </w:pPr>
  </w:style>
  <w:style w:type="paragraph" w:styleId="TOC3">
    <w:name w:val="toc 3"/>
    <w:basedOn w:val="Normal"/>
    <w:next w:val="Normal"/>
    <w:autoRedefine/>
    <w:uiPriority w:val="39"/>
    <w:unhideWhenUsed/>
    <w:rsid w:val="0011265F"/>
    <w:pPr>
      <w:spacing w:after="100"/>
      <w:ind w:left="480"/>
    </w:pPr>
  </w:style>
  <w:style w:type="paragraph" w:styleId="Revision">
    <w:name w:val="Revision"/>
    <w:hidden/>
    <w:uiPriority w:val="99"/>
    <w:semiHidden/>
    <w:rsid w:val="008916E1"/>
  </w:style>
  <w:style w:type="character" w:customStyle="1" w:styleId="ListParagraphChar">
    <w:name w:val="List Paragraph Char"/>
    <w:basedOn w:val="DefaultParagraphFont"/>
    <w:link w:val="ListParagraph"/>
    <w:uiPriority w:val="34"/>
    <w:locked/>
    <w:rsid w:val="00B11B6E"/>
  </w:style>
  <w:style w:type="character" w:customStyle="1" w:styleId="Heading1Char">
    <w:name w:val="Heading 1 Char"/>
    <w:basedOn w:val="DefaultParagraphFont"/>
    <w:link w:val="Heading1"/>
    <w:uiPriority w:val="9"/>
    <w:rsid w:val="002C4515"/>
    <w:rPr>
      <w:rFonts w:ascii="Arial" w:eastAsia="MS Gothic" w:hAnsi="Arial" w:cs="Arial"/>
      <w:b/>
      <w:caps/>
      <w:spacing w:val="-10"/>
      <w:kern w:val="28"/>
      <w:sz w:val="28"/>
      <w:szCs w:val="28"/>
    </w:rPr>
  </w:style>
  <w:style w:type="character" w:customStyle="1" w:styleId="Heading2Char">
    <w:name w:val="Heading 2 Char"/>
    <w:basedOn w:val="DefaultParagraphFont"/>
    <w:link w:val="Heading2"/>
    <w:uiPriority w:val="9"/>
    <w:rsid w:val="002C4515"/>
    <w:rPr>
      <w:rFonts w:ascii="Arial" w:eastAsia="MS Gothic" w:hAnsi="Arial" w:cs="Arial"/>
      <w:b/>
      <w:sz w:val="32"/>
      <w:szCs w:val="32"/>
    </w:rPr>
  </w:style>
  <w:style w:type="character" w:customStyle="1" w:styleId="Heading3Char">
    <w:name w:val="Heading 3 Char"/>
    <w:basedOn w:val="DefaultParagraphFont"/>
    <w:link w:val="Heading3"/>
    <w:uiPriority w:val="9"/>
    <w:rsid w:val="002C4515"/>
    <w:rPr>
      <w:rFonts w:ascii="Arial" w:eastAsia="MS Gothic" w:hAnsi="Arial" w:cs="Arial"/>
      <w:b/>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powerinnovation.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event/2026-06/pre-application-workshop-gfo-25-902-cost-share-federal-geothermal-energy-fund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40DAC-B6B9-4027-B498-646DE56A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1718</Words>
  <Characters>9707</Characters>
  <Application>Microsoft Office Word</Application>
  <DocSecurity>0</DocSecurity>
  <Lines>170</Lines>
  <Paragraphs>66</Paragraphs>
  <ScaleCrop>false</ScaleCrop>
  <Company>Wobschall Design</Company>
  <LinksUpToDate>false</LinksUpToDate>
  <CharactersWithSpaces>11359</CharactersWithSpaces>
  <SharedDoc>false</SharedDoc>
  <HLinks>
    <vt:vector size="48" baseType="variant">
      <vt:variant>
        <vt:i4>4587542</vt:i4>
      </vt:variant>
      <vt:variant>
        <vt:i4>42</vt:i4>
      </vt:variant>
      <vt:variant>
        <vt:i4>0</vt:i4>
      </vt:variant>
      <vt:variant>
        <vt:i4>5</vt:i4>
      </vt:variant>
      <vt:variant>
        <vt:lpwstr>http://www.empowerinnovation.net/</vt:lpwstr>
      </vt:variant>
      <vt:variant>
        <vt:lpwstr/>
      </vt:variant>
      <vt:variant>
        <vt:i4>4391002</vt:i4>
      </vt:variant>
      <vt:variant>
        <vt:i4>39</vt:i4>
      </vt:variant>
      <vt:variant>
        <vt:i4>0</vt:i4>
      </vt:variant>
      <vt:variant>
        <vt:i4>5</vt:i4>
      </vt:variant>
      <vt:variant>
        <vt:lpwstr>https://www.energy.ca.gov/event/2026-06/pre-application-workshop-gfo-25-902-cost-share-federal-geothermal-energy-funding</vt:lpwstr>
      </vt:variant>
      <vt:variant>
        <vt:lpwstr/>
      </vt:variant>
      <vt:variant>
        <vt:i4>1441840</vt:i4>
      </vt:variant>
      <vt:variant>
        <vt:i4>32</vt:i4>
      </vt:variant>
      <vt:variant>
        <vt:i4>0</vt:i4>
      </vt:variant>
      <vt:variant>
        <vt:i4>5</vt:i4>
      </vt:variant>
      <vt:variant>
        <vt:lpwstr/>
      </vt:variant>
      <vt:variant>
        <vt:lpwstr>_Toc233201113</vt:lpwstr>
      </vt:variant>
      <vt:variant>
        <vt:i4>1441840</vt:i4>
      </vt:variant>
      <vt:variant>
        <vt:i4>26</vt:i4>
      </vt:variant>
      <vt:variant>
        <vt:i4>0</vt:i4>
      </vt:variant>
      <vt:variant>
        <vt:i4>5</vt:i4>
      </vt:variant>
      <vt:variant>
        <vt:lpwstr/>
      </vt:variant>
      <vt:variant>
        <vt:lpwstr>_Toc233201112</vt:lpwstr>
      </vt:variant>
      <vt:variant>
        <vt:i4>1441840</vt:i4>
      </vt:variant>
      <vt:variant>
        <vt:i4>20</vt:i4>
      </vt:variant>
      <vt:variant>
        <vt:i4>0</vt:i4>
      </vt:variant>
      <vt:variant>
        <vt:i4>5</vt:i4>
      </vt:variant>
      <vt:variant>
        <vt:lpwstr/>
      </vt:variant>
      <vt:variant>
        <vt:lpwstr>_Toc233201111</vt:lpwstr>
      </vt:variant>
      <vt:variant>
        <vt:i4>1441840</vt:i4>
      </vt:variant>
      <vt:variant>
        <vt:i4>14</vt:i4>
      </vt:variant>
      <vt:variant>
        <vt:i4>0</vt:i4>
      </vt:variant>
      <vt:variant>
        <vt:i4>5</vt:i4>
      </vt:variant>
      <vt:variant>
        <vt:lpwstr/>
      </vt:variant>
      <vt:variant>
        <vt:lpwstr>_Toc233201110</vt:lpwstr>
      </vt:variant>
      <vt:variant>
        <vt:i4>1507376</vt:i4>
      </vt:variant>
      <vt:variant>
        <vt:i4>8</vt:i4>
      </vt:variant>
      <vt:variant>
        <vt:i4>0</vt:i4>
      </vt:variant>
      <vt:variant>
        <vt:i4>5</vt:i4>
      </vt:variant>
      <vt:variant>
        <vt:lpwstr/>
      </vt:variant>
      <vt:variant>
        <vt:lpwstr>_Toc233201109</vt:lpwstr>
      </vt:variant>
      <vt:variant>
        <vt:i4>1507376</vt:i4>
      </vt:variant>
      <vt:variant>
        <vt:i4>2</vt:i4>
      </vt:variant>
      <vt:variant>
        <vt:i4>0</vt:i4>
      </vt:variant>
      <vt:variant>
        <vt:i4>5</vt:i4>
      </vt:variant>
      <vt:variant>
        <vt:lpwstr/>
      </vt:variant>
      <vt:variant>
        <vt:lpwstr>_Toc233201108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Kidd, Kevin@Energy</cp:lastModifiedBy>
  <cp:revision>726</cp:revision>
  <cp:lastPrinted>2019-04-08T16:38:00Z</cp:lastPrinted>
  <dcterms:created xsi:type="dcterms:W3CDTF">2026-06-03T18:23:00Z</dcterms:created>
  <dcterms:modified xsi:type="dcterms:W3CDTF">2026-06-25T21:01:00Z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5" name="docLang">
    <vt:lpwstr>en</vt:lpwstr>
  </property>
</Properties>
</file>