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26A4" w14:textId="25152C93" w:rsidR="009E6C35" w:rsidRPr="003D5F92" w:rsidRDefault="002365F5" w:rsidP="00B33F69">
      <w:pPr>
        <w:pStyle w:val="paragraph"/>
        <w:ind w:left="4320"/>
        <w:jc w:val="right"/>
        <w:textAlignment w:val="baseline"/>
        <w:rPr>
          <w:rStyle w:val="normaltextrun"/>
          <w:rFonts w:ascii="Tahoma" w:hAnsi="Tahoma" w:cs="Tahoma"/>
        </w:rPr>
      </w:pPr>
      <w:r>
        <w:rPr>
          <w:rStyle w:val="normaltextrun"/>
          <w:rFonts w:ascii="Tahoma" w:hAnsi="Tahoma" w:cs="Tahoma"/>
        </w:rPr>
        <w:t>Ju</w:t>
      </w:r>
      <w:r w:rsidR="00364AB5">
        <w:rPr>
          <w:rStyle w:val="normaltextrun"/>
          <w:rFonts w:ascii="Tahoma" w:hAnsi="Tahoma" w:cs="Tahoma"/>
        </w:rPr>
        <w:t>ly</w:t>
      </w:r>
      <w:r w:rsidR="4E186B01" w:rsidRPr="05D41CB2">
        <w:rPr>
          <w:rStyle w:val="normaltextrun"/>
          <w:rFonts w:ascii="Tahoma" w:hAnsi="Tahoma" w:cs="Tahoma"/>
        </w:rPr>
        <w:t xml:space="preserve"> </w:t>
      </w:r>
      <w:r w:rsidR="00ED2D31">
        <w:rPr>
          <w:rStyle w:val="normaltextrun"/>
          <w:rFonts w:ascii="Tahoma" w:hAnsi="Tahoma" w:cs="Tahoma"/>
        </w:rPr>
        <w:t>1</w:t>
      </w:r>
      <w:r w:rsidR="0097779C">
        <w:rPr>
          <w:rStyle w:val="normaltextrun"/>
          <w:rFonts w:ascii="Tahoma" w:hAnsi="Tahoma" w:cs="Tahoma"/>
        </w:rPr>
        <w:t>5</w:t>
      </w:r>
      <w:r w:rsidR="0079120A" w:rsidRPr="05D41CB2">
        <w:rPr>
          <w:rStyle w:val="normaltextrun"/>
          <w:rFonts w:ascii="Tahoma" w:hAnsi="Tahoma" w:cs="Tahoma"/>
        </w:rPr>
        <w:t>, 202</w:t>
      </w:r>
      <w:r w:rsidR="00E00C08" w:rsidRPr="05D41CB2">
        <w:rPr>
          <w:rStyle w:val="normaltextrun"/>
          <w:rFonts w:ascii="Tahoma" w:hAnsi="Tahoma" w:cs="Tahoma"/>
        </w:rPr>
        <w:t>6</w:t>
      </w:r>
    </w:p>
    <w:p w14:paraId="3049D69B" w14:textId="427E3662" w:rsidR="00B1122A" w:rsidRPr="003D5F92" w:rsidRDefault="006E1137" w:rsidP="00C11A22">
      <w:pPr>
        <w:pStyle w:val="Heading1"/>
      </w:pPr>
      <w:r>
        <w:t>GFO</w:t>
      </w:r>
      <w:r w:rsidR="00B1122A" w:rsidRPr="003D5F92">
        <w:t>-2</w:t>
      </w:r>
      <w:r w:rsidR="007B1E3F">
        <w:t>5</w:t>
      </w:r>
      <w:r w:rsidR="00353981" w:rsidRPr="003D5F92">
        <w:t>-</w:t>
      </w:r>
      <w:r w:rsidR="00820C83">
        <w:t>60</w:t>
      </w:r>
      <w:r w:rsidR="000B0460">
        <w:t>3</w:t>
      </w:r>
    </w:p>
    <w:p w14:paraId="0EB47E83" w14:textId="0015DCEB" w:rsidR="006E1137" w:rsidRPr="006E1137" w:rsidRDefault="006E1137" w:rsidP="00C11A22">
      <w:pPr>
        <w:pStyle w:val="Heading1"/>
        <w:rPr>
          <w:rFonts w:eastAsia="Calibri"/>
          <w:color w:val="000000" w:themeColor="text1"/>
        </w:rPr>
      </w:pPr>
      <w:r w:rsidRPr="006E1137">
        <w:rPr>
          <w:rFonts w:eastAsia="Calibri"/>
          <w:color w:val="000000" w:themeColor="text1"/>
        </w:rPr>
        <w:t xml:space="preserve">California’s </w:t>
      </w:r>
      <w:r w:rsidR="001470F8">
        <w:rPr>
          <w:rFonts w:eastAsia="Calibri"/>
          <w:color w:val="000000" w:themeColor="text1"/>
        </w:rPr>
        <w:t xml:space="preserve">National </w:t>
      </w:r>
      <w:r w:rsidRPr="006E1137">
        <w:rPr>
          <w:rFonts w:eastAsia="Calibri"/>
          <w:color w:val="000000" w:themeColor="text1"/>
        </w:rPr>
        <w:t xml:space="preserve">Electric Vehicle </w:t>
      </w:r>
      <w:r w:rsidR="001470F8">
        <w:rPr>
          <w:rFonts w:eastAsia="Calibri"/>
          <w:color w:val="000000" w:themeColor="text1"/>
        </w:rPr>
        <w:t>Infrastructure</w:t>
      </w:r>
      <w:r w:rsidR="008B1260">
        <w:rPr>
          <w:rFonts w:eastAsia="Calibri"/>
          <w:color w:val="000000" w:themeColor="text1"/>
        </w:rPr>
        <w:br/>
      </w:r>
      <w:r w:rsidR="001470F8">
        <w:rPr>
          <w:rFonts w:eastAsia="Calibri"/>
          <w:color w:val="000000" w:themeColor="text1"/>
        </w:rPr>
        <w:t>Formula Program</w:t>
      </w:r>
      <w:r w:rsidR="008B1260">
        <w:rPr>
          <w:rFonts w:eastAsia="Calibri"/>
          <w:color w:val="000000" w:themeColor="text1"/>
        </w:rPr>
        <w:t xml:space="preserve"> – Solicitation </w:t>
      </w:r>
      <w:r w:rsidR="000B0460">
        <w:rPr>
          <w:rFonts w:eastAsia="Calibri"/>
          <w:color w:val="000000" w:themeColor="text1"/>
        </w:rPr>
        <w:t>6</w:t>
      </w:r>
    </w:p>
    <w:p w14:paraId="6587D6BB" w14:textId="34EDBD76" w:rsidR="00B1122A" w:rsidRPr="003D5F92" w:rsidRDefault="00B1122A" w:rsidP="00C11A22">
      <w:pPr>
        <w:pStyle w:val="Heading1"/>
        <w:rPr>
          <w:rFonts w:eastAsia="Calibri"/>
          <w:color w:val="000000"/>
        </w:rPr>
      </w:pPr>
      <w:r w:rsidRPr="05D41CB2">
        <w:rPr>
          <w:rFonts w:eastAsia="Calibri"/>
          <w:color w:val="000000" w:themeColor="text1"/>
        </w:rPr>
        <w:t xml:space="preserve">Addendum </w:t>
      </w:r>
      <w:r w:rsidR="00704DD4">
        <w:rPr>
          <w:rFonts w:eastAsia="Calibri"/>
          <w:color w:val="000000" w:themeColor="text1"/>
        </w:rPr>
        <w:t>3</w:t>
      </w:r>
    </w:p>
    <w:p w14:paraId="363B15A9" w14:textId="77777777" w:rsidR="00B1122A" w:rsidRPr="003D5F92" w:rsidRDefault="00B1122A" w:rsidP="00B1122A">
      <w:pPr>
        <w:autoSpaceDE w:val="0"/>
        <w:autoSpaceDN w:val="0"/>
        <w:adjustRightInd w:val="0"/>
        <w:jc w:val="center"/>
        <w:rPr>
          <w:rFonts w:eastAsia="Calibri" w:cs="Tahoma"/>
          <w:b/>
          <w:bCs/>
          <w:color w:val="000000"/>
        </w:rPr>
      </w:pPr>
    </w:p>
    <w:p w14:paraId="5F2E65C6" w14:textId="1C029529" w:rsidR="006E1137" w:rsidRPr="006E1137" w:rsidRDefault="00B1122A" w:rsidP="0921BB77">
      <w:pPr>
        <w:autoSpaceDE w:val="0"/>
        <w:autoSpaceDN w:val="0"/>
        <w:adjustRightInd w:val="0"/>
        <w:rPr>
          <w:rFonts w:eastAsia="Calibri" w:cs="Tahoma"/>
          <w:color w:val="000000" w:themeColor="text1"/>
        </w:rPr>
      </w:pPr>
      <w:r w:rsidRPr="003D5F92">
        <w:rPr>
          <w:rFonts w:eastAsia="Calibri" w:cs="Tahoma"/>
          <w:color w:val="000000" w:themeColor="text1"/>
        </w:rPr>
        <w:t>The purpose of this</w:t>
      </w:r>
      <w:r w:rsidR="00F44B48">
        <w:rPr>
          <w:rFonts w:eastAsia="Calibri" w:cs="Tahoma"/>
          <w:color w:val="000000" w:themeColor="text1"/>
        </w:rPr>
        <w:t xml:space="preserve"> </w:t>
      </w:r>
      <w:r w:rsidRPr="003D5F92">
        <w:rPr>
          <w:rFonts w:eastAsia="Calibri" w:cs="Tahoma"/>
          <w:color w:val="000000" w:themeColor="text1"/>
        </w:rPr>
        <w:t xml:space="preserve">addendum is to notify potential applicants of changes that have been made to </w:t>
      </w:r>
      <w:r w:rsidR="006E1137">
        <w:rPr>
          <w:rFonts w:eastAsia="Calibri" w:cs="Tahoma"/>
          <w:color w:val="000000" w:themeColor="text1"/>
        </w:rPr>
        <w:t>GFO</w:t>
      </w:r>
      <w:r w:rsidRPr="003D5F92">
        <w:rPr>
          <w:rFonts w:eastAsia="Calibri" w:cs="Tahoma"/>
          <w:color w:val="000000" w:themeColor="text1"/>
        </w:rPr>
        <w:t>-2</w:t>
      </w:r>
      <w:r w:rsidR="007B1E3F">
        <w:rPr>
          <w:rFonts w:eastAsia="Calibri" w:cs="Tahoma"/>
          <w:color w:val="000000" w:themeColor="text1"/>
        </w:rPr>
        <w:t>5</w:t>
      </w:r>
      <w:r w:rsidR="00353981" w:rsidRPr="003D5F92">
        <w:rPr>
          <w:rFonts w:eastAsia="Calibri" w:cs="Tahoma"/>
          <w:color w:val="000000" w:themeColor="text1"/>
        </w:rPr>
        <w:t>-</w:t>
      </w:r>
      <w:r w:rsidR="00820C83">
        <w:rPr>
          <w:rFonts w:eastAsia="Calibri" w:cs="Tahoma"/>
          <w:color w:val="000000" w:themeColor="text1"/>
        </w:rPr>
        <w:t>60</w:t>
      </w:r>
      <w:r w:rsidR="000B0460">
        <w:rPr>
          <w:rFonts w:eastAsia="Calibri" w:cs="Tahoma"/>
          <w:color w:val="000000" w:themeColor="text1"/>
        </w:rPr>
        <w:t>3</w:t>
      </w:r>
      <w:r w:rsidR="00E11B39">
        <w:rPr>
          <w:rFonts w:eastAsia="Calibri" w:cs="Tahoma"/>
          <w:color w:val="000000" w:themeColor="text1"/>
        </w:rPr>
        <w:t>.</w:t>
      </w:r>
      <w:r w:rsidR="00AB182D">
        <w:rPr>
          <w:rFonts w:eastAsia="Calibri" w:cs="Tahoma"/>
          <w:color w:val="000000" w:themeColor="text1"/>
        </w:rPr>
        <w:t xml:space="preserve"> </w:t>
      </w:r>
      <w:r w:rsidR="006E1137" w:rsidRPr="4207D8EC">
        <w:rPr>
          <w:rFonts w:eastAsia="Calibri" w:cs="Tahoma"/>
          <w:color w:val="000000" w:themeColor="text1"/>
        </w:rPr>
        <w:t>The addendum includes revision</w:t>
      </w:r>
      <w:r w:rsidR="2EEED1A0" w:rsidRPr="4207D8EC">
        <w:rPr>
          <w:rFonts w:eastAsia="Calibri" w:cs="Tahoma"/>
          <w:color w:val="000000" w:themeColor="text1"/>
        </w:rPr>
        <w:t>s</w:t>
      </w:r>
      <w:r w:rsidR="006E1137" w:rsidRPr="4207D8EC">
        <w:rPr>
          <w:rFonts w:eastAsia="Calibri" w:cs="Tahoma"/>
          <w:color w:val="000000" w:themeColor="text1"/>
        </w:rPr>
        <w:t xml:space="preserve"> to </w:t>
      </w:r>
      <w:r w:rsidR="3C77E8A8" w:rsidRPr="4207D8EC">
        <w:rPr>
          <w:rFonts w:eastAsia="Calibri" w:cs="Tahoma"/>
          <w:color w:val="000000" w:themeColor="text1"/>
        </w:rPr>
        <w:t>the</w:t>
      </w:r>
      <w:r w:rsidR="008B7E92" w:rsidRPr="4207D8EC">
        <w:rPr>
          <w:rFonts w:eastAsia="Calibri" w:cs="Tahoma"/>
          <w:color w:val="000000" w:themeColor="text1"/>
        </w:rPr>
        <w:t xml:space="preserve"> Solicitation Manual (Attachment 00</w:t>
      </w:r>
      <w:r w:rsidR="4F696161" w:rsidRPr="4207D8EC">
        <w:rPr>
          <w:rFonts w:eastAsia="Calibri" w:cs="Tahoma"/>
          <w:color w:val="000000" w:themeColor="text1"/>
        </w:rPr>
        <w:t>)</w:t>
      </w:r>
      <w:r w:rsidR="00C87264" w:rsidRPr="4207D8EC">
        <w:rPr>
          <w:rFonts w:eastAsia="Calibri" w:cs="Tahoma"/>
          <w:color w:val="000000" w:themeColor="text1"/>
        </w:rPr>
        <w:t xml:space="preserve">. </w:t>
      </w:r>
      <w:r w:rsidR="7507FE6F" w:rsidRPr="4207D8EC">
        <w:rPr>
          <w:rFonts w:eastAsia="Calibri" w:cs="Tahoma"/>
          <w:color w:val="000000" w:themeColor="text1"/>
        </w:rPr>
        <w:t xml:space="preserve">Added language appears in </w:t>
      </w:r>
      <w:r w:rsidR="7507FE6F" w:rsidRPr="4207D8EC">
        <w:rPr>
          <w:rFonts w:eastAsia="Calibri" w:cs="Tahoma"/>
          <w:b/>
          <w:bCs/>
          <w:color w:val="000000" w:themeColor="text1"/>
          <w:u w:val="single"/>
        </w:rPr>
        <w:t>bold underline</w:t>
      </w:r>
      <w:r w:rsidR="7507FE6F" w:rsidRPr="4207D8EC">
        <w:rPr>
          <w:rFonts w:eastAsia="Calibri" w:cs="Tahoma"/>
          <w:color w:val="000000" w:themeColor="text1"/>
        </w:rPr>
        <w:t>,</w:t>
      </w:r>
      <w:r w:rsidR="7507FE6F" w:rsidRPr="4207D8EC">
        <w:rPr>
          <w:rFonts w:eastAsia="Calibri" w:cs="Tahoma"/>
          <w:b/>
          <w:bCs/>
          <w:color w:val="000000" w:themeColor="text1"/>
        </w:rPr>
        <w:t xml:space="preserve"> </w:t>
      </w:r>
      <w:r w:rsidR="7507FE6F" w:rsidRPr="4207D8EC">
        <w:rPr>
          <w:rFonts w:eastAsia="Calibri" w:cs="Tahoma"/>
          <w:color w:val="000000" w:themeColor="text1"/>
        </w:rPr>
        <w:t>and deleted language appears in [</w:t>
      </w:r>
      <w:r w:rsidR="7507FE6F" w:rsidRPr="4207D8EC">
        <w:rPr>
          <w:rFonts w:eastAsia="Calibri" w:cs="Tahoma"/>
          <w:strike/>
          <w:color w:val="000000" w:themeColor="text1"/>
        </w:rPr>
        <w:t>strikethrough</w:t>
      </w:r>
      <w:r w:rsidR="7507FE6F" w:rsidRPr="4207D8EC">
        <w:rPr>
          <w:rFonts w:eastAsia="Calibri" w:cs="Tahoma"/>
          <w:color w:val="000000" w:themeColor="text1"/>
        </w:rPr>
        <w:t>] and within square brackets.</w:t>
      </w:r>
      <w:r w:rsidR="184AAE67" w:rsidRPr="4207D8EC">
        <w:rPr>
          <w:rFonts w:eastAsia="Calibri" w:cs="Tahoma"/>
          <w:color w:val="000000" w:themeColor="text1"/>
        </w:rPr>
        <w:t xml:space="preserve"> </w:t>
      </w:r>
    </w:p>
    <w:p w14:paraId="14D77855" w14:textId="65395F6E" w:rsidR="006E1137" w:rsidRPr="006E1137" w:rsidRDefault="006E1137" w:rsidP="0921BB77">
      <w:pPr>
        <w:autoSpaceDE w:val="0"/>
        <w:autoSpaceDN w:val="0"/>
        <w:adjustRightInd w:val="0"/>
        <w:rPr>
          <w:rFonts w:eastAsia="Calibri" w:cs="Tahoma"/>
          <w:color w:val="000000" w:themeColor="text1"/>
        </w:rPr>
      </w:pPr>
    </w:p>
    <w:p w14:paraId="2E98CE5E" w14:textId="6A86D134" w:rsidR="006E1137" w:rsidRPr="00ED3769" w:rsidRDefault="521F1BED" w:rsidP="006E1137">
      <w:pPr>
        <w:autoSpaceDE w:val="0"/>
        <w:autoSpaceDN w:val="0"/>
        <w:adjustRightInd w:val="0"/>
        <w:rPr>
          <w:rFonts w:eastAsia="Calibri" w:cs="Tahoma"/>
          <w:color w:val="000000" w:themeColor="text1"/>
        </w:rPr>
      </w:pPr>
      <w:r w:rsidRPr="4207D8EC">
        <w:rPr>
          <w:rFonts w:eastAsia="Calibri" w:cs="Tahoma"/>
          <w:color w:val="000000" w:themeColor="text1"/>
        </w:rPr>
        <w:t>A</w:t>
      </w:r>
      <w:r w:rsidR="2543B618" w:rsidRPr="4207D8EC">
        <w:rPr>
          <w:rFonts w:eastAsia="Calibri" w:cs="Tahoma"/>
          <w:color w:val="000000" w:themeColor="text1"/>
        </w:rPr>
        <w:t xml:space="preserve"> new</w:t>
      </w:r>
      <w:r w:rsidRPr="4207D8EC">
        <w:rPr>
          <w:rFonts w:eastAsia="Calibri" w:cs="Tahoma"/>
          <w:color w:val="000000" w:themeColor="text1"/>
        </w:rPr>
        <w:t xml:space="preserve"> attachment,</w:t>
      </w:r>
      <w:r w:rsidR="13BD5B51" w:rsidRPr="4207D8EC">
        <w:rPr>
          <w:rFonts w:eastAsia="Calibri" w:cs="Tahoma"/>
          <w:color w:val="000000" w:themeColor="text1"/>
        </w:rPr>
        <w:t xml:space="preserve"> NEVI 1-3 Charging Stations (Attachment 16)</w:t>
      </w:r>
      <w:r w:rsidR="74FA2482" w:rsidRPr="4207D8EC">
        <w:rPr>
          <w:rFonts w:eastAsia="Calibri" w:cs="Tahoma"/>
          <w:color w:val="000000" w:themeColor="text1"/>
        </w:rPr>
        <w:t>,</w:t>
      </w:r>
      <w:r w:rsidR="13BD5B51" w:rsidRPr="4207D8EC">
        <w:rPr>
          <w:rFonts w:eastAsia="Calibri" w:cs="Tahoma"/>
          <w:color w:val="000000" w:themeColor="text1"/>
        </w:rPr>
        <w:t xml:space="preserve"> </w:t>
      </w:r>
      <w:r w:rsidR="1190580F" w:rsidRPr="4207D8EC">
        <w:rPr>
          <w:rFonts w:eastAsia="Calibri" w:cs="Tahoma"/>
          <w:color w:val="000000" w:themeColor="text1"/>
        </w:rPr>
        <w:t>is</w:t>
      </w:r>
      <w:r w:rsidRPr="4207D8EC">
        <w:rPr>
          <w:rFonts w:eastAsia="Calibri" w:cs="Tahoma"/>
          <w:color w:val="000000" w:themeColor="text1"/>
        </w:rPr>
        <w:t xml:space="preserve"> also added</w:t>
      </w:r>
      <w:r w:rsidR="588B34E9" w:rsidRPr="4207D8EC">
        <w:rPr>
          <w:rFonts w:eastAsia="Calibri" w:cs="Tahoma"/>
          <w:color w:val="000000" w:themeColor="text1"/>
        </w:rPr>
        <w:t xml:space="preserve"> to the solicitation</w:t>
      </w:r>
      <w:r w:rsidR="62D1EC62" w:rsidRPr="4207D8EC">
        <w:rPr>
          <w:rFonts w:eastAsia="Calibri" w:cs="Tahoma"/>
          <w:color w:val="000000" w:themeColor="text1"/>
        </w:rPr>
        <w:t xml:space="preserve"> in this addendum</w:t>
      </w:r>
      <w:r w:rsidRPr="4207D8EC">
        <w:rPr>
          <w:rFonts w:eastAsia="Calibri" w:cs="Tahoma"/>
          <w:color w:val="000000" w:themeColor="text1"/>
        </w:rPr>
        <w:t>.</w:t>
      </w:r>
      <w:r w:rsidR="00C87264" w:rsidRPr="4207D8EC">
        <w:rPr>
          <w:rFonts w:eastAsia="Calibri" w:cs="Tahoma"/>
          <w:color w:val="000000" w:themeColor="text1"/>
        </w:rPr>
        <w:t xml:space="preserve"> </w:t>
      </w:r>
    </w:p>
    <w:p w14:paraId="14600894" w14:textId="77777777" w:rsidR="004D2F33" w:rsidRDefault="004D2F33" w:rsidP="4A4585F5">
      <w:pPr>
        <w:rPr>
          <w:rFonts w:eastAsia="Calibri" w:cs="Tahoma"/>
          <w:color w:val="000000" w:themeColor="text1"/>
        </w:rPr>
      </w:pPr>
    </w:p>
    <w:p w14:paraId="497757EE" w14:textId="18F1A6AC" w:rsidR="00B2638D" w:rsidRPr="00340487" w:rsidRDefault="00B2638D" w:rsidP="00DC47D8">
      <w:pPr>
        <w:pStyle w:val="Heading2"/>
        <w:rPr>
          <w:rFonts w:ascii="Tahoma" w:eastAsia="Calibri" w:hAnsi="Tahoma" w:cs="Tahoma"/>
        </w:rPr>
      </w:pPr>
      <w:r w:rsidRPr="00340487">
        <w:rPr>
          <w:rFonts w:ascii="Tahoma" w:eastAsia="Calibri" w:hAnsi="Tahoma" w:cs="Tahoma"/>
        </w:rPr>
        <w:t>Solicitation Manual</w:t>
      </w:r>
    </w:p>
    <w:p w14:paraId="0EBF51CA" w14:textId="06B286A4" w:rsidR="00B2638D" w:rsidRDefault="00B2638D" w:rsidP="00B2638D">
      <w:pPr>
        <w:rPr>
          <w:rFonts w:eastAsia="Calibri" w:cs="Tahoma"/>
          <w:color w:val="000000" w:themeColor="text1"/>
        </w:rPr>
      </w:pPr>
      <w:r w:rsidRPr="4A4585F5">
        <w:rPr>
          <w:rFonts w:eastAsia="Calibri" w:cs="Tahoma"/>
          <w:color w:val="000000" w:themeColor="text1"/>
        </w:rPr>
        <w:t xml:space="preserve">The following edits are made to the </w:t>
      </w:r>
      <w:r>
        <w:rPr>
          <w:rFonts w:eastAsia="Calibri" w:cs="Tahoma"/>
          <w:color w:val="000000" w:themeColor="text1"/>
        </w:rPr>
        <w:t>Solicitation Manual</w:t>
      </w:r>
      <w:r w:rsidRPr="4A4585F5">
        <w:rPr>
          <w:rFonts w:eastAsia="Calibri" w:cs="Tahoma"/>
          <w:color w:val="000000" w:themeColor="text1"/>
        </w:rPr>
        <w:t xml:space="preserve"> (Attachment 0</w:t>
      </w:r>
      <w:r w:rsidR="00377F5B">
        <w:rPr>
          <w:rFonts w:eastAsia="Calibri" w:cs="Tahoma"/>
          <w:color w:val="000000" w:themeColor="text1"/>
        </w:rPr>
        <w:t>0</w:t>
      </w:r>
      <w:r w:rsidRPr="4A4585F5">
        <w:rPr>
          <w:rFonts w:eastAsia="Calibri" w:cs="Tahoma"/>
          <w:color w:val="000000" w:themeColor="text1"/>
        </w:rPr>
        <w:t>)</w:t>
      </w:r>
      <w:r>
        <w:rPr>
          <w:rFonts w:eastAsia="Calibri" w:cs="Tahoma"/>
          <w:color w:val="000000" w:themeColor="text1"/>
        </w:rPr>
        <w:t>.</w:t>
      </w:r>
    </w:p>
    <w:p w14:paraId="65599017" w14:textId="77777777" w:rsidR="00384A49" w:rsidRPr="00EC0AEB" w:rsidRDefault="00384A49" w:rsidP="00384A49">
      <w:pPr>
        <w:pStyle w:val="ListParagraph"/>
        <w:rPr>
          <w:rFonts w:eastAsia="Calibri"/>
          <w:color w:val="000000" w:themeColor="text1"/>
        </w:rPr>
      </w:pPr>
    </w:p>
    <w:p w14:paraId="18ACFD7B" w14:textId="2D7E5808" w:rsidR="00170A85" w:rsidRDefault="00366199" w:rsidP="003E749C">
      <w:pPr>
        <w:pStyle w:val="ListParagraph"/>
        <w:numPr>
          <w:ilvl w:val="0"/>
          <w:numId w:val="1"/>
        </w:numPr>
        <w:ind w:left="720" w:hanging="720"/>
        <w:rPr>
          <w:rFonts w:eastAsia="Calibri"/>
          <w:color w:val="000000" w:themeColor="text1"/>
        </w:rPr>
      </w:pPr>
      <w:r w:rsidRPr="00E86561">
        <w:rPr>
          <w:rFonts w:eastAsia="Calibri"/>
          <w:b/>
          <w:bCs/>
          <w:color w:val="000000" w:themeColor="text1"/>
        </w:rPr>
        <w:t xml:space="preserve">Attachments </w:t>
      </w:r>
      <w:r w:rsidRPr="00E86561">
        <w:rPr>
          <w:rFonts w:eastAsia="Calibri"/>
          <w:color w:val="000000" w:themeColor="text1"/>
        </w:rPr>
        <w:t>(page</w:t>
      </w:r>
      <w:r w:rsidR="00E86561" w:rsidRPr="00E86561">
        <w:rPr>
          <w:rFonts w:eastAsia="Calibri"/>
          <w:color w:val="000000" w:themeColor="text1"/>
        </w:rPr>
        <w:t xml:space="preserve"> iii)</w:t>
      </w:r>
    </w:p>
    <w:p w14:paraId="2959E60A" w14:textId="77777777" w:rsidR="002B74B0" w:rsidRDefault="002B74B0" w:rsidP="002B74B0">
      <w:pPr>
        <w:pStyle w:val="ListParagraph"/>
        <w:rPr>
          <w:rFonts w:eastAsia="Calibri"/>
          <w:b/>
          <w:bCs/>
          <w:color w:val="000000" w:themeColor="text1"/>
        </w:rPr>
      </w:pPr>
    </w:p>
    <w:p w14:paraId="374C34CF" w14:textId="77777777" w:rsidR="00085D0D" w:rsidRDefault="00085D0D" w:rsidP="00085D0D">
      <w:pPr>
        <w:ind w:firstLine="720"/>
      </w:pPr>
      <w:r w:rsidRPr="00367279">
        <w:t>1 – Project Narrative</w:t>
      </w:r>
    </w:p>
    <w:p w14:paraId="0192A9B7" w14:textId="77777777" w:rsidR="00085D0D" w:rsidRDefault="00085D0D" w:rsidP="00085D0D">
      <w:pPr>
        <w:ind w:left="720"/>
      </w:pPr>
      <w:r>
        <w:t>1B – Station Information</w:t>
      </w:r>
    </w:p>
    <w:p w14:paraId="72859404" w14:textId="77777777" w:rsidR="00085D0D" w:rsidRPr="00367279" w:rsidRDefault="00085D0D" w:rsidP="00085D0D">
      <w:pPr>
        <w:ind w:left="720"/>
      </w:pPr>
      <w:r>
        <w:t>2</w:t>
      </w:r>
      <w:r w:rsidRPr="00367279">
        <w:t xml:space="preserve"> – Schedule of Products and Due Dates</w:t>
      </w:r>
    </w:p>
    <w:p w14:paraId="098C42B0" w14:textId="77777777" w:rsidR="00085D0D" w:rsidRPr="00367279" w:rsidRDefault="00085D0D" w:rsidP="00085D0D">
      <w:pPr>
        <w:ind w:left="720"/>
      </w:pPr>
      <w:r>
        <w:t>3</w:t>
      </w:r>
      <w:r w:rsidRPr="00367279">
        <w:t xml:space="preserve"> – </w:t>
      </w:r>
      <w:r>
        <w:t xml:space="preserve">Proposal </w:t>
      </w:r>
      <w:r w:rsidRPr="00367279">
        <w:t>Budget</w:t>
      </w:r>
    </w:p>
    <w:p w14:paraId="64E701DF" w14:textId="77777777" w:rsidR="00085D0D" w:rsidRDefault="00085D0D" w:rsidP="00085D0D">
      <w:pPr>
        <w:ind w:left="720"/>
      </w:pPr>
      <w:r>
        <w:t>4</w:t>
      </w:r>
      <w:r w:rsidRPr="00367279">
        <w:t xml:space="preserve"> – Letter</w:t>
      </w:r>
      <w:r>
        <w:t>s</w:t>
      </w:r>
      <w:r w:rsidRPr="00367279">
        <w:t xml:space="preserve"> of Commitment</w:t>
      </w:r>
    </w:p>
    <w:p w14:paraId="0D3FC119" w14:textId="77777777" w:rsidR="00085D0D" w:rsidRPr="000161A6" w:rsidRDefault="00085D0D" w:rsidP="00085D0D">
      <w:pPr>
        <w:ind w:left="720"/>
      </w:pPr>
      <w:r>
        <w:t>5 – Preliminary Site Plan</w:t>
      </w:r>
    </w:p>
    <w:p w14:paraId="61DFA3F0" w14:textId="77777777" w:rsidR="00085D0D" w:rsidRPr="00367279" w:rsidRDefault="00085D0D" w:rsidP="00085D0D">
      <w:pPr>
        <w:ind w:left="720"/>
      </w:pPr>
      <w:r>
        <w:t>6</w:t>
      </w:r>
      <w:r w:rsidRPr="00367279">
        <w:t xml:space="preserve"> – California Environmental Quality Act (CEQA) Worksheet</w:t>
      </w:r>
    </w:p>
    <w:p w14:paraId="5BA10F71" w14:textId="77777777" w:rsidR="00085D0D" w:rsidRPr="00367279" w:rsidRDefault="00085D0D" w:rsidP="00085D0D">
      <w:pPr>
        <w:ind w:left="720"/>
      </w:pPr>
      <w:r>
        <w:t>7 – National Environmental Policy Act (NEPA) Preliminary Environmental Study (PES) Form</w:t>
      </w:r>
    </w:p>
    <w:p w14:paraId="4CDA5969" w14:textId="77777777" w:rsidR="00085D0D" w:rsidRPr="000161A6" w:rsidRDefault="00085D0D" w:rsidP="00085D0D">
      <w:pPr>
        <w:ind w:left="720"/>
      </w:pPr>
      <w:r>
        <w:t>8</w:t>
      </w:r>
      <w:r w:rsidDel="603E3E80">
        <w:t xml:space="preserve"> </w:t>
      </w:r>
      <w:r w:rsidDel="00A626B5">
        <w:t>–</w:t>
      </w:r>
      <w:r w:rsidDel="603E3E80">
        <w:t xml:space="preserve"> </w:t>
      </w:r>
      <w:r>
        <w:t>Utility Verification Form</w:t>
      </w:r>
    </w:p>
    <w:p w14:paraId="6FA4F88B" w14:textId="77777777" w:rsidR="00085D0D" w:rsidRPr="00367279" w:rsidRDefault="00085D0D" w:rsidP="00085D0D">
      <w:pPr>
        <w:ind w:left="720"/>
      </w:pPr>
      <w:r>
        <w:t>9</w:t>
      </w:r>
      <w:r w:rsidRPr="00367279">
        <w:t xml:space="preserve"> – Resumes</w:t>
      </w:r>
    </w:p>
    <w:p w14:paraId="26DFDFD0" w14:textId="77777777" w:rsidR="00085D0D" w:rsidRPr="00367279" w:rsidRDefault="00085D0D" w:rsidP="00085D0D">
      <w:pPr>
        <w:ind w:left="720"/>
      </w:pPr>
      <w:r>
        <w:t>10</w:t>
      </w:r>
      <w:r w:rsidRPr="00367279">
        <w:t xml:space="preserve"> – Contact List</w:t>
      </w:r>
    </w:p>
    <w:p w14:paraId="7599F704" w14:textId="77777777" w:rsidR="00085D0D" w:rsidRPr="00367279" w:rsidRDefault="00085D0D" w:rsidP="00085D0D">
      <w:pPr>
        <w:ind w:left="720"/>
      </w:pPr>
      <w:r>
        <w:t>11 – Past Performance Reference Form</w:t>
      </w:r>
    </w:p>
    <w:p w14:paraId="2EA64718" w14:textId="77777777" w:rsidR="00085D0D" w:rsidRPr="00367279" w:rsidRDefault="00085D0D" w:rsidP="00085D0D">
      <w:pPr>
        <w:ind w:left="720"/>
      </w:pPr>
      <w:r>
        <w:t>12 – Applicant Declaration</w:t>
      </w:r>
    </w:p>
    <w:p w14:paraId="3C023A43" w14:textId="77777777" w:rsidR="00085D0D" w:rsidRDefault="00085D0D" w:rsidP="00085D0D">
      <w:pPr>
        <w:ind w:left="720"/>
      </w:pPr>
      <w:r>
        <w:t>13</w:t>
      </w:r>
      <w:r w:rsidRPr="00367279">
        <w:t xml:space="preserve"> – Letters of Support</w:t>
      </w:r>
      <w:r>
        <w:t xml:space="preserve"> (optional)</w:t>
      </w:r>
    </w:p>
    <w:p w14:paraId="3C81EE50" w14:textId="77777777" w:rsidR="00085D0D" w:rsidRDefault="00085D0D" w:rsidP="00085D0D">
      <w:pPr>
        <w:ind w:left="720"/>
      </w:pPr>
      <w:r>
        <w:t>14 – Scope of Work (informational only)</w:t>
      </w:r>
    </w:p>
    <w:p w14:paraId="5FA041F6" w14:textId="77777777" w:rsidR="00085D0D" w:rsidRDefault="00085D0D" w:rsidP="00085D0D">
      <w:pPr>
        <w:ind w:left="720"/>
      </w:pPr>
      <w:r>
        <w:t>15 – Right of Way Certification Form 13B (NEVI) (informational only)</w:t>
      </w:r>
    </w:p>
    <w:p w14:paraId="220F5E79" w14:textId="36451621" w:rsidR="00085D0D" w:rsidRPr="00203F8E" w:rsidRDefault="00085D0D" w:rsidP="00085D0D">
      <w:pPr>
        <w:ind w:left="720"/>
        <w:rPr>
          <w:b/>
          <w:bCs/>
          <w:u w:val="single"/>
        </w:rPr>
      </w:pPr>
      <w:r w:rsidRPr="00203F8E">
        <w:rPr>
          <w:b/>
          <w:bCs/>
          <w:u w:val="single"/>
        </w:rPr>
        <w:t>16 – NEVI 1-3 Charging Stations (informational only)</w:t>
      </w:r>
      <w:r>
        <w:br/>
      </w:r>
    </w:p>
    <w:p w14:paraId="391A3DCE" w14:textId="2A211565" w:rsidR="008A3A9A" w:rsidRPr="009D03F6" w:rsidRDefault="008A3A9A" w:rsidP="008A3A9A">
      <w:pPr>
        <w:pStyle w:val="ListParagraph"/>
        <w:numPr>
          <w:ilvl w:val="0"/>
          <w:numId w:val="1"/>
        </w:numPr>
        <w:ind w:left="720" w:hanging="720"/>
        <w:rPr>
          <w:rFonts w:eastAsia="Calibri"/>
          <w:color w:val="000000" w:themeColor="text1"/>
        </w:rPr>
      </w:pPr>
      <w:r w:rsidRPr="00EC0AEB">
        <w:rPr>
          <w:rFonts w:eastAsia="Calibri"/>
          <w:b/>
          <w:bCs/>
          <w:color w:val="000000" w:themeColor="text1"/>
        </w:rPr>
        <w:lastRenderedPageBreak/>
        <w:t>Section I</w:t>
      </w:r>
      <w:r>
        <w:rPr>
          <w:rFonts w:eastAsia="Calibri"/>
          <w:b/>
          <w:bCs/>
          <w:color w:val="000000" w:themeColor="text1"/>
        </w:rPr>
        <w:t>I</w:t>
      </w:r>
      <w:r w:rsidRPr="00EC0AEB">
        <w:rPr>
          <w:rFonts w:eastAsia="Calibri"/>
          <w:b/>
          <w:bCs/>
          <w:color w:val="000000" w:themeColor="text1"/>
        </w:rPr>
        <w:t>.</w:t>
      </w:r>
      <w:r>
        <w:rPr>
          <w:rFonts w:eastAsia="Calibri"/>
          <w:b/>
          <w:bCs/>
          <w:color w:val="000000" w:themeColor="text1"/>
        </w:rPr>
        <w:t>B.</w:t>
      </w:r>
      <w:r w:rsidR="003A4C55">
        <w:rPr>
          <w:rFonts w:eastAsia="Calibri"/>
          <w:b/>
          <w:bCs/>
          <w:color w:val="000000" w:themeColor="text1"/>
        </w:rPr>
        <w:t>2.</w:t>
      </w:r>
      <w:r w:rsidR="003A4C55">
        <w:rPr>
          <w:b/>
          <w:bCs/>
        </w:rPr>
        <w:t xml:space="preserve"> Project Location</w:t>
      </w:r>
      <w:r>
        <w:rPr>
          <w:b/>
        </w:rPr>
        <w:t xml:space="preserve"> </w:t>
      </w:r>
      <w:r w:rsidRPr="00EC0AEB">
        <w:rPr>
          <w:bCs/>
        </w:rPr>
        <w:t>(page</w:t>
      </w:r>
      <w:r w:rsidR="009D03F6">
        <w:rPr>
          <w:bCs/>
        </w:rPr>
        <w:t xml:space="preserve"> 14</w:t>
      </w:r>
      <w:r w:rsidRPr="00EC0AEB">
        <w:rPr>
          <w:bCs/>
        </w:rPr>
        <w:t>)</w:t>
      </w:r>
    </w:p>
    <w:p w14:paraId="10FE7CC6" w14:textId="77777777" w:rsidR="009D03F6" w:rsidRDefault="009D03F6" w:rsidP="009D03F6">
      <w:pPr>
        <w:pStyle w:val="ListParagraph"/>
        <w:rPr>
          <w:rFonts w:eastAsia="Calibri"/>
          <w:b/>
          <w:bCs/>
          <w:color w:val="000000" w:themeColor="text1"/>
        </w:rPr>
      </w:pPr>
    </w:p>
    <w:p w14:paraId="03016EEB" w14:textId="5DD89DF2" w:rsidR="009D03F6" w:rsidRPr="00C86C3F" w:rsidRDefault="009D03F6" w:rsidP="009D03F6">
      <w:pPr>
        <w:pStyle w:val="ListParagraph"/>
        <w:rPr>
          <w:rFonts w:eastAsia="Calibri"/>
          <w:color w:val="000000" w:themeColor="text1"/>
        </w:rPr>
      </w:pPr>
      <w:r w:rsidRPr="00C86C3F">
        <w:rPr>
          <w:rFonts w:eastAsia="Calibri"/>
          <w:color w:val="000000" w:themeColor="text1"/>
        </w:rPr>
        <w:t>…</w:t>
      </w:r>
    </w:p>
    <w:p w14:paraId="13586617" w14:textId="77777777" w:rsidR="00453B9B" w:rsidRPr="00752BAE" w:rsidRDefault="00453B9B" w:rsidP="00453B9B">
      <w:pPr>
        <w:pStyle w:val="ListParagraph"/>
        <w:numPr>
          <w:ilvl w:val="0"/>
          <w:numId w:val="13"/>
        </w:numPr>
        <w:spacing w:after="120" w:line="259" w:lineRule="auto"/>
        <w:ind w:left="2160" w:hanging="720"/>
        <w:contextualSpacing w:val="0"/>
        <w:rPr>
          <w:rFonts w:eastAsia="Arial"/>
          <w:color w:val="000000" w:themeColor="text1"/>
        </w:rPr>
      </w:pPr>
      <w:r w:rsidRPr="00334691">
        <w:t xml:space="preserve">Access and parking must be in accordance with applicable requirements (such as local land use and zoning requirements) in the proposed project area and incorporate appropriate control technologies and best management practices as further described in the </w:t>
      </w:r>
      <w:hyperlink r:id="rId11" w:history="1">
        <w:r w:rsidRPr="0687D4DE">
          <w:rPr>
            <w:rStyle w:val="Hyperlink"/>
            <w:rFonts w:eastAsia="Arial"/>
          </w:rPr>
          <w:t>Federal Register</w:t>
        </w:r>
      </w:hyperlink>
      <w:r w:rsidRPr="0687D4DE">
        <w:rPr>
          <w:rFonts w:eastAsia="Arial"/>
          <w:color w:val="000000" w:themeColor="text1"/>
        </w:rPr>
        <w:t xml:space="preserve"> notice of the Department of Transportation’s adoption of the EV charging stations categorical exclusion under NEPA (see https://www.federalregister.gov/documents/2023/09/20/2023-20238/notice-of-adoption-of-electric-vehicle-charging-stations-categorical-exclusion-under-the-national).</w:t>
      </w:r>
    </w:p>
    <w:p w14:paraId="492277BE" w14:textId="77777777" w:rsidR="00453B9B" w:rsidRDefault="00453B9B" w:rsidP="00453B9B">
      <w:pPr>
        <w:pStyle w:val="ListParagraph"/>
        <w:numPr>
          <w:ilvl w:val="0"/>
          <w:numId w:val="13"/>
        </w:numPr>
        <w:spacing w:after="120"/>
        <w:ind w:left="2160" w:hanging="720"/>
        <w:contextualSpacing w:val="0"/>
      </w:pPr>
      <w:r w:rsidRPr="00752BAE">
        <w:t>Proposed EV charging stations must not be sited on property owned by Caltrans.</w:t>
      </w:r>
    </w:p>
    <w:p w14:paraId="57F3C707" w14:textId="7FA4E43C" w:rsidR="009D03F6" w:rsidRPr="00CE3D03" w:rsidRDefault="00453B9B" w:rsidP="00453B9B">
      <w:pPr>
        <w:pStyle w:val="ListParagraph"/>
        <w:numPr>
          <w:ilvl w:val="0"/>
          <w:numId w:val="13"/>
        </w:numPr>
        <w:spacing w:after="120"/>
        <w:ind w:left="2160" w:hanging="720"/>
        <w:contextualSpacing w:val="0"/>
        <w:rPr>
          <w:b/>
          <w:bCs/>
          <w:u w:val="single"/>
        </w:rPr>
      </w:pPr>
      <w:r>
        <w:t xml:space="preserve">Proposed EV charging stations must not be sited at an existing or planned NEVI station from NEVI funding rounds 1-3. </w:t>
      </w:r>
      <w:r w:rsidRPr="00453B9B">
        <w:rPr>
          <w:b/>
          <w:bCs/>
          <w:u w:val="single"/>
        </w:rPr>
        <w:t xml:space="preserve">Please refer to NEVI 1-3 Charging Stations </w:t>
      </w:r>
      <w:r w:rsidR="00FF61F9">
        <w:rPr>
          <w:b/>
          <w:bCs/>
          <w:u w:val="single"/>
        </w:rPr>
        <w:t xml:space="preserve">(Attachment 16) </w:t>
      </w:r>
      <w:r w:rsidRPr="00453B9B">
        <w:rPr>
          <w:b/>
          <w:bCs/>
          <w:u w:val="single"/>
        </w:rPr>
        <w:t xml:space="preserve">for the list of charging station </w:t>
      </w:r>
      <w:r w:rsidR="00440F29">
        <w:rPr>
          <w:b/>
          <w:bCs/>
          <w:u w:val="single"/>
        </w:rPr>
        <w:t xml:space="preserve">sites </w:t>
      </w:r>
      <w:r w:rsidRPr="00453B9B">
        <w:rPr>
          <w:b/>
          <w:bCs/>
          <w:u w:val="single"/>
        </w:rPr>
        <w:t xml:space="preserve">from NEVI funding rounds 1-3. Applicants may not </w:t>
      </w:r>
      <w:r w:rsidR="0097094B">
        <w:rPr>
          <w:b/>
          <w:bCs/>
          <w:u w:val="single"/>
        </w:rPr>
        <w:t>propose</w:t>
      </w:r>
      <w:r w:rsidRPr="00453B9B">
        <w:rPr>
          <w:b/>
          <w:bCs/>
          <w:u w:val="single"/>
        </w:rPr>
        <w:t xml:space="preserve"> charging stations at these </w:t>
      </w:r>
      <w:r w:rsidR="0071083F">
        <w:rPr>
          <w:b/>
          <w:bCs/>
          <w:u w:val="single"/>
        </w:rPr>
        <w:t>sites</w:t>
      </w:r>
      <w:r w:rsidRPr="00453B9B">
        <w:rPr>
          <w:b/>
          <w:bCs/>
          <w:u w:val="single"/>
        </w:rPr>
        <w:t xml:space="preserve"> under this solicitation. These charging stations can also be found on </w:t>
      </w:r>
      <w:hyperlink r:id="rId12">
        <w:r w:rsidR="00C6337B" w:rsidRPr="00CE3D03">
          <w:rPr>
            <w:rStyle w:val="Hyperlink"/>
            <w:b/>
            <w:bCs/>
          </w:rPr>
          <w:t>California’s National Electric Vehicle Infrastructure Funding Program Map</w:t>
        </w:r>
      </w:hyperlink>
      <w:r w:rsidR="00C6337B" w:rsidRPr="00CE3D03">
        <w:rPr>
          <w:b/>
          <w:bCs/>
          <w:u w:val="single"/>
        </w:rPr>
        <w:t xml:space="preserve"> at https://www.energy.ca.gov/programs-and-topics/programs/federal-ev-infrastructure-programs/californias-national-electric.</w:t>
      </w:r>
    </w:p>
    <w:p w14:paraId="2761E395" w14:textId="77777777" w:rsidR="008A3A9A" w:rsidRPr="008A3A9A" w:rsidRDefault="008A3A9A" w:rsidP="008A3A9A">
      <w:pPr>
        <w:pStyle w:val="ListParagraph"/>
        <w:rPr>
          <w:rFonts w:eastAsia="Calibri"/>
          <w:color w:val="000000" w:themeColor="text1"/>
        </w:rPr>
      </w:pPr>
    </w:p>
    <w:p w14:paraId="3C2C58FC" w14:textId="295B1663" w:rsidR="009E2740" w:rsidRDefault="009E2740" w:rsidP="003E749C">
      <w:pPr>
        <w:pStyle w:val="ListParagraph"/>
        <w:numPr>
          <w:ilvl w:val="0"/>
          <w:numId w:val="1"/>
        </w:numPr>
        <w:ind w:left="720" w:hanging="720"/>
        <w:rPr>
          <w:rFonts w:eastAsia="Calibri"/>
          <w:color w:val="000000" w:themeColor="text1"/>
        </w:rPr>
      </w:pPr>
      <w:r>
        <w:rPr>
          <w:rFonts w:eastAsia="Calibri"/>
          <w:b/>
          <w:bCs/>
          <w:color w:val="000000" w:themeColor="text1"/>
        </w:rPr>
        <w:t xml:space="preserve">Section III.D. </w:t>
      </w:r>
      <w:r w:rsidR="007228E5">
        <w:rPr>
          <w:rFonts w:eastAsia="Calibri"/>
          <w:b/>
          <w:bCs/>
          <w:color w:val="000000" w:themeColor="text1"/>
        </w:rPr>
        <w:t xml:space="preserve">Solicitation Informational </w:t>
      </w:r>
      <w:r w:rsidR="007228E5" w:rsidRPr="3BFFE479">
        <w:rPr>
          <w:rFonts w:eastAsia="Calibri"/>
          <w:b/>
          <w:bCs/>
          <w:color w:val="000000" w:themeColor="text1"/>
        </w:rPr>
        <w:t>Documents</w:t>
      </w:r>
      <w:r w:rsidR="00E26B44">
        <w:rPr>
          <w:rFonts w:eastAsia="Calibri"/>
          <w:b/>
          <w:bCs/>
          <w:color w:val="000000" w:themeColor="text1"/>
        </w:rPr>
        <w:t xml:space="preserve"> </w:t>
      </w:r>
      <w:r w:rsidRPr="009E2740">
        <w:rPr>
          <w:rFonts w:eastAsia="Calibri"/>
          <w:color w:val="000000" w:themeColor="text1"/>
        </w:rPr>
        <w:t>(page 34)</w:t>
      </w:r>
    </w:p>
    <w:p w14:paraId="4C87AB47" w14:textId="453159E7" w:rsidR="002B745F" w:rsidRDefault="002B745F" w:rsidP="002B745F">
      <w:pPr>
        <w:pStyle w:val="ListParagraph"/>
        <w:rPr>
          <w:rFonts w:eastAsia="Calibri"/>
          <w:color w:val="000000" w:themeColor="text1"/>
        </w:rPr>
      </w:pPr>
    </w:p>
    <w:p w14:paraId="6D4B7B84" w14:textId="29A4A068" w:rsidR="00E062BD" w:rsidRDefault="00E062BD" w:rsidP="002B745F">
      <w:pPr>
        <w:pStyle w:val="ListParagraph"/>
        <w:rPr>
          <w:rFonts w:eastAsia="Calibri"/>
          <w:color w:val="000000" w:themeColor="text1"/>
        </w:rPr>
      </w:pPr>
      <w:r w:rsidRPr="00E062BD">
        <w:rPr>
          <w:rFonts w:eastAsia="Calibri"/>
          <w:color w:val="000000" w:themeColor="text1"/>
        </w:rPr>
        <w:t>In addition to this solicitation manual, the following attachments are available on the solicitation webpage as informational documents to consider in preparing applications:</w:t>
      </w:r>
    </w:p>
    <w:p w14:paraId="151BC766" w14:textId="77777777" w:rsidR="00C272D6" w:rsidRDefault="00C272D6" w:rsidP="002B745F">
      <w:pPr>
        <w:pStyle w:val="ListParagraph"/>
        <w:rPr>
          <w:rFonts w:eastAsia="Calibri"/>
          <w:color w:val="000000" w:themeColor="text1"/>
        </w:rPr>
      </w:pPr>
    </w:p>
    <w:p w14:paraId="00A936A9" w14:textId="000D4FB2" w:rsidR="00C03BB2" w:rsidRPr="0039020F" w:rsidRDefault="00C03BB2" w:rsidP="0039020F">
      <w:pPr>
        <w:pStyle w:val="ListParagraph"/>
        <w:numPr>
          <w:ilvl w:val="0"/>
          <w:numId w:val="14"/>
        </w:numPr>
        <w:tabs>
          <w:tab w:val="clear" w:pos="720"/>
          <w:tab w:val="num" w:pos="1440"/>
        </w:tabs>
        <w:spacing w:after="120"/>
        <w:ind w:left="1440" w:hanging="720"/>
        <w:rPr>
          <w:b/>
          <w:bCs/>
        </w:rPr>
      </w:pPr>
      <w:r w:rsidRPr="0039020F">
        <w:rPr>
          <w:b/>
          <w:bCs/>
        </w:rPr>
        <w:t>Scope of Work (Attachment 14)</w:t>
      </w:r>
    </w:p>
    <w:p w14:paraId="76A2A52B" w14:textId="5C302D67" w:rsidR="00C03BB2" w:rsidRPr="0039020F" w:rsidRDefault="00C03BB2" w:rsidP="0039020F">
      <w:pPr>
        <w:pStyle w:val="ListParagraph"/>
        <w:spacing w:after="120"/>
        <w:ind w:left="1440"/>
      </w:pPr>
      <w:r w:rsidRPr="0039020F">
        <w:t>If awarded, this document will be included as part of the recipient agreement. The Scope of Work outlines tasks to be completed under this solicitation as well as project and recipient-specific information to be filled in during agreement</w:t>
      </w:r>
      <w:r w:rsidR="0039020F" w:rsidRPr="0039020F">
        <w:t xml:space="preserve"> </w:t>
      </w:r>
      <w:r w:rsidRPr="0039020F">
        <w:t>development.</w:t>
      </w:r>
    </w:p>
    <w:p w14:paraId="73645CAA" w14:textId="77777777" w:rsidR="0039020F" w:rsidRPr="00C03BB2" w:rsidRDefault="0039020F" w:rsidP="0039020F">
      <w:pPr>
        <w:pStyle w:val="ListParagraph"/>
        <w:spacing w:after="120"/>
        <w:ind w:left="1440"/>
        <w:rPr>
          <w:b/>
          <w:bCs/>
          <w:u w:val="single"/>
        </w:rPr>
      </w:pPr>
    </w:p>
    <w:p w14:paraId="58A7502B" w14:textId="4EA26BA2" w:rsidR="00C03BB2" w:rsidRPr="0039020F" w:rsidRDefault="00C03BB2" w:rsidP="0039020F">
      <w:pPr>
        <w:pStyle w:val="ListParagraph"/>
        <w:numPr>
          <w:ilvl w:val="0"/>
          <w:numId w:val="15"/>
        </w:numPr>
        <w:tabs>
          <w:tab w:val="clear" w:pos="720"/>
          <w:tab w:val="num" w:pos="1440"/>
        </w:tabs>
        <w:spacing w:after="120"/>
        <w:ind w:left="1440" w:hanging="720"/>
        <w:rPr>
          <w:b/>
          <w:bCs/>
        </w:rPr>
      </w:pPr>
      <w:r w:rsidRPr="0039020F">
        <w:rPr>
          <w:b/>
          <w:bCs/>
        </w:rPr>
        <w:lastRenderedPageBreak/>
        <w:t>Right of Way Certification Form 13B (NEVI)</w:t>
      </w:r>
      <w:r w:rsidR="009F6029">
        <w:rPr>
          <w:b/>
          <w:bCs/>
        </w:rPr>
        <w:t xml:space="preserve"> </w:t>
      </w:r>
      <w:r w:rsidRPr="0039020F">
        <w:rPr>
          <w:b/>
          <w:bCs/>
        </w:rPr>
        <w:t>(Attachment 15)</w:t>
      </w:r>
    </w:p>
    <w:p w14:paraId="25BB5611" w14:textId="0626E18E" w:rsidR="00C03BB2" w:rsidRPr="0039020F" w:rsidRDefault="00C03BB2" w:rsidP="0039020F">
      <w:pPr>
        <w:pStyle w:val="ListParagraph"/>
        <w:spacing w:after="120"/>
        <w:ind w:left="1440"/>
      </w:pPr>
      <w:r w:rsidRPr="0039020F">
        <w:t>If awarded,</w:t>
      </w:r>
      <w:r w:rsidR="0039020F">
        <w:t xml:space="preserve"> </w:t>
      </w:r>
      <w:r w:rsidRPr="0039020F">
        <w:t>recipients will complete</w:t>
      </w:r>
      <w:r w:rsidR="0039020F">
        <w:t xml:space="preserve"> </w:t>
      </w:r>
      <w:r w:rsidRPr="0039020F">
        <w:t>this</w:t>
      </w:r>
      <w:r w:rsidR="0039020F">
        <w:t xml:space="preserve"> </w:t>
      </w:r>
      <w:r w:rsidRPr="0039020F">
        <w:t>form</w:t>
      </w:r>
      <w:r w:rsidR="0039020F">
        <w:t xml:space="preserve"> </w:t>
      </w:r>
      <w:r w:rsidRPr="0039020F">
        <w:t>to</w:t>
      </w:r>
      <w:r w:rsidR="0039020F">
        <w:t xml:space="preserve"> </w:t>
      </w:r>
      <w:r w:rsidRPr="0039020F">
        <w:t>document the</w:t>
      </w:r>
      <w:r w:rsidR="0039020F">
        <w:t xml:space="preserve"> </w:t>
      </w:r>
      <w:r w:rsidRPr="0039020F">
        <w:t>Right of Way (R/W) or</w:t>
      </w:r>
      <w:r w:rsidR="0039020F">
        <w:t xml:space="preserve"> </w:t>
      </w:r>
      <w:r w:rsidRPr="0039020F">
        <w:t>rights in real property</w:t>
      </w:r>
      <w:r w:rsidR="0039020F">
        <w:t xml:space="preserve"> </w:t>
      </w:r>
      <w:r w:rsidRPr="0039020F">
        <w:t>that</w:t>
      </w:r>
      <w:r w:rsidR="0039020F">
        <w:t xml:space="preserve"> </w:t>
      </w:r>
      <w:r w:rsidRPr="0039020F">
        <w:t>may be</w:t>
      </w:r>
      <w:r w:rsidR="0039020F">
        <w:t xml:space="preserve"> </w:t>
      </w:r>
      <w:r w:rsidRPr="0039020F">
        <w:t>required</w:t>
      </w:r>
      <w:r w:rsidR="0039020F">
        <w:t xml:space="preserve"> </w:t>
      </w:r>
      <w:r w:rsidRPr="0039020F">
        <w:t>for each EV charging station. It has been customized for the</w:t>
      </w:r>
      <w:r w:rsidR="0039020F">
        <w:t xml:space="preserve"> </w:t>
      </w:r>
      <w:r w:rsidRPr="0039020F">
        <w:t>NEVI formula</w:t>
      </w:r>
      <w:r w:rsidR="0039020F">
        <w:t xml:space="preserve"> </w:t>
      </w:r>
      <w:r w:rsidRPr="0039020F">
        <w:t>program.</w:t>
      </w:r>
    </w:p>
    <w:p w14:paraId="333D9F48" w14:textId="77777777" w:rsidR="0039020F" w:rsidRPr="0039020F" w:rsidRDefault="0039020F" w:rsidP="0039020F">
      <w:pPr>
        <w:pStyle w:val="ListParagraph"/>
        <w:spacing w:after="120"/>
        <w:ind w:left="1440"/>
      </w:pPr>
    </w:p>
    <w:p w14:paraId="0CC2915C" w14:textId="541BD42A" w:rsidR="009B48CE" w:rsidRPr="007A5283" w:rsidRDefault="5DD8A635" w:rsidP="3EE9F989">
      <w:pPr>
        <w:pStyle w:val="ListParagraph"/>
        <w:spacing w:after="120"/>
        <w:ind w:left="1440" w:hanging="720"/>
        <w:rPr>
          <w:b/>
          <w:bCs/>
          <w:u w:val="single"/>
        </w:rPr>
      </w:pPr>
      <w:r w:rsidRPr="3EE9F989">
        <w:rPr>
          <w:b/>
          <w:bCs/>
          <w:u w:val="single"/>
        </w:rPr>
        <w:t xml:space="preserve">3. </w:t>
      </w:r>
      <w:r w:rsidR="009B48CE">
        <w:tab/>
      </w:r>
      <w:r w:rsidRPr="3EE9F989">
        <w:rPr>
          <w:b/>
          <w:bCs/>
          <w:u w:val="single"/>
        </w:rPr>
        <w:t>NEVI 1-3 Charging Stations (Attachment 16)</w:t>
      </w:r>
      <w:r w:rsidR="009B48CE">
        <w:br/>
      </w:r>
      <w:r w:rsidR="009B48CE" w:rsidRPr="007A5283">
        <w:rPr>
          <w:b/>
          <w:bCs/>
          <w:u w:val="single"/>
        </w:rPr>
        <w:t>Applicants should use Attachment 16 to</w:t>
      </w:r>
      <w:r w:rsidR="00A82E15" w:rsidRPr="008C14D5">
        <w:rPr>
          <w:b/>
          <w:bCs/>
          <w:u w:val="single"/>
        </w:rPr>
        <w:t xml:space="preserve"> confirm that their proposed charging stations are not sited at an existing or planned </w:t>
      </w:r>
      <w:r w:rsidR="005F5E1D">
        <w:rPr>
          <w:b/>
          <w:bCs/>
          <w:u w:val="single"/>
        </w:rPr>
        <w:t xml:space="preserve">charging </w:t>
      </w:r>
      <w:r w:rsidR="00A82E15" w:rsidRPr="008C14D5">
        <w:rPr>
          <w:b/>
          <w:bCs/>
          <w:u w:val="single"/>
        </w:rPr>
        <w:t>station from NEVI funding rounds 1-3</w:t>
      </w:r>
      <w:r w:rsidR="006E3CEB">
        <w:rPr>
          <w:b/>
          <w:bCs/>
          <w:u w:val="single"/>
        </w:rPr>
        <w:t xml:space="preserve">. </w:t>
      </w:r>
      <w:r w:rsidR="009B48CE" w:rsidRPr="007A5283">
        <w:rPr>
          <w:b/>
          <w:bCs/>
          <w:u w:val="single"/>
        </w:rPr>
        <w:t xml:space="preserve">EV charging stations </w:t>
      </w:r>
      <w:r w:rsidR="007A569A">
        <w:rPr>
          <w:b/>
          <w:bCs/>
          <w:u w:val="single"/>
        </w:rPr>
        <w:t xml:space="preserve">proposed under this solicitation </w:t>
      </w:r>
      <w:r w:rsidR="009B48CE" w:rsidRPr="007A5283">
        <w:rPr>
          <w:b/>
          <w:bCs/>
          <w:u w:val="single"/>
        </w:rPr>
        <w:t xml:space="preserve">must not be sited at </w:t>
      </w:r>
      <w:r w:rsidR="007A569A">
        <w:rPr>
          <w:b/>
          <w:bCs/>
          <w:u w:val="single"/>
        </w:rPr>
        <w:t xml:space="preserve">any of the </w:t>
      </w:r>
      <w:r w:rsidR="009B48CE" w:rsidRPr="007A5283">
        <w:rPr>
          <w:b/>
          <w:bCs/>
          <w:u w:val="single"/>
        </w:rPr>
        <w:t xml:space="preserve">existing or planned </w:t>
      </w:r>
      <w:r w:rsidR="007A569A">
        <w:rPr>
          <w:b/>
          <w:bCs/>
          <w:u w:val="single"/>
        </w:rPr>
        <w:t xml:space="preserve">charging </w:t>
      </w:r>
      <w:r w:rsidR="009B48CE" w:rsidRPr="007A5283">
        <w:rPr>
          <w:b/>
          <w:bCs/>
          <w:u w:val="single"/>
        </w:rPr>
        <w:t>station</w:t>
      </w:r>
      <w:r w:rsidR="009B48CE">
        <w:rPr>
          <w:b/>
          <w:bCs/>
          <w:u w:val="single"/>
        </w:rPr>
        <w:t>s</w:t>
      </w:r>
      <w:r w:rsidR="009B48CE" w:rsidRPr="007A5283">
        <w:rPr>
          <w:b/>
          <w:bCs/>
          <w:u w:val="single"/>
        </w:rPr>
        <w:t xml:space="preserve"> from NEVI funding rounds 1-3 listed in Attachment 16</w:t>
      </w:r>
      <w:r w:rsidR="00B0144A">
        <w:rPr>
          <w:b/>
          <w:bCs/>
          <w:u w:val="single"/>
        </w:rPr>
        <w:t>,</w:t>
      </w:r>
      <w:r w:rsidR="009B48CE" w:rsidRPr="007A5283">
        <w:rPr>
          <w:b/>
          <w:bCs/>
          <w:u w:val="single"/>
        </w:rPr>
        <w:t xml:space="preserve"> and </w:t>
      </w:r>
      <w:r w:rsidR="00B0144A">
        <w:rPr>
          <w:b/>
          <w:bCs/>
          <w:u w:val="single"/>
        </w:rPr>
        <w:t xml:space="preserve">which </w:t>
      </w:r>
      <w:r w:rsidR="009B48CE" w:rsidRPr="007A5283">
        <w:rPr>
          <w:b/>
          <w:bCs/>
          <w:u w:val="single"/>
        </w:rPr>
        <w:t xml:space="preserve">may also be found on </w:t>
      </w:r>
      <w:hyperlink r:id="rId13">
        <w:r w:rsidR="009B48CE" w:rsidRPr="3EE9F989">
          <w:rPr>
            <w:rStyle w:val="Hyperlink"/>
            <w:b/>
            <w:bCs/>
          </w:rPr>
          <w:t>California’s National Electric Vehicle Infrastructure Funding Program Map</w:t>
        </w:r>
      </w:hyperlink>
      <w:r w:rsidR="009B48CE" w:rsidRPr="007A5283">
        <w:rPr>
          <w:b/>
          <w:bCs/>
          <w:u w:val="single"/>
        </w:rPr>
        <w:t xml:space="preserve"> at https://www.energy.ca.gov/programs-and-topics/programs/federal-ev-infrastructure-programs/californias-national-electric.</w:t>
      </w:r>
    </w:p>
    <w:p w14:paraId="2FE56B88" w14:textId="77777777" w:rsidR="008F1B1D" w:rsidRDefault="008F1B1D" w:rsidP="008F1B1D">
      <w:pPr>
        <w:rPr>
          <w:rFonts w:eastAsia="Calibri"/>
          <w:color w:val="000000" w:themeColor="text1"/>
        </w:rPr>
      </w:pPr>
    </w:p>
    <w:p w14:paraId="64094C41" w14:textId="77777777" w:rsidR="00F31D93" w:rsidRPr="008F1B1D" w:rsidRDefault="00F31D93" w:rsidP="008F1B1D">
      <w:pPr>
        <w:rPr>
          <w:rFonts w:eastAsia="Calibri"/>
          <w:color w:val="000000" w:themeColor="text1"/>
        </w:rPr>
      </w:pPr>
    </w:p>
    <w:p w14:paraId="3E12D5BD" w14:textId="6BBD0F3E" w:rsidR="7FEA0642" w:rsidRDefault="7FEA0642" w:rsidP="0921BB77">
      <w:pPr>
        <w:pStyle w:val="Heading2"/>
        <w:spacing w:after="240"/>
        <w:rPr>
          <w:rStyle w:val="eop"/>
          <w:rFonts w:cs="Arial"/>
          <w:bCs/>
          <w:sz w:val="20"/>
          <w:u w:val="single"/>
        </w:rPr>
      </w:pPr>
      <w:r w:rsidRPr="0921BB77">
        <w:rPr>
          <w:rFonts w:ascii="Tahoma" w:eastAsia="Calibri" w:hAnsi="Tahoma" w:cs="Tahoma"/>
        </w:rPr>
        <w:t>NEVI 1-3 Charging stations</w:t>
      </w:r>
      <w:r w:rsidR="00D26CD0">
        <w:rPr>
          <w:rFonts w:ascii="Tahoma" w:eastAsia="Calibri" w:hAnsi="Tahoma" w:cs="Tahoma"/>
        </w:rPr>
        <w:t xml:space="preserve"> (Attachment 16)</w:t>
      </w:r>
    </w:p>
    <w:p w14:paraId="7371D283" w14:textId="7C9C601F" w:rsidR="7FEA0642" w:rsidRPr="00ED3769" w:rsidRDefault="7FEA0642" w:rsidP="0921BB77">
      <w:pPr>
        <w:rPr>
          <w:rFonts w:ascii="Arial" w:eastAsia="Arial" w:hAnsi="Arial" w:cs="Arial"/>
        </w:rPr>
      </w:pPr>
      <w:r w:rsidRPr="4207D8EC">
        <w:rPr>
          <w:rFonts w:ascii="Arial" w:eastAsia="Arial" w:hAnsi="Arial" w:cs="Arial"/>
        </w:rPr>
        <w:t xml:space="preserve">The NEVI 1-3 Charging Stations (Attachment 16) Excel file </w:t>
      </w:r>
      <w:r w:rsidR="5A0E52D7" w:rsidRPr="4207D8EC">
        <w:rPr>
          <w:rFonts w:ascii="Arial" w:eastAsia="Arial" w:hAnsi="Arial" w:cs="Arial"/>
        </w:rPr>
        <w:t>is</w:t>
      </w:r>
      <w:r w:rsidRPr="4207D8EC">
        <w:rPr>
          <w:rFonts w:ascii="Arial" w:eastAsia="Arial" w:hAnsi="Arial" w:cs="Arial"/>
        </w:rPr>
        <w:t xml:space="preserve"> added as an attachment to this solicitation. This attachment is informational only. Applicants should use this file to confirm tha</w:t>
      </w:r>
      <w:r w:rsidR="1B0023D0" w:rsidRPr="4207D8EC">
        <w:rPr>
          <w:rFonts w:ascii="Arial" w:eastAsia="Arial" w:hAnsi="Arial" w:cs="Arial"/>
        </w:rPr>
        <w:t>t their proposed charging stations are not</w:t>
      </w:r>
      <w:r w:rsidR="20EBB914" w:rsidRPr="4207D8EC">
        <w:rPr>
          <w:rFonts w:ascii="Arial" w:eastAsia="Arial" w:hAnsi="Arial" w:cs="Arial"/>
        </w:rPr>
        <w:t xml:space="preserve"> sited at an existing or planned </w:t>
      </w:r>
      <w:r w:rsidR="00442FA4">
        <w:rPr>
          <w:rFonts w:ascii="Arial" w:eastAsia="Arial" w:hAnsi="Arial" w:cs="Arial"/>
        </w:rPr>
        <w:t>charging</w:t>
      </w:r>
      <w:r w:rsidR="20EBB914" w:rsidRPr="4207D8EC">
        <w:rPr>
          <w:rFonts w:ascii="Arial" w:eastAsia="Arial" w:hAnsi="Arial" w:cs="Arial"/>
        </w:rPr>
        <w:t xml:space="preserve"> station from NEVI funding rounds 1-3</w:t>
      </w:r>
      <w:r w:rsidR="00ED3769" w:rsidRPr="4207D8EC">
        <w:rPr>
          <w:rFonts w:ascii="Arial" w:eastAsia="Arial" w:hAnsi="Arial" w:cs="Arial"/>
        </w:rPr>
        <w:t>.</w:t>
      </w:r>
    </w:p>
    <w:p w14:paraId="73906111" w14:textId="73F60316" w:rsidR="00CA0C4F" w:rsidRDefault="00CA0C4F" w:rsidP="4CAADD13">
      <w:pPr>
        <w:rPr>
          <w:rFonts w:eastAsia="Calibri"/>
          <w:color w:val="000000" w:themeColor="text1"/>
        </w:rPr>
      </w:pPr>
    </w:p>
    <w:p w14:paraId="2E573B9F" w14:textId="77777777" w:rsidR="00F3238A" w:rsidRDefault="00F3238A" w:rsidP="00F3340E">
      <w:pPr>
        <w:rPr>
          <w:rFonts w:eastAsia="Calibri"/>
          <w:color w:val="000000" w:themeColor="text1"/>
        </w:rPr>
      </w:pPr>
    </w:p>
    <w:p w14:paraId="0E9508AC" w14:textId="17763EE3" w:rsidR="00F3340E" w:rsidRPr="00287A33" w:rsidRDefault="0094204A" w:rsidP="00F3340E">
      <w:pPr>
        <w:rPr>
          <w:rFonts w:eastAsia="Calibri"/>
          <w:color w:val="000000" w:themeColor="text1"/>
        </w:rPr>
      </w:pPr>
      <w:r w:rsidRPr="00287A33">
        <w:rPr>
          <w:rFonts w:eastAsia="Calibri"/>
          <w:color w:val="000000" w:themeColor="text1"/>
        </w:rPr>
        <w:t>Crystal Willis</w:t>
      </w:r>
    </w:p>
    <w:p w14:paraId="0DD16351" w14:textId="4F8C4054" w:rsidR="4207D8EC" w:rsidRPr="00940033" w:rsidRDefault="00F3340E" w:rsidP="00940033">
      <w:pPr>
        <w:rPr>
          <w:rFonts w:eastAsia="Calibri"/>
          <w:color w:val="000000" w:themeColor="text1"/>
        </w:rPr>
      </w:pPr>
      <w:r w:rsidRPr="00287A33">
        <w:rPr>
          <w:rFonts w:eastAsia="Calibri"/>
          <w:color w:val="000000" w:themeColor="text1"/>
        </w:rPr>
        <w:t>Commission Agreement Officer</w:t>
      </w:r>
    </w:p>
    <w:sectPr w:rsidR="4207D8EC" w:rsidRPr="00940033" w:rsidSect="00BA3B31">
      <w:headerReference w:type="default" r:id="rId14"/>
      <w:footerReference w:type="default" r:id="rId15"/>
      <w:headerReference w:type="first" r:id="rId16"/>
      <w:footerReference w:type="first" r:id="rId17"/>
      <w:type w:val="continuous"/>
      <w:pgSz w:w="12240" w:h="15840"/>
      <w:pgMar w:top="2250" w:right="1620" w:bottom="1440" w:left="1620" w:header="36"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D895" w14:textId="77777777" w:rsidR="00FA2FEC" w:rsidRDefault="00FA2FEC" w:rsidP="00F86D2B">
      <w:r>
        <w:separator/>
      </w:r>
    </w:p>
  </w:endnote>
  <w:endnote w:type="continuationSeparator" w:id="0">
    <w:p w14:paraId="38066F69" w14:textId="77777777" w:rsidR="00FA2FEC" w:rsidRDefault="00FA2FEC" w:rsidP="00F86D2B">
      <w:r>
        <w:continuationSeparator/>
      </w:r>
    </w:p>
  </w:endnote>
  <w:endnote w:type="continuationNotice" w:id="1">
    <w:p w14:paraId="3E6B5779" w14:textId="77777777" w:rsidR="00FA2FEC" w:rsidRDefault="00FA2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880"/>
      <w:gridCol w:w="2880"/>
      <w:gridCol w:w="2880"/>
    </w:tblGrid>
    <w:tr w:rsidR="4D7C6706" w14:paraId="4DCC657B" w14:textId="77777777" w:rsidTr="00544461">
      <w:tc>
        <w:tcPr>
          <w:tcW w:w="2880" w:type="dxa"/>
        </w:tcPr>
        <w:p w14:paraId="1C30F658" w14:textId="4FC5E23C" w:rsidR="4D7C6706" w:rsidRDefault="4D7C6706" w:rsidP="4D7C6706">
          <w:pPr>
            <w:pStyle w:val="Header"/>
            <w:ind w:left="-115"/>
          </w:pPr>
        </w:p>
      </w:tc>
      <w:tc>
        <w:tcPr>
          <w:tcW w:w="2880" w:type="dxa"/>
        </w:tcPr>
        <w:p w14:paraId="1D3F0B1C" w14:textId="217B9FC7" w:rsidR="4D7C6706" w:rsidRDefault="4D7C6706" w:rsidP="4D7C6706">
          <w:pPr>
            <w:pStyle w:val="Header"/>
            <w:jc w:val="center"/>
          </w:pPr>
        </w:p>
      </w:tc>
      <w:tc>
        <w:tcPr>
          <w:tcW w:w="2880" w:type="dxa"/>
        </w:tcPr>
        <w:p w14:paraId="5681F7D6" w14:textId="65144E5E" w:rsidR="4D7C6706" w:rsidRDefault="4D7C6706" w:rsidP="4D7C6706">
          <w:pPr>
            <w:pStyle w:val="Header"/>
            <w:ind w:right="-115"/>
            <w:jc w:val="right"/>
          </w:pPr>
        </w:p>
      </w:tc>
    </w:tr>
  </w:tbl>
  <w:p w14:paraId="01AFCF9C" w14:textId="46A281DD" w:rsidR="4D7C6706" w:rsidRDefault="4D7C6706" w:rsidP="00B11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8CA5" w14:textId="1F81AC6B" w:rsidR="002D11A5" w:rsidRDefault="00E95AA9" w:rsidP="002E37F4">
    <w:pPr>
      <w:pStyle w:val="Footer"/>
      <w:ind w:hanging="1620"/>
      <w:jc w:val="center"/>
    </w:pPr>
    <w:r>
      <w:rPr>
        <w:noProof/>
      </w:rPr>
      <w:drawing>
        <wp:inline distT="0" distB="0" distL="0" distR="0" wp14:anchorId="4CC05A24" wp14:editId="519F6D35">
          <wp:extent cx="7772400" cy="1016343"/>
          <wp:effectExtent l="0" t="0" r="0" b="0"/>
          <wp:docPr id="1058521097" name="Picture 1058521097" descr="energy.ca.gov&#10;715 P Street, Sacramento, CA 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gif"/>
                  <pic:cNvPicPr/>
                </pic:nvPicPr>
                <pic:blipFill>
                  <a:blip r:embed="rId1">
                    <a:extLst>
                      <a:ext uri="{28A0092B-C50C-407E-A947-70E740481C1C}">
                        <a14:useLocalDpi xmlns:a14="http://schemas.microsoft.com/office/drawing/2010/main" val="0"/>
                      </a:ext>
                    </a:extLst>
                  </a:blip>
                  <a:stretch>
                    <a:fillRect/>
                  </a:stretch>
                </pic:blipFill>
                <pic:spPr>
                  <a:xfrm>
                    <a:off x="0" y="0"/>
                    <a:ext cx="7772400" cy="10163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3EB5A" w14:textId="77777777" w:rsidR="00FA2FEC" w:rsidRDefault="00FA2FEC" w:rsidP="00F86D2B">
      <w:r>
        <w:separator/>
      </w:r>
    </w:p>
  </w:footnote>
  <w:footnote w:type="continuationSeparator" w:id="0">
    <w:p w14:paraId="33769197" w14:textId="77777777" w:rsidR="00FA2FEC" w:rsidRDefault="00FA2FEC" w:rsidP="00F86D2B">
      <w:r>
        <w:continuationSeparator/>
      </w:r>
    </w:p>
  </w:footnote>
  <w:footnote w:type="continuationNotice" w:id="1">
    <w:p w14:paraId="5C8ABAFB" w14:textId="77777777" w:rsidR="00FA2FEC" w:rsidRDefault="00FA2F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CEFA" w14:textId="77777777" w:rsidR="003E0D2D" w:rsidRDefault="003E0D2D" w:rsidP="00E210F6">
    <w:pPr>
      <w:rPr>
        <w:rFonts w:ascii="Arial" w:hAnsi="Arial" w:cs="Arial"/>
      </w:rPr>
    </w:pPr>
  </w:p>
  <w:p w14:paraId="736D9520" w14:textId="77777777" w:rsidR="003E0D2D" w:rsidRDefault="003E0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044F" w14:textId="77777777" w:rsidR="00C01C97" w:rsidRDefault="00C01C97" w:rsidP="002D11A5">
    <w:pPr>
      <w:pStyle w:val="Header"/>
      <w:ind w:hanging="1800"/>
    </w:pPr>
  </w:p>
  <w:p w14:paraId="0CC19A77" w14:textId="323472F6" w:rsidR="00E210F6" w:rsidRDefault="000B53B5" w:rsidP="002E37F4">
    <w:pPr>
      <w:pStyle w:val="Header"/>
      <w:ind w:hanging="1620"/>
    </w:pPr>
    <w:r>
      <w:rPr>
        <w:noProof/>
      </w:rPr>
      <w:drawing>
        <wp:inline distT="0" distB="0" distL="0" distR="0" wp14:anchorId="736EEED2" wp14:editId="7E0B2244">
          <wp:extent cx="7175500" cy="822960"/>
          <wp:effectExtent l="0" t="0" r="0" b="0"/>
          <wp:docPr id="2293709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7098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0" cy="8229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73B71"/>
    <w:multiLevelType w:val="hybridMultilevel"/>
    <w:tmpl w:val="5CBE7ACC"/>
    <w:lvl w:ilvl="0" w:tplc="EB081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D1B65"/>
    <w:multiLevelType w:val="hybridMultilevel"/>
    <w:tmpl w:val="385A48F2"/>
    <w:lvl w:ilvl="0" w:tplc="CDD4F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74EFD"/>
    <w:multiLevelType w:val="hybridMultilevel"/>
    <w:tmpl w:val="10F006C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7854695"/>
    <w:multiLevelType w:val="hybridMultilevel"/>
    <w:tmpl w:val="52B209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677661"/>
    <w:multiLevelType w:val="hybridMultilevel"/>
    <w:tmpl w:val="BF3011F8"/>
    <w:lvl w:ilvl="0" w:tplc="1F2C4D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02230B"/>
    <w:multiLevelType w:val="multilevel"/>
    <w:tmpl w:val="3ED601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363AB"/>
    <w:multiLevelType w:val="hybridMultilevel"/>
    <w:tmpl w:val="D9FE7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6532A"/>
    <w:multiLevelType w:val="hybridMultilevel"/>
    <w:tmpl w:val="5E5447A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53E7D1"/>
    <w:multiLevelType w:val="hybridMultilevel"/>
    <w:tmpl w:val="FFFFFFFF"/>
    <w:lvl w:ilvl="0" w:tplc="DDC08D34">
      <w:start w:val="1"/>
      <w:numFmt w:val="bullet"/>
      <w:lvlText w:val=""/>
      <w:lvlJc w:val="left"/>
      <w:pPr>
        <w:ind w:left="720" w:hanging="360"/>
      </w:pPr>
      <w:rPr>
        <w:rFonts w:ascii="Symbol" w:hAnsi="Symbol" w:hint="default"/>
      </w:rPr>
    </w:lvl>
    <w:lvl w:ilvl="1" w:tplc="A2B8FE2E">
      <w:start w:val="1"/>
      <w:numFmt w:val="bullet"/>
      <w:lvlText w:val="o"/>
      <w:lvlJc w:val="left"/>
      <w:pPr>
        <w:ind w:left="1440" w:hanging="360"/>
      </w:pPr>
      <w:rPr>
        <w:rFonts w:ascii="Courier New" w:hAnsi="Courier New" w:hint="default"/>
      </w:rPr>
    </w:lvl>
    <w:lvl w:ilvl="2" w:tplc="B4ACE150">
      <w:start w:val="1"/>
      <w:numFmt w:val="bullet"/>
      <w:lvlText w:val=""/>
      <w:lvlJc w:val="left"/>
      <w:pPr>
        <w:ind w:left="2160" w:hanging="360"/>
      </w:pPr>
      <w:rPr>
        <w:rFonts w:ascii="Wingdings" w:hAnsi="Wingdings" w:hint="default"/>
      </w:rPr>
    </w:lvl>
    <w:lvl w:ilvl="3" w:tplc="47202762">
      <w:start w:val="1"/>
      <w:numFmt w:val="bullet"/>
      <w:lvlText w:val=""/>
      <w:lvlJc w:val="left"/>
      <w:pPr>
        <w:ind w:left="2880" w:hanging="360"/>
      </w:pPr>
      <w:rPr>
        <w:rFonts w:ascii="Symbol" w:hAnsi="Symbol" w:hint="default"/>
      </w:rPr>
    </w:lvl>
    <w:lvl w:ilvl="4" w:tplc="5554037E">
      <w:start w:val="1"/>
      <w:numFmt w:val="bullet"/>
      <w:lvlText w:val="o"/>
      <w:lvlJc w:val="left"/>
      <w:pPr>
        <w:ind w:left="3600" w:hanging="360"/>
      </w:pPr>
      <w:rPr>
        <w:rFonts w:ascii="Courier New" w:hAnsi="Courier New" w:hint="default"/>
      </w:rPr>
    </w:lvl>
    <w:lvl w:ilvl="5" w:tplc="61C0652E">
      <w:start w:val="1"/>
      <w:numFmt w:val="bullet"/>
      <w:lvlText w:val=""/>
      <w:lvlJc w:val="left"/>
      <w:pPr>
        <w:ind w:left="4320" w:hanging="360"/>
      </w:pPr>
      <w:rPr>
        <w:rFonts w:ascii="Wingdings" w:hAnsi="Wingdings" w:hint="default"/>
      </w:rPr>
    </w:lvl>
    <w:lvl w:ilvl="6" w:tplc="09E2A69A">
      <w:start w:val="1"/>
      <w:numFmt w:val="bullet"/>
      <w:lvlText w:val=""/>
      <w:lvlJc w:val="left"/>
      <w:pPr>
        <w:ind w:left="5040" w:hanging="360"/>
      </w:pPr>
      <w:rPr>
        <w:rFonts w:ascii="Symbol" w:hAnsi="Symbol" w:hint="default"/>
      </w:rPr>
    </w:lvl>
    <w:lvl w:ilvl="7" w:tplc="EB941CDE">
      <w:start w:val="1"/>
      <w:numFmt w:val="bullet"/>
      <w:lvlText w:val="o"/>
      <w:lvlJc w:val="left"/>
      <w:pPr>
        <w:ind w:left="5760" w:hanging="360"/>
      </w:pPr>
      <w:rPr>
        <w:rFonts w:ascii="Courier New" w:hAnsi="Courier New" w:hint="default"/>
      </w:rPr>
    </w:lvl>
    <w:lvl w:ilvl="8" w:tplc="B9A4660A">
      <w:start w:val="1"/>
      <w:numFmt w:val="bullet"/>
      <w:lvlText w:val=""/>
      <w:lvlJc w:val="left"/>
      <w:pPr>
        <w:ind w:left="6480" w:hanging="360"/>
      </w:pPr>
      <w:rPr>
        <w:rFonts w:ascii="Wingdings" w:hAnsi="Wingdings" w:hint="default"/>
      </w:rPr>
    </w:lvl>
  </w:abstractNum>
  <w:abstractNum w:abstractNumId="9" w15:restartNumberingAfterBreak="0">
    <w:nsid w:val="64F95FBF"/>
    <w:multiLevelType w:val="hybridMultilevel"/>
    <w:tmpl w:val="1374CF90"/>
    <w:lvl w:ilvl="0" w:tplc="BB24CD38">
      <w:start w:val="1"/>
      <w:numFmt w:val="decimal"/>
      <w:lvlText w:val="%1."/>
      <w:lvlJc w:val="left"/>
      <w:pPr>
        <w:ind w:left="720" w:hanging="360"/>
      </w:pPr>
    </w:lvl>
    <w:lvl w:ilvl="1" w:tplc="66264196">
      <w:start w:val="1"/>
      <w:numFmt w:val="lowerLetter"/>
      <w:lvlText w:val="%2."/>
      <w:lvlJc w:val="left"/>
      <w:pPr>
        <w:ind w:left="1440" w:hanging="360"/>
      </w:pPr>
    </w:lvl>
    <w:lvl w:ilvl="2" w:tplc="A5BC864A">
      <w:start w:val="1"/>
      <w:numFmt w:val="lowerRoman"/>
      <w:lvlText w:val="%3."/>
      <w:lvlJc w:val="right"/>
      <w:pPr>
        <w:ind w:left="2160" w:hanging="180"/>
      </w:pPr>
    </w:lvl>
    <w:lvl w:ilvl="3" w:tplc="5444354A">
      <w:start w:val="1"/>
      <w:numFmt w:val="decimal"/>
      <w:lvlText w:val="%4."/>
      <w:lvlJc w:val="left"/>
      <w:pPr>
        <w:ind w:left="2880" w:hanging="360"/>
      </w:pPr>
    </w:lvl>
    <w:lvl w:ilvl="4" w:tplc="ABBAABEA">
      <w:start w:val="1"/>
      <w:numFmt w:val="lowerLetter"/>
      <w:lvlText w:val="%5."/>
      <w:lvlJc w:val="left"/>
      <w:pPr>
        <w:ind w:left="3600" w:hanging="360"/>
      </w:pPr>
    </w:lvl>
    <w:lvl w:ilvl="5" w:tplc="AE50BF3C">
      <w:start w:val="1"/>
      <w:numFmt w:val="lowerRoman"/>
      <w:lvlText w:val="%6."/>
      <w:lvlJc w:val="right"/>
      <w:pPr>
        <w:ind w:left="4320" w:hanging="180"/>
      </w:pPr>
    </w:lvl>
    <w:lvl w:ilvl="6" w:tplc="15B4E15C">
      <w:start w:val="1"/>
      <w:numFmt w:val="decimal"/>
      <w:lvlText w:val="%7."/>
      <w:lvlJc w:val="left"/>
      <w:pPr>
        <w:ind w:left="5040" w:hanging="360"/>
      </w:pPr>
    </w:lvl>
    <w:lvl w:ilvl="7" w:tplc="07943BA0">
      <w:start w:val="1"/>
      <w:numFmt w:val="lowerLetter"/>
      <w:lvlText w:val="%8."/>
      <w:lvlJc w:val="left"/>
      <w:pPr>
        <w:ind w:left="5760" w:hanging="360"/>
      </w:pPr>
    </w:lvl>
    <w:lvl w:ilvl="8" w:tplc="BBF8A0AE">
      <w:start w:val="1"/>
      <w:numFmt w:val="lowerRoman"/>
      <w:lvlText w:val="%9."/>
      <w:lvlJc w:val="right"/>
      <w:pPr>
        <w:ind w:left="6480" w:hanging="180"/>
      </w:pPr>
    </w:lvl>
  </w:abstractNum>
  <w:abstractNum w:abstractNumId="10" w15:restartNumberingAfterBreak="0">
    <w:nsid w:val="65140A93"/>
    <w:multiLevelType w:val="hybridMultilevel"/>
    <w:tmpl w:val="153E48AC"/>
    <w:lvl w:ilvl="0" w:tplc="A322F3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DC1CD5"/>
    <w:multiLevelType w:val="hybridMultilevel"/>
    <w:tmpl w:val="E6EA439A"/>
    <w:lvl w:ilvl="0" w:tplc="60E0F40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9ADE24D"/>
    <w:multiLevelType w:val="hybridMultilevel"/>
    <w:tmpl w:val="FFFFFFFF"/>
    <w:lvl w:ilvl="0" w:tplc="CEDA4158">
      <w:start w:val="1"/>
      <w:numFmt w:val="bullet"/>
      <w:lvlText w:val="·"/>
      <w:lvlJc w:val="left"/>
      <w:pPr>
        <w:ind w:left="720" w:hanging="360"/>
      </w:pPr>
      <w:rPr>
        <w:rFonts w:ascii="Symbol" w:hAnsi="Symbol" w:hint="default"/>
      </w:rPr>
    </w:lvl>
    <w:lvl w:ilvl="1" w:tplc="1C90490C">
      <w:start w:val="1"/>
      <w:numFmt w:val="bullet"/>
      <w:lvlText w:val="o"/>
      <w:lvlJc w:val="left"/>
      <w:pPr>
        <w:ind w:left="1440" w:hanging="360"/>
      </w:pPr>
      <w:rPr>
        <w:rFonts w:ascii="Courier New" w:hAnsi="Courier New" w:hint="default"/>
      </w:rPr>
    </w:lvl>
    <w:lvl w:ilvl="2" w:tplc="A0DEFF88">
      <w:start w:val="1"/>
      <w:numFmt w:val="bullet"/>
      <w:lvlText w:val=""/>
      <w:lvlJc w:val="left"/>
      <w:pPr>
        <w:ind w:left="2160" w:hanging="360"/>
      </w:pPr>
      <w:rPr>
        <w:rFonts w:ascii="Wingdings" w:hAnsi="Wingdings" w:hint="default"/>
      </w:rPr>
    </w:lvl>
    <w:lvl w:ilvl="3" w:tplc="B9C42CEC">
      <w:start w:val="1"/>
      <w:numFmt w:val="bullet"/>
      <w:lvlText w:val=""/>
      <w:lvlJc w:val="left"/>
      <w:pPr>
        <w:ind w:left="2880" w:hanging="360"/>
      </w:pPr>
      <w:rPr>
        <w:rFonts w:ascii="Symbol" w:hAnsi="Symbol" w:hint="default"/>
      </w:rPr>
    </w:lvl>
    <w:lvl w:ilvl="4" w:tplc="C23AE6AE">
      <w:start w:val="1"/>
      <w:numFmt w:val="bullet"/>
      <w:lvlText w:val="o"/>
      <w:lvlJc w:val="left"/>
      <w:pPr>
        <w:ind w:left="3600" w:hanging="360"/>
      </w:pPr>
      <w:rPr>
        <w:rFonts w:ascii="Courier New" w:hAnsi="Courier New" w:hint="default"/>
      </w:rPr>
    </w:lvl>
    <w:lvl w:ilvl="5" w:tplc="28FEF412">
      <w:start w:val="1"/>
      <w:numFmt w:val="bullet"/>
      <w:lvlText w:val=""/>
      <w:lvlJc w:val="left"/>
      <w:pPr>
        <w:ind w:left="4320" w:hanging="360"/>
      </w:pPr>
      <w:rPr>
        <w:rFonts w:ascii="Wingdings" w:hAnsi="Wingdings" w:hint="default"/>
      </w:rPr>
    </w:lvl>
    <w:lvl w:ilvl="6" w:tplc="F4E0D250">
      <w:start w:val="1"/>
      <w:numFmt w:val="bullet"/>
      <w:lvlText w:val=""/>
      <w:lvlJc w:val="left"/>
      <w:pPr>
        <w:ind w:left="5040" w:hanging="360"/>
      </w:pPr>
      <w:rPr>
        <w:rFonts w:ascii="Symbol" w:hAnsi="Symbol" w:hint="default"/>
      </w:rPr>
    </w:lvl>
    <w:lvl w:ilvl="7" w:tplc="FF3A1CC4">
      <w:start w:val="1"/>
      <w:numFmt w:val="bullet"/>
      <w:lvlText w:val="o"/>
      <w:lvlJc w:val="left"/>
      <w:pPr>
        <w:ind w:left="5760" w:hanging="360"/>
      </w:pPr>
      <w:rPr>
        <w:rFonts w:ascii="Courier New" w:hAnsi="Courier New" w:hint="default"/>
      </w:rPr>
    </w:lvl>
    <w:lvl w:ilvl="8" w:tplc="09CEA90E">
      <w:start w:val="1"/>
      <w:numFmt w:val="bullet"/>
      <w:lvlText w:val=""/>
      <w:lvlJc w:val="left"/>
      <w:pPr>
        <w:ind w:left="6480" w:hanging="360"/>
      </w:pPr>
      <w:rPr>
        <w:rFonts w:ascii="Wingdings" w:hAnsi="Wingdings" w:hint="default"/>
      </w:rPr>
    </w:lvl>
  </w:abstractNum>
  <w:abstractNum w:abstractNumId="13" w15:restartNumberingAfterBreak="0">
    <w:nsid w:val="7E6243A5"/>
    <w:multiLevelType w:val="multilevel"/>
    <w:tmpl w:val="046276A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7FD024EB"/>
    <w:multiLevelType w:val="multilevel"/>
    <w:tmpl w:val="E9B2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1279341">
    <w:abstractNumId w:val="3"/>
  </w:num>
  <w:num w:numId="2" w16cid:durableId="737754544">
    <w:abstractNumId w:val="6"/>
  </w:num>
  <w:num w:numId="3" w16cid:durableId="1569339974">
    <w:abstractNumId w:val="8"/>
  </w:num>
  <w:num w:numId="4" w16cid:durableId="1065836572">
    <w:abstractNumId w:val="12"/>
  </w:num>
  <w:num w:numId="5" w16cid:durableId="930308987">
    <w:abstractNumId w:val="9"/>
  </w:num>
  <w:num w:numId="6" w16cid:durableId="1020475396">
    <w:abstractNumId w:val="7"/>
  </w:num>
  <w:num w:numId="7" w16cid:durableId="223686769">
    <w:abstractNumId w:val="4"/>
  </w:num>
  <w:num w:numId="8" w16cid:durableId="1003899186">
    <w:abstractNumId w:val="10"/>
  </w:num>
  <w:num w:numId="9" w16cid:durableId="1772436914">
    <w:abstractNumId w:val="0"/>
  </w:num>
  <w:num w:numId="10" w16cid:durableId="1375738870">
    <w:abstractNumId w:val="11"/>
  </w:num>
  <w:num w:numId="11" w16cid:durableId="602299675">
    <w:abstractNumId w:val="1"/>
  </w:num>
  <w:num w:numId="12" w16cid:durableId="1210385984">
    <w:abstractNumId w:val="13"/>
  </w:num>
  <w:num w:numId="13" w16cid:durableId="1609506603">
    <w:abstractNumId w:val="2"/>
  </w:num>
  <w:num w:numId="14" w16cid:durableId="1435326717">
    <w:abstractNumId w:val="14"/>
  </w:num>
  <w:num w:numId="15" w16cid:durableId="118050966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jIxMDA0NjOwNDVU0lEKTi0uzszPAykwrAUA5DMOLSwAAAA="/>
  </w:docVars>
  <w:rsids>
    <w:rsidRoot w:val="00F86D2B"/>
    <w:rsid w:val="0000028A"/>
    <w:rsid w:val="00000E30"/>
    <w:rsid w:val="0000231D"/>
    <w:rsid w:val="000040A9"/>
    <w:rsid w:val="00004124"/>
    <w:rsid w:val="00004F2C"/>
    <w:rsid w:val="000058AF"/>
    <w:rsid w:val="00005DA1"/>
    <w:rsid w:val="00005E29"/>
    <w:rsid w:val="000062B2"/>
    <w:rsid w:val="00006CBE"/>
    <w:rsid w:val="00007776"/>
    <w:rsid w:val="00010859"/>
    <w:rsid w:val="00011016"/>
    <w:rsid w:val="0001161F"/>
    <w:rsid w:val="00012EB9"/>
    <w:rsid w:val="000139A1"/>
    <w:rsid w:val="00013BAA"/>
    <w:rsid w:val="0001408A"/>
    <w:rsid w:val="00014234"/>
    <w:rsid w:val="00015969"/>
    <w:rsid w:val="000169F8"/>
    <w:rsid w:val="00016CE1"/>
    <w:rsid w:val="00016D02"/>
    <w:rsid w:val="00017458"/>
    <w:rsid w:val="00022786"/>
    <w:rsid w:val="00025C81"/>
    <w:rsid w:val="00025D4D"/>
    <w:rsid w:val="00026144"/>
    <w:rsid w:val="00026459"/>
    <w:rsid w:val="00026D62"/>
    <w:rsid w:val="00027125"/>
    <w:rsid w:val="000302D9"/>
    <w:rsid w:val="000304D4"/>
    <w:rsid w:val="000319E1"/>
    <w:rsid w:val="0003451E"/>
    <w:rsid w:val="00034890"/>
    <w:rsid w:val="00035324"/>
    <w:rsid w:val="00036A4B"/>
    <w:rsid w:val="00037989"/>
    <w:rsid w:val="00037D8C"/>
    <w:rsid w:val="00041A57"/>
    <w:rsid w:val="000431AE"/>
    <w:rsid w:val="000456E7"/>
    <w:rsid w:val="00046182"/>
    <w:rsid w:val="0004705B"/>
    <w:rsid w:val="0004705D"/>
    <w:rsid w:val="000548D5"/>
    <w:rsid w:val="000557AC"/>
    <w:rsid w:val="00055DE3"/>
    <w:rsid w:val="000560F5"/>
    <w:rsid w:val="00060591"/>
    <w:rsid w:val="000611BE"/>
    <w:rsid w:val="00061FD9"/>
    <w:rsid w:val="000622B5"/>
    <w:rsid w:val="0006377F"/>
    <w:rsid w:val="00063B9D"/>
    <w:rsid w:val="00063F60"/>
    <w:rsid w:val="000653A6"/>
    <w:rsid w:val="000665DD"/>
    <w:rsid w:val="000668CB"/>
    <w:rsid w:val="00070988"/>
    <w:rsid w:val="00071316"/>
    <w:rsid w:val="000728DA"/>
    <w:rsid w:val="00072B95"/>
    <w:rsid w:val="00072F7D"/>
    <w:rsid w:val="00074E58"/>
    <w:rsid w:val="00075B3A"/>
    <w:rsid w:val="00075D3C"/>
    <w:rsid w:val="00080928"/>
    <w:rsid w:val="00083008"/>
    <w:rsid w:val="0008469D"/>
    <w:rsid w:val="00085476"/>
    <w:rsid w:val="00085D0D"/>
    <w:rsid w:val="00085D70"/>
    <w:rsid w:val="00087602"/>
    <w:rsid w:val="00087863"/>
    <w:rsid w:val="0009064B"/>
    <w:rsid w:val="00090DEF"/>
    <w:rsid w:val="00091260"/>
    <w:rsid w:val="000922CE"/>
    <w:rsid w:val="000926AE"/>
    <w:rsid w:val="000958C3"/>
    <w:rsid w:val="000A0418"/>
    <w:rsid w:val="000A0C9F"/>
    <w:rsid w:val="000A0E8C"/>
    <w:rsid w:val="000A0FA4"/>
    <w:rsid w:val="000A29BE"/>
    <w:rsid w:val="000A2C22"/>
    <w:rsid w:val="000A3B48"/>
    <w:rsid w:val="000A45C3"/>
    <w:rsid w:val="000A4A34"/>
    <w:rsid w:val="000A4BCA"/>
    <w:rsid w:val="000A56FB"/>
    <w:rsid w:val="000A5867"/>
    <w:rsid w:val="000A5B1D"/>
    <w:rsid w:val="000A65AB"/>
    <w:rsid w:val="000A6BCA"/>
    <w:rsid w:val="000A6CE7"/>
    <w:rsid w:val="000A7C5D"/>
    <w:rsid w:val="000B0460"/>
    <w:rsid w:val="000B07F0"/>
    <w:rsid w:val="000B1315"/>
    <w:rsid w:val="000B18C5"/>
    <w:rsid w:val="000B53B5"/>
    <w:rsid w:val="000B63A2"/>
    <w:rsid w:val="000B65B0"/>
    <w:rsid w:val="000B6C8F"/>
    <w:rsid w:val="000B75DC"/>
    <w:rsid w:val="000B7680"/>
    <w:rsid w:val="000C00F2"/>
    <w:rsid w:val="000C16AE"/>
    <w:rsid w:val="000C23FE"/>
    <w:rsid w:val="000C3C9E"/>
    <w:rsid w:val="000C5FA4"/>
    <w:rsid w:val="000C6337"/>
    <w:rsid w:val="000C6C2E"/>
    <w:rsid w:val="000C7290"/>
    <w:rsid w:val="000D0664"/>
    <w:rsid w:val="000D4A7B"/>
    <w:rsid w:val="000D4DE2"/>
    <w:rsid w:val="000D50AC"/>
    <w:rsid w:val="000D5F24"/>
    <w:rsid w:val="000D684F"/>
    <w:rsid w:val="000D6D0C"/>
    <w:rsid w:val="000E1AFB"/>
    <w:rsid w:val="000E31D6"/>
    <w:rsid w:val="000E433B"/>
    <w:rsid w:val="000E4372"/>
    <w:rsid w:val="000E7045"/>
    <w:rsid w:val="000F09B0"/>
    <w:rsid w:val="000F0CC8"/>
    <w:rsid w:val="000F0D5B"/>
    <w:rsid w:val="000F3F47"/>
    <w:rsid w:val="000F458A"/>
    <w:rsid w:val="000F5BE1"/>
    <w:rsid w:val="000F5E70"/>
    <w:rsid w:val="000F6B29"/>
    <w:rsid w:val="001002EF"/>
    <w:rsid w:val="0010068A"/>
    <w:rsid w:val="001010B8"/>
    <w:rsid w:val="00101527"/>
    <w:rsid w:val="00101BE9"/>
    <w:rsid w:val="00103791"/>
    <w:rsid w:val="00103E58"/>
    <w:rsid w:val="0010500A"/>
    <w:rsid w:val="0010575A"/>
    <w:rsid w:val="00105C57"/>
    <w:rsid w:val="00105E08"/>
    <w:rsid w:val="001060F7"/>
    <w:rsid w:val="00106C10"/>
    <w:rsid w:val="001074F5"/>
    <w:rsid w:val="00107A46"/>
    <w:rsid w:val="00111053"/>
    <w:rsid w:val="00111B0F"/>
    <w:rsid w:val="001151C2"/>
    <w:rsid w:val="00116AE3"/>
    <w:rsid w:val="00120C97"/>
    <w:rsid w:val="00120DBA"/>
    <w:rsid w:val="00121028"/>
    <w:rsid w:val="00121A08"/>
    <w:rsid w:val="00121C6E"/>
    <w:rsid w:val="00122045"/>
    <w:rsid w:val="00123E80"/>
    <w:rsid w:val="0012428F"/>
    <w:rsid w:val="00124443"/>
    <w:rsid w:val="00125B2D"/>
    <w:rsid w:val="001261BE"/>
    <w:rsid w:val="00127514"/>
    <w:rsid w:val="00127E30"/>
    <w:rsid w:val="00127F7C"/>
    <w:rsid w:val="00131958"/>
    <w:rsid w:val="001324EE"/>
    <w:rsid w:val="00132762"/>
    <w:rsid w:val="00133479"/>
    <w:rsid w:val="00134AE0"/>
    <w:rsid w:val="0013527B"/>
    <w:rsid w:val="001401FF"/>
    <w:rsid w:val="00140285"/>
    <w:rsid w:val="0014043C"/>
    <w:rsid w:val="001404F8"/>
    <w:rsid w:val="00141B75"/>
    <w:rsid w:val="00143DD3"/>
    <w:rsid w:val="00145151"/>
    <w:rsid w:val="00145C23"/>
    <w:rsid w:val="00146107"/>
    <w:rsid w:val="001461EB"/>
    <w:rsid w:val="0014636F"/>
    <w:rsid w:val="00146C62"/>
    <w:rsid w:val="001470F8"/>
    <w:rsid w:val="0014731B"/>
    <w:rsid w:val="001477A0"/>
    <w:rsid w:val="001513EB"/>
    <w:rsid w:val="00151B70"/>
    <w:rsid w:val="00152A09"/>
    <w:rsid w:val="00153511"/>
    <w:rsid w:val="00153E8D"/>
    <w:rsid w:val="00154702"/>
    <w:rsid w:val="001570F9"/>
    <w:rsid w:val="00157319"/>
    <w:rsid w:val="001603F1"/>
    <w:rsid w:val="00160A58"/>
    <w:rsid w:val="00160B4D"/>
    <w:rsid w:val="001616D4"/>
    <w:rsid w:val="001621F4"/>
    <w:rsid w:val="00162611"/>
    <w:rsid w:val="00162A1D"/>
    <w:rsid w:val="00162DEA"/>
    <w:rsid w:val="001630B0"/>
    <w:rsid w:val="0016418D"/>
    <w:rsid w:val="001665C7"/>
    <w:rsid w:val="00167654"/>
    <w:rsid w:val="00167FD1"/>
    <w:rsid w:val="001704B3"/>
    <w:rsid w:val="00170A85"/>
    <w:rsid w:val="00171355"/>
    <w:rsid w:val="00171BF6"/>
    <w:rsid w:val="0017240D"/>
    <w:rsid w:val="00173D1F"/>
    <w:rsid w:val="00174095"/>
    <w:rsid w:val="0017489B"/>
    <w:rsid w:val="001775E4"/>
    <w:rsid w:val="001801A5"/>
    <w:rsid w:val="001803D7"/>
    <w:rsid w:val="00181294"/>
    <w:rsid w:val="001819C2"/>
    <w:rsid w:val="001826C4"/>
    <w:rsid w:val="00184E6A"/>
    <w:rsid w:val="00187F31"/>
    <w:rsid w:val="00190B05"/>
    <w:rsid w:val="00191135"/>
    <w:rsid w:val="00191367"/>
    <w:rsid w:val="00191EAC"/>
    <w:rsid w:val="00192C51"/>
    <w:rsid w:val="00192E74"/>
    <w:rsid w:val="0019455A"/>
    <w:rsid w:val="00194F60"/>
    <w:rsid w:val="00195E51"/>
    <w:rsid w:val="001962D7"/>
    <w:rsid w:val="00197B2D"/>
    <w:rsid w:val="00197B8E"/>
    <w:rsid w:val="001A048B"/>
    <w:rsid w:val="001A25A1"/>
    <w:rsid w:val="001A2D04"/>
    <w:rsid w:val="001A56D7"/>
    <w:rsid w:val="001A68CF"/>
    <w:rsid w:val="001A78D2"/>
    <w:rsid w:val="001A7A4C"/>
    <w:rsid w:val="001A7BC1"/>
    <w:rsid w:val="001B0F25"/>
    <w:rsid w:val="001B2889"/>
    <w:rsid w:val="001B6E22"/>
    <w:rsid w:val="001B6F99"/>
    <w:rsid w:val="001B7B9A"/>
    <w:rsid w:val="001C0174"/>
    <w:rsid w:val="001C0264"/>
    <w:rsid w:val="001C3CDA"/>
    <w:rsid w:val="001C558F"/>
    <w:rsid w:val="001C5592"/>
    <w:rsid w:val="001C63DB"/>
    <w:rsid w:val="001C6A3B"/>
    <w:rsid w:val="001C70D8"/>
    <w:rsid w:val="001C7505"/>
    <w:rsid w:val="001C7BF5"/>
    <w:rsid w:val="001C7FA9"/>
    <w:rsid w:val="001D153A"/>
    <w:rsid w:val="001D2450"/>
    <w:rsid w:val="001D2EFE"/>
    <w:rsid w:val="001D3646"/>
    <w:rsid w:val="001D5D7D"/>
    <w:rsid w:val="001D5F79"/>
    <w:rsid w:val="001D62E8"/>
    <w:rsid w:val="001D6AA1"/>
    <w:rsid w:val="001D7766"/>
    <w:rsid w:val="001E0168"/>
    <w:rsid w:val="001E0F4A"/>
    <w:rsid w:val="001E2B3E"/>
    <w:rsid w:val="001E31DD"/>
    <w:rsid w:val="001E464D"/>
    <w:rsid w:val="001E47AC"/>
    <w:rsid w:val="001E5F52"/>
    <w:rsid w:val="001F00DD"/>
    <w:rsid w:val="001F172C"/>
    <w:rsid w:val="001F2209"/>
    <w:rsid w:val="001F2E2E"/>
    <w:rsid w:val="001F3152"/>
    <w:rsid w:val="001F3DBE"/>
    <w:rsid w:val="001F5FEC"/>
    <w:rsid w:val="001F62F3"/>
    <w:rsid w:val="001F6FB0"/>
    <w:rsid w:val="002018D7"/>
    <w:rsid w:val="00202D6B"/>
    <w:rsid w:val="00202EBC"/>
    <w:rsid w:val="00203587"/>
    <w:rsid w:val="0020410E"/>
    <w:rsid w:val="00204718"/>
    <w:rsid w:val="00204D8C"/>
    <w:rsid w:val="00206506"/>
    <w:rsid w:val="00207DBB"/>
    <w:rsid w:val="00210F3E"/>
    <w:rsid w:val="0021119D"/>
    <w:rsid w:val="002111F6"/>
    <w:rsid w:val="00213677"/>
    <w:rsid w:val="0021446F"/>
    <w:rsid w:val="002151C3"/>
    <w:rsid w:val="00215462"/>
    <w:rsid w:val="00217014"/>
    <w:rsid w:val="00217334"/>
    <w:rsid w:val="00217E82"/>
    <w:rsid w:val="0022095B"/>
    <w:rsid w:val="00221C82"/>
    <w:rsid w:val="00222787"/>
    <w:rsid w:val="002227A6"/>
    <w:rsid w:val="00224EC1"/>
    <w:rsid w:val="002255CA"/>
    <w:rsid w:val="0022742B"/>
    <w:rsid w:val="002302D9"/>
    <w:rsid w:val="0023071A"/>
    <w:rsid w:val="0023171E"/>
    <w:rsid w:val="0023322C"/>
    <w:rsid w:val="00233279"/>
    <w:rsid w:val="00234803"/>
    <w:rsid w:val="00235167"/>
    <w:rsid w:val="00235678"/>
    <w:rsid w:val="002365F5"/>
    <w:rsid w:val="002374AC"/>
    <w:rsid w:val="00240710"/>
    <w:rsid w:val="002413DE"/>
    <w:rsid w:val="002419F0"/>
    <w:rsid w:val="00241BF8"/>
    <w:rsid w:val="00242C23"/>
    <w:rsid w:val="00243C3F"/>
    <w:rsid w:val="00243FD8"/>
    <w:rsid w:val="00246557"/>
    <w:rsid w:val="00246E19"/>
    <w:rsid w:val="00247637"/>
    <w:rsid w:val="00251AA9"/>
    <w:rsid w:val="002521EC"/>
    <w:rsid w:val="00252D3F"/>
    <w:rsid w:val="00252FD1"/>
    <w:rsid w:val="00254F32"/>
    <w:rsid w:val="00255521"/>
    <w:rsid w:val="00256C04"/>
    <w:rsid w:val="00256EAD"/>
    <w:rsid w:val="00257297"/>
    <w:rsid w:val="002572D4"/>
    <w:rsid w:val="002575B3"/>
    <w:rsid w:val="00257E5C"/>
    <w:rsid w:val="002619EF"/>
    <w:rsid w:val="00261C7C"/>
    <w:rsid w:val="00262D0D"/>
    <w:rsid w:val="00263182"/>
    <w:rsid w:val="0026385E"/>
    <w:rsid w:val="0026474D"/>
    <w:rsid w:val="00265B3B"/>
    <w:rsid w:val="00265FAF"/>
    <w:rsid w:val="0026739C"/>
    <w:rsid w:val="002747CF"/>
    <w:rsid w:val="00274CDA"/>
    <w:rsid w:val="002760D4"/>
    <w:rsid w:val="002773C4"/>
    <w:rsid w:val="00277CED"/>
    <w:rsid w:val="002801CA"/>
    <w:rsid w:val="00280309"/>
    <w:rsid w:val="00282031"/>
    <w:rsid w:val="00282337"/>
    <w:rsid w:val="002829DB"/>
    <w:rsid w:val="00282E99"/>
    <w:rsid w:val="00284CA0"/>
    <w:rsid w:val="00286707"/>
    <w:rsid w:val="00287A33"/>
    <w:rsid w:val="00290108"/>
    <w:rsid w:val="002922B1"/>
    <w:rsid w:val="0029238B"/>
    <w:rsid w:val="00292AA4"/>
    <w:rsid w:val="002934E7"/>
    <w:rsid w:val="00293C05"/>
    <w:rsid w:val="002945F8"/>
    <w:rsid w:val="00294800"/>
    <w:rsid w:val="00296C11"/>
    <w:rsid w:val="002A02C1"/>
    <w:rsid w:val="002A0CDD"/>
    <w:rsid w:val="002A0E55"/>
    <w:rsid w:val="002A269A"/>
    <w:rsid w:val="002A2C80"/>
    <w:rsid w:val="002A42FF"/>
    <w:rsid w:val="002A5498"/>
    <w:rsid w:val="002A5F7A"/>
    <w:rsid w:val="002B0BDA"/>
    <w:rsid w:val="002B11B0"/>
    <w:rsid w:val="002B269F"/>
    <w:rsid w:val="002B2B91"/>
    <w:rsid w:val="002B3D9A"/>
    <w:rsid w:val="002B745F"/>
    <w:rsid w:val="002B74B0"/>
    <w:rsid w:val="002C14B8"/>
    <w:rsid w:val="002C1A8E"/>
    <w:rsid w:val="002C1F6E"/>
    <w:rsid w:val="002C2B2E"/>
    <w:rsid w:val="002C35E6"/>
    <w:rsid w:val="002C3A9E"/>
    <w:rsid w:val="002C4561"/>
    <w:rsid w:val="002C4B9B"/>
    <w:rsid w:val="002C78C5"/>
    <w:rsid w:val="002D026A"/>
    <w:rsid w:val="002D0ACB"/>
    <w:rsid w:val="002D0B3F"/>
    <w:rsid w:val="002D1049"/>
    <w:rsid w:val="002D11A5"/>
    <w:rsid w:val="002D1E94"/>
    <w:rsid w:val="002D60B2"/>
    <w:rsid w:val="002D6687"/>
    <w:rsid w:val="002D77D0"/>
    <w:rsid w:val="002E0F45"/>
    <w:rsid w:val="002E182A"/>
    <w:rsid w:val="002E2399"/>
    <w:rsid w:val="002E2AD6"/>
    <w:rsid w:val="002E37F4"/>
    <w:rsid w:val="002E43AC"/>
    <w:rsid w:val="002E6832"/>
    <w:rsid w:val="002E686D"/>
    <w:rsid w:val="002F0286"/>
    <w:rsid w:val="002F2B94"/>
    <w:rsid w:val="002F2DBC"/>
    <w:rsid w:val="002F32A4"/>
    <w:rsid w:val="002F41B5"/>
    <w:rsid w:val="002F613C"/>
    <w:rsid w:val="002F6B4A"/>
    <w:rsid w:val="002F760D"/>
    <w:rsid w:val="002F7CA9"/>
    <w:rsid w:val="003003EA"/>
    <w:rsid w:val="00300410"/>
    <w:rsid w:val="00300FB1"/>
    <w:rsid w:val="003037A1"/>
    <w:rsid w:val="00304D21"/>
    <w:rsid w:val="00306830"/>
    <w:rsid w:val="00306AA9"/>
    <w:rsid w:val="00306C82"/>
    <w:rsid w:val="003072A6"/>
    <w:rsid w:val="003077B7"/>
    <w:rsid w:val="003102E1"/>
    <w:rsid w:val="00311433"/>
    <w:rsid w:val="00312BA3"/>
    <w:rsid w:val="0031360A"/>
    <w:rsid w:val="003144E7"/>
    <w:rsid w:val="003148A2"/>
    <w:rsid w:val="00314E1C"/>
    <w:rsid w:val="00315026"/>
    <w:rsid w:val="00315EC9"/>
    <w:rsid w:val="00317180"/>
    <w:rsid w:val="0032063D"/>
    <w:rsid w:val="003206E1"/>
    <w:rsid w:val="00320D6A"/>
    <w:rsid w:val="00320FE6"/>
    <w:rsid w:val="00321DFF"/>
    <w:rsid w:val="003234C9"/>
    <w:rsid w:val="00324498"/>
    <w:rsid w:val="0032539B"/>
    <w:rsid w:val="00331A80"/>
    <w:rsid w:val="00333155"/>
    <w:rsid w:val="003331C5"/>
    <w:rsid w:val="003332A5"/>
    <w:rsid w:val="0033335C"/>
    <w:rsid w:val="00334A69"/>
    <w:rsid w:val="00334C44"/>
    <w:rsid w:val="003369AA"/>
    <w:rsid w:val="003371C8"/>
    <w:rsid w:val="00337AFD"/>
    <w:rsid w:val="00340487"/>
    <w:rsid w:val="00340ABF"/>
    <w:rsid w:val="00340B0A"/>
    <w:rsid w:val="003422E9"/>
    <w:rsid w:val="00342B63"/>
    <w:rsid w:val="00342D66"/>
    <w:rsid w:val="00344417"/>
    <w:rsid w:val="00345058"/>
    <w:rsid w:val="00346137"/>
    <w:rsid w:val="0034623B"/>
    <w:rsid w:val="00346847"/>
    <w:rsid w:val="0035024E"/>
    <w:rsid w:val="00351004"/>
    <w:rsid w:val="003515EA"/>
    <w:rsid w:val="003533B2"/>
    <w:rsid w:val="00353981"/>
    <w:rsid w:val="003542FF"/>
    <w:rsid w:val="00356F9C"/>
    <w:rsid w:val="00357B4A"/>
    <w:rsid w:val="00360BE0"/>
    <w:rsid w:val="00361166"/>
    <w:rsid w:val="0036212A"/>
    <w:rsid w:val="00363222"/>
    <w:rsid w:val="00364AB5"/>
    <w:rsid w:val="00365491"/>
    <w:rsid w:val="00366199"/>
    <w:rsid w:val="00366D00"/>
    <w:rsid w:val="00367465"/>
    <w:rsid w:val="00370D56"/>
    <w:rsid w:val="00371FFA"/>
    <w:rsid w:val="00372CC1"/>
    <w:rsid w:val="003749D0"/>
    <w:rsid w:val="00374B44"/>
    <w:rsid w:val="00375933"/>
    <w:rsid w:val="00375F7E"/>
    <w:rsid w:val="003775D0"/>
    <w:rsid w:val="00377F5B"/>
    <w:rsid w:val="00380522"/>
    <w:rsid w:val="0038146D"/>
    <w:rsid w:val="00383C88"/>
    <w:rsid w:val="00384A49"/>
    <w:rsid w:val="00386428"/>
    <w:rsid w:val="003865E2"/>
    <w:rsid w:val="0039020F"/>
    <w:rsid w:val="00390610"/>
    <w:rsid w:val="003910B9"/>
    <w:rsid w:val="00391FC2"/>
    <w:rsid w:val="00392C95"/>
    <w:rsid w:val="00393204"/>
    <w:rsid w:val="0039396A"/>
    <w:rsid w:val="00393F6E"/>
    <w:rsid w:val="0039642F"/>
    <w:rsid w:val="00396D6A"/>
    <w:rsid w:val="003A16BA"/>
    <w:rsid w:val="003A3C47"/>
    <w:rsid w:val="003A4C55"/>
    <w:rsid w:val="003A60AD"/>
    <w:rsid w:val="003A70B3"/>
    <w:rsid w:val="003A7702"/>
    <w:rsid w:val="003B0CD6"/>
    <w:rsid w:val="003B19EA"/>
    <w:rsid w:val="003B290D"/>
    <w:rsid w:val="003B300B"/>
    <w:rsid w:val="003B5EC7"/>
    <w:rsid w:val="003B7662"/>
    <w:rsid w:val="003B7BC6"/>
    <w:rsid w:val="003C0598"/>
    <w:rsid w:val="003C070B"/>
    <w:rsid w:val="003C113D"/>
    <w:rsid w:val="003C19A2"/>
    <w:rsid w:val="003C4419"/>
    <w:rsid w:val="003C47B8"/>
    <w:rsid w:val="003C5286"/>
    <w:rsid w:val="003C53EE"/>
    <w:rsid w:val="003C55A4"/>
    <w:rsid w:val="003C56BD"/>
    <w:rsid w:val="003C5D1A"/>
    <w:rsid w:val="003C5D3F"/>
    <w:rsid w:val="003C61AB"/>
    <w:rsid w:val="003C6320"/>
    <w:rsid w:val="003C746B"/>
    <w:rsid w:val="003D0C68"/>
    <w:rsid w:val="003D1351"/>
    <w:rsid w:val="003D1451"/>
    <w:rsid w:val="003D18A1"/>
    <w:rsid w:val="003D2F0E"/>
    <w:rsid w:val="003D30CA"/>
    <w:rsid w:val="003D419A"/>
    <w:rsid w:val="003D5F92"/>
    <w:rsid w:val="003D7CD6"/>
    <w:rsid w:val="003D7FD5"/>
    <w:rsid w:val="003E0A50"/>
    <w:rsid w:val="003E0AD6"/>
    <w:rsid w:val="003E0B08"/>
    <w:rsid w:val="003E0D2D"/>
    <w:rsid w:val="003E188E"/>
    <w:rsid w:val="003E3A36"/>
    <w:rsid w:val="003E404F"/>
    <w:rsid w:val="003E6B21"/>
    <w:rsid w:val="003E749C"/>
    <w:rsid w:val="003F1FDC"/>
    <w:rsid w:val="003F294E"/>
    <w:rsid w:val="003F3ABA"/>
    <w:rsid w:val="003F4EB2"/>
    <w:rsid w:val="003F58B5"/>
    <w:rsid w:val="003F5CFF"/>
    <w:rsid w:val="003F6844"/>
    <w:rsid w:val="003F7196"/>
    <w:rsid w:val="004008B4"/>
    <w:rsid w:val="00400A43"/>
    <w:rsid w:val="00402ACF"/>
    <w:rsid w:val="004030D3"/>
    <w:rsid w:val="004062A3"/>
    <w:rsid w:val="004076CF"/>
    <w:rsid w:val="00410AC7"/>
    <w:rsid w:val="004125B3"/>
    <w:rsid w:val="004141C1"/>
    <w:rsid w:val="00414254"/>
    <w:rsid w:val="0041427D"/>
    <w:rsid w:val="00414958"/>
    <w:rsid w:val="004155A5"/>
    <w:rsid w:val="00415DE9"/>
    <w:rsid w:val="00416ABE"/>
    <w:rsid w:val="004175C3"/>
    <w:rsid w:val="00420DE0"/>
    <w:rsid w:val="00421BC5"/>
    <w:rsid w:val="004223D4"/>
    <w:rsid w:val="0042244C"/>
    <w:rsid w:val="0042262F"/>
    <w:rsid w:val="00422795"/>
    <w:rsid w:val="004227DE"/>
    <w:rsid w:val="0042371D"/>
    <w:rsid w:val="0042591B"/>
    <w:rsid w:val="00426795"/>
    <w:rsid w:val="00426842"/>
    <w:rsid w:val="004276CE"/>
    <w:rsid w:val="00427DF2"/>
    <w:rsid w:val="00430823"/>
    <w:rsid w:val="00430859"/>
    <w:rsid w:val="00431190"/>
    <w:rsid w:val="00431F1E"/>
    <w:rsid w:val="00432B83"/>
    <w:rsid w:val="00432FB1"/>
    <w:rsid w:val="0043302D"/>
    <w:rsid w:val="00433269"/>
    <w:rsid w:val="00434943"/>
    <w:rsid w:val="00434A01"/>
    <w:rsid w:val="0043556B"/>
    <w:rsid w:val="00435AF9"/>
    <w:rsid w:val="004379A5"/>
    <w:rsid w:val="00437D5F"/>
    <w:rsid w:val="00440F29"/>
    <w:rsid w:val="0044134F"/>
    <w:rsid w:val="00442FA4"/>
    <w:rsid w:val="0044302F"/>
    <w:rsid w:val="00443322"/>
    <w:rsid w:val="0044395B"/>
    <w:rsid w:val="00445151"/>
    <w:rsid w:val="004454DF"/>
    <w:rsid w:val="004467F1"/>
    <w:rsid w:val="00446DE9"/>
    <w:rsid w:val="004472A5"/>
    <w:rsid w:val="004478B8"/>
    <w:rsid w:val="004502DA"/>
    <w:rsid w:val="004504D5"/>
    <w:rsid w:val="004518FA"/>
    <w:rsid w:val="00452D21"/>
    <w:rsid w:val="00453B9B"/>
    <w:rsid w:val="004542CA"/>
    <w:rsid w:val="0045462E"/>
    <w:rsid w:val="00454AD1"/>
    <w:rsid w:val="00454BFE"/>
    <w:rsid w:val="00455D79"/>
    <w:rsid w:val="004568B2"/>
    <w:rsid w:val="00456FB3"/>
    <w:rsid w:val="0045748C"/>
    <w:rsid w:val="0045786A"/>
    <w:rsid w:val="0046003A"/>
    <w:rsid w:val="00460153"/>
    <w:rsid w:val="00460757"/>
    <w:rsid w:val="00461349"/>
    <w:rsid w:val="00463011"/>
    <w:rsid w:val="004631D4"/>
    <w:rsid w:val="0046457A"/>
    <w:rsid w:val="00464A91"/>
    <w:rsid w:val="00464D01"/>
    <w:rsid w:val="0046500D"/>
    <w:rsid w:val="0046540F"/>
    <w:rsid w:val="004657D3"/>
    <w:rsid w:val="0046614B"/>
    <w:rsid w:val="0046795B"/>
    <w:rsid w:val="004717C5"/>
    <w:rsid w:val="00471BE5"/>
    <w:rsid w:val="004738C2"/>
    <w:rsid w:val="0047492C"/>
    <w:rsid w:val="00474A12"/>
    <w:rsid w:val="00475855"/>
    <w:rsid w:val="00475932"/>
    <w:rsid w:val="00475B35"/>
    <w:rsid w:val="00475C7D"/>
    <w:rsid w:val="004772EB"/>
    <w:rsid w:val="0047739E"/>
    <w:rsid w:val="00477C18"/>
    <w:rsid w:val="0048080B"/>
    <w:rsid w:val="0048218A"/>
    <w:rsid w:val="00484BB6"/>
    <w:rsid w:val="00484E98"/>
    <w:rsid w:val="004868E5"/>
    <w:rsid w:val="00486B6E"/>
    <w:rsid w:val="00491630"/>
    <w:rsid w:val="004924E4"/>
    <w:rsid w:val="00492AFC"/>
    <w:rsid w:val="004932E7"/>
    <w:rsid w:val="004936C2"/>
    <w:rsid w:val="00493781"/>
    <w:rsid w:val="00494D17"/>
    <w:rsid w:val="00495B32"/>
    <w:rsid w:val="00496116"/>
    <w:rsid w:val="0049780F"/>
    <w:rsid w:val="004979BA"/>
    <w:rsid w:val="004A05AA"/>
    <w:rsid w:val="004A0A7D"/>
    <w:rsid w:val="004A11B6"/>
    <w:rsid w:val="004A1AAA"/>
    <w:rsid w:val="004A301A"/>
    <w:rsid w:val="004A35E6"/>
    <w:rsid w:val="004A44C8"/>
    <w:rsid w:val="004A4885"/>
    <w:rsid w:val="004A4C18"/>
    <w:rsid w:val="004A6487"/>
    <w:rsid w:val="004A69AA"/>
    <w:rsid w:val="004A6C00"/>
    <w:rsid w:val="004A7359"/>
    <w:rsid w:val="004B060E"/>
    <w:rsid w:val="004B08B5"/>
    <w:rsid w:val="004B11AD"/>
    <w:rsid w:val="004B14B3"/>
    <w:rsid w:val="004B2582"/>
    <w:rsid w:val="004B35F4"/>
    <w:rsid w:val="004B4E55"/>
    <w:rsid w:val="004B507F"/>
    <w:rsid w:val="004B5134"/>
    <w:rsid w:val="004B68A8"/>
    <w:rsid w:val="004C3A69"/>
    <w:rsid w:val="004C40E5"/>
    <w:rsid w:val="004C47E0"/>
    <w:rsid w:val="004C54CE"/>
    <w:rsid w:val="004C77CF"/>
    <w:rsid w:val="004D0158"/>
    <w:rsid w:val="004D128F"/>
    <w:rsid w:val="004D2B44"/>
    <w:rsid w:val="004D2F33"/>
    <w:rsid w:val="004D5E7D"/>
    <w:rsid w:val="004D78D8"/>
    <w:rsid w:val="004D7AF4"/>
    <w:rsid w:val="004E1EA3"/>
    <w:rsid w:val="004E2AF8"/>
    <w:rsid w:val="004E3C6F"/>
    <w:rsid w:val="004E4687"/>
    <w:rsid w:val="004E5725"/>
    <w:rsid w:val="004E6EE6"/>
    <w:rsid w:val="004E72B5"/>
    <w:rsid w:val="004E7B7B"/>
    <w:rsid w:val="004E7CEB"/>
    <w:rsid w:val="004F0B7D"/>
    <w:rsid w:val="004F114A"/>
    <w:rsid w:val="004F27DF"/>
    <w:rsid w:val="004F413D"/>
    <w:rsid w:val="004F61BE"/>
    <w:rsid w:val="004F6B8F"/>
    <w:rsid w:val="004F6E91"/>
    <w:rsid w:val="004F734A"/>
    <w:rsid w:val="004F7371"/>
    <w:rsid w:val="004F7520"/>
    <w:rsid w:val="004F7528"/>
    <w:rsid w:val="004F7D64"/>
    <w:rsid w:val="00500496"/>
    <w:rsid w:val="0050138D"/>
    <w:rsid w:val="00502556"/>
    <w:rsid w:val="0050279B"/>
    <w:rsid w:val="00505A82"/>
    <w:rsid w:val="00505DB1"/>
    <w:rsid w:val="005066A8"/>
    <w:rsid w:val="00506B87"/>
    <w:rsid w:val="005100D5"/>
    <w:rsid w:val="00510D91"/>
    <w:rsid w:val="00511F4E"/>
    <w:rsid w:val="0051314F"/>
    <w:rsid w:val="00513645"/>
    <w:rsid w:val="00514185"/>
    <w:rsid w:val="00515691"/>
    <w:rsid w:val="005164E3"/>
    <w:rsid w:val="00516F13"/>
    <w:rsid w:val="00521437"/>
    <w:rsid w:val="00521DAA"/>
    <w:rsid w:val="00522697"/>
    <w:rsid w:val="00522B75"/>
    <w:rsid w:val="00523C20"/>
    <w:rsid w:val="005242B9"/>
    <w:rsid w:val="00524EA9"/>
    <w:rsid w:val="00525E2C"/>
    <w:rsid w:val="00526F2B"/>
    <w:rsid w:val="00526FC2"/>
    <w:rsid w:val="00527817"/>
    <w:rsid w:val="00527FF8"/>
    <w:rsid w:val="00530590"/>
    <w:rsid w:val="005312B7"/>
    <w:rsid w:val="00531433"/>
    <w:rsid w:val="00531588"/>
    <w:rsid w:val="005317BF"/>
    <w:rsid w:val="0053294F"/>
    <w:rsid w:val="00532A7D"/>
    <w:rsid w:val="00534312"/>
    <w:rsid w:val="00534797"/>
    <w:rsid w:val="00534E2A"/>
    <w:rsid w:val="0054031A"/>
    <w:rsid w:val="005408A2"/>
    <w:rsid w:val="00541330"/>
    <w:rsid w:val="005417E0"/>
    <w:rsid w:val="0054209A"/>
    <w:rsid w:val="005430D4"/>
    <w:rsid w:val="00543680"/>
    <w:rsid w:val="00543691"/>
    <w:rsid w:val="00544461"/>
    <w:rsid w:val="00544B51"/>
    <w:rsid w:val="005454B5"/>
    <w:rsid w:val="00545F0B"/>
    <w:rsid w:val="005464D2"/>
    <w:rsid w:val="00546779"/>
    <w:rsid w:val="005473B8"/>
    <w:rsid w:val="0055042C"/>
    <w:rsid w:val="00552BB9"/>
    <w:rsid w:val="0055389E"/>
    <w:rsid w:val="00553CB2"/>
    <w:rsid w:val="00553F9E"/>
    <w:rsid w:val="0055585A"/>
    <w:rsid w:val="005568CA"/>
    <w:rsid w:val="005603F8"/>
    <w:rsid w:val="00560773"/>
    <w:rsid w:val="00561990"/>
    <w:rsid w:val="00562FA7"/>
    <w:rsid w:val="005630ED"/>
    <w:rsid w:val="0056538A"/>
    <w:rsid w:val="00565A03"/>
    <w:rsid w:val="00566D9C"/>
    <w:rsid w:val="00566F9E"/>
    <w:rsid w:val="00567541"/>
    <w:rsid w:val="005676A9"/>
    <w:rsid w:val="00567901"/>
    <w:rsid w:val="00573650"/>
    <w:rsid w:val="00573FF2"/>
    <w:rsid w:val="0057528A"/>
    <w:rsid w:val="00576B38"/>
    <w:rsid w:val="005771AF"/>
    <w:rsid w:val="00577D95"/>
    <w:rsid w:val="00577EA6"/>
    <w:rsid w:val="00581357"/>
    <w:rsid w:val="00581BF6"/>
    <w:rsid w:val="005833A4"/>
    <w:rsid w:val="005867EC"/>
    <w:rsid w:val="00586C61"/>
    <w:rsid w:val="005879A0"/>
    <w:rsid w:val="00587D4C"/>
    <w:rsid w:val="00591272"/>
    <w:rsid w:val="00595A22"/>
    <w:rsid w:val="00595A42"/>
    <w:rsid w:val="00595F87"/>
    <w:rsid w:val="0059609D"/>
    <w:rsid w:val="00597E0A"/>
    <w:rsid w:val="005A0261"/>
    <w:rsid w:val="005A08ED"/>
    <w:rsid w:val="005A3350"/>
    <w:rsid w:val="005A3EEC"/>
    <w:rsid w:val="005A4286"/>
    <w:rsid w:val="005A45A3"/>
    <w:rsid w:val="005A55B5"/>
    <w:rsid w:val="005A56F6"/>
    <w:rsid w:val="005A6D00"/>
    <w:rsid w:val="005A7701"/>
    <w:rsid w:val="005B08BC"/>
    <w:rsid w:val="005B2AC3"/>
    <w:rsid w:val="005B3AE7"/>
    <w:rsid w:val="005B4B08"/>
    <w:rsid w:val="005B5A0A"/>
    <w:rsid w:val="005B6ADC"/>
    <w:rsid w:val="005B725F"/>
    <w:rsid w:val="005B790F"/>
    <w:rsid w:val="005C03EA"/>
    <w:rsid w:val="005C1F2B"/>
    <w:rsid w:val="005C432D"/>
    <w:rsid w:val="005D0843"/>
    <w:rsid w:val="005D1C71"/>
    <w:rsid w:val="005D30F3"/>
    <w:rsid w:val="005D3DE2"/>
    <w:rsid w:val="005D4D7F"/>
    <w:rsid w:val="005D5D05"/>
    <w:rsid w:val="005D6A4A"/>
    <w:rsid w:val="005D6FC3"/>
    <w:rsid w:val="005D7D6C"/>
    <w:rsid w:val="005E09C6"/>
    <w:rsid w:val="005E27E8"/>
    <w:rsid w:val="005E30FB"/>
    <w:rsid w:val="005E3643"/>
    <w:rsid w:val="005E4309"/>
    <w:rsid w:val="005E5FD7"/>
    <w:rsid w:val="005E6FA2"/>
    <w:rsid w:val="005F1378"/>
    <w:rsid w:val="005F1EE4"/>
    <w:rsid w:val="005F25FA"/>
    <w:rsid w:val="005F2A9A"/>
    <w:rsid w:val="005F364A"/>
    <w:rsid w:val="005F41CA"/>
    <w:rsid w:val="005F4A0E"/>
    <w:rsid w:val="005F572E"/>
    <w:rsid w:val="005F5E1D"/>
    <w:rsid w:val="005F626E"/>
    <w:rsid w:val="005F6663"/>
    <w:rsid w:val="006015F5"/>
    <w:rsid w:val="0060169E"/>
    <w:rsid w:val="00601F17"/>
    <w:rsid w:val="00601FB5"/>
    <w:rsid w:val="00603E43"/>
    <w:rsid w:val="006048C4"/>
    <w:rsid w:val="00604B0B"/>
    <w:rsid w:val="00605120"/>
    <w:rsid w:val="006051A4"/>
    <w:rsid w:val="006057C4"/>
    <w:rsid w:val="00605DC2"/>
    <w:rsid w:val="00605FA8"/>
    <w:rsid w:val="00607CF4"/>
    <w:rsid w:val="0061279D"/>
    <w:rsid w:val="00612C77"/>
    <w:rsid w:val="0061405E"/>
    <w:rsid w:val="006142D8"/>
    <w:rsid w:val="0061445B"/>
    <w:rsid w:val="00614738"/>
    <w:rsid w:val="00614A52"/>
    <w:rsid w:val="0061516D"/>
    <w:rsid w:val="006155BB"/>
    <w:rsid w:val="006157EC"/>
    <w:rsid w:val="00615E32"/>
    <w:rsid w:val="00616C62"/>
    <w:rsid w:val="00616DA7"/>
    <w:rsid w:val="00620AD7"/>
    <w:rsid w:val="00624CF0"/>
    <w:rsid w:val="00625865"/>
    <w:rsid w:val="00625E06"/>
    <w:rsid w:val="00627044"/>
    <w:rsid w:val="006277A6"/>
    <w:rsid w:val="00630F24"/>
    <w:rsid w:val="0063153F"/>
    <w:rsid w:val="00632805"/>
    <w:rsid w:val="006333F1"/>
    <w:rsid w:val="00633624"/>
    <w:rsid w:val="006352A1"/>
    <w:rsid w:val="00637A4A"/>
    <w:rsid w:val="00640BB6"/>
    <w:rsid w:val="00641819"/>
    <w:rsid w:val="00642BE5"/>
    <w:rsid w:val="0064315A"/>
    <w:rsid w:val="00644807"/>
    <w:rsid w:val="0064511F"/>
    <w:rsid w:val="0064527B"/>
    <w:rsid w:val="0064563F"/>
    <w:rsid w:val="00646A3E"/>
    <w:rsid w:val="00646CB4"/>
    <w:rsid w:val="00646CD2"/>
    <w:rsid w:val="00647B31"/>
    <w:rsid w:val="00647FCA"/>
    <w:rsid w:val="006511D6"/>
    <w:rsid w:val="00651729"/>
    <w:rsid w:val="0065465F"/>
    <w:rsid w:val="00654BE4"/>
    <w:rsid w:val="00655E48"/>
    <w:rsid w:val="00656324"/>
    <w:rsid w:val="00657C98"/>
    <w:rsid w:val="00657CC5"/>
    <w:rsid w:val="00660821"/>
    <w:rsid w:val="006612D0"/>
    <w:rsid w:val="00661706"/>
    <w:rsid w:val="00661857"/>
    <w:rsid w:val="00663283"/>
    <w:rsid w:val="00663ABF"/>
    <w:rsid w:val="00663C8F"/>
    <w:rsid w:val="00665A6B"/>
    <w:rsid w:val="00665B3C"/>
    <w:rsid w:val="00665F58"/>
    <w:rsid w:val="006673EB"/>
    <w:rsid w:val="00667C2F"/>
    <w:rsid w:val="00670F39"/>
    <w:rsid w:val="00671598"/>
    <w:rsid w:val="00671A7D"/>
    <w:rsid w:val="00672F8E"/>
    <w:rsid w:val="00673D81"/>
    <w:rsid w:val="00674D7D"/>
    <w:rsid w:val="00675F73"/>
    <w:rsid w:val="006761EA"/>
    <w:rsid w:val="00676C45"/>
    <w:rsid w:val="00676D72"/>
    <w:rsid w:val="0067745C"/>
    <w:rsid w:val="006807A6"/>
    <w:rsid w:val="006818D4"/>
    <w:rsid w:val="006819CF"/>
    <w:rsid w:val="00681C80"/>
    <w:rsid w:val="006831E4"/>
    <w:rsid w:val="00684AFD"/>
    <w:rsid w:val="00685B29"/>
    <w:rsid w:val="0068639B"/>
    <w:rsid w:val="00686811"/>
    <w:rsid w:val="00690CB3"/>
    <w:rsid w:val="00691105"/>
    <w:rsid w:val="0069152E"/>
    <w:rsid w:val="006916FA"/>
    <w:rsid w:val="00693454"/>
    <w:rsid w:val="0069389B"/>
    <w:rsid w:val="00693D73"/>
    <w:rsid w:val="00694679"/>
    <w:rsid w:val="00694D5B"/>
    <w:rsid w:val="006959EE"/>
    <w:rsid w:val="00696780"/>
    <w:rsid w:val="006A030A"/>
    <w:rsid w:val="006A1155"/>
    <w:rsid w:val="006A30DC"/>
    <w:rsid w:val="006A57AF"/>
    <w:rsid w:val="006A6DEA"/>
    <w:rsid w:val="006A7727"/>
    <w:rsid w:val="006B13F0"/>
    <w:rsid w:val="006B3AD5"/>
    <w:rsid w:val="006B46D2"/>
    <w:rsid w:val="006B4B04"/>
    <w:rsid w:val="006B515A"/>
    <w:rsid w:val="006B5234"/>
    <w:rsid w:val="006B7050"/>
    <w:rsid w:val="006B7D1C"/>
    <w:rsid w:val="006C2088"/>
    <w:rsid w:val="006C229C"/>
    <w:rsid w:val="006C3DAB"/>
    <w:rsid w:val="006C6BA4"/>
    <w:rsid w:val="006C70DE"/>
    <w:rsid w:val="006C7442"/>
    <w:rsid w:val="006C7B23"/>
    <w:rsid w:val="006D05C0"/>
    <w:rsid w:val="006D0756"/>
    <w:rsid w:val="006D0B88"/>
    <w:rsid w:val="006D0C70"/>
    <w:rsid w:val="006D0EDD"/>
    <w:rsid w:val="006D355A"/>
    <w:rsid w:val="006D3827"/>
    <w:rsid w:val="006D4B16"/>
    <w:rsid w:val="006D66CD"/>
    <w:rsid w:val="006D69B5"/>
    <w:rsid w:val="006D6BEA"/>
    <w:rsid w:val="006D6C22"/>
    <w:rsid w:val="006D71E3"/>
    <w:rsid w:val="006E04CA"/>
    <w:rsid w:val="006E06C3"/>
    <w:rsid w:val="006E1129"/>
    <w:rsid w:val="006E1137"/>
    <w:rsid w:val="006E146A"/>
    <w:rsid w:val="006E256D"/>
    <w:rsid w:val="006E3CEB"/>
    <w:rsid w:val="006E4867"/>
    <w:rsid w:val="006E52AC"/>
    <w:rsid w:val="006E6067"/>
    <w:rsid w:val="006E6AEC"/>
    <w:rsid w:val="006E6C46"/>
    <w:rsid w:val="006E6CDE"/>
    <w:rsid w:val="006E75A4"/>
    <w:rsid w:val="006E7C8E"/>
    <w:rsid w:val="006F1397"/>
    <w:rsid w:val="006F2458"/>
    <w:rsid w:val="006F3775"/>
    <w:rsid w:val="006F5442"/>
    <w:rsid w:val="006F5E9A"/>
    <w:rsid w:val="006F6542"/>
    <w:rsid w:val="006F719F"/>
    <w:rsid w:val="006F7D09"/>
    <w:rsid w:val="0070018A"/>
    <w:rsid w:val="007008BE"/>
    <w:rsid w:val="00701DA7"/>
    <w:rsid w:val="007040F7"/>
    <w:rsid w:val="00704DD4"/>
    <w:rsid w:val="00705270"/>
    <w:rsid w:val="00706A89"/>
    <w:rsid w:val="00706CAE"/>
    <w:rsid w:val="00707E3E"/>
    <w:rsid w:val="0071083F"/>
    <w:rsid w:val="00710CB4"/>
    <w:rsid w:val="007119BE"/>
    <w:rsid w:val="00712947"/>
    <w:rsid w:val="00712988"/>
    <w:rsid w:val="00712E7D"/>
    <w:rsid w:val="007131EC"/>
    <w:rsid w:val="007134AE"/>
    <w:rsid w:val="0071384A"/>
    <w:rsid w:val="007151E1"/>
    <w:rsid w:val="0071562E"/>
    <w:rsid w:val="00715E00"/>
    <w:rsid w:val="00717BE9"/>
    <w:rsid w:val="0072006A"/>
    <w:rsid w:val="007200E4"/>
    <w:rsid w:val="00720708"/>
    <w:rsid w:val="0072118B"/>
    <w:rsid w:val="007211FC"/>
    <w:rsid w:val="007216E6"/>
    <w:rsid w:val="0072191B"/>
    <w:rsid w:val="00721BCA"/>
    <w:rsid w:val="007228E5"/>
    <w:rsid w:val="00722AF4"/>
    <w:rsid w:val="00724B4D"/>
    <w:rsid w:val="00731F2C"/>
    <w:rsid w:val="007342BD"/>
    <w:rsid w:val="007342EE"/>
    <w:rsid w:val="00734B8D"/>
    <w:rsid w:val="00734C5A"/>
    <w:rsid w:val="007354C5"/>
    <w:rsid w:val="00736D57"/>
    <w:rsid w:val="00737324"/>
    <w:rsid w:val="00741767"/>
    <w:rsid w:val="00743747"/>
    <w:rsid w:val="00744875"/>
    <w:rsid w:val="00744EE3"/>
    <w:rsid w:val="0074555E"/>
    <w:rsid w:val="00745DE4"/>
    <w:rsid w:val="00746545"/>
    <w:rsid w:val="00746848"/>
    <w:rsid w:val="00747841"/>
    <w:rsid w:val="00747B01"/>
    <w:rsid w:val="00750BAC"/>
    <w:rsid w:val="00751C0F"/>
    <w:rsid w:val="00752468"/>
    <w:rsid w:val="00753091"/>
    <w:rsid w:val="00754F2C"/>
    <w:rsid w:val="00756125"/>
    <w:rsid w:val="00756373"/>
    <w:rsid w:val="0075773D"/>
    <w:rsid w:val="00760303"/>
    <w:rsid w:val="00761F8B"/>
    <w:rsid w:val="00762ADD"/>
    <w:rsid w:val="007651FC"/>
    <w:rsid w:val="007654FC"/>
    <w:rsid w:val="00765510"/>
    <w:rsid w:val="00765C49"/>
    <w:rsid w:val="00765F88"/>
    <w:rsid w:val="00767C9E"/>
    <w:rsid w:val="00770364"/>
    <w:rsid w:val="00770C7B"/>
    <w:rsid w:val="007711DF"/>
    <w:rsid w:val="0077265A"/>
    <w:rsid w:val="0077416F"/>
    <w:rsid w:val="00775E82"/>
    <w:rsid w:val="007769F9"/>
    <w:rsid w:val="0077721A"/>
    <w:rsid w:val="00777798"/>
    <w:rsid w:val="00777870"/>
    <w:rsid w:val="0078154A"/>
    <w:rsid w:val="00781862"/>
    <w:rsid w:val="00783717"/>
    <w:rsid w:val="00784DA3"/>
    <w:rsid w:val="00790482"/>
    <w:rsid w:val="0079120A"/>
    <w:rsid w:val="00792B20"/>
    <w:rsid w:val="00792B22"/>
    <w:rsid w:val="00794224"/>
    <w:rsid w:val="00794AF6"/>
    <w:rsid w:val="007959C1"/>
    <w:rsid w:val="00796CFC"/>
    <w:rsid w:val="007975D9"/>
    <w:rsid w:val="00797C96"/>
    <w:rsid w:val="007A13D5"/>
    <w:rsid w:val="007A3151"/>
    <w:rsid w:val="007A3488"/>
    <w:rsid w:val="007A569A"/>
    <w:rsid w:val="007A5C36"/>
    <w:rsid w:val="007A5DD3"/>
    <w:rsid w:val="007A606D"/>
    <w:rsid w:val="007A626A"/>
    <w:rsid w:val="007A78BC"/>
    <w:rsid w:val="007A7DF0"/>
    <w:rsid w:val="007B0E08"/>
    <w:rsid w:val="007B1861"/>
    <w:rsid w:val="007B1E3F"/>
    <w:rsid w:val="007B2341"/>
    <w:rsid w:val="007B29C8"/>
    <w:rsid w:val="007B2CF6"/>
    <w:rsid w:val="007B3CC9"/>
    <w:rsid w:val="007B3F87"/>
    <w:rsid w:val="007B59BC"/>
    <w:rsid w:val="007B6871"/>
    <w:rsid w:val="007B6F19"/>
    <w:rsid w:val="007B7949"/>
    <w:rsid w:val="007B7C14"/>
    <w:rsid w:val="007C15C2"/>
    <w:rsid w:val="007C20B1"/>
    <w:rsid w:val="007C5739"/>
    <w:rsid w:val="007C575B"/>
    <w:rsid w:val="007C5894"/>
    <w:rsid w:val="007C65AD"/>
    <w:rsid w:val="007C676D"/>
    <w:rsid w:val="007C67CF"/>
    <w:rsid w:val="007C684F"/>
    <w:rsid w:val="007C6C8A"/>
    <w:rsid w:val="007C785F"/>
    <w:rsid w:val="007C795F"/>
    <w:rsid w:val="007C79F1"/>
    <w:rsid w:val="007C7C52"/>
    <w:rsid w:val="007D05C8"/>
    <w:rsid w:val="007D23D4"/>
    <w:rsid w:val="007D2A77"/>
    <w:rsid w:val="007D4F80"/>
    <w:rsid w:val="007D545A"/>
    <w:rsid w:val="007D56F8"/>
    <w:rsid w:val="007D66E0"/>
    <w:rsid w:val="007D75E1"/>
    <w:rsid w:val="007D7EB8"/>
    <w:rsid w:val="007E1AC6"/>
    <w:rsid w:val="007E1C46"/>
    <w:rsid w:val="007E4329"/>
    <w:rsid w:val="007E44BC"/>
    <w:rsid w:val="007E47D3"/>
    <w:rsid w:val="007E4B1F"/>
    <w:rsid w:val="007E5DE7"/>
    <w:rsid w:val="007E617E"/>
    <w:rsid w:val="007E6695"/>
    <w:rsid w:val="007E66AA"/>
    <w:rsid w:val="007F01F1"/>
    <w:rsid w:val="007F1484"/>
    <w:rsid w:val="007F1A09"/>
    <w:rsid w:val="007F1CBB"/>
    <w:rsid w:val="007F6063"/>
    <w:rsid w:val="008008AA"/>
    <w:rsid w:val="00801301"/>
    <w:rsid w:val="00802931"/>
    <w:rsid w:val="00803E15"/>
    <w:rsid w:val="0080408D"/>
    <w:rsid w:val="008040C8"/>
    <w:rsid w:val="0080478D"/>
    <w:rsid w:val="008048B2"/>
    <w:rsid w:val="00804B11"/>
    <w:rsid w:val="00805AD3"/>
    <w:rsid w:val="00806195"/>
    <w:rsid w:val="008110DB"/>
    <w:rsid w:val="008118AA"/>
    <w:rsid w:val="008119E0"/>
    <w:rsid w:val="00814328"/>
    <w:rsid w:val="0081533B"/>
    <w:rsid w:val="0081551E"/>
    <w:rsid w:val="008158C5"/>
    <w:rsid w:val="0081631F"/>
    <w:rsid w:val="00817960"/>
    <w:rsid w:val="00820C83"/>
    <w:rsid w:val="00820ED2"/>
    <w:rsid w:val="00822268"/>
    <w:rsid w:val="0082445F"/>
    <w:rsid w:val="00824A2D"/>
    <w:rsid w:val="00825AEF"/>
    <w:rsid w:val="00825C5D"/>
    <w:rsid w:val="008260DD"/>
    <w:rsid w:val="0082633E"/>
    <w:rsid w:val="00826E8A"/>
    <w:rsid w:val="008270AD"/>
    <w:rsid w:val="008303DF"/>
    <w:rsid w:val="008328E2"/>
    <w:rsid w:val="00833DE8"/>
    <w:rsid w:val="00834E77"/>
    <w:rsid w:val="00835AFC"/>
    <w:rsid w:val="00836118"/>
    <w:rsid w:val="0083768C"/>
    <w:rsid w:val="00837D5A"/>
    <w:rsid w:val="00841D92"/>
    <w:rsid w:val="00842033"/>
    <w:rsid w:val="008420CB"/>
    <w:rsid w:val="00842214"/>
    <w:rsid w:val="008430B6"/>
    <w:rsid w:val="00846985"/>
    <w:rsid w:val="00847141"/>
    <w:rsid w:val="008472D6"/>
    <w:rsid w:val="00850883"/>
    <w:rsid w:val="0085140D"/>
    <w:rsid w:val="008515FA"/>
    <w:rsid w:val="00853BA8"/>
    <w:rsid w:val="008540BC"/>
    <w:rsid w:val="00854B95"/>
    <w:rsid w:val="0085585A"/>
    <w:rsid w:val="008560BB"/>
    <w:rsid w:val="008604AC"/>
    <w:rsid w:val="008605BB"/>
    <w:rsid w:val="00860A6B"/>
    <w:rsid w:val="0086164F"/>
    <w:rsid w:val="00862378"/>
    <w:rsid w:val="008631D8"/>
    <w:rsid w:val="008636DB"/>
    <w:rsid w:val="00863AD7"/>
    <w:rsid w:val="008644A7"/>
    <w:rsid w:val="008676F2"/>
    <w:rsid w:val="00870E5F"/>
    <w:rsid w:val="00873303"/>
    <w:rsid w:val="008746DC"/>
    <w:rsid w:val="00874988"/>
    <w:rsid w:val="00874CC3"/>
    <w:rsid w:val="00874EBD"/>
    <w:rsid w:val="008755A1"/>
    <w:rsid w:val="00876ADB"/>
    <w:rsid w:val="008770A2"/>
    <w:rsid w:val="00877779"/>
    <w:rsid w:val="00880755"/>
    <w:rsid w:val="00881565"/>
    <w:rsid w:val="00881951"/>
    <w:rsid w:val="00882B88"/>
    <w:rsid w:val="00883645"/>
    <w:rsid w:val="008857E5"/>
    <w:rsid w:val="0088622C"/>
    <w:rsid w:val="0088675D"/>
    <w:rsid w:val="0088683A"/>
    <w:rsid w:val="00886C5C"/>
    <w:rsid w:val="008874BE"/>
    <w:rsid w:val="0089098C"/>
    <w:rsid w:val="00891290"/>
    <w:rsid w:val="00891410"/>
    <w:rsid w:val="008923B2"/>
    <w:rsid w:val="00892A99"/>
    <w:rsid w:val="00892B99"/>
    <w:rsid w:val="00894215"/>
    <w:rsid w:val="00897030"/>
    <w:rsid w:val="008975CE"/>
    <w:rsid w:val="00897EAE"/>
    <w:rsid w:val="008A1AD8"/>
    <w:rsid w:val="008A29CA"/>
    <w:rsid w:val="008A2A4A"/>
    <w:rsid w:val="008A2B0E"/>
    <w:rsid w:val="008A2E9C"/>
    <w:rsid w:val="008A3216"/>
    <w:rsid w:val="008A3A9A"/>
    <w:rsid w:val="008A3AD9"/>
    <w:rsid w:val="008A3BD0"/>
    <w:rsid w:val="008A42E9"/>
    <w:rsid w:val="008A47C3"/>
    <w:rsid w:val="008A5273"/>
    <w:rsid w:val="008A591A"/>
    <w:rsid w:val="008B02BF"/>
    <w:rsid w:val="008B1260"/>
    <w:rsid w:val="008B18BA"/>
    <w:rsid w:val="008B266B"/>
    <w:rsid w:val="008B34F5"/>
    <w:rsid w:val="008B3F6C"/>
    <w:rsid w:val="008B47FC"/>
    <w:rsid w:val="008B4B4B"/>
    <w:rsid w:val="008B4D6A"/>
    <w:rsid w:val="008B5F48"/>
    <w:rsid w:val="008B7E92"/>
    <w:rsid w:val="008C14D5"/>
    <w:rsid w:val="008C199D"/>
    <w:rsid w:val="008C19CB"/>
    <w:rsid w:val="008C2BBE"/>
    <w:rsid w:val="008C45EF"/>
    <w:rsid w:val="008C51C3"/>
    <w:rsid w:val="008C53C9"/>
    <w:rsid w:val="008C5429"/>
    <w:rsid w:val="008C60AA"/>
    <w:rsid w:val="008C65BB"/>
    <w:rsid w:val="008C6904"/>
    <w:rsid w:val="008C7A10"/>
    <w:rsid w:val="008D0EBE"/>
    <w:rsid w:val="008D0FC8"/>
    <w:rsid w:val="008D421C"/>
    <w:rsid w:val="008D4358"/>
    <w:rsid w:val="008D5583"/>
    <w:rsid w:val="008D64B9"/>
    <w:rsid w:val="008D7686"/>
    <w:rsid w:val="008E051A"/>
    <w:rsid w:val="008E1383"/>
    <w:rsid w:val="008E1433"/>
    <w:rsid w:val="008E2119"/>
    <w:rsid w:val="008E29A6"/>
    <w:rsid w:val="008E3926"/>
    <w:rsid w:val="008E4794"/>
    <w:rsid w:val="008E4930"/>
    <w:rsid w:val="008E7852"/>
    <w:rsid w:val="008F02AA"/>
    <w:rsid w:val="008F1917"/>
    <w:rsid w:val="008F1AFD"/>
    <w:rsid w:val="008F1B1D"/>
    <w:rsid w:val="008F2102"/>
    <w:rsid w:val="008F37DA"/>
    <w:rsid w:val="008F3B00"/>
    <w:rsid w:val="008F4D8E"/>
    <w:rsid w:val="008F4EE9"/>
    <w:rsid w:val="008F5946"/>
    <w:rsid w:val="008F5B28"/>
    <w:rsid w:val="008F6911"/>
    <w:rsid w:val="008F70F2"/>
    <w:rsid w:val="008F7377"/>
    <w:rsid w:val="008F75EB"/>
    <w:rsid w:val="008F7BB2"/>
    <w:rsid w:val="008FA39B"/>
    <w:rsid w:val="00900844"/>
    <w:rsid w:val="00901883"/>
    <w:rsid w:val="009029E3"/>
    <w:rsid w:val="0090646F"/>
    <w:rsid w:val="009079B4"/>
    <w:rsid w:val="009101A3"/>
    <w:rsid w:val="009103C1"/>
    <w:rsid w:val="00910710"/>
    <w:rsid w:val="00911656"/>
    <w:rsid w:val="009122C2"/>
    <w:rsid w:val="00913430"/>
    <w:rsid w:val="009137AA"/>
    <w:rsid w:val="009139C1"/>
    <w:rsid w:val="00915956"/>
    <w:rsid w:val="0091638A"/>
    <w:rsid w:val="00916E5D"/>
    <w:rsid w:val="009208E6"/>
    <w:rsid w:val="00920C7B"/>
    <w:rsid w:val="00921C4C"/>
    <w:rsid w:val="00922196"/>
    <w:rsid w:val="0092273D"/>
    <w:rsid w:val="009230DB"/>
    <w:rsid w:val="009234FE"/>
    <w:rsid w:val="00923C09"/>
    <w:rsid w:val="00923C0F"/>
    <w:rsid w:val="009245F9"/>
    <w:rsid w:val="00924915"/>
    <w:rsid w:val="009252BC"/>
    <w:rsid w:val="009252F3"/>
    <w:rsid w:val="00925908"/>
    <w:rsid w:val="00925BFB"/>
    <w:rsid w:val="00925F81"/>
    <w:rsid w:val="00926356"/>
    <w:rsid w:val="00926DAF"/>
    <w:rsid w:val="00931032"/>
    <w:rsid w:val="0093178F"/>
    <w:rsid w:val="00932602"/>
    <w:rsid w:val="00934FF9"/>
    <w:rsid w:val="009352E0"/>
    <w:rsid w:val="00935369"/>
    <w:rsid w:val="0093566A"/>
    <w:rsid w:val="00936EE0"/>
    <w:rsid w:val="00937F2E"/>
    <w:rsid w:val="00940033"/>
    <w:rsid w:val="009407F5"/>
    <w:rsid w:val="0094104E"/>
    <w:rsid w:val="0094204A"/>
    <w:rsid w:val="009423FB"/>
    <w:rsid w:val="00943AF4"/>
    <w:rsid w:val="009505F9"/>
    <w:rsid w:val="00950AF4"/>
    <w:rsid w:val="009516E0"/>
    <w:rsid w:val="00952257"/>
    <w:rsid w:val="0095304D"/>
    <w:rsid w:val="00953307"/>
    <w:rsid w:val="00953411"/>
    <w:rsid w:val="00954678"/>
    <w:rsid w:val="009551D7"/>
    <w:rsid w:val="00962065"/>
    <w:rsid w:val="009628D0"/>
    <w:rsid w:val="00962AC4"/>
    <w:rsid w:val="00962BB3"/>
    <w:rsid w:val="009630EF"/>
    <w:rsid w:val="00963C60"/>
    <w:rsid w:val="009653AD"/>
    <w:rsid w:val="0096686C"/>
    <w:rsid w:val="00966A13"/>
    <w:rsid w:val="00966C66"/>
    <w:rsid w:val="009674EB"/>
    <w:rsid w:val="009703D3"/>
    <w:rsid w:val="0097094B"/>
    <w:rsid w:val="0097165F"/>
    <w:rsid w:val="00971E23"/>
    <w:rsid w:val="0097247B"/>
    <w:rsid w:val="0097333D"/>
    <w:rsid w:val="0097356C"/>
    <w:rsid w:val="00973DB9"/>
    <w:rsid w:val="00974BB8"/>
    <w:rsid w:val="00975B45"/>
    <w:rsid w:val="00976673"/>
    <w:rsid w:val="00977428"/>
    <w:rsid w:val="0097779C"/>
    <w:rsid w:val="00981304"/>
    <w:rsid w:val="009813F0"/>
    <w:rsid w:val="0098334B"/>
    <w:rsid w:val="00983FF2"/>
    <w:rsid w:val="009848BE"/>
    <w:rsid w:val="00985E9F"/>
    <w:rsid w:val="0099130C"/>
    <w:rsid w:val="00992F06"/>
    <w:rsid w:val="00993773"/>
    <w:rsid w:val="00993CAB"/>
    <w:rsid w:val="00994C08"/>
    <w:rsid w:val="00996375"/>
    <w:rsid w:val="00997B44"/>
    <w:rsid w:val="00997D83"/>
    <w:rsid w:val="009A0B3E"/>
    <w:rsid w:val="009A2D39"/>
    <w:rsid w:val="009A4B9E"/>
    <w:rsid w:val="009A4EE6"/>
    <w:rsid w:val="009A5637"/>
    <w:rsid w:val="009A58B5"/>
    <w:rsid w:val="009A5D22"/>
    <w:rsid w:val="009A5E63"/>
    <w:rsid w:val="009A61B4"/>
    <w:rsid w:val="009A729E"/>
    <w:rsid w:val="009B012F"/>
    <w:rsid w:val="009B2DE3"/>
    <w:rsid w:val="009B3212"/>
    <w:rsid w:val="009B48CE"/>
    <w:rsid w:val="009B4CEC"/>
    <w:rsid w:val="009B6CFD"/>
    <w:rsid w:val="009B78FA"/>
    <w:rsid w:val="009B7B6A"/>
    <w:rsid w:val="009C0493"/>
    <w:rsid w:val="009C0862"/>
    <w:rsid w:val="009C0E56"/>
    <w:rsid w:val="009C46DC"/>
    <w:rsid w:val="009C5916"/>
    <w:rsid w:val="009C600B"/>
    <w:rsid w:val="009D03F6"/>
    <w:rsid w:val="009D06D0"/>
    <w:rsid w:val="009D1036"/>
    <w:rsid w:val="009D2318"/>
    <w:rsid w:val="009D29BD"/>
    <w:rsid w:val="009D2FD5"/>
    <w:rsid w:val="009D3572"/>
    <w:rsid w:val="009D3C7C"/>
    <w:rsid w:val="009D4AB6"/>
    <w:rsid w:val="009D5534"/>
    <w:rsid w:val="009D56E0"/>
    <w:rsid w:val="009D6425"/>
    <w:rsid w:val="009D7346"/>
    <w:rsid w:val="009D7EB0"/>
    <w:rsid w:val="009E01E4"/>
    <w:rsid w:val="009E11DE"/>
    <w:rsid w:val="009E19F2"/>
    <w:rsid w:val="009E2740"/>
    <w:rsid w:val="009E4141"/>
    <w:rsid w:val="009E5400"/>
    <w:rsid w:val="009E618D"/>
    <w:rsid w:val="009E6C35"/>
    <w:rsid w:val="009E754B"/>
    <w:rsid w:val="009E7FC8"/>
    <w:rsid w:val="009F2D9F"/>
    <w:rsid w:val="009F51FE"/>
    <w:rsid w:val="009F55C1"/>
    <w:rsid w:val="009F5DE2"/>
    <w:rsid w:val="009F5FF8"/>
    <w:rsid w:val="009F6029"/>
    <w:rsid w:val="009F69B1"/>
    <w:rsid w:val="00A0138B"/>
    <w:rsid w:val="00A01B86"/>
    <w:rsid w:val="00A01E01"/>
    <w:rsid w:val="00A0257C"/>
    <w:rsid w:val="00A026BA"/>
    <w:rsid w:val="00A0351F"/>
    <w:rsid w:val="00A05828"/>
    <w:rsid w:val="00A05B5F"/>
    <w:rsid w:val="00A0682F"/>
    <w:rsid w:val="00A0728D"/>
    <w:rsid w:val="00A07BCC"/>
    <w:rsid w:val="00A111A6"/>
    <w:rsid w:val="00A12424"/>
    <w:rsid w:val="00A13E3D"/>
    <w:rsid w:val="00A151DB"/>
    <w:rsid w:val="00A154B9"/>
    <w:rsid w:val="00A15588"/>
    <w:rsid w:val="00A15FA8"/>
    <w:rsid w:val="00A1619B"/>
    <w:rsid w:val="00A16F18"/>
    <w:rsid w:val="00A17202"/>
    <w:rsid w:val="00A21F2B"/>
    <w:rsid w:val="00A22A6D"/>
    <w:rsid w:val="00A23504"/>
    <w:rsid w:val="00A24964"/>
    <w:rsid w:val="00A24A9A"/>
    <w:rsid w:val="00A24C47"/>
    <w:rsid w:val="00A25A3A"/>
    <w:rsid w:val="00A26BBC"/>
    <w:rsid w:val="00A27082"/>
    <w:rsid w:val="00A27654"/>
    <w:rsid w:val="00A309EB"/>
    <w:rsid w:val="00A31F6F"/>
    <w:rsid w:val="00A3384C"/>
    <w:rsid w:val="00A351FE"/>
    <w:rsid w:val="00A364F2"/>
    <w:rsid w:val="00A369FB"/>
    <w:rsid w:val="00A36CF5"/>
    <w:rsid w:val="00A45CE9"/>
    <w:rsid w:val="00A4733C"/>
    <w:rsid w:val="00A501BC"/>
    <w:rsid w:val="00A51580"/>
    <w:rsid w:val="00A52541"/>
    <w:rsid w:val="00A5427C"/>
    <w:rsid w:val="00A5500D"/>
    <w:rsid w:val="00A5548A"/>
    <w:rsid w:val="00A555CB"/>
    <w:rsid w:val="00A568D1"/>
    <w:rsid w:val="00A572A2"/>
    <w:rsid w:val="00A60107"/>
    <w:rsid w:val="00A610D0"/>
    <w:rsid w:val="00A643EB"/>
    <w:rsid w:val="00A64B0A"/>
    <w:rsid w:val="00A650E8"/>
    <w:rsid w:val="00A658E3"/>
    <w:rsid w:val="00A66219"/>
    <w:rsid w:val="00A6794B"/>
    <w:rsid w:val="00A709A7"/>
    <w:rsid w:val="00A70D38"/>
    <w:rsid w:val="00A71888"/>
    <w:rsid w:val="00A71CE9"/>
    <w:rsid w:val="00A71F84"/>
    <w:rsid w:val="00A73089"/>
    <w:rsid w:val="00A73B70"/>
    <w:rsid w:val="00A7401D"/>
    <w:rsid w:val="00A74376"/>
    <w:rsid w:val="00A74704"/>
    <w:rsid w:val="00A763D5"/>
    <w:rsid w:val="00A76562"/>
    <w:rsid w:val="00A766D2"/>
    <w:rsid w:val="00A76860"/>
    <w:rsid w:val="00A76E8D"/>
    <w:rsid w:val="00A7706E"/>
    <w:rsid w:val="00A80559"/>
    <w:rsid w:val="00A8297E"/>
    <w:rsid w:val="00A82E15"/>
    <w:rsid w:val="00A851FC"/>
    <w:rsid w:val="00A8531F"/>
    <w:rsid w:val="00A85C1E"/>
    <w:rsid w:val="00A86A89"/>
    <w:rsid w:val="00A86CD5"/>
    <w:rsid w:val="00A90A95"/>
    <w:rsid w:val="00A90DC6"/>
    <w:rsid w:val="00A927B3"/>
    <w:rsid w:val="00A93D0D"/>
    <w:rsid w:val="00A9481D"/>
    <w:rsid w:val="00A96E09"/>
    <w:rsid w:val="00AA1FEA"/>
    <w:rsid w:val="00AA20FD"/>
    <w:rsid w:val="00AA2E1E"/>
    <w:rsid w:val="00AA5CD9"/>
    <w:rsid w:val="00AA6A40"/>
    <w:rsid w:val="00AA7636"/>
    <w:rsid w:val="00AB182D"/>
    <w:rsid w:val="00AB1CBB"/>
    <w:rsid w:val="00AB2B79"/>
    <w:rsid w:val="00AB3C0F"/>
    <w:rsid w:val="00AB3FB2"/>
    <w:rsid w:val="00AB4E11"/>
    <w:rsid w:val="00AB4F98"/>
    <w:rsid w:val="00AB5E7B"/>
    <w:rsid w:val="00AB75D5"/>
    <w:rsid w:val="00AC04F9"/>
    <w:rsid w:val="00AC0DC8"/>
    <w:rsid w:val="00AC15F0"/>
    <w:rsid w:val="00AC1AD9"/>
    <w:rsid w:val="00AC1AFF"/>
    <w:rsid w:val="00AC43A2"/>
    <w:rsid w:val="00AC50E0"/>
    <w:rsid w:val="00AC54C0"/>
    <w:rsid w:val="00AC5D06"/>
    <w:rsid w:val="00AC6069"/>
    <w:rsid w:val="00AD021C"/>
    <w:rsid w:val="00AD13FB"/>
    <w:rsid w:val="00AD149F"/>
    <w:rsid w:val="00AD1D37"/>
    <w:rsid w:val="00AD20F1"/>
    <w:rsid w:val="00AD21F2"/>
    <w:rsid w:val="00AD21FC"/>
    <w:rsid w:val="00AD240B"/>
    <w:rsid w:val="00AD383D"/>
    <w:rsid w:val="00AD3C0B"/>
    <w:rsid w:val="00AD4538"/>
    <w:rsid w:val="00AD50F5"/>
    <w:rsid w:val="00AD5870"/>
    <w:rsid w:val="00AD6488"/>
    <w:rsid w:val="00AD6AD5"/>
    <w:rsid w:val="00AE05B9"/>
    <w:rsid w:val="00AE1005"/>
    <w:rsid w:val="00AE287E"/>
    <w:rsid w:val="00AE31E9"/>
    <w:rsid w:val="00AE3AE9"/>
    <w:rsid w:val="00AE3D3E"/>
    <w:rsid w:val="00AE4271"/>
    <w:rsid w:val="00AE4413"/>
    <w:rsid w:val="00AE5C20"/>
    <w:rsid w:val="00AE6B15"/>
    <w:rsid w:val="00AF0248"/>
    <w:rsid w:val="00AF2371"/>
    <w:rsid w:val="00AF280D"/>
    <w:rsid w:val="00AF35EC"/>
    <w:rsid w:val="00AF38BE"/>
    <w:rsid w:val="00AF5919"/>
    <w:rsid w:val="00AF6165"/>
    <w:rsid w:val="00AF747E"/>
    <w:rsid w:val="00AF76BF"/>
    <w:rsid w:val="00B004C6"/>
    <w:rsid w:val="00B0144A"/>
    <w:rsid w:val="00B02512"/>
    <w:rsid w:val="00B03AD3"/>
    <w:rsid w:val="00B04DF7"/>
    <w:rsid w:val="00B05A68"/>
    <w:rsid w:val="00B075BE"/>
    <w:rsid w:val="00B100D6"/>
    <w:rsid w:val="00B104E1"/>
    <w:rsid w:val="00B10672"/>
    <w:rsid w:val="00B10F20"/>
    <w:rsid w:val="00B1122A"/>
    <w:rsid w:val="00B11AE4"/>
    <w:rsid w:val="00B1227D"/>
    <w:rsid w:val="00B13AE5"/>
    <w:rsid w:val="00B169AF"/>
    <w:rsid w:val="00B17332"/>
    <w:rsid w:val="00B176AB"/>
    <w:rsid w:val="00B178D8"/>
    <w:rsid w:val="00B179C0"/>
    <w:rsid w:val="00B17BB6"/>
    <w:rsid w:val="00B20F3A"/>
    <w:rsid w:val="00B2160E"/>
    <w:rsid w:val="00B22D88"/>
    <w:rsid w:val="00B232AA"/>
    <w:rsid w:val="00B232AE"/>
    <w:rsid w:val="00B234AF"/>
    <w:rsid w:val="00B2638D"/>
    <w:rsid w:val="00B30EFA"/>
    <w:rsid w:val="00B3159D"/>
    <w:rsid w:val="00B31945"/>
    <w:rsid w:val="00B321BE"/>
    <w:rsid w:val="00B33E8D"/>
    <w:rsid w:val="00B33F20"/>
    <w:rsid w:val="00B33F69"/>
    <w:rsid w:val="00B35BA0"/>
    <w:rsid w:val="00B363E9"/>
    <w:rsid w:val="00B3694E"/>
    <w:rsid w:val="00B372E0"/>
    <w:rsid w:val="00B404CE"/>
    <w:rsid w:val="00B43B14"/>
    <w:rsid w:val="00B449B7"/>
    <w:rsid w:val="00B44E46"/>
    <w:rsid w:val="00B44FF9"/>
    <w:rsid w:val="00B45F92"/>
    <w:rsid w:val="00B4606A"/>
    <w:rsid w:val="00B4628C"/>
    <w:rsid w:val="00B47157"/>
    <w:rsid w:val="00B47F97"/>
    <w:rsid w:val="00B50C8F"/>
    <w:rsid w:val="00B51D4C"/>
    <w:rsid w:val="00B526FF"/>
    <w:rsid w:val="00B552E9"/>
    <w:rsid w:val="00B55552"/>
    <w:rsid w:val="00B56141"/>
    <w:rsid w:val="00B564F9"/>
    <w:rsid w:val="00B5781C"/>
    <w:rsid w:val="00B60257"/>
    <w:rsid w:val="00B6065B"/>
    <w:rsid w:val="00B621F1"/>
    <w:rsid w:val="00B626EB"/>
    <w:rsid w:val="00B63049"/>
    <w:rsid w:val="00B63304"/>
    <w:rsid w:val="00B672EF"/>
    <w:rsid w:val="00B67D57"/>
    <w:rsid w:val="00B70D88"/>
    <w:rsid w:val="00B74C7D"/>
    <w:rsid w:val="00B758A1"/>
    <w:rsid w:val="00B75F85"/>
    <w:rsid w:val="00B7683E"/>
    <w:rsid w:val="00B802A0"/>
    <w:rsid w:val="00B803A0"/>
    <w:rsid w:val="00B80D15"/>
    <w:rsid w:val="00B80E72"/>
    <w:rsid w:val="00B830E8"/>
    <w:rsid w:val="00B83EBB"/>
    <w:rsid w:val="00B84D31"/>
    <w:rsid w:val="00B86F1A"/>
    <w:rsid w:val="00B872F9"/>
    <w:rsid w:val="00B873BF"/>
    <w:rsid w:val="00B87F16"/>
    <w:rsid w:val="00B906E9"/>
    <w:rsid w:val="00B91864"/>
    <w:rsid w:val="00B92D99"/>
    <w:rsid w:val="00B93BB9"/>
    <w:rsid w:val="00B95397"/>
    <w:rsid w:val="00B95C4A"/>
    <w:rsid w:val="00B95F81"/>
    <w:rsid w:val="00B95FB3"/>
    <w:rsid w:val="00B965DF"/>
    <w:rsid w:val="00BA006D"/>
    <w:rsid w:val="00BA106A"/>
    <w:rsid w:val="00BA1216"/>
    <w:rsid w:val="00BA1317"/>
    <w:rsid w:val="00BA22F9"/>
    <w:rsid w:val="00BA2FBE"/>
    <w:rsid w:val="00BA38B2"/>
    <w:rsid w:val="00BA3B31"/>
    <w:rsid w:val="00BA3F4C"/>
    <w:rsid w:val="00BA4AD4"/>
    <w:rsid w:val="00BA55D6"/>
    <w:rsid w:val="00BA56CE"/>
    <w:rsid w:val="00BA58D4"/>
    <w:rsid w:val="00BB04B6"/>
    <w:rsid w:val="00BB0607"/>
    <w:rsid w:val="00BB2CCD"/>
    <w:rsid w:val="00BB38EA"/>
    <w:rsid w:val="00BB3B50"/>
    <w:rsid w:val="00BB51B7"/>
    <w:rsid w:val="00BB5557"/>
    <w:rsid w:val="00BB5ADA"/>
    <w:rsid w:val="00BB5DCD"/>
    <w:rsid w:val="00BB6500"/>
    <w:rsid w:val="00BB6D8A"/>
    <w:rsid w:val="00BB7D8B"/>
    <w:rsid w:val="00BC1A8C"/>
    <w:rsid w:val="00BC1D80"/>
    <w:rsid w:val="00BC3F6A"/>
    <w:rsid w:val="00BC5195"/>
    <w:rsid w:val="00BC55E4"/>
    <w:rsid w:val="00BC56B3"/>
    <w:rsid w:val="00BC5DBB"/>
    <w:rsid w:val="00BD1BA2"/>
    <w:rsid w:val="00BD4672"/>
    <w:rsid w:val="00BD55A3"/>
    <w:rsid w:val="00BD570F"/>
    <w:rsid w:val="00BD69AE"/>
    <w:rsid w:val="00BD77BE"/>
    <w:rsid w:val="00BE0BC3"/>
    <w:rsid w:val="00BE12AF"/>
    <w:rsid w:val="00BE17B9"/>
    <w:rsid w:val="00BE3480"/>
    <w:rsid w:val="00BE3A23"/>
    <w:rsid w:val="00BE489D"/>
    <w:rsid w:val="00BE49F6"/>
    <w:rsid w:val="00BE6A1B"/>
    <w:rsid w:val="00BE737F"/>
    <w:rsid w:val="00BE7787"/>
    <w:rsid w:val="00BE7A05"/>
    <w:rsid w:val="00BE7DB7"/>
    <w:rsid w:val="00BF0705"/>
    <w:rsid w:val="00BF345D"/>
    <w:rsid w:val="00BF48A9"/>
    <w:rsid w:val="00BF53D4"/>
    <w:rsid w:val="00BF6AAC"/>
    <w:rsid w:val="00BF7421"/>
    <w:rsid w:val="00BF77F9"/>
    <w:rsid w:val="00BF79D6"/>
    <w:rsid w:val="00C0170A"/>
    <w:rsid w:val="00C01C97"/>
    <w:rsid w:val="00C02ABD"/>
    <w:rsid w:val="00C03527"/>
    <w:rsid w:val="00C03BB2"/>
    <w:rsid w:val="00C03FA5"/>
    <w:rsid w:val="00C043A7"/>
    <w:rsid w:val="00C048C7"/>
    <w:rsid w:val="00C0572D"/>
    <w:rsid w:val="00C0677E"/>
    <w:rsid w:val="00C06E09"/>
    <w:rsid w:val="00C074D8"/>
    <w:rsid w:val="00C07A9B"/>
    <w:rsid w:val="00C07C46"/>
    <w:rsid w:val="00C10260"/>
    <w:rsid w:val="00C102E7"/>
    <w:rsid w:val="00C11A22"/>
    <w:rsid w:val="00C11B10"/>
    <w:rsid w:val="00C13548"/>
    <w:rsid w:val="00C152AB"/>
    <w:rsid w:val="00C15E31"/>
    <w:rsid w:val="00C1685F"/>
    <w:rsid w:val="00C170BB"/>
    <w:rsid w:val="00C2116D"/>
    <w:rsid w:val="00C2141D"/>
    <w:rsid w:val="00C21AEB"/>
    <w:rsid w:val="00C21B93"/>
    <w:rsid w:val="00C21F0E"/>
    <w:rsid w:val="00C22420"/>
    <w:rsid w:val="00C22D83"/>
    <w:rsid w:val="00C2336E"/>
    <w:rsid w:val="00C23390"/>
    <w:rsid w:val="00C24276"/>
    <w:rsid w:val="00C25AAF"/>
    <w:rsid w:val="00C26237"/>
    <w:rsid w:val="00C272D6"/>
    <w:rsid w:val="00C30449"/>
    <w:rsid w:val="00C3096C"/>
    <w:rsid w:val="00C314AB"/>
    <w:rsid w:val="00C315CE"/>
    <w:rsid w:val="00C31797"/>
    <w:rsid w:val="00C324FF"/>
    <w:rsid w:val="00C33B35"/>
    <w:rsid w:val="00C33B75"/>
    <w:rsid w:val="00C33FE7"/>
    <w:rsid w:val="00C34672"/>
    <w:rsid w:val="00C36BE3"/>
    <w:rsid w:val="00C37AAB"/>
    <w:rsid w:val="00C40237"/>
    <w:rsid w:val="00C404B6"/>
    <w:rsid w:val="00C41067"/>
    <w:rsid w:val="00C41C2C"/>
    <w:rsid w:val="00C424B0"/>
    <w:rsid w:val="00C4281D"/>
    <w:rsid w:val="00C436AD"/>
    <w:rsid w:val="00C454FF"/>
    <w:rsid w:val="00C4567C"/>
    <w:rsid w:val="00C4593E"/>
    <w:rsid w:val="00C4791F"/>
    <w:rsid w:val="00C52DBD"/>
    <w:rsid w:val="00C53FF3"/>
    <w:rsid w:val="00C554B3"/>
    <w:rsid w:val="00C61699"/>
    <w:rsid w:val="00C62D77"/>
    <w:rsid w:val="00C62F2E"/>
    <w:rsid w:val="00C6337B"/>
    <w:rsid w:val="00C634F1"/>
    <w:rsid w:val="00C64F27"/>
    <w:rsid w:val="00C65B9A"/>
    <w:rsid w:val="00C66653"/>
    <w:rsid w:val="00C67037"/>
    <w:rsid w:val="00C67CBF"/>
    <w:rsid w:val="00C70327"/>
    <w:rsid w:val="00C708F3"/>
    <w:rsid w:val="00C729B8"/>
    <w:rsid w:val="00C73399"/>
    <w:rsid w:val="00C73A1F"/>
    <w:rsid w:val="00C74534"/>
    <w:rsid w:val="00C74F5C"/>
    <w:rsid w:val="00C75564"/>
    <w:rsid w:val="00C7767F"/>
    <w:rsid w:val="00C80AE7"/>
    <w:rsid w:val="00C810E2"/>
    <w:rsid w:val="00C81D2C"/>
    <w:rsid w:val="00C81FAC"/>
    <w:rsid w:val="00C8221C"/>
    <w:rsid w:val="00C82923"/>
    <w:rsid w:val="00C83639"/>
    <w:rsid w:val="00C85257"/>
    <w:rsid w:val="00C86050"/>
    <w:rsid w:val="00C8641F"/>
    <w:rsid w:val="00C864DD"/>
    <w:rsid w:val="00C86BC8"/>
    <w:rsid w:val="00C86C3F"/>
    <w:rsid w:val="00C87264"/>
    <w:rsid w:val="00C9080E"/>
    <w:rsid w:val="00C9097C"/>
    <w:rsid w:val="00C944CD"/>
    <w:rsid w:val="00C94AAF"/>
    <w:rsid w:val="00C953A5"/>
    <w:rsid w:val="00C95D7F"/>
    <w:rsid w:val="00C96BDD"/>
    <w:rsid w:val="00C9713E"/>
    <w:rsid w:val="00C97CEF"/>
    <w:rsid w:val="00CA0C4F"/>
    <w:rsid w:val="00CA139A"/>
    <w:rsid w:val="00CA14E2"/>
    <w:rsid w:val="00CA1ECF"/>
    <w:rsid w:val="00CA3317"/>
    <w:rsid w:val="00CA3482"/>
    <w:rsid w:val="00CA38DD"/>
    <w:rsid w:val="00CA3C43"/>
    <w:rsid w:val="00CA6B2B"/>
    <w:rsid w:val="00CA735A"/>
    <w:rsid w:val="00CB0A9E"/>
    <w:rsid w:val="00CB1104"/>
    <w:rsid w:val="00CB140D"/>
    <w:rsid w:val="00CB218C"/>
    <w:rsid w:val="00CB2DE6"/>
    <w:rsid w:val="00CB2F14"/>
    <w:rsid w:val="00CB30B2"/>
    <w:rsid w:val="00CB3C5A"/>
    <w:rsid w:val="00CB3D8B"/>
    <w:rsid w:val="00CB44E3"/>
    <w:rsid w:val="00CB59EF"/>
    <w:rsid w:val="00CB66EE"/>
    <w:rsid w:val="00CB6FCA"/>
    <w:rsid w:val="00CB72CF"/>
    <w:rsid w:val="00CB73E9"/>
    <w:rsid w:val="00CB77C0"/>
    <w:rsid w:val="00CB7DAF"/>
    <w:rsid w:val="00CB7DDB"/>
    <w:rsid w:val="00CC16BD"/>
    <w:rsid w:val="00CC20D6"/>
    <w:rsid w:val="00CC21B0"/>
    <w:rsid w:val="00CC2A34"/>
    <w:rsid w:val="00CC3518"/>
    <w:rsid w:val="00CC4CBE"/>
    <w:rsid w:val="00CC62FC"/>
    <w:rsid w:val="00CD09A3"/>
    <w:rsid w:val="00CD1168"/>
    <w:rsid w:val="00CD2E22"/>
    <w:rsid w:val="00CD354D"/>
    <w:rsid w:val="00CD390A"/>
    <w:rsid w:val="00CD42D3"/>
    <w:rsid w:val="00CD458C"/>
    <w:rsid w:val="00CD54DD"/>
    <w:rsid w:val="00CD5CAB"/>
    <w:rsid w:val="00CD6251"/>
    <w:rsid w:val="00CD6B0A"/>
    <w:rsid w:val="00CD76D8"/>
    <w:rsid w:val="00CD7A1A"/>
    <w:rsid w:val="00CE215C"/>
    <w:rsid w:val="00CE21AA"/>
    <w:rsid w:val="00CE25C6"/>
    <w:rsid w:val="00CE3954"/>
    <w:rsid w:val="00CE3C4D"/>
    <w:rsid w:val="00CE3D03"/>
    <w:rsid w:val="00CE4585"/>
    <w:rsid w:val="00CE70D8"/>
    <w:rsid w:val="00CE7ABA"/>
    <w:rsid w:val="00CE7D29"/>
    <w:rsid w:val="00CF0BE8"/>
    <w:rsid w:val="00CF3503"/>
    <w:rsid w:val="00CF40AC"/>
    <w:rsid w:val="00CF5AE7"/>
    <w:rsid w:val="00CF5BD1"/>
    <w:rsid w:val="00CF6D10"/>
    <w:rsid w:val="00CF7D4C"/>
    <w:rsid w:val="00CF7FA5"/>
    <w:rsid w:val="00CF7FB9"/>
    <w:rsid w:val="00D0199A"/>
    <w:rsid w:val="00D02F84"/>
    <w:rsid w:val="00D03959"/>
    <w:rsid w:val="00D03D13"/>
    <w:rsid w:val="00D056F3"/>
    <w:rsid w:val="00D06479"/>
    <w:rsid w:val="00D06D4F"/>
    <w:rsid w:val="00D07B7E"/>
    <w:rsid w:val="00D07BCB"/>
    <w:rsid w:val="00D100AF"/>
    <w:rsid w:val="00D10806"/>
    <w:rsid w:val="00D128D5"/>
    <w:rsid w:val="00D141E3"/>
    <w:rsid w:val="00D17966"/>
    <w:rsid w:val="00D17B52"/>
    <w:rsid w:val="00D17F1E"/>
    <w:rsid w:val="00D210CC"/>
    <w:rsid w:val="00D219D7"/>
    <w:rsid w:val="00D227F6"/>
    <w:rsid w:val="00D22960"/>
    <w:rsid w:val="00D22FF9"/>
    <w:rsid w:val="00D23A43"/>
    <w:rsid w:val="00D2465B"/>
    <w:rsid w:val="00D247DA"/>
    <w:rsid w:val="00D24C83"/>
    <w:rsid w:val="00D259DD"/>
    <w:rsid w:val="00D26106"/>
    <w:rsid w:val="00D26611"/>
    <w:rsid w:val="00D268B2"/>
    <w:rsid w:val="00D26CD0"/>
    <w:rsid w:val="00D30019"/>
    <w:rsid w:val="00D30266"/>
    <w:rsid w:val="00D32B56"/>
    <w:rsid w:val="00D32C3D"/>
    <w:rsid w:val="00D33013"/>
    <w:rsid w:val="00D332A5"/>
    <w:rsid w:val="00D3336B"/>
    <w:rsid w:val="00D34632"/>
    <w:rsid w:val="00D350AA"/>
    <w:rsid w:val="00D362B3"/>
    <w:rsid w:val="00D4027F"/>
    <w:rsid w:val="00D431C2"/>
    <w:rsid w:val="00D43B83"/>
    <w:rsid w:val="00D44167"/>
    <w:rsid w:val="00D44D45"/>
    <w:rsid w:val="00D452DE"/>
    <w:rsid w:val="00D45E89"/>
    <w:rsid w:val="00D472D8"/>
    <w:rsid w:val="00D513D2"/>
    <w:rsid w:val="00D5175A"/>
    <w:rsid w:val="00D53378"/>
    <w:rsid w:val="00D53AE5"/>
    <w:rsid w:val="00D53B77"/>
    <w:rsid w:val="00D54459"/>
    <w:rsid w:val="00D546D3"/>
    <w:rsid w:val="00D54DAF"/>
    <w:rsid w:val="00D57266"/>
    <w:rsid w:val="00D57BA8"/>
    <w:rsid w:val="00D57D7A"/>
    <w:rsid w:val="00D61B0E"/>
    <w:rsid w:val="00D61DE6"/>
    <w:rsid w:val="00D63FED"/>
    <w:rsid w:val="00D64D80"/>
    <w:rsid w:val="00D66C3B"/>
    <w:rsid w:val="00D6746A"/>
    <w:rsid w:val="00D712D3"/>
    <w:rsid w:val="00D73963"/>
    <w:rsid w:val="00D75FAC"/>
    <w:rsid w:val="00D7755A"/>
    <w:rsid w:val="00D80B31"/>
    <w:rsid w:val="00D80D29"/>
    <w:rsid w:val="00D818A9"/>
    <w:rsid w:val="00D83445"/>
    <w:rsid w:val="00D83978"/>
    <w:rsid w:val="00D8492D"/>
    <w:rsid w:val="00D84E53"/>
    <w:rsid w:val="00D85A0A"/>
    <w:rsid w:val="00D87C37"/>
    <w:rsid w:val="00D903C5"/>
    <w:rsid w:val="00D92583"/>
    <w:rsid w:val="00D94ADD"/>
    <w:rsid w:val="00D95D5D"/>
    <w:rsid w:val="00D966C5"/>
    <w:rsid w:val="00D96B9A"/>
    <w:rsid w:val="00D9717F"/>
    <w:rsid w:val="00DA0109"/>
    <w:rsid w:val="00DA03CE"/>
    <w:rsid w:val="00DA12A9"/>
    <w:rsid w:val="00DA16B9"/>
    <w:rsid w:val="00DA2F18"/>
    <w:rsid w:val="00DA301E"/>
    <w:rsid w:val="00DA41B1"/>
    <w:rsid w:val="00DA4A6A"/>
    <w:rsid w:val="00DA4B2D"/>
    <w:rsid w:val="00DA4F28"/>
    <w:rsid w:val="00DA5E3F"/>
    <w:rsid w:val="00DA6225"/>
    <w:rsid w:val="00DA7551"/>
    <w:rsid w:val="00DB13B6"/>
    <w:rsid w:val="00DB17F8"/>
    <w:rsid w:val="00DB1BDC"/>
    <w:rsid w:val="00DB1DBF"/>
    <w:rsid w:val="00DB2D18"/>
    <w:rsid w:val="00DB2EF4"/>
    <w:rsid w:val="00DB53A4"/>
    <w:rsid w:val="00DB53FE"/>
    <w:rsid w:val="00DB6CB9"/>
    <w:rsid w:val="00DB7669"/>
    <w:rsid w:val="00DB7CD8"/>
    <w:rsid w:val="00DC1299"/>
    <w:rsid w:val="00DC1D02"/>
    <w:rsid w:val="00DC2139"/>
    <w:rsid w:val="00DC21D2"/>
    <w:rsid w:val="00DC2FB0"/>
    <w:rsid w:val="00DC33AD"/>
    <w:rsid w:val="00DC3790"/>
    <w:rsid w:val="00DC3E91"/>
    <w:rsid w:val="00DC47D8"/>
    <w:rsid w:val="00DC681C"/>
    <w:rsid w:val="00DD0097"/>
    <w:rsid w:val="00DD2639"/>
    <w:rsid w:val="00DD3E9E"/>
    <w:rsid w:val="00DD65D8"/>
    <w:rsid w:val="00DD6BB6"/>
    <w:rsid w:val="00DE0550"/>
    <w:rsid w:val="00DE1CC0"/>
    <w:rsid w:val="00DE1D8E"/>
    <w:rsid w:val="00DE3D32"/>
    <w:rsid w:val="00DE4179"/>
    <w:rsid w:val="00DE652D"/>
    <w:rsid w:val="00DF06B3"/>
    <w:rsid w:val="00DF0CE3"/>
    <w:rsid w:val="00DF133F"/>
    <w:rsid w:val="00DF1EF3"/>
    <w:rsid w:val="00DF21A8"/>
    <w:rsid w:val="00DF5AD6"/>
    <w:rsid w:val="00DF5C71"/>
    <w:rsid w:val="00DF7D7B"/>
    <w:rsid w:val="00E0016D"/>
    <w:rsid w:val="00E0036C"/>
    <w:rsid w:val="00E00C08"/>
    <w:rsid w:val="00E02D89"/>
    <w:rsid w:val="00E02F35"/>
    <w:rsid w:val="00E02FEA"/>
    <w:rsid w:val="00E03651"/>
    <w:rsid w:val="00E03D22"/>
    <w:rsid w:val="00E04ADE"/>
    <w:rsid w:val="00E062BD"/>
    <w:rsid w:val="00E07D88"/>
    <w:rsid w:val="00E10160"/>
    <w:rsid w:val="00E11AB4"/>
    <w:rsid w:val="00E11B39"/>
    <w:rsid w:val="00E121DF"/>
    <w:rsid w:val="00E1232B"/>
    <w:rsid w:val="00E12DB8"/>
    <w:rsid w:val="00E1306D"/>
    <w:rsid w:val="00E15CF7"/>
    <w:rsid w:val="00E168B3"/>
    <w:rsid w:val="00E169E1"/>
    <w:rsid w:val="00E179DD"/>
    <w:rsid w:val="00E2051C"/>
    <w:rsid w:val="00E210F6"/>
    <w:rsid w:val="00E21BCA"/>
    <w:rsid w:val="00E2294F"/>
    <w:rsid w:val="00E2374F"/>
    <w:rsid w:val="00E25D62"/>
    <w:rsid w:val="00E26B44"/>
    <w:rsid w:val="00E273DC"/>
    <w:rsid w:val="00E27601"/>
    <w:rsid w:val="00E30B47"/>
    <w:rsid w:val="00E31888"/>
    <w:rsid w:val="00E31F0B"/>
    <w:rsid w:val="00E323A0"/>
    <w:rsid w:val="00E329B2"/>
    <w:rsid w:val="00E344B3"/>
    <w:rsid w:val="00E35975"/>
    <w:rsid w:val="00E35B9F"/>
    <w:rsid w:val="00E35E51"/>
    <w:rsid w:val="00E36392"/>
    <w:rsid w:val="00E37B0D"/>
    <w:rsid w:val="00E37E6F"/>
    <w:rsid w:val="00E411B1"/>
    <w:rsid w:val="00E420B6"/>
    <w:rsid w:val="00E42A21"/>
    <w:rsid w:val="00E44585"/>
    <w:rsid w:val="00E45712"/>
    <w:rsid w:val="00E45AE9"/>
    <w:rsid w:val="00E46C5F"/>
    <w:rsid w:val="00E46E41"/>
    <w:rsid w:val="00E47A78"/>
    <w:rsid w:val="00E50146"/>
    <w:rsid w:val="00E50185"/>
    <w:rsid w:val="00E50278"/>
    <w:rsid w:val="00E51D05"/>
    <w:rsid w:val="00E52B70"/>
    <w:rsid w:val="00E532E3"/>
    <w:rsid w:val="00E53955"/>
    <w:rsid w:val="00E5396D"/>
    <w:rsid w:val="00E554A8"/>
    <w:rsid w:val="00E554D5"/>
    <w:rsid w:val="00E55C35"/>
    <w:rsid w:val="00E569D2"/>
    <w:rsid w:val="00E6093B"/>
    <w:rsid w:val="00E61304"/>
    <w:rsid w:val="00E61C17"/>
    <w:rsid w:val="00E61FEC"/>
    <w:rsid w:val="00E62715"/>
    <w:rsid w:val="00E62BFE"/>
    <w:rsid w:val="00E630EB"/>
    <w:rsid w:val="00E63F6F"/>
    <w:rsid w:val="00E6563C"/>
    <w:rsid w:val="00E6657F"/>
    <w:rsid w:val="00E66D46"/>
    <w:rsid w:val="00E703EA"/>
    <w:rsid w:val="00E70A8C"/>
    <w:rsid w:val="00E72BA9"/>
    <w:rsid w:val="00E72CF4"/>
    <w:rsid w:val="00E73AB8"/>
    <w:rsid w:val="00E74FF1"/>
    <w:rsid w:val="00E75EF5"/>
    <w:rsid w:val="00E76903"/>
    <w:rsid w:val="00E77B44"/>
    <w:rsid w:val="00E77E59"/>
    <w:rsid w:val="00E80F6E"/>
    <w:rsid w:val="00E815E8"/>
    <w:rsid w:val="00E833CD"/>
    <w:rsid w:val="00E834D6"/>
    <w:rsid w:val="00E84523"/>
    <w:rsid w:val="00E845C3"/>
    <w:rsid w:val="00E84A4D"/>
    <w:rsid w:val="00E85653"/>
    <w:rsid w:val="00E857DC"/>
    <w:rsid w:val="00E86561"/>
    <w:rsid w:val="00E86930"/>
    <w:rsid w:val="00E90015"/>
    <w:rsid w:val="00E90261"/>
    <w:rsid w:val="00E91364"/>
    <w:rsid w:val="00E915F0"/>
    <w:rsid w:val="00E9387A"/>
    <w:rsid w:val="00E95AA9"/>
    <w:rsid w:val="00E95AAB"/>
    <w:rsid w:val="00E95D1A"/>
    <w:rsid w:val="00E9668F"/>
    <w:rsid w:val="00E97BF2"/>
    <w:rsid w:val="00EA044B"/>
    <w:rsid w:val="00EA2027"/>
    <w:rsid w:val="00EA262C"/>
    <w:rsid w:val="00EA5502"/>
    <w:rsid w:val="00EA57DC"/>
    <w:rsid w:val="00EA5F56"/>
    <w:rsid w:val="00EA61D3"/>
    <w:rsid w:val="00EA7217"/>
    <w:rsid w:val="00EA7BDE"/>
    <w:rsid w:val="00EB1C91"/>
    <w:rsid w:val="00EB2FAD"/>
    <w:rsid w:val="00EB3868"/>
    <w:rsid w:val="00EB44BF"/>
    <w:rsid w:val="00EB4A49"/>
    <w:rsid w:val="00EB538D"/>
    <w:rsid w:val="00EB63FE"/>
    <w:rsid w:val="00EB64A9"/>
    <w:rsid w:val="00EB671D"/>
    <w:rsid w:val="00EB79F5"/>
    <w:rsid w:val="00EC00A4"/>
    <w:rsid w:val="00EC0978"/>
    <w:rsid w:val="00EC0AEB"/>
    <w:rsid w:val="00EC14F6"/>
    <w:rsid w:val="00EC169F"/>
    <w:rsid w:val="00EC17AA"/>
    <w:rsid w:val="00EC2467"/>
    <w:rsid w:val="00EC2B71"/>
    <w:rsid w:val="00ED18F1"/>
    <w:rsid w:val="00ED1993"/>
    <w:rsid w:val="00ED2D31"/>
    <w:rsid w:val="00ED316B"/>
    <w:rsid w:val="00ED3769"/>
    <w:rsid w:val="00ED4581"/>
    <w:rsid w:val="00ED48FD"/>
    <w:rsid w:val="00ED4E63"/>
    <w:rsid w:val="00ED4F88"/>
    <w:rsid w:val="00ED50E0"/>
    <w:rsid w:val="00ED5BB7"/>
    <w:rsid w:val="00ED5D3A"/>
    <w:rsid w:val="00ED5E1F"/>
    <w:rsid w:val="00ED7937"/>
    <w:rsid w:val="00EE31BC"/>
    <w:rsid w:val="00EE4287"/>
    <w:rsid w:val="00EE66D3"/>
    <w:rsid w:val="00EE67BA"/>
    <w:rsid w:val="00EE6CEC"/>
    <w:rsid w:val="00EE7957"/>
    <w:rsid w:val="00EF00AE"/>
    <w:rsid w:val="00EF0338"/>
    <w:rsid w:val="00EF15D2"/>
    <w:rsid w:val="00EF1780"/>
    <w:rsid w:val="00EF1956"/>
    <w:rsid w:val="00EF1E59"/>
    <w:rsid w:val="00EF3348"/>
    <w:rsid w:val="00EF3557"/>
    <w:rsid w:val="00EF36C9"/>
    <w:rsid w:val="00EF3F2E"/>
    <w:rsid w:val="00EF3FF5"/>
    <w:rsid w:val="00EF4769"/>
    <w:rsid w:val="00EF7191"/>
    <w:rsid w:val="00EF7547"/>
    <w:rsid w:val="00EF78E7"/>
    <w:rsid w:val="00F00E96"/>
    <w:rsid w:val="00F0179D"/>
    <w:rsid w:val="00F0364A"/>
    <w:rsid w:val="00F04A0F"/>
    <w:rsid w:val="00F053EC"/>
    <w:rsid w:val="00F061A1"/>
    <w:rsid w:val="00F06A08"/>
    <w:rsid w:val="00F10452"/>
    <w:rsid w:val="00F10D0B"/>
    <w:rsid w:val="00F10DFF"/>
    <w:rsid w:val="00F10F44"/>
    <w:rsid w:val="00F11CDD"/>
    <w:rsid w:val="00F124E1"/>
    <w:rsid w:val="00F125D0"/>
    <w:rsid w:val="00F12E48"/>
    <w:rsid w:val="00F13381"/>
    <w:rsid w:val="00F13914"/>
    <w:rsid w:val="00F13ECB"/>
    <w:rsid w:val="00F1429D"/>
    <w:rsid w:val="00F16231"/>
    <w:rsid w:val="00F16E1D"/>
    <w:rsid w:val="00F17931"/>
    <w:rsid w:val="00F20101"/>
    <w:rsid w:val="00F202FB"/>
    <w:rsid w:val="00F20AE8"/>
    <w:rsid w:val="00F20EAE"/>
    <w:rsid w:val="00F215DE"/>
    <w:rsid w:val="00F21655"/>
    <w:rsid w:val="00F2167C"/>
    <w:rsid w:val="00F220FC"/>
    <w:rsid w:val="00F22AD4"/>
    <w:rsid w:val="00F2339F"/>
    <w:rsid w:val="00F23AA7"/>
    <w:rsid w:val="00F23CF7"/>
    <w:rsid w:val="00F24B06"/>
    <w:rsid w:val="00F25347"/>
    <w:rsid w:val="00F25A95"/>
    <w:rsid w:val="00F25D0B"/>
    <w:rsid w:val="00F26F2A"/>
    <w:rsid w:val="00F3157D"/>
    <w:rsid w:val="00F31D93"/>
    <w:rsid w:val="00F3238A"/>
    <w:rsid w:val="00F329E8"/>
    <w:rsid w:val="00F3340E"/>
    <w:rsid w:val="00F346F7"/>
    <w:rsid w:val="00F34A4F"/>
    <w:rsid w:val="00F35411"/>
    <w:rsid w:val="00F35480"/>
    <w:rsid w:val="00F35E37"/>
    <w:rsid w:val="00F37A17"/>
    <w:rsid w:val="00F37E83"/>
    <w:rsid w:val="00F42D33"/>
    <w:rsid w:val="00F4309E"/>
    <w:rsid w:val="00F444A3"/>
    <w:rsid w:val="00F44B48"/>
    <w:rsid w:val="00F44DC2"/>
    <w:rsid w:val="00F46308"/>
    <w:rsid w:val="00F46674"/>
    <w:rsid w:val="00F515AE"/>
    <w:rsid w:val="00F52640"/>
    <w:rsid w:val="00F53034"/>
    <w:rsid w:val="00F54E55"/>
    <w:rsid w:val="00F55317"/>
    <w:rsid w:val="00F55B7A"/>
    <w:rsid w:val="00F560A9"/>
    <w:rsid w:val="00F560D8"/>
    <w:rsid w:val="00F56738"/>
    <w:rsid w:val="00F61F88"/>
    <w:rsid w:val="00F64132"/>
    <w:rsid w:val="00F643BC"/>
    <w:rsid w:val="00F65C5C"/>
    <w:rsid w:val="00F66BE4"/>
    <w:rsid w:val="00F66E16"/>
    <w:rsid w:val="00F72814"/>
    <w:rsid w:val="00F7353A"/>
    <w:rsid w:val="00F757FF"/>
    <w:rsid w:val="00F76954"/>
    <w:rsid w:val="00F7696E"/>
    <w:rsid w:val="00F775FB"/>
    <w:rsid w:val="00F77EF2"/>
    <w:rsid w:val="00F77F6F"/>
    <w:rsid w:val="00F80D22"/>
    <w:rsid w:val="00F81C66"/>
    <w:rsid w:val="00F829B8"/>
    <w:rsid w:val="00F82F3B"/>
    <w:rsid w:val="00F83581"/>
    <w:rsid w:val="00F842D7"/>
    <w:rsid w:val="00F85038"/>
    <w:rsid w:val="00F85526"/>
    <w:rsid w:val="00F85C38"/>
    <w:rsid w:val="00F869AB"/>
    <w:rsid w:val="00F86D2B"/>
    <w:rsid w:val="00F90128"/>
    <w:rsid w:val="00F90260"/>
    <w:rsid w:val="00F90896"/>
    <w:rsid w:val="00F90F6B"/>
    <w:rsid w:val="00F91371"/>
    <w:rsid w:val="00F920AE"/>
    <w:rsid w:val="00F92906"/>
    <w:rsid w:val="00F92C5E"/>
    <w:rsid w:val="00F947AC"/>
    <w:rsid w:val="00F95302"/>
    <w:rsid w:val="00F95CB1"/>
    <w:rsid w:val="00F95D8D"/>
    <w:rsid w:val="00F967DF"/>
    <w:rsid w:val="00F96A3D"/>
    <w:rsid w:val="00F96F53"/>
    <w:rsid w:val="00F97A78"/>
    <w:rsid w:val="00FA158D"/>
    <w:rsid w:val="00FA15AE"/>
    <w:rsid w:val="00FA20E4"/>
    <w:rsid w:val="00FA21AF"/>
    <w:rsid w:val="00FA2828"/>
    <w:rsid w:val="00FA2C0A"/>
    <w:rsid w:val="00FA2FEC"/>
    <w:rsid w:val="00FA69FD"/>
    <w:rsid w:val="00FB0499"/>
    <w:rsid w:val="00FB0B33"/>
    <w:rsid w:val="00FB26D9"/>
    <w:rsid w:val="00FB2D9F"/>
    <w:rsid w:val="00FB35A9"/>
    <w:rsid w:val="00FB3AF3"/>
    <w:rsid w:val="00FB3D37"/>
    <w:rsid w:val="00FB4DA6"/>
    <w:rsid w:val="00FB507E"/>
    <w:rsid w:val="00FB5EEF"/>
    <w:rsid w:val="00FB60F8"/>
    <w:rsid w:val="00FB6565"/>
    <w:rsid w:val="00FB6F18"/>
    <w:rsid w:val="00FB7C4B"/>
    <w:rsid w:val="00FC11C1"/>
    <w:rsid w:val="00FC3C8F"/>
    <w:rsid w:val="00FC4728"/>
    <w:rsid w:val="00FC5F2A"/>
    <w:rsid w:val="00FC7181"/>
    <w:rsid w:val="00FC7A48"/>
    <w:rsid w:val="00FC7E8D"/>
    <w:rsid w:val="00FD0180"/>
    <w:rsid w:val="00FD0993"/>
    <w:rsid w:val="00FD3FE9"/>
    <w:rsid w:val="00FD441B"/>
    <w:rsid w:val="00FD4D4F"/>
    <w:rsid w:val="00FD596F"/>
    <w:rsid w:val="00FD6054"/>
    <w:rsid w:val="00FD63C8"/>
    <w:rsid w:val="00FD6511"/>
    <w:rsid w:val="00FE1473"/>
    <w:rsid w:val="00FE23D2"/>
    <w:rsid w:val="00FE31AA"/>
    <w:rsid w:val="00FE3217"/>
    <w:rsid w:val="00FE3B04"/>
    <w:rsid w:val="00FE42E1"/>
    <w:rsid w:val="00FE5320"/>
    <w:rsid w:val="00FE5A5E"/>
    <w:rsid w:val="00FE7162"/>
    <w:rsid w:val="00FF2170"/>
    <w:rsid w:val="00FF26BD"/>
    <w:rsid w:val="00FF3B35"/>
    <w:rsid w:val="00FF61F9"/>
    <w:rsid w:val="00FF6A34"/>
    <w:rsid w:val="00FF6AC9"/>
    <w:rsid w:val="00FF7117"/>
    <w:rsid w:val="00FF7303"/>
    <w:rsid w:val="013F6179"/>
    <w:rsid w:val="013FCFB6"/>
    <w:rsid w:val="0170C057"/>
    <w:rsid w:val="017E8C84"/>
    <w:rsid w:val="01A31BF6"/>
    <w:rsid w:val="01A9420A"/>
    <w:rsid w:val="01C3C483"/>
    <w:rsid w:val="01C4483C"/>
    <w:rsid w:val="02178E27"/>
    <w:rsid w:val="023E72DD"/>
    <w:rsid w:val="029DD2B0"/>
    <w:rsid w:val="02EC6264"/>
    <w:rsid w:val="02F31131"/>
    <w:rsid w:val="03092E6D"/>
    <w:rsid w:val="038A1AEE"/>
    <w:rsid w:val="045100D7"/>
    <w:rsid w:val="052304D8"/>
    <w:rsid w:val="0591D056"/>
    <w:rsid w:val="0598250A"/>
    <w:rsid w:val="05D41CB2"/>
    <w:rsid w:val="061EFE45"/>
    <w:rsid w:val="0664C8DF"/>
    <w:rsid w:val="06CAACA0"/>
    <w:rsid w:val="06CEB1BF"/>
    <w:rsid w:val="06F77DAF"/>
    <w:rsid w:val="07778CDB"/>
    <w:rsid w:val="0778BDEB"/>
    <w:rsid w:val="0794B323"/>
    <w:rsid w:val="07B8280E"/>
    <w:rsid w:val="081CD563"/>
    <w:rsid w:val="08C5DD6E"/>
    <w:rsid w:val="091AB67A"/>
    <w:rsid w:val="0921BB77"/>
    <w:rsid w:val="09282369"/>
    <w:rsid w:val="09374F99"/>
    <w:rsid w:val="0944B45D"/>
    <w:rsid w:val="095587FD"/>
    <w:rsid w:val="09EA5F29"/>
    <w:rsid w:val="09FDDA0E"/>
    <w:rsid w:val="0A35B520"/>
    <w:rsid w:val="0B12155C"/>
    <w:rsid w:val="0B7C36E1"/>
    <w:rsid w:val="0BCD2E19"/>
    <w:rsid w:val="0BEF6915"/>
    <w:rsid w:val="0C5588FF"/>
    <w:rsid w:val="0C9C489C"/>
    <w:rsid w:val="0CD0676A"/>
    <w:rsid w:val="0CDE3617"/>
    <w:rsid w:val="0D2EE43D"/>
    <w:rsid w:val="0D9DC20C"/>
    <w:rsid w:val="0DFB8102"/>
    <w:rsid w:val="0E5D6C6A"/>
    <w:rsid w:val="0E6F16E4"/>
    <w:rsid w:val="0E91F676"/>
    <w:rsid w:val="0EB79698"/>
    <w:rsid w:val="0EC8A7BC"/>
    <w:rsid w:val="0F090BE8"/>
    <w:rsid w:val="0F35DD49"/>
    <w:rsid w:val="0F6E2C32"/>
    <w:rsid w:val="0F9A41F3"/>
    <w:rsid w:val="0FC8FC46"/>
    <w:rsid w:val="0FF9BACB"/>
    <w:rsid w:val="103E4603"/>
    <w:rsid w:val="105427D8"/>
    <w:rsid w:val="105D524D"/>
    <w:rsid w:val="106E40F1"/>
    <w:rsid w:val="10BCF341"/>
    <w:rsid w:val="1190580F"/>
    <w:rsid w:val="1273F94B"/>
    <w:rsid w:val="12A61685"/>
    <w:rsid w:val="12DF0F3C"/>
    <w:rsid w:val="1314B946"/>
    <w:rsid w:val="1379433B"/>
    <w:rsid w:val="1396E296"/>
    <w:rsid w:val="13BD5B51"/>
    <w:rsid w:val="146CDF3E"/>
    <w:rsid w:val="146EF624"/>
    <w:rsid w:val="14ED28BC"/>
    <w:rsid w:val="1565AE91"/>
    <w:rsid w:val="156A4250"/>
    <w:rsid w:val="15842237"/>
    <w:rsid w:val="158FD39E"/>
    <w:rsid w:val="15CD1965"/>
    <w:rsid w:val="15D5C6E1"/>
    <w:rsid w:val="15EC5266"/>
    <w:rsid w:val="162D339D"/>
    <w:rsid w:val="16333B88"/>
    <w:rsid w:val="163BE258"/>
    <w:rsid w:val="167CB94B"/>
    <w:rsid w:val="16817FA7"/>
    <w:rsid w:val="16C88EAD"/>
    <w:rsid w:val="16FBF3B6"/>
    <w:rsid w:val="1725CC08"/>
    <w:rsid w:val="18025BB0"/>
    <w:rsid w:val="184AAE67"/>
    <w:rsid w:val="18CBB671"/>
    <w:rsid w:val="192020D3"/>
    <w:rsid w:val="1988FF72"/>
    <w:rsid w:val="198BF67E"/>
    <w:rsid w:val="198D072C"/>
    <w:rsid w:val="1A382494"/>
    <w:rsid w:val="1A5E6320"/>
    <w:rsid w:val="1A7A3CCD"/>
    <w:rsid w:val="1B0023D0"/>
    <w:rsid w:val="1B6A173E"/>
    <w:rsid w:val="1B75446D"/>
    <w:rsid w:val="1B955587"/>
    <w:rsid w:val="1C1F3A18"/>
    <w:rsid w:val="1C71C13E"/>
    <w:rsid w:val="1CA3D93A"/>
    <w:rsid w:val="1CCA2607"/>
    <w:rsid w:val="1CD07DD6"/>
    <w:rsid w:val="1D23A443"/>
    <w:rsid w:val="1DA131A8"/>
    <w:rsid w:val="1DE15198"/>
    <w:rsid w:val="1E183F89"/>
    <w:rsid w:val="1E18ADC6"/>
    <w:rsid w:val="1E658462"/>
    <w:rsid w:val="1E9B70DE"/>
    <w:rsid w:val="1F9C7581"/>
    <w:rsid w:val="1FBE0870"/>
    <w:rsid w:val="2035CB42"/>
    <w:rsid w:val="206705F4"/>
    <w:rsid w:val="20EBB914"/>
    <w:rsid w:val="210BE7C3"/>
    <w:rsid w:val="2117B384"/>
    <w:rsid w:val="21479051"/>
    <w:rsid w:val="21725BFD"/>
    <w:rsid w:val="21AA9539"/>
    <w:rsid w:val="220B582C"/>
    <w:rsid w:val="2210C4CF"/>
    <w:rsid w:val="227570C4"/>
    <w:rsid w:val="22E82508"/>
    <w:rsid w:val="234B07E4"/>
    <w:rsid w:val="23DAF934"/>
    <w:rsid w:val="2407BBC1"/>
    <w:rsid w:val="2415866D"/>
    <w:rsid w:val="2464387E"/>
    <w:rsid w:val="24AC1B7A"/>
    <w:rsid w:val="24FFE3D1"/>
    <w:rsid w:val="2543B618"/>
    <w:rsid w:val="25C24CD2"/>
    <w:rsid w:val="25ECEADF"/>
    <w:rsid w:val="2673F98A"/>
    <w:rsid w:val="267466CB"/>
    <w:rsid w:val="26894968"/>
    <w:rsid w:val="26D4E0A8"/>
    <w:rsid w:val="2702A359"/>
    <w:rsid w:val="274C0677"/>
    <w:rsid w:val="2798B25C"/>
    <w:rsid w:val="27CEF574"/>
    <w:rsid w:val="2829CBC0"/>
    <w:rsid w:val="28B2D625"/>
    <w:rsid w:val="28C82B74"/>
    <w:rsid w:val="28D548D2"/>
    <w:rsid w:val="28E41099"/>
    <w:rsid w:val="29E5BB4A"/>
    <w:rsid w:val="2A0707F1"/>
    <w:rsid w:val="2A5DAC1F"/>
    <w:rsid w:val="2A78EA85"/>
    <w:rsid w:val="2A7A0687"/>
    <w:rsid w:val="2A7A4F8E"/>
    <w:rsid w:val="2A8CC87E"/>
    <w:rsid w:val="2A8D40EE"/>
    <w:rsid w:val="2AAB3ECA"/>
    <w:rsid w:val="2AE9E023"/>
    <w:rsid w:val="2B8739A1"/>
    <w:rsid w:val="2BA4723E"/>
    <w:rsid w:val="2BC9A09D"/>
    <w:rsid w:val="2BDF6896"/>
    <w:rsid w:val="2BFC70B6"/>
    <w:rsid w:val="2C538143"/>
    <w:rsid w:val="2C7ACCA2"/>
    <w:rsid w:val="2C80584A"/>
    <w:rsid w:val="2D33DD10"/>
    <w:rsid w:val="2D6C36E5"/>
    <w:rsid w:val="2D833A46"/>
    <w:rsid w:val="2DEE99D0"/>
    <w:rsid w:val="2DF176B0"/>
    <w:rsid w:val="2E114FE2"/>
    <w:rsid w:val="2E458595"/>
    <w:rsid w:val="2E6928A1"/>
    <w:rsid w:val="2E6E9E32"/>
    <w:rsid w:val="2EEED1A0"/>
    <w:rsid w:val="2F47CA0E"/>
    <w:rsid w:val="2F481387"/>
    <w:rsid w:val="2F598105"/>
    <w:rsid w:val="2F75B15B"/>
    <w:rsid w:val="2F9DDD69"/>
    <w:rsid w:val="303C8D5A"/>
    <w:rsid w:val="30703007"/>
    <w:rsid w:val="309EE6BD"/>
    <w:rsid w:val="30D2BE5B"/>
    <w:rsid w:val="30DACFAE"/>
    <w:rsid w:val="3128410C"/>
    <w:rsid w:val="314FF27E"/>
    <w:rsid w:val="31D1C7A9"/>
    <w:rsid w:val="31F163EA"/>
    <w:rsid w:val="324FF67C"/>
    <w:rsid w:val="3328C0DC"/>
    <w:rsid w:val="3340129D"/>
    <w:rsid w:val="3346BC2D"/>
    <w:rsid w:val="3363634D"/>
    <w:rsid w:val="336808F2"/>
    <w:rsid w:val="34160655"/>
    <w:rsid w:val="349AA831"/>
    <w:rsid w:val="349E9E7F"/>
    <w:rsid w:val="34C67D2A"/>
    <w:rsid w:val="34D86F5B"/>
    <w:rsid w:val="354BB189"/>
    <w:rsid w:val="354F2422"/>
    <w:rsid w:val="35E04315"/>
    <w:rsid w:val="35E65CD7"/>
    <w:rsid w:val="3635DB39"/>
    <w:rsid w:val="3736655B"/>
    <w:rsid w:val="37594BDA"/>
    <w:rsid w:val="37E61136"/>
    <w:rsid w:val="3807C222"/>
    <w:rsid w:val="382B92F7"/>
    <w:rsid w:val="3831596C"/>
    <w:rsid w:val="3839298F"/>
    <w:rsid w:val="3842A9E7"/>
    <w:rsid w:val="38C907E8"/>
    <w:rsid w:val="38D704AA"/>
    <w:rsid w:val="390F0A72"/>
    <w:rsid w:val="39A1C2D7"/>
    <w:rsid w:val="3A31086B"/>
    <w:rsid w:val="3A32A099"/>
    <w:rsid w:val="3A601016"/>
    <w:rsid w:val="3AF166DF"/>
    <w:rsid w:val="3B920D4B"/>
    <w:rsid w:val="3BC981CE"/>
    <w:rsid w:val="3BF935C3"/>
    <w:rsid w:val="3BFFE479"/>
    <w:rsid w:val="3C13DFBD"/>
    <w:rsid w:val="3C77E8A8"/>
    <w:rsid w:val="3C7870E5"/>
    <w:rsid w:val="3C79E995"/>
    <w:rsid w:val="3C894401"/>
    <w:rsid w:val="3CA7F574"/>
    <w:rsid w:val="3CBB6418"/>
    <w:rsid w:val="3CC27A8D"/>
    <w:rsid w:val="3D028D1C"/>
    <w:rsid w:val="3D15029A"/>
    <w:rsid w:val="3D440F06"/>
    <w:rsid w:val="3D5294F7"/>
    <w:rsid w:val="3D9B308A"/>
    <w:rsid w:val="3DA84BA3"/>
    <w:rsid w:val="3DCBD523"/>
    <w:rsid w:val="3DD74358"/>
    <w:rsid w:val="3E32360C"/>
    <w:rsid w:val="3EE9F989"/>
    <w:rsid w:val="3F0F6A22"/>
    <w:rsid w:val="3F2141D0"/>
    <w:rsid w:val="3F634217"/>
    <w:rsid w:val="3F7416C0"/>
    <w:rsid w:val="3FAB7940"/>
    <w:rsid w:val="3FC1A4C5"/>
    <w:rsid w:val="4000D77A"/>
    <w:rsid w:val="4027F57B"/>
    <w:rsid w:val="40464151"/>
    <w:rsid w:val="407C0B18"/>
    <w:rsid w:val="413A14A1"/>
    <w:rsid w:val="414153E8"/>
    <w:rsid w:val="4152C8D3"/>
    <w:rsid w:val="41A56D01"/>
    <w:rsid w:val="41B4862F"/>
    <w:rsid w:val="41B697C1"/>
    <w:rsid w:val="4202D9FE"/>
    <w:rsid w:val="42075601"/>
    <w:rsid w:val="4207D8EC"/>
    <w:rsid w:val="42195850"/>
    <w:rsid w:val="423965FA"/>
    <w:rsid w:val="42658872"/>
    <w:rsid w:val="429A094B"/>
    <w:rsid w:val="43AC08E7"/>
    <w:rsid w:val="44230373"/>
    <w:rsid w:val="4453EC2C"/>
    <w:rsid w:val="44CC0755"/>
    <w:rsid w:val="44DF5F2D"/>
    <w:rsid w:val="453D18D3"/>
    <w:rsid w:val="457AD55E"/>
    <w:rsid w:val="458DDCC1"/>
    <w:rsid w:val="4597F472"/>
    <w:rsid w:val="45CB42D3"/>
    <w:rsid w:val="45EC8255"/>
    <w:rsid w:val="4600CB85"/>
    <w:rsid w:val="46524773"/>
    <w:rsid w:val="465AC58B"/>
    <w:rsid w:val="46A834C1"/>
    <w:rsid w:val="46A8A6D3"/>
    <w:rsid w:val="46D55E02"/>
    <w:rsid w:val="46DF9006"/>
    <w:rsid w:val="478EC9C4"/>
    <w:rsid w:val="4800747D"/>
    <w:rsid w:val="481C068E"/>
    <w:rsid w:val="48322791"/>
    <w:rsid w:val="488443A6"/>
    <w:rsid w:val="4890D83C"/>
    <w:rsid w:val="499B0688"/>
    <w:rsid w:val="4A2288FA"/>
    <w:rsid w:val="4A4585F5"/>
    <w:rsid w:val="4A474AC3"/>
    <w:rsid w:val="4AE219F0"/>
    <w:rsid w:val="4B20AF9A"/>
    <w:rsid w:val="4B5D3539"/>
    <w:rsid w:val="4B9D46BE"/>
    <w:rsid w:val="4B9F3047"/>
    <w:rsid w:val="4BBB93E1"/>
    <w:rsid w:val="4C4A9BEA"/>
    <w:rsid w:val="4CAADD13"/>
    <w:rsid w:val="4CE3782A"/>
    <w:rsid w:val="4CF32DB2"/>
    <w:rsid w:val="4D298440"/>
    <w:rsid w:val="4D46E1DB"/>
    <w:rsid w:val="4D7C6706"/>
    <w:rsid w:val="4D93FA5F"/>
    <w:rsid w:val="4DE08D6A"/>
    <w:rsid w:val="4E186B01"/>
    <w:rsid w:val="4E2A9EED"/>
    <w:rsid w:val="4E5F47F2"/>
    <w:rsid w:val="4E63EF05"/>
    <w:rsid w:val="4EC192B6"/>
    <w:rsid w:val="4EEC737E"/>
    <w:rsid w:val="4F3188C8"/>
    <w:rsid w:val="4F3E139A"/>
    <w:rsid w:val="4F414BA7"/>
    <w:rsid w:val="4F56F413"/>
    <w:rsid w:val="4F696161"/>
    <w:rsid w:val="4FFD5275"/>
    <w:rsid w:val="509E1228"/>
    <w:rsid w:val="50B44664"/>
    <w:rsid w:val="51665EC9"/>
    <w:rsid w:val="519FAB8A"/>
    <w:rsid w:val="51B1C8F5"/>
    <w:rsid w:val="520BD27F"/>
    <w:rsid w:val="521F1BED"/>
    <w:rsid w:val="522BC256"/>
    <w:rsid w:val="52376C54"/>
    <w:rsid w:val="52521B09"/>
    <w:rsid w:val="52669A43"/>
    <w:rsid w:val="52E950C9"/>
    <w:rsid w:val="53229996"/>
    <w:rsid w:val="5328594A"/>
    <w:rsid w:val="53C48A0B"/>
    <w:rsid w:val="53E7A7BD"/>
    <w:rsid w:val="5472ED71"/>
    <w:rsid w:val="54E87AE6"/>
    <w:rsid w:val="55094B1C"/>
    <w:rsid w:val="557B2171"/>
    <w:rsid w:val="55F0B550"/>
    <w:rsid w:val="563FBB60"/>
    <w:rsid w:val="5694B193"/>
    <w:rsid w:val="56B5E75B"/>
    <w:rsid w:val="56E8A637"/>
    <w:rsid w:val="56F5E56E"/>
    <w:rsid w:val="56FD32D6"/>
    <w:rsid w:val="570C9487"/>
    <w:rsid w:val="5770E9BA"/>
    <w:rsid w:val="578488FD"/>
    <w:rsid w:val="5794EC38"/>
    <w:rsid w:val="579B383F"/>
    <w:rsid w:val="579B60B0"/>
    <w:rsid w:val="57A872FE"/>
    <w:rsid w:val="57A92FA2"/>
    <w:rsid w:val="57E396AE"/>
    <w:rsid w:val="586BFF5E"/>
    <w:rsid w:val="588B34E9"/>
    <w:rsid w:val="58EC762F"/>
    <w:rsid w:val="5940A9B0"/>
    <w:rsid w:val="5971B0AA"/>
    <w:rsid w:val="59F8D2E6"/>
    <w:rsid w:val="5A0E52D7"/>
    <w:rsid w:val="5A20D253"/>
    <w:rsid w:val="5AA1B42C"/>
    <w:rsid w:val="5AA23006"/>
    <w:rsid w:val="5ABBCFCB"/>
    <w:rsid w:val="5ABD4058"/>
    <w:rsid w:val="5B1A706F"/>
    <w:rsid w:val="5B7C7FB3"/>
    <w:rsid w:val="5BD952C6"/>
    <w:rsid w:val="5D2A6064"/>
    <w:rsid w:val="5D7AF778"/>
    <w:rsid w:val="5D91B1F7"/>
    <w:rsid w:val="5D9C8F0D"/>
    <w:rsid w:val="5D9CA9A2"/>
    <w:rsid w:val="5DA6EFA3"/>
    <w:rsid w:val="5DD8A635"/>
    <w:rsid w:val="5E247D1F"/>
    <w:rsid w:val="5E85A82C"/>
    <w:rsid w:val="5EEEB0DD"/>
    <w:rsid w:val="5F3ECC68"/>
    <w:rsid w:val="603DD49B"/>
    <w:rsid w:val="60454228"/>
    <w:rsid w:val="60941F73"/>
    <w:rsid w:val="60CB24C6"/>
    <w:rsid w:val="60DD5459"/>
    <w:rsid w:val="60E052F1"/>
    <w:rsid w:val="6168F6AF"/>
    <w:rsid w:val="621DFD6A"/>
    <w:rsid w:val="627350B5"/>
    <w:rsid w:val="628FD68C"/>
    <w:rsid w:val="62D1EC62"/>
    <w:rsid w:val="62FA703C"/>
    <w:rsid w:val="6329911F"/>
    <w:rsid w:val="6365CB56"/>
    <w:rsid w:val="637484DD"/>
    <w:rsid w:val="63C708A9"/>
    <w:rsid w:val="63EE24BA"/>
    <w:rsid w:val="6447C252"/>
    <w:rsid w:val="64765E99"/>
    <w:rsid w:val="649BAD9C"/>
    <w:rsid w:val="6516051D"/>
    <w:rsid w:val="65849F5E"/>
    <w:rsid w:val="658B17EE"/>
    <w:rsid w:val="65AFE54F"/>
    <w:rsid w:val="65B14D97"/>
    <w:rsid w:val="66452483"/>
    <w:rsid w:val="664C7F36"/>
    <w:rsid w:val="66A22803"/>
    <w:rsid w:val="66A6538B"/>
    <w:rsid w:val="66BAC262"/>
    <w:rsid w:val="66FABF7D"/>
    <w:rsid w:val="66FEC114"/>
    <w:rsid w:val="67BE0222"/>
    <w:rsid w:val="682B1E52"/>
    <w:rsid w:val="684085D9"/>
    <w:rsid w:val="685F038F"/>
    <w:rsid w:val="687370C1"/>
    <w:rsid w:val="6899FD97"/>
    <w:rsid w:val="6937F77B"/>
    <w:rsid w:val="693E293C"/>
    <w:rsid w:val="69485D7C"/>
    <w:rsid w:val="69486845"/>
    <w:rsid w:val="696EEF7F"/>
    <w:rsid w:val="69A1E07B"/>
    <w:rsid w:val="69F60BCD"/>
    <w:rsid w:val="6A163D9F"/>
    <w:rsid w:val="6A17D4C8"/>
    <w:rsid w:val="6A2CFD6D"/>
    <w:rsid w:val="6A7D6207"/>
    <w:rsid w:val="6A953467"/>
    <w:rsid w:val="6AFFA902"/>
    <w:rsid w:val="6B8267D9"/>
    <w:rsid w:val="6BA5373B"/>
    <w:rsid w:val="6C1C8F71"/>
    <w:rsid w:val="6C7A14A7"/>
    <w:rsid w:val="6CA4541F"/>
    <w:rsid w:val="6CA79F28"/>
    <w:rsid w:val="6D1EDC31"/>
    <w:rsid w:val="6D5DFC96"/>
    <w:rsid w:val="6D8B5EEF"/>
    <w:rsid w:val="6DC54895"/>
    <w:rsid w:val="6DF39696"/>
    <w:rsid w:val="6E28BA75"/>
    <w:rsid w:val="6E28E9A4"/>
    <w:rsid w:val="6E5EE0A8"/>
    <w:rsid w:val="6E6490E5"/>
    <w:rsid w:val="6EA28DB7"/>
    <w:rsid w:val="6ED94527"/>
    <w:rsid w:val="6F5B9CDE"/>
    <w:rsid w:val="6FBA94E1"/>
    <w:rsid w:val="6FCE3F2E"/>
    <w:rsid w:val="70922769"/>
    <w:rsid w:val="71859CD7"/>
    <w:rsid w:val="71ADE2AF"/>
    <w:rsid w:val="71B7CD12"/>
    <w:rsid w:val="71E10CDF"/>
    <w:rsid w:val="725A545B"/>
    <w:rsid w:val="7266D095"/>
    <w:rsid w:val="727766F9"/>
    <w:rsid w:val="73241326"/>
    <w:rsid w:val="736B442E"/>
    <w:rsid w:val="737C2422"/>
    <w:rsid w:val="73BA5FD3"/>
    <w:rsid w:val="73C93C37"/>
    <w:rsid w:val="740DF217"/>
    <w:rsid w:val="7466CA97"/>
    <w:rsid w:val="74FA2482"/>
    <w:rsid w:val="75034763"/>
    <w:rsid w:val="7507FE6F"/>
    <w:rsid w:val="7509F6AC"/>
    <w:rsid w:val="750E9567"/>
    <w:rsid w:val="75536011"/>
    <w:rsid w:val="7559CA86"/>
    <w:rsid w:val="7562B63C"/>
    <w:rsid w:val="760B4CFE"/>
    <w:rsid w:val="76719C3E"/>
    <w:rsid w:val="768A0282"/>
    <w:rsid w:val="76C482D4"/>
    <w:rsid w:val="76F094C7"/>
    <w:rsid w:val="771502B0"/>
    <w:rsid w:val="772AD678"/>
    <w:rsid w:val="77359BBB"/>
    <w:rsid w:val="774ECE06"/>
    <w:rsid w:val="77B349E8"/>
    <w:rsid w:val="77B6858A"/>
    <w:rsid w:val="781637A6"/>
    <w:rsid w:val="7821581B"/>
    <w:rsid w:val="78B8BF12"/>
    <w:rsid w:val="78C33FD2"/>
    <w:rsid w:val="78E24D1A"/>
    <w:rsid w:val="78EA7BEE"/>
    <w:rsid w:val="78FCF625"/>
    <w:rsid w:val="791029FD"/>
    <w:rsid w:val="79D6A481"/>
    <w:rsid w:val="79E697DE"/>
    <w:rsid w:val="7AFC4377"/>
    <w:rsid w:val="7B08CDE6"/>
    <w:rsid w:val="7B43AC58"/>
    <w:rsid w:val="7B4B4B6B"/>
    <w:rsid w:val="7B9D87F7"/>
    <w:rsid w:val="7BA31A22"/>
    <w:rsid w:val="7BDE1C4B"/>
    <w:rsid w:val="7C1BEC2C"/>
    <w:rsid w:val="7C27B75A"/>
    <w:rsid w:val="7C501637"/>
    <w:rsid w:val="7CBA3830"/>
    <w:rsid w:val="7CD3F24F"/>
    <w:rsid w:val="7DBBBD24"/>
    <w:rsid w:val="7E002449"/>
    <w:rsid w:val="7E0EEB82"/>
    <w:rsid w:val="7E2CC180"/>
    <w:rsid w:val="7E5AC5E6"/>
    <w:rsid w:val="7E72E029"/>
    <w:rsid w:val="7ED916B7"/>
    <w:rsid w:val="7F3BB0A6"/>
    <w:rsid w:val="7F6D5EB8"/>
    <w:rsid w:val="7F872763"/>
    <w:rsid w:val="7FEA0642"/>
    <w:rsid w:val="7FF28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8D208C"/>
  <w14:defaultImageDpi w14:val="300"/>
  <w15:docId w15:val="{C84BF81F-ECD0-46EF-A672-BDD8D3BD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qFormat="1"/>
    <w:lsdException w:name="Signature" w:semiHidden="1" w:uiPriority="7"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E00"/>
    <w:rPr>
      <w:rFonts w:ascii="Tahoma" w:hAnsi="Tahoma"/>
    </w:rPr>
  </w:style>
  <w:style w:type="paragraph" w:styleId="Heading1">
    <w:name w:val="heading 1"/>
    <w:basedOn w:val="Normal"/>
    <w:next w:val="Normal"/>
    <w:link w:val="Heading1Char"/>
    <w:uiPriority w:val="9"/>
    <w:qFormat/>
    <w:rsid w:val="00C11A22"/>
    <w:pPr>
      <w:keepNext/>
      <w:keepLines/>
      <w:spacing w:before="120" w:after="120"/>
      <w:jc w:val="center"/>
      <w:outlineLvl w:val="0"/>
    </w:pPr>
    <w:rPr>
      <w:rFonts w:eastAsiaTheme="majorEastAsia" w:cstheme="majorBidi"/>
      <w:b/>
      <w:sz w:val="28"/>
      <w:szCs w:val="32"/>
    </w:rPr>
  </w:style>
  <w:style w:type="paragraph" w:styleId="Heading2">
    <w:name w:val="heading 2"/>
    <w:basedOn w:val="Normal"/>
    <w:next w:val="Normal"/>
    <w:link w:val="Heading2Char"/>
    <w:qFormat/>
    <w:rsid w:val="00724B4D"/>
    <w:pPr>
      <w:keepNext/>
      <w:spacing w:after="120"/>
      <w:outlineLvl w:val="1"/>
    </w:pPr>
    <w:rPr>
      <w:rFonts w:ascii="Arial" w:eastAsia="Times New Roman" w:hAnsi="Arial" w:cs="Times New Roman"/>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D2B"/>
    <w:pPr>
      <w:tabs>
        <w:tab w:val="center" w:pos="4320"/>
        <w:tab w:val="right" w:pos="8640"/>
      </w:tabs>
    </w:pPr>
  </w:style>
  <w:style w:type="character" w:customStyle="1" w:styleId="HeaderChar">
    <w:name w:val="Header Char"/>
    <w:basedOn w:val="DefaultParagraphFont"/>
    <w:link w:val="Header"/>
    <w:uiPriority w:val="99"/>
    <w:rsid w:val="00F86D2B"/>
  </w:style>
  <w:style w:type="paragraph" w:styleId="Footer">
    <w:name w:val="footer"/>
    <w:basedOn w:val="Normal"/>
    <w:link w:val="FooterChar"/>
    <w:uiPriority w:val="99"/>
    <w:unhideWhenUsed/>
    <w:rsid w:val="00F86D2B"/>
    <w:pPr>
      <w:tabs>
        <w:tab w:val="center" w:pos="4320"/>
        <w:tab w:val="right" w:pos="8640"/>
      </w:tabs>
    </w:pPr>
  </w:style>
  <w:style w:type="character" w:customStyle="1" w:styleId="FooterChar">
    <w:name w:val="Footer Char"/>
    <w:basedOn w:val="DefaultParagraphFont"/>
    <w:link w:val="Footer"/>
    <w:uiPriority w:val="99"/>
    <w:rsid w:val="00F86D2B"/>
  </w:style>
  <w:style w:type="paragraph" w:styleId="BalloonText">
    <w:name w:val="Balloon Text"/>
    <w:basedOn w:val="Normal"/>
    <w:link w:val="BalloonTextChar"/>
    <w:uiPriority w:val="99"/>
    <w:semiHidden/>
    <w:unhideWhenUsed/>
    <w:rsid w:val="00F86D2B"/>
    <w:rPr>
      <w:rFonts w:ascii="Lucida Grande" w:hAnsi="Lucida Grande"/>
      <w:sz w:val="18"/>
      <w:szCs w:val="18"/>
    </w:rPr>
  </w:style>
  <w:style w:type="character" w:customStyle="1" w:styleId="BalloonTextChar">
    <w:name w:val="Balloon Text Char"/>
    <w:basedOn w:val="DefaultParagraphFont"/>
    <w:link w:val="BalloonText"/>
    <w:uiPriority w:val="99"/>
    <w:semiHidden/>
    <w:rsid w:val="00F86D2B"/>
    <w:rPr>
      <w:rFonts w:ascii="Lucida Grande" w:hAnsi="Lucida Grande"/>
      <w:sz w:val="18"/>
      <w:szCs w:val="18"/>
    </w:rPr>
  </w:style>
  <w:style w:type="character" w:styleId="Hyperlink">
    <w:name w:val="Hyperlink"/>
    <w:basedOn w:val="DefaultParagraphFont"/>
    <w:uiPriority w:val="99"/>
    <w:unhideWhenUsed/>
    <w:rsid w:val="00C96BDD"/>
    <w:rPr>
      <w:color w:val="0000FF" w:themeColor="hyperlink"/>
      <w:u w:val="single"/>
    </w:rPr>
  </w:style>
  <w:style w:type="paragraph" w:styleId="Date">
    <w:name w:val="Date"/>
    <w:basedOn w:val="Normal"/>
    <w:next w:val="Normal"/>
    <w:link w:val="DateChar"/>
    <w:uiPriority w:val="1"/>
    <w:qFormat/>
    <w:rsid w:val="00524EA9"/>
    <w:pPr>
      <w:spacing w:after="280" w:line="288" w:lineRule="auto"/>
    </w:pPr>
    <w:rPr>
      <w:rFonts w:asciiTheme="majorHAnsi" w:eastAsiaTheme="minorHAnsi" w:hAnsiTheme="majorHAnsi"/>
      <w:color w:val="4F81BD" w:themeColor="accent1"/>
      <w:sz w:val="26"/>
      <w:szCs w:val="22"/>
    </w:rPr>
  </w:style>
  <w:style w:type="character" w:customStyle="1" w:styleId="DateChar">
    <w:name w:val="Date Char"/>
    <w:basedOn w:val="DefaultParagraphFont"/>
    <w:link w:val="Date"/>
    <w:uiPriority w:val="1"/>
    <w:rsid w:val="00524EA9"/>
    <w:rPr>
      <w:rFonts w:asciiTheme="majorHAnsi" w:eastAsiaTheme="minorHAnsi" w:hAnsiTheme="majorHAnsi"/>
      <w:color w:val="4F81BD" w:themeColor="accent1"/>
      <w:sz w:val="26"/>
      <w:szCs w:val="22"/>
    </w:rPr>
  </w:style>
  <w:style w:type="paragraph" w:customStyle="1" w:styleId="ContactInfo">
    <w:name w:val="Contact Info"/>
    <w:basedOn w:val="Normal"/>
    <w:uiPriority w:val="2"/>
    <w:qFormat/>
    <w:rsid w:val="00524EA9"/>
    <w:pPr>
      <w:spacing w:after="220" w:line="288" w:lineRule="auto"/>
      <w:contextualSpacing/>
    </w:pPr>
    <w:rPr>
      <w:rFonts w:eastAsiaTheme="minorHAnsi"/>
      <w:color w:val="3071C3" w:themeColor="text2" w:themeTint="BF"/>
      <w:sz w:val="22"/>
      <w:szCs w:val="22"/>
    </w:rPr>
  </w:style>
  <w:style w:type="paragraph" w:styleId="Closing">
    <w:name w:val="Closing"/>
    <w:basedOn w:val="Normal"/>
    <w:next w:val="Signature"/>
    <w:link w:val="ClosingChar"/>
    <w:uiPriority w:val="4"/>
    <w:unhideWhenUsed/>
    <w:qFormat/>
    <w:rsid w:val="00524EA9"/>
    <w:pPr>
      <w:spacing w:before="320" w:after="1000"/>
      <w:contextualSpacing/>
    </w:pPr>
    <w:rPr>
      <w:rFonts w:eastAsiaTheme="minorHAnsi"/>
      <w:color w:val="3071C3" w:themeColor="text2" w:themeTint="BF"/>
      <w:sz w:val="22"/>
      <w:szCs w:val="22"/>
    </w:rPr>
  </w:style>
  <w:style w:type="character" w:customStyle="1" w:styleId="ClosingChar">
    <w:name w:val="Closing Char"/>
    <w:basedOn w:val="DefaultParagraphFont"/>
    <w:link w:val="Closing"/>
    <w:uiPriority w:val="4"/>
    <w:rsid w:val="00524EA9"/>
    <w:rPr>
      <w:rFonts w:eastAsiaTheme="minorHAnsi"/>
      <w:color w:val="3071C3" w:themeColor="text2" w:themeTint="BF"/>
      <w:sz w:val="22"/>
      <w:szCs w:val="22"/>
    </w:rPr>
  </w:style>
  <w:style w:type="paragraph" w:styleId="Signature">
    <w:name w:val="Signature"/>
    <w:basedOn w:val="Normal"/>
    <w:next w:val="Normal"/>
    <w:link w:val="SignatureChar"/>
    <w:uiPriority w:val="7"/>
    <w:unhideWhenUsed/>
    <w:qFormat/>
    <w:rsid w:val="00524EA9"/>
    <w:pPr>
      <w:spacing w:after="220" w:line="288" w:lineRule="auto"/>
    </w:pPr>
    <w:rPr>
      <w:rFonts w:eastAsiaTheme="minorHAnsi"/>
      <w:color w:val="3071C3" w:themeColor="text2" w:themeTint="BF"/>
      <w:sz w:val="22"/>
      <w:szCs w:val="22"/>
    </w:rPr>
  </w:style>
  <w:style w:type="character" w:customStyle="1" w:styleId="SignatureChar">
    <w:name w:val="Signature Char"/>
    <w:basedOn w:val="DefaultParagraphFont"/>
    <w:link w:val="Signature"/>
    <w:uiPriority w:val="7"/>
    <w:rsid w:val="00524EA9"/>
    <w:rPr>
      <w:rFonts w:eastAsiaTheme="minorHAnsi"/>
      <w:color w:val="3071C3" w:themeColor="text2" w:themeTint="BF"/>
      <w:sz w:val="22"/>
      <w:szCs w:val="22"/>
    </w:rPr>
  </w:style>
  <w:style w:type="paragraph" w:customStyle="1" w:styleId="Default">
    <w:name w:val="Default"/>
    <w:rsid w:val="00C03527"/>
    <w:pPr>
      <w:autoSpaceDE w:val="0"/>
      <w:autoSpaceDN w:val="0"/>
      <w:adjustRightInd w:val="0"/>
    </w:pPr>
    <w:rPr>
      <w:rFonts w:ascii="Arial" w:eastAsia="Calibri" w:hAnsi="Arial" w:cs="Arial"/>
      <w:color w:val="00000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330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3013"/>
  </w:style>
  <w:style w:type="character" w:customStyle="1" w:styleId="eop">
    <w:name w:val="eop"/>
    <w:basedOn w:val="DefaultParagraphFont"/>
    <w:rsid w:val="00D33013"/>
  </w:style>
  <w:style w:type="table" w:customStyle="1" w:styleId="ListTable321">
    <w:name w:val="List Table 321"/>
    <w:basedOn w:val="TableNormal"/>
    <w:next w:val="ListTable3"/>
    <w:uiPriority w:val="48"/>
    <w:rsid w:val="00463011"/>
    <w:rPr>
      <w:rFonts w:ascii="Arial" w:eastAsia="Times New Roman" w:hAnsi="Arial" w:cs="Arial"/>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46301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
    <w:basedOn w:val="Normal"/>
    <w:link w:val="FootnoteTextChar"/>
    <w:uiPriority w:val="99"/>
    <w:qFormat/>
    <w:rsid w:val="0004705B"/>
    <w:pPr>
      <w:spacing w:after="120"/>
    </w:pPr>
    <w:rPr>
      <w:rFonts w:ascii="Arial" w:eastAsia="Times New Roman" w:hAnsi="Arial" w:cs="Arial"/>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
    <w:basedOn w:val="DefaultParagraphFont"/>
    <w:link w:val="FootnoteText"/>
    <w:uiPriority w:val="99"/>
    <w:rsid w:val="0004705B"/>
    <w:rPr>
      <w:rFonts w:ascii="Arial" w:eastAsia="Times New Roman" w:hAnsi="Arial" w:cs="Arial"/>
      <w:sz w:val="20"/>
      <w:szCs w:val="20"/>
    </w:rPr>
  </w:style>
  <w:style w:type="character" w:styleId="FootnoteReference">
    <w:name w:val="footnote reference"/>
    <w:aliases w:val="0 PIER Footnote Reference,o,fr,Style 3,o1,o2,o3,o4,o5,o6,o11,o21,o7,o + Times New Roman"/>
    <w:basedOn w:val="DefaultParagraphFont"/>
    <w:uiPriority w:val="99"/>
    <w:qFormat/>
    <w:rsid w:val="0004705B"/>
    <w:rPr>
      <w:rFonts w:cs="Times New Roman"/>
      <w:vertAlign w:val="superscript"/>
    </w:rPr>
  </w:style>
  <w:style w:type="paragraph" w:styleId="ListParagraph">
    <w:name w:val="List Paragraph"/>
    <w:aliases w:val="DPAC Alpha Numeric List"/>
    <w:basedOn w:val="Normal"/>
    <w:link w:val="ListParagraphChar"/>
    <w:uiPriority w:val="34"/>
    <w:qFormat/>
    <w:rsid w:val="00D87C37"/>
    <w:pPr>
      <w:ind w:left="720"/>
      <w:contextualSpacing/>
    </w:pPr>
  </w:style>
  <w:style w:type="character" w:styleId="CommentReference">
    <w:name w:val="annotation reference"/>
    <w:uiPriority w:val="99"/>
    <w:semiHidden/>
    <w:rsid w:val="00F329E8"/>
    <w:rPr>
      <w:sz w:val="16"/>
    </w:rPr>
  </w:style>
  <w:style w:type="paragraph" w:styleId="CommentText">
    <w:name w:val="annotation text"/>
    <w:basedOn w:val="Normal"/>
    <w:link w:val="CommentTextChar"/>
    <w:uiPriority w:val="99"/>
    <w:rsid w:val="00F329E8"/>
    <w:pPr>
      <w:spacing w:after="120"/>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F329E8"/>
    <w:rPr>
      <w:rFonts w:ascii="Arial" w:eastAsia="Times New Roman" w:hAnsi="Arial" w:cs="Arial"/>
      <w:sz w:val="20"/>
      <w:szCs w:val="20"/>
    </w:rPr>
  </w:style>
  <w:style w:type="character" w:customStyle="1" w:styleId="ListParagraphChar">
    <w:name w:val="List Paragraph Char"/>
    <w:aliases w:val="DPAC Alpha Numeric List Char"/>
    <w:basedOn w:val="DefaultParagraphFont"/>
    <w:link w:val="ListParagraph"/>
    <w:uiPriority w:val="34"/>
    <w:locked/>
    <w:rsid w:val="00926356"/>
  </w:style>
  <w:style w:type="character" w:styleId="Mention">
    <w:name w:val="Mention"/>
    <w:basedOn w:val="DefaultParagraphFont"/>
    <w:uiPriority w:val="99"/>
    <w:unhideWhenUsed/>
    <w:rsid w:val="00561990"/>
    <w:rPr>
      <w:color w:val="2B579A"/>
      <w:shd w:val="clear" w:color="auto" w:fill="E1DFDD"/>
    </w:rPr>
  </w:style>
  <w:style w:type="paragraph" w:customStyle="1" w:styleId="NumberedStyle">
    <w:name w:val="Numbered Style"/>
    <w:basedOn w:val="Normal"/>
    <w:qFormat/>
    <w:rsid w:val="00B51D4C"/>
    <w:pPr>
      <w:ind w:left="720" w:hanging="360"/>
      <w:jc w:val="both"/>
    </w:pPr>
    <w:rPr>
      <w:rFonts w:ascii="Arial" w:eastAsia="Times New Roman" w:hAnsi="Arial" w:cs="Times New Roman"/>
      <w:sz w:val="22"/>
      <w:szCs w:val="22"/>
    </w:rPr>
  </w:style>
  <w:style w:type="paragraph" w:styleId="CommentSubject">
    <w:name w:val="annotation subject"/>
    <w:basedOn w:val="CommentText"/>
    <w:next w:val="CommentText"/>
    <w:link w:val="CommentSubjectChar"/>
    <w:uiPriority w:val="99"/>
    <w:semiHidden/>
    <w:unhideWhenUsed/>
    <w:rsid w:val="0072118B"/>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72118B"/>
    <w:rPr>
      <w:rFonts w:ascii="Arial" w:eastAsia="Times New Roman" w:hAnsi="Arial" w:cs="Arial"/>
      <w:b/>
      <w:bCs/>
      <w:sz w:val="20"/>
      <w:szCs w:val="20"/>
    </w:rPr>
  </w:style>
  <w:style w:type="character" w:styleId="UnresolvedMention">
    <w:name w:val="Unresolved Mention"/>
    <w:basedOn w:val="DefaultParagraphFont"/>
    <w:uiPriority w:val="99"/>
    <w:unhideWhenUsed/>
    <w:rsid w:val="0072118B"/>
    <w:rPr>
      <w:color w:val="605E5C"/>
      <w:shd w:val="clear" w:color="auto" w:fill="E1DFDD"/>
    </w:rPr>
  </w:style>
  <w:style w:type="character" w:customStyle="1" w:styleId="tabchar">
    <w:name w:val="tabchar"/>
    <w:basedOn w:val="DefaultParagraphFont"/>
    <w:rsid w:val="00122045"/>
  </w:style>
  <w:style w:type="character" w:customStyle="1" w:styleId="spellingerror">
    <w:name w:val="spellingerror"/>
    <w:basedOn w:val="DefaultParagraphFont"/>
    <w:rsid w:val="00122045"/>
  </w:style>
  <w:style w:type="character" w:styleId="FollowedHyperlink">
    <w:name w:val="FollowedHyperlink"/>
    <w:basedOn w:val="DefaultParagraphFont"/>
    <w:uiPriority w:val="99"/>
    <w:semiHidden/>
    <w:unhideWhenUsed/>
    <w:rsid w:val="00496116"/>
    <w:rPr>
      <w:color w:val="800080" w:themeColor="followedHyperlink"/>
      <w:u w:val="single"/>
    </w:rPr>
  </w:style>
  <w:style w:type="paragraph" w:styleId="Revision">
    <w:name w:val="Revision"/>
    <w:hidden/>
    <w:uiPriority w:val="99"/>
    <w:semiHidden/>
    <w:rsid w:val="005454B5"/>
  </w:style>
  <w:style w:type="character" w:customStyle="1" w:styleId="Heading2Char">
    <w:name w:val="Heading 2 Char"/>
    <w:basedOn w:val="DefaultParagraphFont"/>
    <w:link w:val="Heading2"/>
    <w:rsid w:val="00724B4D"/>
    <w:rPr>
      <w:rFonts w:ascii="Arial" w:eastAsia="Times New Roman" w:hAnsi="Arial" w:cs="Times New Roman"/>
      <w:b/>
      <w:caps/>
      <w:szCs w:val="20"/>
    </w:rPr>
  </w:style>
  <w:style w:type="paragraph" w:styleId="NormalWeb">
    <w:name w:val="Normal (Web)"/>
    <w:basedOn w:val="Normal"/>
    <w:link w:val="NormalWebChar"/>
    <w:uiPriority w:val="99"/>
    <w:rsid w:val="00222787"/>
    <w:pPr>
      <w:spacing w:before="100" w:beforeAutospacing="1" w:after="100" w:afterAutospacing="1"/>
    </w:pPr>
    <w:rPr>
      <w:rFonts w:ascii="Arial" w:eastAsia="Times New Roman" w:hAnsi="Arial" w:cs="Times New Roman"/>
    </w:rPr>
  </w:style>
  <w:style w:type="character" w:customStyle="1" w:styleId="NormalWebChar">
    <w:name w:val="Normal (Web) Char"/>
    <w:link w:val="NormalWeb"/>
    <w:uiPriority w:val="99"/>
    <w:rsid w:val="00222787"/>
    <w:rPr>
      <w:rFonts w:ascii="Arial" w:eastAsia="Times New Roman" w:hAnsi="Arial" w:cs="Times New Roman"/>
    </w:rPr>
  </w:style>
  <w:style w:type="paragraph" w:styleId="BodyText">
    <w:name w:val="Body Text"/>
    <w:aliases w:val="bt"/>
    <w:basedOn w:val="Normal"/>
    <w:link w:val="BodyTextChar"/>
    <w:rsid w:val="009122C2"/>
    <w:pPr>
      <w:jc w:val="both"/>
    </w:pPr>
    <w:rPr>
      <w:rFonts w:ascii="Arial" w:eastAsia="Times New Roman" w:hAnsi="Arial" w:cs="Times New Roman"/>
      <w:i/>
      <w:szCs w:val="20"/>
    </w:rPr>
  </w:style>
  <w:style w:type="character" w:customStyle="1" w:styleId="BodyTextChar">
    <w:name w:val="Body Text Char"/>
    <w:aliases w:val="bt Char"/>
    <w:basedOn w:val="DefaultParagraphFont"/>
    <w:link w:val="BodyText"/>
    <w:rsid w:val="009122C2"/>
    <w:rPr>
      <w:rFonts w:ascii="Arial" w:eastAsia="Times New Roman" w:hAnsi="Arial" w:cs="Times New Roman"/>
      <w:i/>
      <w:szCs w:val="20"/>
    </w:rPr>
  </w:style>
  <w:style w:type="paragraph" w:customStyle="1" w:styleId="Heading">
    <w:name w:val="Heading"/>
    <w:basedOn w:val="Normal"/>
    <w:link w:val="HeadingChar"/>
    <w:qFormat/>
    <w:rsid w:val="00DC47D8"/>
    <w:rPr>
      <w:rFonts w:eastAsia="Calibri" w:cs="Tahoma"/>
      <w:b/>
      <w:bCs/>
      <w:color w:val="000000" w:themeColor="text1"/>
    </w:rPr>
  </w:style>
  <w:style w:type="character" w:customStyle="1" w:styleId="HeadingChar">
    <w:name w:val="Heading Char"/>
    <w:basedOn w:val="DefaultParagraphFont"/>
    <w:link w:val="Heading"/>
    <w:rsid w:val="00DC47D8"/>
    <w:rPr>
      <w:rFonts w:ascii="Tahoma" w:eastAsia="Calibri" w:hAnsi="Tahoma" w:cs="Tahoma"/>
      <w:b/>
      <w:bCs/>
      <w:color w:val="000000" w:themeColor="text1"/>
    </w:rPr>
  </w:style>
  <w:style w:type="character" w:customStyle="1" w:styleId="Style10pt">
    <w:name w:val="Style 10 pt"/>
    <w:uiPriority w:val="99"/>
    <w:rsid w:val="00693D73"/>
    <w:rPr>
      <w:rFonts w:ascii="Arial" w:hAnsi="Arial" w:cs="Times New Roman"/>
      <w:sz w:val="22"/>
    </w:rPr>
  </w:style>
  <w:style w:type="paragraph" w:styleId="DocumentMap">
    <w:name w:val="Document Map"/>
    <w:basedOn w:val="Normal"/>
    <w:link w:val="DocumentMapChar"/>
    <w:semiHidden/>
    <w:rsid w:val="00804B11"/>
    <w:pPr>
      <w:shd w:val="clear" w:color="auto" w:fill="000080"/>
      <w:spacing w:after="120"/>
    </w:pPr>
    <w:rPr>
      <w:rFonts w:eastAsia="Times New Roman" w:cs="Arial"/>
      <w:szCs w:val="20"/>
    </w:rPr>
  </w:style>
  <w:style w:type="character" w:customStyle="1" w:styleId="DocumentMapChar">
    <w:name w:val="Document Map Char"/>
    <w:basedOn w:val="DefaultParagraphFont"/>
    <w:link w:val="DocumentMap"/>
    <w:semiHidden/>
    <w:rsid w:val="00804B11"/>
    <w:rPr>
      <w:rFonts w:ascii="Tahoma" w:eastAsia="Times New Roman" w:hAnsi="Tahoma" w:cs="Arial"/>
      <w:szCs w:val="20"/>
      <w:shd w:val="clear" w:color="auto" w:fill="000080"/>
    </w:rPr>
  </w:style>
  <w:style w:type="table" w:styleId="PlainTable2">
    <w:name w:val="Plain Table 2"/>
    <w:basedOn w:val="TableNormal"/>
    <w:uiPriority w:val="42"/>
    <w:rsid w:val="0023322C"/>
    <w:rPr>
      <w:rFonts w:ascii="Arial" w:eastAsia="Times New Roman" w:hAnsi="Arial" w:cs="Arial"/>
      <w:sz w:val="20"/>
      <w:szCs w:val="20"/>
    </w:rPr>
    <w:tblPr>
      <w:tblStyleRowBandSize w:val="1"/>
      <w:tblStyleColBandSize w:val="1"/>
    </w:tblPr>
    <w:tcPr>
      <w:tcBorders>
        <w:right w:val="single" w:sz="4" w:space="0" w:color="7F7F7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paragraph" w:styleId="NormalIndent">
    <w:name w:val="Normal Indent"/>
    <w:basedOn w:val="Normal"/>
    <w:uiPriority w:val="99"/>
    <w:unhideWhenUsed/>
    <w:rsid w:val="00CF3503"/>
    <w:pPr>
      <w:spacing w:after="120"/>
      <w:ind w:left="720"/>
    </w:pPr>
    <w:rPr>
      <w:rFonts w:ascii="Arial" w:eastAsia="Times New Roman" w:hAnsi="Arial" w:cs="Arial"/>
      <w:szCs w:val="20"/>
    </w:rPr>
  </w:style>
  <w:style w:type="character" w:customStyle="1" w:styleId="Heading1Char">
    <w:name w:val="Heading 1 Char"/>
    <w:basedOn w:val="DefaultParagraphFont"/>
    <w:link w:val="Heading1"/>
    <w:uiPriority w:val="9"/>
    <w:rsid w:val="00C11A22"/>
    <w:rPr>
      <w:rFonts w:ascii="Tahoma" w:eastAsiaTheme="majorEastAsia" w:hAnsi="Tahoma"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228">
      <w:bodyDiv w:val="1"/>
      <w:marLeft w:val="0"/>
      <w:marRight w:val="0"/>
      <w:marTop w:val="0"/>
      <w:marBottom w:val="0"/>
      <w:divBdr>
        <w:top w:val="none" w:sz="0" w:space="0" w:color="auto"/>
        <w:left w:val="none" w:sz="0" w:space="0" w:color="auto"/>
        <w:bottom w:val="none" w:sz="0" w:space="0" w:color="auto"/>
        <w:right w:val="none" w:sz="0" w:space="0" w:color="auto"/>
      </w:divBdr>
      <w:divsChild>
        <w:div w:id="1708488669">
          <w:marLeft w:val="0"/>
          <w:marRight w:val="0"/>
          <w:marTop w:val="0"/>
          <w:marBottom w:val="0"/>
          <w:divBdr>
            <w:top w:val="none" w:sz="0" w:space="0" w:color="auto"/>
            <w:left w:val="none" w:sz="0" w:space="0" w:color="auto"/>
            <w:bottom w:val="none" w:sz="0" w:space="0" w:color="auto"/>
            <w:right w:val="none" w:sz="0" w:space="0" w:color="auto"/>
          </w:divBdr>
          <w:divsChild>
            <w:div w:id="16513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151">
      <w:bodyDiv w:val="1"/>
      <w:marLeft w:val="0"/>
      <w:marRight w:val="0"/>
      <w:marTop w:val="0"/>
      <w:marBottom w:val="0"/>
      <w:divBdr>
        <w:top w:val="none" w:sz="0" w:space="0" w:color="auto"/>
        <w:left w:val="none" w:sz="0" w:space="0" w:color="auto"/>
        <w:bottom w:val="none" w:sz="0" w:space="0" w:color="auto"/>
        <w:right w:val="none" w:sz="0" w:space="0" w:color="auto"/>
      </w:divBdr>
      <w:divsChild>
        <w:div w:id="1303926400">
          <w:marLeft w:val="0"/>
          <w:marRight w:val="0"/>
          <w:marTop w:val="0"/>
          <w:marBottom w:val="0"/>
          <w:divBdr>
            <w:top w:val="none" w:sz="0" w:space="0" w:color="auto"/>
            <w:left w:val="none" w:sz="0" w:space="0" w:color="auto"/>
            <w:bottom w:val="none" w:sz="0" w:space="0" w:color="auto"/>
            <w:right w:val="none" w:sz="0" w:space="0" w:color="auto"/>
          </w:divBdr>
        </w:div>
        <w:div w:id="2098011685">
          <w:marLeft w:val="0"/>
          <w:marRight w:val="0"/>
          <w:marTop w:val="0"/>
          <w:marBottom w:val="0"/>
          <w:divBdr>
            <w:top w:val="none" w:sz="0" w:space="0" w:color="auto"/>
            <w:left w:val="none" w:sz="0" w:space="0" w:color="auto"/>
            <w:bottom w:val="none" w:sz="0" w:space="0" w:color="auto"/>
            <w:right w:val="none" w:sz="0" w:space="0" w:color="auto"/>
          </w:divBdr>
        </w:div>
      </w:divsChild>
    </w:div>
    <w:div w:id="136726044">
      <w:bodyDiv w:val="1"/>
      <w:marLeft w:val="0"/>
      <w:marRight w:val="0"/>
      <w:marTop w:val="0"/>
      <w:marBottom w:val="0"/>
      <w:divBdr>
        <w:top w:val="none" w:sz="0" w:space="0" w:color="auto"/>
        <w:left w:val="none" w:sz="0" w:space="0" w:color="auto"/>
        <w:bottom w:val="none" w:sz="0" w:space="0" w:color="auto"/>
        <w:right w:val="none" w:sz="0" w:space="0" w:color="auto"/>
      </w:divBdr>
    </w:div>
    <w:div w:id="160900976">
      <w:bodyDiv w:val="1"/>
      <w:marLeft w:val="0"/>
      <w:marRight w:val="0"/>
      <w:marTop w:val="0"/>
      <w:marBottom w:val="0"/>
      <w:divBdr>
        <w:top w:val="none" w:sz="0" w:space="0" w:color="auto"/>
        <w:left w:val="none" w:sz="0" w:space="0" w:color="auto"/>
        <w:bottom w:val="none" w:sz="0" w:space="0" w:color="auto"/>
        <w:right w:val="none" w:sz="0" w:space="0" w:color="auto"/>
      </w:divBdr>
    </w:div>
    <w:div w:id="517501911">
      <w:bodyDiv w:val="1"/>
      <w:marLeft w:val="0"/>
      <w:marRight w:val="0"/>
      <w:marTop w:val="0"/>
      <w:marBottom w:val="0"/>
      <w:divBdr>
        <w:top w:val="none" w:sz="0" w:space="0" w:color="auto"/>
        <w:left w:val="none" w:sz="0" w:space="0" w:color="auto"/>
        <w:bottom w:val="none" w:sz="0" w:space="0" w:color="auto"/>
        <w:right w:val="none" w:sz="0" w:space="0" w:color="auto"/>
      </w:divBdr>
      <w:divsChild>
        <w:div w:id="184557192">
          <w:marLeft w:val="0"/>
          <w:marRight w:val="0"/>
          <w:marTop w:val="0"/>
          <w:marBottom w:val="0"/>
          <w:divBdr>
            <w:top w:val="none" w:sz="0" w:space="0" w:color="auto"/>
            <w:left w:val="none" w:sz="0" w:space="0" w:color="auto"/>
            <w:bottom w:val="none" w:sz="0" w:space="0" w:color="auto"/>
            <w:right w:val="none" w:sz="0" w:space="0" w:color="auto"/>
          </w:divBdr>
        </w:div>
        <w:div w:id="306013836">
          <w:marLeft w:val="0"/>
          <w:marRight w:val="0"/>
          <w:marTop w:val="0"/>
          <w:marBottom w:val="0"/>
          <w:divBdr>
            <w:top w:val="none" w:sz="0" w:space="0" w:color="auto"/>
            <w:left w:val="none" w:sz="0" w:space="0" w:color="auto"/>
            <w:bottom w:val="none" w:sz="0" w:space="0" w:color="auto"/>
            <w:right w:val="none" w:sz="0" w:space="0" w:color="auto"/>
          </w:divBdr>
        </w:div>
        <w:div w:id="579757417">
          <w:marLeft w:val="0"/>
          <w:marRight w:val="0"/>
          <w:marTop w:val="0"/>
          <w:marBottom w:val="0"/>
          <w:divBdr>
            <w:top w:val="none" w:sz="0" w:space="0" w:color="auto"/>
            <w:left w:val="none" w:sz="0" w:space="0" w:color="auto"/>
            <w:bottom w:val="none" w:sz="0" w:space="0" w:color="auto"/>
            <w:right w:val="none" w:sz="0" w:space="0" w:color="auto"/>
          </w:divBdr>
        </w:div>
        <w:div w:id="1019892610">
          <w:marLeft w:val="0"/>
          <w:marRight w:val="0"/>
          <w:marTop w:val="0"/>
          <w:marBottom w:val="0"/>
          <w:divBdr>
            <w:top w:val="none" w:sz="0" w:space="0" w:color="auto"/>
            <w:left w:val="none" w:sz="0" w:space="0" w:color="auto"/>
            <w:bottom w:val="none" w:sz="0" w:space="0" w:color="auto"/>
            <w:right w:val="none" w:sz="0" w:space="0" w:color="auto"/>
          </w:divBdr>
        </w:div>
        <w:div w:id="1165363451">
          <w:marLeft w:val="0"/>
          <w:marRight w:val="0"/>
          <w:marTop w:val="0"/>
          <w:marBottom w:val="0"/>
          <w:divBdr>
            <w:top w:val="none" w:sz="0" w:space="0" w:color="auto"/>
            <w:left w:val="none" w:sz="0" w:space="0" w:color="auto"/>
            <w:bottom w:val="none" w:sz="0" w:space="0" w:color="auto"/>
            <w:right w:val="none" w:sz="0" w:space="0" w:color="auto"/>
          </w:divBdr>
        </w:div>
        <w:div w:id="1263343574">
          <w:marLeft w:val="0"/>
          <w:marRight w:val="0"/>
          <w:marTop w:val="0"/>
          <w:marBottom w:val="0"/>
          <w:divBdr>
            <w:top w:val="none" w:sz="0" w:space="0" w:color="auto"/>
            <w:left w:val="none" w:sz="0" w:space="0" w:color="auto"/>
            <w:bottom w:val="none" w:sz="0" w:space="0" w:color="auto"/>
            <w:right w:val="none" w:sz="0" w:space="0" w:color="auto"/>
          </w:divBdr>
        </w:div>
        <w:div w:id="1492676848">
          <w:marLeft w:val="0"/>
          <w:marRight w:val="0"/>
          <w:marTop w:val="0"/>
          <w:marBottom w:val="0"/>
          <w:divBdr>
            <w:top w:val="none" w:sz="0" w:space="0" w:color="auto"/>
            <w:left w:val="none" w:sz="0" w:space="0" w:color="auto"/>
            <w:bottom w:val="none" w:sz="0" w:space="0" w:color="auto"/>
            <w:right w:val="none" w:sz="0" w:space="0" w:color="auto"/>
          </w:divBdr>
        </w:div>
        <w:div w:id="1514877672">
          <w:marLeft w:val="0"/>
          <w:marRight w:val="0"/>
          <w:marTop w:val="0"/>
          <w:marBottom w:val="0"/>
          <w:divBdr>
            <w:top w:val="none" w:sz="0" w:space="0" w:color="auto"/>
            <w:left w:val="none" w:sz="0" w:space="0" w:color="auto"/>
            <w:bottom w:val="none" w:sz="0" w:space="0" w:color="auto"/>
            <w:right w:val="none" w:sz="0" w:space="0" w:color="auto"/>
          </w:divBdr>
        </w:div>
        <w:div w:id="1679845224">
          <w:marLeft w:val="0"/>
          <w:marRight w:val="0"/>
          <w:marTop w:val="0"/>
          <w:marBottom w:val="0"/>
          <w:divBdr>
            <w:top w:val="none" w:sz="0" w:space="0" w:color="auto"/>
            <w:left w:val="none" w:sz="0" w:space="0" w:color="auto"/>
            <w:bottom w:val="none" w:sz="0" w:space="0" w:color="auto"/>
            <w:right w:val="none" w:sz="0" w:space="0" w:color="auto"/>
          </w:divBdr>
        </w:div>
        <w:div w:id="1980573461">
          <w:marLeft w:val="0"/>
          <w:marRight w:val="0"/>
          <w:marTop w:val="0"/>
          <w:marBottom w:val="0"/>
          <w:divBdr>
            <w:top w:val="none" w:sz="0" w:space="0" w:color="auto"/>
            <w:left w:val="none" w:sz="0" w:space="0" w:color="auto"/>
            <w:bottom w:val="none" w:sz="0" w:space="0" w:color="auto"/>
            <w:right w:val="none" w:sz="0" w:space="0" w:color="auto"/>
          </w:divBdr>
          <w:divsChild>
            <w:div w:id="97603472">
              <w:marLeft w:val="-75"/>
              <w:marRight w:val="0"/>
              <w:marTop w:val="30"/>
              <w:marBottom w:val="30"/>
              <w:divBdr>
                <w:top w:val="none" w:sz="0" w:space="0" w:color="auto"/>
                <w:left w:val="none" w:sz="0" w:space="0" w:color="auto"/>
                <w:bottom w:val="none" w:sz="0" w:space="0" w:color="auto"/>
                <w:right w:val="none" w:sz="0" w:space="0" w:color="auto"/>
              </w:divBdr>
              <w:divsChild>
                <w:div w:id="98571672">
                  <w:marLeft w:val="0"/>
                  <w:marRight w:val="0"/>
                  <w:marTop w:val="0"/>
                  <w:marBottom w:val="0"/>
                  <w:divBdr>
                    <w:top w:val="none" w:sz="0" w:space="0" w:color="auto"/>
                    <w:left w:val="none" w:sz="0" w:space="0" w:color="auto"/>
                    <w:bottom w:val="none" w:sz="0" w:space="0" w:color="auto"/>
                    <w:right w:val="none" w:sz="0" w:space="0" w:color="auto"/>
                  </w:divBdr>
                  <w:divsChild>
                    <w:div w:id="1259287939">
                      <w:marLeft w:val="0"/>
                      <w:marRight w:val="0"/>
                      <w:marTop w:val="0"/>
                      <w:marBottom w:val="0"/>
                      <w:divBdr>
                        <w:top w:val="none" w:sz="0" w:space="0" w:color="auto"/>
                        <w:left w:val="none" w:sz="0" w:space="0" w:color="auto"/>
                        <w:bottom w:val="none" w:sz="0" w:space="0" w:color="auto"/>
                        <w:right w:val="none" w:sz="0" w:space="0" w:color="auto"/>
                      </w:divBdr>
                    </w:div>
                  </w:divsChild>
                </w:div>
                <w:div w:id="625888734">
                  <w:marLeft w:val="0"/>
                  <w:marRight w:val="0"/>
                  <w:marTop w:val="0"/>
                  <w:marBottom w:val="0"/>
                  <w:divBdr>
                    <w:top w:val="none" w:sz="0" w:space="0" w:color="auto"/>
                    <w:left w:val="none" w:sz="0" w:space="0" w:color="auto"/>
                    <w:bottom w:val="none" w:sz="0" w:space="0" w:color="auto"/>
                    <w:right w:val="none" w:sz="0" w:space="0" w:color="auto"/>
                  </w:divBdr>
                  <w:divsChild>
                    <w:div w:id="1117719907">
                      <w:marLeft w:val="0"/>
                      <w:marRight w:val="0"/>
                      <w:marTop w:val="0"/>
                      <w:marBottom w:val="0"/>
                      <w:divBdr>
                        <w:top w:val="none" w:sz="0" w:space="0" w:color="auto"/>
                        <w:left w:val="none" w:sz="0" w:space="0" w:color="auto"/>
                        <w:bottom w:val="none" w:sz="0" w:space="0" w:color="auto"/>
                        <w:right w:val="none" w:sz="0" w:space="0" w:color="auto"/>
                      </w:divBdr>
                    </w:div>
                  </w:divsChild>
                </w:div>
                <w:div w:id="711617628">
                  <w:marLeft w:val="0"/>
                  <w:marRight w:val="0"/>
                  <w:marTop w:val="0"/>
                  <w:marBottom w:val="0"/>
                  <w:divBdr>
                    <w:top w:val="none" w:sz="0" w:space="0" w:color="auto"/>
                    <w:left w:val="none" w:sz="0" w:space="0" w:color="auto"/>
                    <w:bottom w:val="none" w:sz="0" w:space="0" w:color="auto"/>
                    <w:right w:val="none" w:sz="0" w:space="0" w:color="auto"/>
                  </w:divBdr>
                  <w:divsChild>
                    <w:div w:id="372659694">
                      <w:marLeft w:val="0"/>
                      <w:marRight w:val="0"/>
                      <w:marTop w:val="0"/>
                      <w:marBottom w:val="0"/>
                      <w:divBdr>
                        <w:top w:val="none" w:sz="0" w:space="0" w:color="auto"/>
                        <w:left w:val="none" w:sz="0" w:space="0" w:color="auto"/>
                        <w:bottom w:val="none" w:sz="0" w:space="0" w:color="auto"/>
                        <w:right w:val="none" w:sz="0" w:space="0" w:color="auto"/>
                      </w:divBdr>
                    </w:div>
                  </w:divsChild>
                </w:div>
                <w:div w:id="752557092">
                  <w:marLeft w:val="0"/>
                  <w:marRight w:val="0"/>
                  <w:marTop w:val="0"/>
                  <w:marBottom w:val="0"/>
                  <w:divBdr>
                    <w:top w:val="none" w:sz="0" w:space="0" w:color="auto"/>
                    <w:left w:val="none" w:sz="0" w:space="0" w:color="auto"/>
                    <w:bottom w:val="none" w:sz="0" w:space="0" w:color="auto"/>
                    <w:right w:val="none" w:sz="0" w:space="0" w:color="auto"/>
                  </w:divBdr>
                  <w:divsChild>
                    <w:div w:id="909730580">
                      <w:marLeft w:val="0"/>
                      <w:marRight w:val="0"/>
                      <w:marTop w:val="0"/>
                      <w:marBottom w:val="0"/>
                      <w:divBdr>
                        <w:top w:val="none" w:sz="0" w:space="0" w:color="auto"/>
                        <w:left w:val="none" w:sz="0" w:space="0" w:color="auto"/>
                        <w:bottom w:val="none" w:sz="0" w:space="0" w:color="auto"/>
                        <w:right w:val="none" w:sz="0" w:space="0" w:color="auto"/>
                      </w:divBdr>
                    </w:div>
                  </w:divsChild>
                </w:div>
                <w:div w:id="798456087">
                  <w:marLeft w:val="0"/>
                  <w:marRight w:val="0"/>
                  <w:marTop w:val="0"/>
                  <w:marBottom w:val="0"/>
                  <w:divBdr>
                    <w:top w:val="none" w:sz="0" w:space="0" w:color="auto"/>
                    <w:left w:val="none" w:sz="0" w:space="0" w:color="auto"/>
                    <w:bottom w:val="none" w:sz="0" w:space="0" w:color="auto"/>
                    <w:right w:val="none" w:sz="0" w:space="0" w:color="auto"/>
                  </w:divBdr>
                  <w:divsChild>
                    <w:div w:id="1721172066">
                      <w:marLeft w:val="0"/>
                      <w:marRight w:val="0"/>
                      <w:marTop w:val="0"/>
                      <w:marBottom w:val="0"/>
                      <w:divBdr>
                        <w:top w:val="none" w:sz="0" w:space="0" w:color="auto"/>
                        <w:left w:val="none" w:sz="0" w:space="0" w:color="auto"/>
                        <w:bottom w:val="none" w:sz="0" w:space="0" w:color="auto"/>
                        <w:right w:val="none" w:sz="0" w:space="0" w:color="auto"/>
                      </w:divBdr>
                    </w:div>
                  </w:divsChild>
                </w:div>
                <w:div w:id="802622639">
                  <w:marLeft w:val="0"/>
                  <w:marRight w:val="0"/>
                  <w:marTop w:val="0"/>
                  <w:marBottom w:val="0"/>
                  <w:divBdr>
                    <w:top w:val="none" w:sz="0" w:space="0" w:color="auto"/>
                    <w:left w:val="none" w:sz="0" w:space="0" w:color="auto"/>
                    <w:bottom w:val="none" w:sz="0" w:space="0" w:color="auto"/>
                    <w:right w:val="none" w:sz="0" w:space="0" w:color="auto"/>
                  </w:divBdr>
                  <w:divsChild>
                    <w:div w:id="224146140">
                      <w:marLeft w:val="0"/>
                      <w:marRight w:val="0"/>
                      <w:marTop w:val="0"/>
                      <w:marBottom w:val="0"/>
                      <w:divBdr>
                        <w:top w:val="none" w:sz="0" w:space="0" w:color="auto"/>
                        <w:left w:val="none" w:sz="0" w:space="0" w:color="auto"/>
                        <w:bottom w:val="none" w:sz="0" w:space="0" w:color="auto"/>
                        <w:right w:val="none" w:sz="0" w:space="0" w:color="auto"/>
                      </w:divBdr>
                    </w:div>
                  </w:divsChild>
                </w:div>
                <w:div w:id="815339168">
                  <w:marLeft w:val="0"/>
                  <w:marRight w:val="0"/>
                  <w:marTop w:val="0"/>
                  <w:marBottom w:val="0"/>
                  <w:divBdr>
                    <w:top w:val="none" w:sz="0" w:space="0" w:color="auto"/>
                    <w:left w:val="none" w:sz="0" w:space="0" w:color="auto"/>
                    <w:bottom w:val="none" w:sz="0" w:space="0" w:color="auto"/>
                    <w:right w:val="none" w:sz="0" w:space="0" w:color="auto"/>
                  </w:divBdr>
                  <w:divsChild>
                    <w:div w:id="1150486566">
                      <w:marLeft w:val="0"/>
                      <w:marRight w:val="0"/>
                      <w:marTop w:val="0"/>
                      <w:marBottom w:val="0"/>
                      <w:divBdr>
                        <w:top w:val="none" w:sz="0" w:space="0" w:color="auto"/>
                        <w:left w:val="none" w:sz="0" w:space="0" w:color="auto"/>
                        <w:bottom w:val="none" w:sz="0" w:space="0" w:color="auto"/>
                        <w:right w:val="none" w:sz="0" w:space="0" w:color="auto"/>
                      </w:divBdr>
                    </w:div>
                  </w:divsChild>
                </w:div>
                <w:div w:id="927808283">
                  <w:marLeft w:val="0"/>
                  <w:marRight w:val="0"/>
                  <w:marTop w:val="0"/>
                  <w:marBottom w:val="0"/>
                  <w:divBdr>
                    <w:top w:val="none" w:sz="0" w:space="0" w:color="auto"/>
                    <w:left w:val="none" w:sz="0" w:space="0" w:color="auto"/>
                    <w:bottom w:val="none" w:sz="0" w:space="0" w:color="auto"/>
                    <w:right w:val="none" w:sz="0" w:space="0" w:color="auto"/>
                  </w:divBdr>
                  <w:divsChild>
                    <w:div w:id="976371898">
                      <w:marLeft w:val="0"/>
                      <w:marRight w:val="0"/>
                      <w:marTop w:val="0"/>
                      <w:marBottom w:val="0"/>
                      <w:divBdr>
                        <w:top w:val="none" w:sz="0" w:space="0" w:color="auto"/>
                        <w:left w:val="none" w:sz="0" w:space="0" w:color="auto"/>
                        <w:bottom w:val="none" w:sz="0" w:space="0" w:color="auto"/>
                        <w:right w:val="none" w:sz="0" w:space="0" w:color="auto"/>
                      </w:divBdr>
                    </w:div>
                  </w:divsChild>
                </w:div>
                <w:div w:id="1011446377">
                  <w:marLeft w:val="0"/>
                  <w:marRight w:val="0"/>
                  <w:marTop w:val="0"/>
                  <w:marBottom w:val="0"/>
                  <w:divBdr>
                    <w:top w:val="none" w:sz="0" w:space="0" w:color="auto"/>
                    <w:left w:val="none" w:sz="0" w:space="0" w:color="auto"/>
                    <w:bottom w:val="none" w:sz="0" w:space="0" w:color="auto"/>
                    <w:right w:val="none" w:sz="0" w:space="0" w:color="auto"/>
                  </w:divBdr>
                  <w:divsChild>
                    <w:div w:id="44454502">
                      <w:marLeft w:val="0"/>
                      <w:marRight w:val="0"/>
                      <w:marTop w:val="0"/>
                      <w:marBottom w:val="0"/>
                      <w:divBdr>
                        <w:top w:val="none" w:sz="0" w:space="0" w:color="auto"/>
                        <w:left w:val="none" w:sz="0" w:space="0" w:color="auto"/>
                        <w:bottom w:val="none" w:sz="0" w:space="0" w:color="auto"/>
                        <w:right w:val="none" w:sz="0" w:space="0" w:color="auto"/>
                      </w:divBdr>
                    </w:div>
                  </w:divsChild>
                </w:div>
                <w:div w:id="1066681082">
                  <w:marLeft w:val="0"/>
                  <w:marRight w:val="0"/>
                  <w:marTop w:val="0"/>
                  <w:marBottom w:val="0"/>
                  <w:divBdr>
                    <w:top w:val="none" w:sz="0" w:space="0" w:color="auto"/>
                    <w:left w:val="none" w:sz="0" w:space="0" w:color="auto"/>
                    <w:bottom w:val="none" w:sz="0" w:space="0" w:color="auto"/>
                    <w:right w:val="none" w:sz="0" w:space="0" w:color="auto"/>
                  </w:divBdr>
                  <w:divsChild>
                    <w:div w:id="63259761">
                      <w:marLeft w:val="0"/>
                      <w:marRight w:val="0"/>
                      <w:marTop w:val="0"/>
                      <w:marBottom w:val="0"/>
                      <w:divBdr>
                        <w:top w:val="none" w:sz="0" w:space="0" w:color="auto"/>
                        <w:left w:val="none" w:sz="0" w:space="0" w:color="auto"/>
                        <w:bottom w:val="none" w:sz="0" w:space="0" w:color="auto"/>
                        <w:right w:val="none" w:sz="0" w:space="0" w:color="auto"/>
                      </w:divBdr>
                    </w:div>
                  </w:divsChild>
                </w:div>
                <w:div w:id="1240947610">
                  <w:marLeft w:val="0"/>
                  <w:marRight w:val="0"/>
                  <w:marTop w:val="0"/>
                  <w:marBottom w:val="0"/>
                  <w:divBdr>
                    <w:top w:val="none" w:sz="0" w:space="0" w:color="auto"/>
                    <w:left w:val="none" w:sz="0" w:space="0" w:color="auto"/>
                    <w:bottom w:val="none" w:sz="0" w:space="0" w:color="auto"/>
                    <w:right w:val="none" w:sz="0" w:space="0" w:color="auto"/>
                  </w:divBdr>
                  <w:divsChild>
                    <w:div w:id="257835014">
                      <w:marLeft w:val="0"/>
                      <w:marRight w:val="0"/>
                      <w:marTop w:val="0"/>
                      <w:marBottom w:val="0"/>
                      <w:divBdr>
                        <w:top w:val="none" w:sz="0" w:space="0" w:color="auto"/>
                        <w:left w:val="none" w:sz="0" w:space="0" w:color="auto"/>
                        <w:bottom w:val="none" w:sz="0" w:space="0" w:color="auto"/>
                        <w:right w:val="none" w:sz="0" w:space="0" w:color="auto"/>
                      </w:divBdr>
                    </w:div>
                  </w:divsChild>
                </w:div>
                <w:div w:id="1249509845">
                  <w:marLeft w:val="0"/>
                  <w:marRight w:val="0"/>
                  <w:marTop w:val="0"/>
                  <w:marBottom w:val="0"/>
                  <w:divBdr>
                    <w:top w:val="none" w:sz="0" w:space="0" w:color="auto"/>
                    <w:left w:val="none" w:sz="0" w:space="0" w:color="auto"/>
                    <w:bottom w:val="none" w:sz="0" w:space="0" w:color="auto"/>
                    <w:right w:val="none" w:sz="0" w:space="0" w:color="auto"/>
                  </w:divBdr>
                  <w:divsChild>
                    <w:div w:id="514466130">
                      <w:marLeft w:val="0"/>
                      <w:marRight w:val="0"/>
                      <w:marTop w:val="0"/>
                      <w:marBottom w:val="0"/>
                      <w:divBdr>
                        <w:top w:val="none" w:sz="0" w:space="0" w:color="auto"/>
                        <w:left w:val="none" w:sz="0" w:space="0" w:color="auto"/>
                        <w:bottom w:val="none" w:sz="0" w:space="0" w:color="auto"/>
                        <w:right w:val="none" w:sz="0" w:space="0" w:color="auto"/>
                      </w:divBdr>
                    </w:div>
                  </w:divsChild>
                </w:div>
                <w:div w:id="1557205295">
                  <w:marLeft w:val="0"/>
                  <w:marRight w:val="0"/>
                  <w:marTop w:val="0"/>
                  <w:marBottom w:val="0"/>
                  <w:divBdr>
                    <w:top w:val="none" w:sz="0" w:space="0" w:color="auto"/>
                    <w:left w:val="none" w:sz="0" w:space="0" w:color="auto"/>
                    <w:bottom w:val="none" w:sz="0" w:space="0" w:color="auto"/>
                    <w:right w:val="none" w:sz="0" w:space="0" w:color="auto"/>
                  </w:divBdr>
                  <w:divsChild>
                    <w:div w:id="440999353">
                      <w:marLeft w:val="0"/>
                      <w:marRight w:val="0"/>
                      <w:marTop w:val="0"/>
                      <w:marBottom w:val="0"/>
                      <w:divBdr>
                        <w:top w:val="none" w:sz="0" w:space="0" w:color="auto"/>
                        <w:left w:val="none" w:sz="0" w:space="0" w:color="auto"/>
                        <w:bottom w:val="none" w:sz="0" w:space="0" w:color="auto"/>
                        <w:right w:val="none" w:sz="0" w:space="0" w:color="auto"/>
                      </w:divBdr>
                    </w:div>
                  </w:divsChild>
                </w:div>
                <w:div w:id="1585070257">
                  <w:marLeft w:val="0"/>
                  <w:marRight w:val="0"/>
                  <w:marTop w:val="0"/>
                  <w:marBottom w:val="0"/>
                  <w:divBdr>
                    <w:top w:val="none" w:sz="0" w:space="0" w:color="auto"/>
                    <w:left w:val="none" w:sz="0" w:space="0" w:color="auto"/>
                    <w:bottom w:val="none" w:sz="0" w:space="0" w:color="auto"/>
                    <w:right w:val="none" w:sz="0" w:space="0" w:color="auto"/>
                  </w:divBdr>
                  <w:divsChild>
                    <w:div w:id="516696940">
                      <w:marLeft w:val="0"/>
                      <w:marRight w:val="0"/>
                      <w:marTop w:val="0"/>
                      <w:marBottom w:val="0"/>
                      <w:divBdr>
                        <w:top w:val="none" w:sz="0" w:space="0" w:color="auto"/>
                        <w:left w:val="none" w:sz="0" w:space="0" w:color="auto"/>
                        <w:bottom w:val="none" w:sz="0" w:space="0" w:color="auto"/>
                        <w:right w:val="none" w:sz="0" w:space="0" w:color="auto"/>
                      </w:divBdr>
                    </w:div>
                  </w:divsChild>
                </w:div>
                <w:div w:id="1691183999">
                  <w:marLeft w:val="0"/>
                  <w:marRight w:val="0"/>
                  <w:marTop w:val="0"/>
                  <w:marBottom w:val="0"/>
                  <w:divBdr>
                    <w:top w:val="none" w:sz="0" w:space="0" w:color="auto"/>
                    <w:left w:val="none" w:sz="0" w:space="0" w:color="auto"/>
                    <w:bottom w:val="none" w:sz="0" w:space="0" w:color="auto"/>
                    <w:right w:val="none" w:sz="0" w:space="0" w:color="auto"/>
                  </w:divBdr>
                  <w:divsChild>
                    <w:div w:id="71975039">
                      <w:marLeft w:val="0"/>
                      <w:marRight w:val="0"/>
                      <w:marTop w:val="0"/>
                      <w:marBottom w:val="0"/>
                      <w:divBdr>
                        <w:top w:val="none" w:sz="0" w:space="0" w:color="auto"/>
                        <w:left w:val="none" w:sz="0" w:space="0" w:color="auto"/>
                        <w:bottom w:val="none" w:sz="0" w:space="0" w:color="auto"/>
                        <w:right w:val="none" w:sz="0" w:space="0" w:color="auto"/>
                      </w:divBdr>
                    </w:div>
                  </w:divsChild>
                </w:div>
                <w:div w:id="1798797027">
                  <w:marLeft w:val="0"/>
                  <w:marRight w:val="0"/>
                  <w:marTop w:val="0"/>
                  <w:marBottom w:val="0"/>
                  <w:divBdr>
                    <w:top w:val="none" w:sz="0" w:space="0" w:color="auto"/>
                    <w:left w:val="none" w:sz="0" w:space="0" w:color="auto"/>
                    <w:bottom w:val="none" w:sz="0" w:space="0" w:color="auto"/>
                    <w:right w:val="none" w:sz="0" w:space="0" w:color="auto"/>
                  </w:divBdr>
                  <w:divsChild>
                    <w:div w:id="1247885382">
                      <w:marLeft w:val="0"/>
                      <w:marRight w:val="0"/>
                      <w:marTop w:val="0"/>
                      <w:marBottom w:val="0"/>
                      <w:divBdr>
                        <w:top w:val="none" w:sz="0" w:space="0" w:color="auto"/>
                        <w:left w:val="none" w:sz="0" w:space="0" w:color="auto"/>
                        <w:bottom w:val="none" w:sz="0" w:space="0" w:color="auto"/>
                        <w:right w:val="none" w:sz="0" w:space="0" w:color="auto"/>
                      </w:divBdr>
                    </w:div>
                  </w:divsChild>
                </w:div>
                <w:div w:id="1934506920">
                  <w:marLeft w:val="0"/>
                  <w:marRight w:val="0"/>
                  <w:marTop w:val="0"/>
                  <w:marBottom w:val="0"/>
                  <w:divBdr>
                    <w:top w:val="none" w:sz="0" w:space="0" w:color="auto"/>
                    <w:left w:val="none" w:sz="0" w:space="0" w:color="auto"/>
                    <w:bottom w:val="none" w:sz="0" w:space="0" w:color="auto"/>
                    <w:right w:val="none" w:sz="0" w:space="0" w:color="auto"/>
                  </w:divBdr>
                  <w:divsChild>
                    <w:div w:id="2022080317">
                      <w:marLeft w:val="0"/>
                      <w:marRight w:val="0"/>
                      <w:marTop w:val="0"/>
                      <w:marBottom w:val="0"/>
                      <w:divBdr>
                        <w:top w:val="none" w:sz="0" w:space="0" w:color="auto"/>
                        <w:left w:val="none" w:sz="0" w:space="0" w:color="auto"/>
                        <w:bottom w:val="none" w:sz="0" w:space="0" w:color="auto"/>
                        <w:right w:val="none" w:sz="0" w:space="0" w:color="auto"/>
                      </w:divBdr>
                    </w:div>
                  </w:divsChild>
                </w:div>
                <w:div w:id="2107336124">
                  <w:marLeft w:val="0"/>
                  <w:marRight w:val="0"/>
                  <w:marTop w:val="0"/>
                  <w:marBottom w:val="0"/>
                  <w:divBdr>
                    <w:top w:val="none" w:sz="0" w:space="0" w:color="auto"/>
                    <w:left w:val="none" w:sz="0" w:space="0" w:color="auto"/>
                    <w:bottom w:val="none" w:sz="0" w:space="0" w:color="auto"/>
                    <w:right w:val="none" w:sz="0" w:space="0" w:color="auto"/>
                  </w:divBdr>
                  <w:divsChild>
                    <w:div w:id="4462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96942">
      <w:bodyDiv w:val="1"/>
      <w:marLeft w:val="0"/>
      <w:marRight w:val="0"/>
      <w:marTop w:val="0"/>
      <w:marBottom w:val="0"/>
      <w:divBdr>
        <w:top w:val="none" w:sz="0" w:space="0" w:color="auto"/>
        <w:left w:val="none" w:sz="0" w:space="0" w:color="auto"/>
        <w:bottom w:val="none" w:sz="0" w:space="0" w:color="auto"/>
        <w:right w:val="none" w:sz="0" w:space="0" w:color="auto"/>
      </w:divBdr>
    </w:div>
    <w:div w:id="707294577">
      <w:bodyDiv w:val="1"/>
      <w:marLeft w:val="0"/>
      <w:marRight w:val="0"/>
      <w:marTop w:val="0"/>
      <w:marBottom w:val="0"/>
      <w:divBdr>
        <w:top w:val="none" w:sz="0" w:space="0" w:color="auto"/>
        <w:left w:val="none" w:sz="0" w:space="0" w:color="auto"/>
        <w:bottom w:val="none" w:sz="0" w:space="0" w:color="auto"/>
        <w:right w:val="none" w:sz="0" w:space="0" w:color="auto"/>
      </w:divBdr>
      <w:divsChild>
        <w:div w:id="1103113295">
          <w:marLeft w:val="0"/>
          <w:marRight w:val="0"/>
          <w:marTop w:val="0"/>
          <w:marBottom w:val="0"/>
          <w:divBdr>
            <w:top w:val="none" w:sz="0" w:space="0" w:color="auto"/>
            <w:left w:val="none" w:sz="0" w:space="0" w:color="auto"/>
            <w:bottom w:val="none" w:sz="0" w:space="0" w:color="auto"/>
            <w:right w:val="none" w:sz="0" w:space="0" w:color="auto"/>
          </w:divBdr>
        </w:div>
        <w:div w:id="1963074974">
          <w:marLeft w:val="0"/>
          <w:marRight w:val="0"/>
          <w:marTop w:val="0"/>
          <w:marBottom w:val="0"/>
          <w:divBdr>
            <w:top w:val="none" w:sz="0" w:space="0" w:color="auto"/>
            <w:left w:val="none" w:sz="0" w:space="0" w:color="auto"/>
            <w:bottom w:val="none" w:sz="0" w:space="0" w:color="auto"/>
            <w:right w:val="none" w:sz="0" w:space="0" w:color="auto"/>
          </w:divBdr>
        </w:div>
      </w:divsChild>
    </w:div>
    <w:div w:id="746996601">
      <w:bodyDiv w:val="1"/>
      <w:marLeft w:val="0"/>
      <w:marRight w:val="0"/>
      <w:marTop w:val="0"/>
      <w:marBottom w:val="0"/>
      <w:divBdr>
        <w:top w:val="none" w:sz="0" w:space="0" w:color="auto"/>
        <w:left w:val="none" w:sz="0" w:space="0" w:color="auto"/>
        <w:bottom w:val="none" w:sz="0" w:space="0" w:color="auto"/>
        <w:right w:val="none" w:sz="0" w:space="0" w:color="auto"/>
      </w:divBdr>
      <w:divsChild>
        <w:div w:id="95709890">
          <w:marLeft w:val="0"/>
          <w:marRight w:val="0"/>
          <w:marTop w:val="0"/>
          <w:marBottom w:val="0"/>
          <w:divBdr>
            <w:top w:val="none" w:sz="0" w:space="0" w:color="auto"/>
            <w:left w:val="none" w:sz="0" w:space="0" w:color="auto"/>
            <w:bottom w:val="none" w:sz="0" w:space="0" w:color="auto"/>
            <w:right w:val="none" w:sz="0" w:space="0" w:color="auto"/>
          </w:divBdr>
          <w:divsChild>
            <w:div w:id="1738479277">
              <w:marLeft w:val="0"/>
              <w:marRight w:val="0"/>
              <w:marTop w:val="0"/>
              <w:marBottom w:val="0"/>
              <w:divBdr>
                <w:top w:val="none" w:sz="0" w:space="0" w:color="auto"/>
                <w:left w:val="none" w:sz="0" w:space="0" w:color="auto"/>
                <w:bottom w:val="none" w:sz="0" w:space="0" w:color="auto"/>
                <w:right w:val="none" w:sz="0" w:space="0" w:color="auto"/>
              </w:divBdr>
            </w:div>
          </w:divsChild>
        </w:div>
        <w:div w:id="205412887">
          <w:marLeft w:val="0"/>
          <w:marRight w:val="0"/>
          <w:marTop w:val="0"/>
          <w:marBottom w:val="0"/>
          <w:divBdr>
            <w:top w:val="none" w:sz="0" w:space="0" w:color="auto"/>
            <w:left w:val="none" w:sz="0" w:space="0" w:color="auto"/>
            <w:bottom w:val="none" w:sz="0" w:space="0" w:color="auto"/>
            <w:right w:val="none" w:sz="0" w:space="0" w:color="auto"/>
          </w:divBdr>
          <w:divsChild>
            <w:div w:id="394857296">
              <w:marLeft w:val="0"/>
              <w:marRight w:val="0"/>
              <w:marTop w:val="0"/>
              <w:marBottom w:val="0"/>
              <w:divBdr>
                <w:top w:val="none" w:sz="0" w:space="0" w:color="auto"/>
                <w:left w:val="none" w:sz="0" w:space="0" w:color="auto"/>
                <w:bottom w:val="none" w:sz="0" w:space="0" w:color="auto"/>
                <w:right w:val="none" w:sz="0" w:space="0" w:color="auto"/>
              </w:divBdr>
            </w:div>
          </w:divsChild>
        </w:div>
        <w:div w:id="270746979">
          <w:marLeft w:val="0"/>
          <w:marRight w:val="0"/>
          <w:marTop w:val="0"/>
          <w:marBottom w:val="0"/>
          <w:divBdr>
            <w:top w:val="none" w:sz="0" w:space="0" w:color="auto"/>
            <w:left w:val="none" w:sz="0" w:space="0" w:color="auto"/>
            <w:bottom w:val="none" w:sz="0" w:space="0" w:color="auto"/>
            <w:right w:val="none" w:sz="0" w:space="0" w:color="auto"/>
          </w:divBdr>
          <w:divsChild>
            <w:div w:id="228075463">
              <w:marLeft w:val="0"/>
              <w:marRight w:val="0"/>
              <w:marTop w:val="0"/>
              <w:marBottom w:val="0"/>
              <w:divBdr>
                <w:top w:val="none" w:sz="0" w:space="0" w:color="auto"/>
                <w:left w:val="none" w:sz="0" w:space="0" w:color="auto"/>
                <w:bottom w:val="none" w:sz="0" w:space="0" w:color="auto"/>
                <w:right w:val="none" w:sz="0" w:space="0" w:color="auto"/>
              </w:divBdr>
            </w:div>
          </w:divsChild>
        </w:div>
        <w:div w:id="272858109">
          <w:marLeft w:val="0"/>
          <w:marRight w:val="0"/>
          <w:marTop w:val="0"/>
          <w:marBottom w:val="0"/>
          <w:divBdr>
            <w:top w:val="none" w:sz="0" w:space="0" w:color="auto"/>
            <w:left w:val="none" w:sz="0" w:space="0" w:color="auto"/>
            <w:bottom w:val="none" w:sz="0" w:space="0" w:color="auto"/>
            <w:right w:val="none" w:sz="0" w:space="0" w:color="auto"/>
          </w:divBdr>
          <w:divsChild>
            <w:div w:id="642665174">
              <w:marLeft w:val="0"/>
              <w:marRight w:val="0"/>
              <w:marTop w:val="0"/>
              <w:marBottom w:val="0"/>
              <w:divBdr>
                <w:top w:val="none" w:sz="0" w:space="0" w:color="auto"/>
                <w:left w:val="none" w:sz="0" w:space="0" w:color="auto"/>
                <w:bottom w:val="none" w:sz="0" w:space="0" w:color="auto"/>
                <w:right w:val="none" w:sz="0" w:space="0" w:color="auto"/>
              </w:divBdr>
            </w:div>
          </w:divsChild>
        </w:div>
        <w:div w:id="393627506">
          <w:marLeft w:val="0"/>
          <w:marRight w:val="0"/>
          <w:marTop w:val="0"/>
          <w:marBottom w:val="0"/>
          <w:divBdr>
            <w:top w:val="none" w:sz="0" w:space="0" w:color="auto"/>
            <w:left w:val="none" w:sz="0" w:space="0" w:color="auto"/>
            <w:bottom w:val="none" w:sz="0" w:space="0" w:color="auto"/>
            <w:right w:val="none" w:sz="0" w:space="0" w:color="auto"/>
          </w:divBdr>
          <w:divsChild>
            <w:div w:id="1150319071">
              <w:marLeft w:val="0"/>
              <w:marRight w:val="0"/>
              <w:marTop w:val="0"/>
              <w:marBottom w:val="0"/>
              <w:divBdr>
                <w:top w:val="none" w:sz="0" w:space="0" w:color="auto"/>
                <w:left w:val="none" w:sz="0" w:space="0" w:color="auto"/>
                <w:bottom w:val="none" w:sz="0" w:space="0" w:color="auto"/>
                <w:right w:val="none" w:sz="0" w:space="0" w:color="auto"/>
              </w:divBdr>
            </w:div>
          </w:divsChild>
        </w:div>
        <w:div w:id="475413494">
          <w:marLeft w:val="0"/>
          <w:marRight w:val="0"/>
          <w:marTop w:val="0"/>
          <w:marBottom w:val="0"/>
          <w:divBdr>
            <w:top w:val="none" w:sz="0" w:space="0" w:color="auto"/>
            <w:left w:val="none" w:sz="0" w:space="0" w:color="auto"/>
            <w:bottom w:val="none" w:sz="0" w:space="0" w:color="auto"/>
            <w:right w:val="none" w:sz="0" w:space="0" w:color="auto"/>
          </w:divBdr>
          <w:divsChild>
            <w:div w:id="1195576989">
              <w:marLeft w:val="0"/>
              <w:marRight w:val="0"/>
              <w:marTop w:val="0"/>
              <w:marBottom w:val="0"/>
              <w:divBdr>
                <w:top w:val="none" w:sz="0" w:space="0" w:color="auto"/>
                <w:left w:val="none" w:sz="0" w:space="0" w:color="auto"/>
                <w:bottom w:val="none" w:sz="0" w:space="0" w:color="auto"/>
                <w:right w:val="none" w:sz="0" w:space="0" w:color="auto"/>
              </w:divBdr>
            </w:div>
          </w:divsChild>
        </w:div>
        <w:div w:id="639501702">
          <w:marLeft w:val="0"/>
          <w:marRight w:val="0"/>
          <w:marTop w:val="0"/>
          <w:marBottom w:val="0"/>
          <w:divBdr>
            <w:top w:val="none" w:sz="0" w:space="0" w:color="auto"/>
            <w:left w:val="none" w:sz="0" w:space="0" w:color="auto"/>
            <w:bottom w:val="none" w:sz="0" w:space="0" w:color="auto"/>
            <w:right w:val="none" w:sz="0" w:space="0" w:color="auto"/>
          </w:divBdr>
          <w:divsChild>
            <w:div w:id="1493838024">
              <w:marLeft w:val="0"/>
              <w:marRight w:val="0"/>
              <w:marTop w:val="0"/>
              <w:marBottom w:val="0"/>
              <w:divBdr>
                <w:top w:val="none" w:sz="0" w:space="0" w:color="auto"/>
                <w:left w:val="none" w:sz="0" w:space="0" w:color="auto"/>
                <w:bottom w:val="none" w:sz="0" w:space="0" w:color="auto"/>
                <w:right w:val="none" w:sz="0" w:space="0" w:color="auto"/>
              </w:divBdr>
            </w:div>
          </w:divsChild>
        </w:div>
        <w:div w:id="739791577">
          <w:marLeft w:val="0"/>
          <w:marRight w:val="0"/>
          <w:marTop w:val="0"/>
          <w:marBottom w:val="0"/>
          <w:divBdr>
            <w:top w:val="none" w:sz="0" w:space="0" w:color="auto"/>
            <w:left w:val="none" w:sz="0" w:space="0" w:color="auto"/>
            <w:bottom w:val="none" w:sz="0" w:space="0" w:color="auto"/>
            <w:right w:val="none" w:sz="0" w:space="0" w:color="auto"/>
          </w:divBdr>
          <w:divsChild>
            <w:div w:id="1240870506">
              <w:marLeft w:val="0"/>
              <w:marRight w:val="0"/>
              <w:marTop w:val="0"/>
              <w:marBottom w:val="0"/>
              <w:divBdr>
                <w:top w:val="none" w:sz="0" w:space="0" w:color="auto"/>
                <w:left w:val="none" w:sz="0" w:space="0" w:color="auto"/>
                <w:bottom w:val="none" w:sz="0" w:space="0" w:color="auto"/>
                <w:right w:val="none" w:sz="0" w:space="0" w:color="auto"/>
              </w:divBdr>
            </w:div>
          </w:divsChild>
        </w:div>
        <w:div w:id="762258641">
          <w:marLeft w:val="0"/>
          <w:marRight w:val="0"/>
          <w:marTop w:val="0"/>
          <w:marBottom w:val="0"/>
          <w:divBdr>
            <w:top w:val="none" w:sz="0" w:space="0" w:color="auto"/>
            <w:left w:val="none" w:sz="0" w:space="0" w:color="auto"/>
            <w:bottom w:val="none" w:sz="0" w:space="0" w:color="auto"/>
            <w:right w:val="none" w:sz="0" w:space="0" w:color="auto"/>
          </w:divBdr>
          <w:divsChild>
            <w:div w:id="341200466">
              <w:marLeft w:val="0"/>
              <w:marRight w:val="0"/>
              <w:marTop w:val="0"/>
              <w:marBottom w:val="0"/>
              <w:divBdr>
                <w:top w:val="none" w:sz="0" w:space="0" w:color="auto"/>
                <w:left w:val="none" w:sz="0" w:space="0" w:color="auto"/>
                <w:bottom w:val="none" w:sz="0" w:space="0" w:color="auto"/>
                <w:right w:val="none" w:sz="0" w:space="0" w:color="auto"/>
              </w:divBdr>
            </w:div>
          </w:divsChild>
        </w:div>
        <w:div w:id="770317321">
          <w:marLeft w:val="0"/>
          <w:marRight w:val="0"/>
          <w:marTop w:val="0"/>
          <w:marBottom w:val="0"/>
          <w:divBdr>
            <w:top w:val="none" w:sz="0" w:space="0" w:color="auto"/>
            <w:left w:val="none" w:sz="0" w:space="0" w:color="auto"/>
            <w:bottom w:val="none" w:sz="0" w:space="0" w:color="auto"/>
            <w:right w:val="none" w:sz="0" w:space="0" w:color="auto"/>
          </w:divBdr>
          <w:divsChild>
            <w:div w:id="765345521">
              <w:marLeft w:val="0"/>
              <w:marRight w:val="0"/>
              <w:marTop w:val="0"/>
              <w:marBottom w:val="0"/>
              <w:divBdr>
                <w:top w:val="none" w:sz="0" w:space="0" w:color="auto"/>
                <w:left w:val="none" w:sz="0" w:space="0" w:color="auto"/>
                <w:bottom w:val="none" w:sz="0" w:space="0" w:color="auto"/>
                <w:right w:val="none" w:sz="0" w:space="0" w:color="auto"/>
              </w:divBdr>
            </w:div>
          </w:divsChild>
        </w:div>
        <w:div w:id="808669657">
          <w:marLeft w:val="0"/>
          <w:marRight w:val="0"/>
          <w:marTop w:val="0"/>
          <w:marBottom w:val="0"/>
          <w:divBdr>
            <w:top w:val="none" w:sz="0" w:space="0" w:color="auto"/>
            <w:left w:val="none" w:sz="0" w:space="0" w:color="auto"/>
            <w:bottom w:val="none" w:sz="0" w:space="0" w:color="auto"/>
            <w:right w:val="none" w:sz="0" w:space="0" w:color="auto"/>
          </w:divBdr>
          <w:divsChild>
            <w:div w:id="1558668196">
              <w:marLeft w:val="0"/>
              <w:marRight w:val="0"/>
              <w:marTop w:val="0"/>
              <w:marBottom w:val="0"/>
              <w:divBdr>
                <w:top w:val="none" w:sz="0" w:space="0" w:color="auto"/>
                <w:left w:val="none" w:sz="0" w:space="0" w:color="auto"/>
                <w:bottom w:val="none" w:sz="0" w:space="0" w:color="auto"/>
                <w:right w:val="none" w:sz="0" w:space="0" w:color="auto"/>
              </w:divBdr>
            </w:div>
          </w:divsChild>
        </w:div>
        <w:div w:id="905532456">
          <w:marLeft w:val="0"/>
          <w:marRight w:val="0"/>
          <w:marTop w:val="0"/>
          <w:marBottom w:val="0"/>
          <w:divBdr>
            <w:top w:val="none" w:sz="0" w:space="0" w:color="auto"/>
            <w:left w:val="none" w:sz="0" w:space="0" w:color="auto"/>
            <w:bottom w:val="none" w:sz="0" w:space="0" w:color="auto"/>
            <w:right w:val="none" w:sz="0" w:space="0" w:color="auto"/>
          </w:divBdr>
          <w:divsChild>
            <w:div w:id="1973363796">
              <w:marLeft w:val="0"/>
              <w:marRight w:val="0"/>
              <w:marTop w:val="0"/>
              <w:marBottom w:val="0"/>
              <w:divBdr>
                <w:top w:val="none" w:sz="0" w:space="0" w:color="auto"/>
                <w:left w:val="none" w:sz="0" w:space="0" w:color="auto"/>
                <w:bottom w:val="none" w:sz="0" w:space="0" w:color="auto"/>
                <w:right w:val="none" w:sz="0" w:space="0" w:color="auto"/>
              </w:divBdr>
            </w:div>
          </w:divsChild>
        </w:div>
        <w:div w:id="943461158">
          <w:marLeft w:val="0"/>
          <w:marRight w:val="0"/>
          <w:marTop w:val="0"/>
          <w:marBottom w:val="0"/>
          <w:divBdr>
            <w:top w:val="none" w:sz="0" w:space="0" w:color="auto"/>
            <w:left w:val="none" w:sz="0" w:space="0" w:color="auto"/>
            <w:bottom w:val="none" w:sz="0" w:space="0" w:color="auto"/>
            <w:right w:val="none" w:sz="0" w:space="0" w:color="auto"/>
          </w:divBdr>
          <w:divsChild>
            <w:div w:id="1271202277">
              <w:marLeft w:val="0"/>
              <w:marRight w:val="0"/>
              <w:marTop w:val="0"/>
              <w:marBottom w:val="0"/>
              <w:divBdr>
                <w:top w:val="none" w:sz="0" w:space="0" w:color="auto"/>
                <w:left w:val="none" w:sz="0" w:space="0" w:color="auto"/>
                <w:bottom w:val="none" w:sz="0" w:space="0" w:color="auto"/>
                <w:right w:val="none" w:sz="0" w:space="0" w:color="auto"/>
              </w:divBdr>
            </w:div>
          </w:divsChild>
        </w:div>
        <w:div w:id="949509202">
          <w:marLeft w:val="0"/>
          <w:marRight w:val="0"/>
          <w:marTop w:val="0"/>
          <w:marBottom w:val="0"/>
          <w:divBdr>
            <w:top w:val="none" w:sz="0" w:space="0" w:color="auto"/>
            <w:left w:val="none" w:sz="0" w:space="0" w:color="auto"/>
            <w:bottom w:val="none" w:sz="0" w:space="0" w:color="auto"/>
            <w:right w:val="none" w:sz="0" w:space="0" w:color="auto"/>
          </w:divBdr>
          <w:divsChild>
            <w:div w:id="421609808">
              <w:marLeft w:val="0"/>
              <w:marRight w:val="0"/>
              <w:marTop w:val="0"/>
              <w:marBottom w:val="0"/>
              <w:divBdr>
                <w:top w:val="none" w:sz="0" w:space="0" w:color="auto"/>
                <w:left w:val="none" w:sz="0" w:space="0" w:color="auto"/>
                <w:bottom w:val="none" w:sz="0" w:space="0" w:color="auto"/>
                <w:right w:val="none" w:sz="0" w:space="0" w:color="auto"/>
              </w:divBdr>
            </w:div>
          </w:divsChild>
        </w:div>
        <w:div w:id="989480732">
          <w:marLeft w:val="0"/>
          <w:marRight w:val="0"/>
          <w:marTop w:val="0"/>
          <w:marBottom w:val="0"/>
          <w:divBdr>
            <w:top w:val="none" w:sz="0" w:space="0" w:color="auto"/>
            <w:left w:val="none" w:sz="0" w:space="0" w:color="auto"/>
            <w:bottom w:val="none" w:sz="0" w:space="0" w:color="auto"/>
            <w:right w:val="none" w:sz="0" w:space="0" w:color="auto"/>
          </w:divBdr>
          <w:divsChild>
            <w:div w:id="1921476126">
              <w:marLeft w:val="0"/>
              <w:marRight w:val="0"/>
              <w:marTop w:val="0"/>
              <w:marBottom w:val="0"/>
              <w:divBdr>
                <w:top w:val="none" w:sz="0" w:space="0" w:color="auto"/>
                <w:left w:val="none" w:sz="0" w:space="0" w:color="auto"/>
                <w:bottom w:val="none" w:sz="0" w:space="0" w:color="auto"/>
                <w:right w:val="none" w:sz="0" w:space="0" w:color="auto"/>
              </w:divBdr>
            </w:div>
          </w:divsChild>
        </w:div>
        <w:div w:id="1065034331">
          <w:marLeft w:val="0"/>
          <w:marRight w:val="0"/>
          <w:marTop w:val="0"/>
          <w:marBottom w:val="0"/>
          <w:divBdr>
            <w:top w:val="none" w:sz="0" w:space="0" w:color="auto"/>
            <w:left w:val="none" w:sz="0" w:space="0" w:color="auto"/>
            <w:bottom w:val="none" w:sz="0" w:space="0" w:color="auto"/>
            <w:right w:val="none" w:sz="0" w:space="0" w:color="auto"/>
          </w:divBdr>
          <w:divsChild>
            <w:div w:id="1759906391">
              <w:marLeft w:val="0"/>
              <w:marRight w:val="0"/>
              <w:marTop w:val="0"/>
              <w:marBottom w:val="0"/>
              <w:divBdr>
                <w:top w:val="none" w:sz="0" w:space="0" w:color="auto"/>
                <w:left w:val="none" w:sz="0" w:space="0" w:color="auto"/>
                <w:bottom w:val="none" w:sz="0" w:space="0" w:color="auto"/>
                <w:right w:val="none" w:sz="0" w:space="0" w:color="auto"/>
              </w:divBdr>
            </w:div>
          </w:divsChild>
        </w:div>
        <w:div w:id="1155953195">
          <w:marLeft w:val="0"/>
          <w:marRight w:val="0"/>
          <w:marTop w:val="0"/>
          <w:marBottom w:val="0"/>
          <w:divBdr>
            <w:top w:val="none" w:sz="0" w:space="0" w:color="auto"/>
            <w:left w:val="none" w:sz="0" w:space="0" w:color="auto"/>
            <w:bottom w:val="none" w:sz="0" w:space="0" w:color="auto"/>
            <w:right w:val="none" w:sz="0" w:space="0" w:color="auto"/>
          </w:divBdr>
          <w:divsChild>
            <w:div w:id="471289680">
              <w:marLeft w:val="0"/>
              <w:marRight w:val="0"/>
              <w:marTop w:val="0"/>
              <w:marBottom w:val="0"/>
              <w:divBdr>
                <w:top w:val="none" w:sz="0" w:space="0" w:color="auto"/>
                <w:left w:val="none" w:sz="0" w:space="0" w:color="auto"/>
                <w:bottom w:val="none" w:sz="0" w:space="0" w:color="auto"/>
                <w:right w:val="none" w:sz="0" w:space="0" w:color="auto"/>
              </w:divBdr>
            </w:div>
          </w:divsChild>
        </w:div>
        <w:div w:id="1347293777">
          <w:marLeft w:val="0"/>
          <w:marRight w:val="0"/>
          <w:marTop w:val="0"/>
          <w:marBottom w:val="0"/>
          <w:divBdr>
            <w:top w:val="none" w:sz="0" w:space="0" w:color="auto"/>
            <w:left w:val="none" w:sz="0" w:space="0" w:color="auto"/>
            <w:bottom w:val="none" w:sz="0" w:space="0" w:color="auto"/>
            <w:right w:val="none" w:sz="0" w:space="0" w:color="auto"/>
          </w:divBdr>
          <w:divsChild>
            <w:div w:id="1320114608">
              <w:marLeft w:val="0"/>
              <w:marRight w:val="0"/>
              <w:marTop w:val="0"/>
              <w:marBottom w:val="0"/>
              <w:divBdr>
                <w:top w:val="none" w:sz="0" w:space="0" w:color="auto"/>
                <w:left w:val="none" w:sz="0" w:space="0" w:color="auto"/>
                <w:bottom w:val="none" w:sz="0" w:space="0" w:color="auto"/>
                <w:right w:val="none" w:sz="0" w:space="0" w:color="auto"/>
              </w:divBdr>
            </w:div>
            <w:div w:id="1941257869">
              <w:marLeft w:val="0"/>
              <w:marRight w:val="0"/>
              <w:marTop w:val="0"/>
              <w:marBottom w:val="0"/>
              <w:divBdr>
                <w:top w:val="none" w:sz="0" w:space="0" w:color="auto"/>
                <w:left w:val="none" w:sz="0" w:space="0" w:color="auto"/>
                <w:bottom w:val="none" w:sz="0" w:space="0" w:color="auto"/>
                <w:right w:val="none" w:sz="0" w:space="0" w:color="auto"/>
              </w:divBdr>
            </w:div>
          </w:divsChild>
        </w:div>
        <w:div w:id="1414736039">
          <w:marLeft w:val="0"/>
          <w:marRight w:val="0"/>
          <w:marTop w:val="0"/>
          <w:marBottom w:val="0"/>
          <w:divBdr>
            <w:top w:val="none" w:sz="0" w:space="0" w:color="auto"/>
            <w:left w:val="none" w:sz="0" w:space="0" w:color="auto"/>
            <w:bottom w:val="none" w:sz="0" w:space="0" w:color="auto"/>
            <w:right w:val="none" w:sz="0" w:space="0" w:color="auto"/>
          </w:divBdr>
          <w:divsChild>
            <w:div w:id="1087769329">
              <w:marLeft w:val="0"/>
              <w:marRight w:val="0"/>
              <w:marTop w:val="0"/>
              <w:marBottom w:val="0"/>
              <w:divBdr>
                <w:top w:val="none" w:sz="0" w:space="0" w:color="auto"/>
                <w:left w:val="none" w:sz="0" w:space="0" w:color="auto"/>
                <w:bottom w:val="none" w:sz="0" w:space="0" w:color="auto"/>
                <w:right w:val="none" w:sz="0" w:space="0" w:color="auto"/>
              </w:divBdr>
            </w:div>
          </w:divsChild>
        </w:div>
        <w:div w:id="1427143746">
          <w:marLeft w:val="0"/>
          <w:marRight w:val="0"/>
          <w:marTop w:val="0"/>
          <w:marBottom w:val="0"/>
          <w:divBdr>
            <w:top w:val="none" w:sz="0" w:space="0" w:color="auto"/>
            <w:left w:val="none" w:sz="0" w:space="0" w:color="auto"/>
            <w:bottom w:val="none" w:sz="0" w:space="0" w:color="auto"/>
            <w:right w:val="none" w:sz="0" w:space="0" w:color="auto"/>
          </w:divBdr>
          <w:divsChild>
            <w:div w:id="537788792">
              <w:marLeft w:val="0"/>
              <w:marRight w:val="0"/>
              <w:marTop w:val="0"/>
              <w:marBottom w:val="0"/>
              <w:divBdr>
                <w:top w:val="none" w:sz="0" w:space="0" w:color="auto"/>
                <w:left w:val="none" w:sz="0" w:space="0" w:color="auto"/>
                <w:bottom w:val="none" w:sz="0" w:space="0" w:color="auto"/>
                <w:right w:val="none" w:sz="0" w:space="0" w:color="auto"/>
              </w:divBdr>
            </w:div>
          </w:divsChild>
        </w:div>
        <w:div w:id="1555581170">
          <w:marLeft w:val="0"/>
          <w:marRight w:val="0"/>
          <w:marTop w:val="0"/>
          <w:marBottom w:val="0"/>
          <w:divBdr>
            <w:top w:val="none" w:sz="0" w:space="0" w:color="auto"/>
            <w:left w:val="none" w:sz="0" w:space="0" w:color="auto"/>
            <w:bottom w:val="none" w:sz="0" w:space="0" w:color="auto"/>
            <w:right w:val="none" w:sz="0" w:space="0" w:color="auto"/>
          </w:divBdr>
          <w:divsChild>
            <w:div w:id="819541749">
              <w:marLeft w:val="0"/>
              <w:marRight w:val="0"/>
              <w:marTop w:val="0"/>
              <w:marBottom w:val="0"/>
              <w:divBdr>
                <w:top w:val="none" w:sz="0" w:space="0" w:color="auto"/>
                <w:left w:val="none" w:sz="0" w:space="0" w:color="auto"/>
                <w:bottom w:val="none" w:sz="0" w:space="0" w:color="auto"/>
                <w:right w:val="none" w:sz="0" w:space="0" w:color="auto"/>
              </w:divBdr>
            </w:div>
          </w:divsChild>
        </w:div>
        <w:div w:id="1628119360">
          <w:marLeft w:val="0"/>
          <w:marRight w:val="0"/>
          <w:marTop w:val="0"/>
          <w:marBottom w:val="0"/>
          <w:divBdr>
            <w:top w:val="none" w:sz="0" w:space="0" w:color="auto"/>
            <w:left w:val="none" w:sz="0" w:space="0" w:color="auto"/>
            <w:bottom w:val="none" w:sz="0" w:space="0" w:color="auto"/>
            <w:right w:val="none" w:sz="0" w:space="0" w:color="auto"/>
          </w:divBdr>
          <w:divsChild>
            <w:div w:id="140468677">
              <w:marLeft w:val="0"/>
              <w:marRight w:val="0"/>
              <w:marTop w:val="0"/>
              <w:marBottom w:val="0"/>
              <w:divBdr>
                <w:top w:val="none" w:sz="0" w:space="0" w:color="auto"/>
                <w:left w:val="none" w:sz="0" w:space="0" w:color="auto"/>
                <w:bottom w:val="none" w:sz="0" w:space="0" w:color="auto"/>
                <w:right w:val="none" w:sz="0" w:space="0" w:color="auto"/>
              </w:divBdr>
            </w:div>
          </w:divsChild>
        </w:div>
        <w:div w:id="1804694698">
          <w:marLeft w:val="0"/>
          <w:marRight w:val="0"/>
          <w:marTop w:val="0"/>
          <w:marBottom w:val="0"/>
          <w:divBdr>
            <w:top w:val="none" w:sz="0" w:space="0" w:color="auto"/>
            <w:left w:val="none" w:sz="0" w:space="0" w:color="auto"/>
            <w:bottom w:val="none" w:sz="0" w:space="0" w:color="auto"/>
            <w:right w:val="none" w:sz="0" w:space="0" w:color="auto"/>
          </w:divBdr>
          <w:divsChild>
            <w:div w:id="153692059">
              <w:marLeft w:val="0"/>
              <w:marRight w:val="0"/>
              <w:marTop w:val="0"/>
              <w:marBottom w:val="0"/>
              <w:divBdr>
                <w:top w:val="none" w:sz="0" w:space="0" w:color="auto"/>
                <w:left w:val="none" w:sz="0" w:space="0" w:color="auto"/>
                <w:bottom w:val="none" w:sz="0" w:space="0" w:color="auto"/>
                <w:right w:val="none" w:sz="0" w:space="0" w:color="auto"/>
              </w:divBdr>
            </w:div>
          </w:divsChild>
        </w:div>
        <w:div w:id="1842428787">
          <w:marLeft w:val="0"/>
          <w:marRight w:val="0"/>
          <w:marTop w:val="0"/>
          <w:marBottom w:val="0"/>
          <w:divBdr>
            <w:top w:val="none" w:sz="0" w:space="0" w:color="auto"/>
            <w:left w:val="none" w:sz="0" w:space="0" w:color="auto"/>
            <w:bottom w:val="none" w:sz="0" w:space="0" w:color="auto"/>
            <w:right w:val="none" w:sz="0" w:space="0" w:color="auto"/>
          </w:divBdr>
          <w:divsChild>
            <w:div w:id="21254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80628">
      <w:bodyDiv w:val="1"/>
      <w:marLeft w:val="0"/>
      <w:marRight w:val="0"/>
      <w:marTop w:val="0"/>
      <w:marBottom w:val="0"/>
      <w:divBdr>
        <w:top w:val="none" w:sz="0" w:space="0" w:color="auto"/>
        <w:left w:val="none" w:sz="0" w:space="0" w:color="auto"/>
        <w:bottom w:val="none" w:sz="0" w:space="0" w:color="auto"/>
        <w:right w:val="none" w:sz="0" w:space="0" w:color="auto"/>
      </w:divBdr>
    </w:div>
    <w:div w:id="812601278">
      <w:bodyDiv w:val="1"/>
      <w:marLeft w:val="0"/>
      <w:marRight w:val="0"/>
      <w:marTop w:val="0"/>
      <w:marBottom w:val="0"/>
      <w:divBdr>
        <w:top w:val="none" w:sz="0" w:space="0" w:color="auto"/>
        <w:left w:val="none" w:sz="0" w:space="0" w:color="auto"/>
        <w:bottom w:val="none" w:sz="0" w:space="0" w:color="auto"/>
        <w:right w:val="none" w:sz="0" w:space="0" w:color="auto"/>
      </w:divBdr>
    </w:div>
    <w:div w:id="1100102038">
      <w:bodyDiv w:val="1"/>
      <w:marLeft w:val="0"/>
      <w:marRight w:val="0"/>
      <w:marTop w:val="0"/>
      <w:marBottom w:val="0"/>
      <w:divBdr>
        <w:top w:val="none" w:sz="0" w:space="0" w:color="auto"/>
        <w:left w:val="none" w:sz="0" w:space="0" w:color="auto"/>
        <w:bottom w:val="none" w:sz="0" w:space="0" w:color="auto"/>
        <w:right w:val="none" w:sz="0" w:space="0" w:color="auto"/>
      </w:divBdr>
    </w:div>
    <w:div w:id="1122190005">
      <w:bodyDiv w:val="1"/>
      <w:marLeft w:val="0"/>
      <w:marRight w:val="0"/>
      <w:marTop w:val="0"/>
      <w:marBottom w:val="0"/>
      <w:divBdr>
        <w:top w:val="none" w:sz="0" w:space="0" w:color="auto"/>
        <w:left w:val="none" w:sz="0" w:space="0" w:color="auto"/>
        <w:bottom w:val="none" w:sz="0" w:space="0" w:color="auto"/>
        <w:right w:val="none" w:sz="0" w:space="0" w:color="auto"/>
      </w:divBdr>
    </w:div>
    <w:div w:id="1227643670">
      <w:bodyDiv w:val="1"/>
      <w:marLeft w:val="0"/>
      <w:marRight w:val="0"/>
      <w:marTop w:val="0"/>
      <w:marBottom w:val="0"/>
      <w:divBdr>
        <w:top w:val="none" w:sz="0" w:space="0" w:color="auto"/>
        <w:left w:val="none" w:sz="0" w:space="0" w:color="auto"/>
        <w:bottom w:val="none" w:sz="0" w:space="0" w:color="auto"/>
        <w:right w:val="none" w:sz="0" w:space="0" w:color="auto"/>
      </w:divBdr>
    </w:div>
    <w:div w:id="1358776810">
      <w:bodyDiv w:val="1"/>
      <w:marLeft w:val="0"/>
      <w:marRight w:val="0"/>
      <w:marTop w:val="0"/>
      <w:marBottom w:val="0"/>
      <w:divBdr>
        <w:top w:val="none" w:sz="0" w:space="0" w:color="auto"/>
        <w:left w:val="none" w:sz="0" w:space="0" w:color="auto"/>
        <w:bottom w:val="none" w:sz="0" w:space="0" w:color="auto"/>
        <w:right w:val="none" w:sz="0" w:space="0" w:color="auto"/>
      </w:divBdr>
    </w:div>
    <w:div w:id="1406217921">
      <w:bodyDiv w:val="1"/>
      <w:marLeft w:val="0"/>
      <w:marRight w:val="0"/>
      <w:marTop w:val="0"/>
      <w:marBottom w:val="0"/>
      <w:divBdr>
        <w:top w:val="none" w:sz="0" w:space="0" w:color="auto"/>
        <w:left w:val="none" w:sz="0" w:space="0" w:color="auto"/>
        <w:bottom w:val="none" w:sz="0" w:space="0" w:color="auto"/>
        <w:right w:val="none" w:sz="0" w:space="0" w:color="auto"/>
      </w:divBdr>
      <w:divsChild>
        <w:div w:id="647630574">
          <w:marLeft w:val="0"/>
          <w:marRight w:val="0"/>
          <w:marTop w:val="0"/>
          <w:marBottom w:val="0"/>
          <w:divBdr>
            <w:top w:val="none" w:sz="0" w:space="0" w:color="auto"/>
            <w:left w:val="none" w:sz="0" w:space="0" w:color="auto"/>
            <w:bottom w:val="none" w:sz="0" w:space="0" w:color="auto"/>
            <w:right w:val="none" w:sz="0" w:space="0" w:color="auto"/>
          </w:divBdr>
        </w:div>
        <w:div w:id="1270695363">
          <w:marLeft w:val="0"/>
          <w:marRight w:val="0"/>
          <w:marTop w:val="0"/>
          <w:marBottom w:val="0"/>
          <w:divBdr>
            <w:top w:val="none" w:sz="0" w:space="0" w:color="auto"/>
            <w:left w:val="none" w:sz="0" w:space="0" w:color="auto"/>
            <w:bottom w:val="none" w:sz="0" w:space="0" w:color="auto"/>
            <w:right w:val="none" w:sz="0" w:space="0" w:color="auto"/>
          </w:divBdr>
        </w:div>
      </w:divsChild>
    </w:div>
    <w:div w:id="1561015218">
      <w:bodyDiv w:val="1"/>
      <w:marLeft w:val="0"/>
      <w:marRight w:val="0"/>
      <w:marTop w:val="0"/>
      <w:marBottom w:val="0"/>
      <w:divBdr>
        <w:top w:val="none" w:sz="0" w:space="0" w:color="auto"/>
        <w:left w:val="none" w:sz="0" w:space="0" w:color="auto"/>
        <w:bottom w:val="none" w:sz="0" w:space="0" w:color="auto"/>
        <w:right w:val="none" w:sz="0" w:space="0" w:color="auto"/>
      </w:divBdr>
    </w:div>
    <w:div w:id="1665627880">
      <w:bodyDiv w:val="1"/>
      <w:marLeft w:val="0"/>
      <w:marRight w:val="0"/>
      <w:marTop w:val="0"/>
      <w:marBottom w:val="0"/>
      <w:divBdr>
        <w:top w:val="none" w:sz="0" w:space="0" w:color="auto"/>
        <w:left w:val="none" w:sz="0" w:space="0" w:color="auto"/>
        <w:bottom w:val="none" w:sz="0" w:space="0" w:color="auto"/>
        <w:right w:val="none" w:sz="0" w:space="0" w:color="auto"/>
      </w:divBdr>
    </w:div>
    <w:div w:id="1701861470">
      <w:bodyDiv w:val="1"/>
      <w:marLeft w:val="0"/>
      <w:marRight w:val="0"/>
      <w:marTop w:val="0"/>
      <w:marBottom w:val="0"/>
      <w:divBdr>
        <w:top w:val="none" w:sz="0" w:space="0" w:color="auto"/>
        <w:left w:val="none" w:sz="0" w:space="0" w:color="auto"/>
        <w:bottom w:val="none" w:sz="0" w:space="0" w:color="auto"/>
        <w:right w:val="none" w:sz="0" w:space="0" w:color="auto"/>
      </w:divBdr>
    </w:div>
    <w:div w:id="1726026409">
      <w:bodyDiv w:val="1"/>
      <w:marLeft w:val="0"/>
      <w:marRight w:val="0"/>
      <w:marTop w:val="0"/>
      <w:marBottom w:val="0"/>
      <w:divBdr>
        <w:top w:val="none" w:sz="0" w:space="0" w:color="auto"/>
        <w:left w:val="none" w:sz="0" w:space="0" w:color="auto"/>
        <w:bottom w:val="none" w:sz="0" w:space="0" w:color="auto"/>
        <w:right w:val="none" w:sz="0" w:space="0" w:color="auto"/>
      </w:divBdr>
    </w:div>
    <w:div w:id="1733119529">
      <w:bodyDiv w:val="1"/>
      <w:marLeft w:val="0"/>
      <w:marRight w:val="0"/>
      <w:marTop w:val="0"/>
      <w:marBottom w:val="0"/>
      <w:divBdr>
        <w:top w:val="none" w:sz="0" w:space="0" w:color="auto"/>
        <w:left w:val="none" w:sz="0" w:space="0" w:color="auto"/>
        <w:bottom w:val="none" w:sz="0" w:space="0" w:color="auto"/>
        <w:right w:val="none" w:sz="0" w:space="0" w:color="auto"/>
      </w:divBdr>
    </w:div>
    <w:div w:id="1766537794">
      <w:bodyDiv w:val="1"/>
      <w:marLeft w:val="0"/>
      <w:marRight w:val="0"/>
      <w:marTop w:val="0"/>
      <w:marBottom w:val="0"/>
      <w:divBdr>
        <w:top w:val="none" w:sz="0" w:space="0" w:color="auto"/>
        <w:left w:val="none" w:sz="0" w:space="0" w:color="auto"/>
        <w:bottom w:val="none" w:sz="0" w:space="0" w:color="auto"/>
        <w:right w:val="none" w:sz="0" w:space="0" w:color="auto"/>
      </w:divBdr>
    </w:div>
    <w:div w:id="1897549262">
      <w:bodyDiv w:val="1"/>
      <w:marLeft w:val="0"/>
      <w:marRight w:val="0"/>
      <w:marTop w:val="0"/>
      <w:marBottom w:val="0"/>
      <w:divBdr>
        <w:top w:val="none" w:sz="0" w:space="0" w:color="auto"/>
        <w:left w:val="none" w:sz="0" w:space="0" w:color="auto"/>
        <w:bottom w:val="none" w:sz="0" w:space="0" w:color="auto"/>
        <w:right w:val="none" w:sz="0" w:space="0" w:color="auto"/>
      </w:divBdr>
      <w:divsChild>
        <w:div w:id="66418295">
          <w:marLeft w:val="0"/>
          <w:marRight w:val="0"/>
          <w:marTop w:val="0"/>
          <w:marBottom w:val="0"/>
          <w:divBdr>
            <w:top w:val="none" w:sz="0" w:space="0" w:color="auto"/>
            <w:left w:val="none" w:sz="0" w:space="0" w:color="auto"/>
            <w:bottom w:val="none" w:sz="0" w:space="0" w:color="auto"/>
            <w:right w:val="none" w:sz="0" w:space="0" w:color="auto"/>
          </w:divBdr>
          <w:divsChild>
            <w:div w:id="602033885">
              <w:marLeft w:val="0"/>
              <w:marRight w:val="0"/>
              <w:marTop w:val="0"/>
              <w:marBottom w:val="0"/>
              <w:divBdr>
                <w:top w:val="none" w:sz="0" w:space="0" w:color="auto"/>
                <w:left w:val="none" w:sz="0" w:space="0" w:color="auto"/>
                <w:bottom w:val="none" w:sz="0" w:space="0" w:color="auto"/>
                <w:right w:val="none" w:sz="0" w:space="0" w:color="auto"/>
              </w:divBdr>
            </w:div>
          </w:divsChild>
        </w:div>
        <w:div w:id="270480133">
          <w:marLeft w:val="0"/>
          <w:marRight w:val="0"/>
          <w:marTop w:val="0"/>
          <w:marBottom w:val="0"/>
          <w:divBdr>
            <w:top w:val="none" w:sz="0" w:space="0" w:color="auto"/>
            <w:left w:val="none" w:sz="0" w:space="0" w:color="auto"/>
            <w:bottom w:val="none" w:sz="0" w:space="0" w:color="auto"/>
            <w:right w:val="none" w:sz="0" w:space="0" w:color="auto"/>
          </w:divBdr>
          <w:divsChild>
            <w:div w:id="1608582385">
              <w:marLeft w:val="0"/>
              <w:marRight w:val="0"/>
              <w:marTop w:val="0"/>
              <w:marBottom w:val="0"/>
              <w:divBdr>
                <w:top w:val="none" w:sz="0" w:space="0" w:color="auto"/>
                <w:left w:val="none" w:sz="0" w:space="0" w:color="auto"/>
                <w:bottom w:val="none" w:sz="0" w:space="0" w:color="auto"/>
                <w:right w:val="none" w:sz="0" w:space="0" w:color="auto"/>
              </w:divBdr>
            </w:div>
          </w:divsChild>
        </w:div>
        <w:div w:id="404494353">
          <w:marLeft w:val="0"/>
          <w:marRight w:val="0"/>
          <w:marTop w:val="0"/>
          <w:marBottom w:val="0"/>
          <w:divBdr>
            <w:top w:val="none" w:sz="0" w:space="0" w:color="auto"/>
            <w:left w:val="none" w:sz="0" w:space="0" w:color="auto"/>
            <w:bottom w:val="none" w:sz="0" w:space="0" w:color="auto"/>
            <w:right w:val="none" w:sz="0" w:space="0" w:color="auto"/>
          </w:divBdr>
          <w:divsChild>
            <w:div w:id="128598565">
              <w:marLeft w:val="0"/>
              <w:marRight w:val="0"/>
              <w:marTop w:val="0"/>
              <w:marBottom w:val="0"/>
              <w:divBdr>
                <w:top w:val="none" w:sz="0" w:space="0" w:color="auto"/>
                <w:left w:val="none" w:sz="0" w:space="0" w:color="auto"/>
                <w:bottom w:val="none" w:sz="0" w:space="0" w:color="auto"/>
                <w:right w:val="none" w:sz="0" w:space="0" w:color="auto"/>
              </w:divBdr>
            </w:div>
          </w:divsChild>
        </w:div>
        <w:div w:id="1274094337">
          <w:marLeft w:val="0"/>
          <w:marRight w:val="0"/>
          <w:marTop w:val="0"/>
          <w:marBottom w:val="0"/>
          <w:divBdr>
            <w:top w:val="none" w:sz="0" w:space="0" w:color="auto"/>
            <w:left w:val="none" w:sz="0" w:space="0" w:color="auto"/>
            <w:bottom w:val="none" w:sz="0" w:space="0" w:color="auto"/>
            <w:right w:val="none" w:sz="0" w:space="0" w:color="auto"/>
          </w:divBdr>
          <w:divsChild>
            <w:div w:id="1201161473">
              <w:marLeft w:val="0"/>
              <w:marRight w:val="0"/>
              <w:marTop w:val="0"/>
              <w:marBottom w:val="0"/>
              <w:divBdr>
                <w:top w:val="none" w:sz="0" w:space="0" w:color="auto"/>
                <w:left w:val="none" w:sz="0" w:space="0" w:color="auto"/>
                <w:bottom w:val="none" w:sz="0" w:space="0" w:color="auto"/>
                <w:right w:val="none" w:sz="0" w:space="0" w:color="auto"/>
              </w:divBdr>
            </w:div>
          </w:divsChild>
        </w:div>
        <w:div w:id="1312978207">
          <w:marLeft w:val="0"/>
          <w:marRight w:val="0"/>
          <w:marTop w:val="0"/>
          <w:marBottom w:val="0"/>
          <w:divBdr>
            <w:top w:val="none" w:sz="0" w:space="0" w:color="auto"/>
            <w:left w:val="none" w:sz="0" w:space="0" w:color="auto"/>
            <w:bottom w:val="none" w:sz="0" w:space="0" w:color="auto"/>
            <w:right w:val="none" w:sz="0" w:space="0" w:color="auto"/>
          </w:divBdr>
          <w:divsChild>
            <w:div w:id="218981745">
              <w:marLeft w:val="0"/>
              <w:marRight w:val="0"/>
              <w:marTop w:val="0"/>
              <w:marBottom w:val="0"/>
              <w:divBdr>
                <w:top w:val="none" w:sz="0" w:space="0" w:color="auto"/>
                <w:left w:val="none" w:sz="0" w:space="0" w:color="auto"/>
                <w:bottom w:val="none" w:sz="0" w:space="0" w:color="auto"/>
                <w:right w:val="none" w:sz="0" w:space="0" w:color="auto"/>
              </w:divBdr>
            </w:div>
          </w:divsChild>
        </w:div>
        <w:div w:id="1376389221">
          <w:marLeft w:val="0"/>
          <w:marRight w:val="0"/>
          <w:marTop w:val="0"/>
          <w:marBottom w:val="0"/>
          <w:divBdr>
            <w:top w:val="none" w:sz="0" w:space="0" w:color="auto"/>
            <w:left w:val="none" w:sz="0" w:space="0" w:color="auto"/>
            <w:bottom w:val="none" w:sz="0" w:space="0" w:color="auto"/>
            <w:right w:val="none" w:sz="0" w:space="0" w:color="auto"/>
          </w:divBdr>
          <w:divsChild>
            <w:div w:id="1393307567">
              <w:marLeft w:val="0"/>
              <w:marRight w:val="0"/>
              <w:marTop w:val="0"/>
              <w:marBottom w:val="0"/>
              <w:divBdr>
                <w:top w:val="none" w:sz="0" w:space="0" w:color="auto"/>
                <w:left w:val="none" w:sz="0" w:space="0" w:color="auto"/>
                <w:bottom w:val="none" w:sz="0" w:space="0" w:color="auto"/>
                <w:right w:val="none" w:sz="0" w:space="0" w:color="auto"/>
              </w:divBdr>
            </w:div>
          </w:divsChild>
        </w:div>
        <w:div w:id="1380402069">
          <w:marLeft w:val="0"/>
          <w:marRight w:val="0"/>
          <w:marTop w:val="0"/>
          <w:marBottom w:val="0"/>
          <w:divBdr>
            <w:top w:val="none" w:sz="0" w:space="0" w:color="auto"/>
            <w:left w:val="none" w:sz="0" w:space="0" w:color="auto"/>
            <w:bottom w:val="none" w:sz="0" w:space="0" w:color="auto"/>
            <w:right w:val="none" w:sz="0" w:space="0" w:color="auto"/>
          </w:divBdr>
          <w:divsChild>
            <w:div w:id="1665477747">
              <w:marLeft w:val="0"/>
              <w:marRight w:val="0"/>
              <w:marTop w:val="0"/>
              <w:marBottom w:val="0"/>
              <w:divBdr>
                <w:top w:val="none" w:sz="0" w:space="0" w:color="auto"/>
                <w:left w:val="none" w:sz="0" w:space="0" w:color="auto"/>
                <w:bottom w:val="none" w:sz="0" w:space="0" w:color="auto"/>
                <w:right w:val="none" w:sz="0" w:space="0" w:color="auto"/>
              </w:divBdr>
            </w:div>
          </w:divsChild>
        </w:div>
        <w:div w:id="1445298159">
          <w:marLeft w:val="0"/>
          <w:marRight w:val="0"/>
          <w:marTop w:val="0"/>
          <w:marBottom w:val="0"/>
          <w:divBdr>
            <w:top w:val="none" w:sz="0" w:space="0" w:color="auto"/>
            <w:left w:val="none" w:sz="0" w:space="0" w:color="auto"/>
            <w:bottom w:val="none" w:sz="0" w:space="0" w:color="auto"/>
            <w:right w:val="none" w:sz="0" w:space="0" w:color="auto"/>
          </w:divBdr>
          <w:divsChild>
            <w:div w:id="1196043376">
              <w:marLeft w:val="0"/>
              <w:marRight w:val="0"/>
              <w:marTop w:val="0"/>
              <w:marBottom w:val="0"/>
              <w:divBdr>
                <w:top w:val="none" w:sz="0" w:space="0" w:color="auto"/>
                <w:left w:val="none" w:sz="0" w:space="0" w:color="auto"/>
                <w:bottom w:val="none" w:sz="0" w:space="0" w:color="auto"/>
                <w:right w:val="none" w:sz="0" w:space="0" w:color="auto"/>
              </w:divBdr>
            </w:div>
          </w:divsChild>
        </w:div>
        <w:div w:id="1807697654">
          <w:marLeft w:val="0"/>
          <w:marRight w:val="0"/>
          <w:marTop w:val="0"/>
          <w:marBottom w:val="0"/>
          <w:divBdr>
            <w:top w:val="none" w:sz="0" w:space="0" w:color="auto"/>
            <w:left w:val="none" w:sz="0" w:space="0" w:color="auto"/>
            <w:bottom w:val="none" w:sz="0" w:space="0" w:color="auto"/>
            <w:right w:val="none" w:sz="0" w:space="0" w:color="auto"/>
          </w:divBdr>
          <w:divsChild>
            <w:div w:id="1261067166">
              <w:marLeft w:val="0"/>
              <w:marRight w:val="0"/>
              <w:marTop w:val="0"/>
              <w:marBottom w:val="0"/>
              <w:divBdr>
                <w:top w:val="none" w:sz="0" w:space="0" w:color="auto"/>
                <w:left w:val="none" w:sz="0" w:space="0" w:color="auto"/>
                <w:bottom w:val="none" w:sz="0" w:space="0" w:color="auto"/>
                <w:right w:val="none" w:sz="0" w:space="0" w:color="auto"/>
              </w:divBdr>
            </w:div>
          </w:divsChild>
        </w:div>
        <w:div w:id="2030989156">
          <w:marLeft w:val="0"/>
          <w:marRight w:val="0"/>
          <w:marTop w:val="0"/>
          <w:marBottom w:val="0"/>
          <w:divBdr>
            <w:top w:val="none" w:sz="0" w:space="0" w:color="auto"/>
            <w:left w:val="none" w:sz="0" w:space="0" w:color="auto"/>
            <w:bottom w:val="none" w:sz="0" w:space="0" w:color="auto"/>
            <w:right w:val="none" w:sz="0" w:space="0" w:color="auto"/>
          </w:divBdr>
          <w:divsChild>
            <w:div w:id="21066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7838">
      <w:bodyDiv w:val="1"/>
      <w:marLeft w:val="0"/>
      <w:marRight w:val="0"/>
      <w:marTop w:val="0"/>
      <w:marBottom w:val="0"/>
      <w:divBdr>
        <w:top w:val="none" w:sz="0" w:space="0" w:color="auto"/>
        <w:left w:val="none" w:sz="0" w:space="0" w:color="auto"/>
        <w:bottom w:val="none" w:sz="0" w:space="0" w:color="auto"/>
        <w:right w:val="none" w:sz="0" w:space="0" w:color="auto"/>
      </w:divBdr>
    </w:div>
    <w:div w:id="19502363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ca.gov/programs-and-topics/programs/federal-ev-infrastructure-programs/californias-national-electri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y.ca.gov/programs-and-topics/programs/federal-ev-infrastructure-programs/californias-national-electri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3/09/20/2023-20238/notice-of-adoption-of-electric-vehicle-charging-stations-categorical-exclusion-under-the-nationa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Dudek editorial (Steve Taffolla)</DisplayName>
        <AccountId>4898</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B3591-85F7-4296-8681-810DCA9B2479}">
  <ds:schemaRefs>
    <ds:schemaRef ds:uri="http://schemas.microsoft.com/sharepoint/v3/contenttype/forms"/>
  </ds:schemaRefs>
</ds:datastoreItem>
</file>

<file path=customXml/itemProps2.xml><?xml version="1.0" encoding="utf-8"?>
<ds:datastoreItem xmlns:ds="http://schemas.openxmlformats.org/officeDocument/2006/customXml" ds:itemID="{74767D39-677C-45F0-A310-67C5BE75DAFE}">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AE4D5449-66AB-459C-BEC9-DCF0ED3BC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9D46E3-B1C6-4A03-A8F1-133DE36F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Wobschall Design</Company>
  <LinksUpToDate>false</LinksUpToDate>
  <CharactersWithSpaces>4813</CharactersWithSpaces>
  <SharedDoc>false</SharedDoc>
  <HLinks>
    <vt:vector size="114" baseType="variant">
      <vt:variant>
        <vt:i4>393231</vt:i4>
      </vt:variant>
      <vt:variant>
        <vt:i4>15</vt:i4>
      </vt:variant>
      <vt:variant>
        <vt:i4>0</vt:i4>
      </vt:variant>
      <vt:variant>
        <vt:i4>5</vt:i4>
      </vt:variant>
      <vt:variant>
        <vt:lpwstr>https://caenergy.sharepoint.com/:x:/r/sites/FTD/Shared Documents/FTD Shared Files/Solicitations/2025/GFO-25-603 NEVI 6_LD Community Charging/5. Addendum %233/16_GFO-25-603 NEVI 1-3 Charging Stations_Addendum_03.xlsx?d=w1ff9c73021ae40abb1685ff895827b81&amp;csf=1&amp;web=1&amp;e=P6Qb8c</vt:lpwstr>
      </vt:variant>
      <vt:variant>
        <vt:lpwstr/>
      </vt:variant>
      <vt:variant>
        <vt:i4>1835109</vt:i4>
      </vt:variant>
      <vt:variant>
        <vt:i4>12</vt:i4>
      </vt:variant>
      <vt:variant>
        <vt:i4>0</vt:i4>
      </vt:variant>
      <vt:variant>
        <vt:i4>5</vt:i4>
      </vt:variant>
      <vt:variant>
        <vt:lpwstr>https://caenergy.sharepoint.com/:w:/r/sites/FTD/Shared Documents/FTD Shared Files/Solicitations/2025/GFO-25-603 NEVI 6_LD Community Charging/5. Addendum %233/00_GFO-25-603_Solicitation_Manual_Addendum_03_ada.docx?d=w00960053659440109ef318664f5c95b6&amp;csf=1&amp;web=1&amp;e=USx2C9</vt:lpwstr>
      </vt:variant>
      <vt:variant>
        <vt:lpwstr/>
      </vt:variant>
      <vt:variant>
        <vt:i4>2752625</vt:i4>
      </vt:variant>
      <vt:variant>
        <vt:i4>6</vt:i4>
      </vt:variant>
      <vt:variant>
        <vt:i4>0</vt:i4>
      </vt:variant>
      <vt:variant>
        <vt:i4>5</vt:i4>
      </vt:variant>
      <vt:variant>
        <vt:lpwstr>https://www.energy.ca.gov/programs-and-topics/programs/federal-ev-infrastructure-programs/californias-national-electric</vt:lpwstr>
      </vt:variant>
      <vt:variant>
        <vt:lpwstr/>
      </vt:variant>
      <vt:variant>
        <vt:i4>2752625</vt:i4>
      </vt:variant>
      <vt:variant>
        <vt:i4>3</vt:i4>
      </vt:variant>
      <vt:variant>
        <vt:i4>0</vt:i4>
      </vt:variant>
      <vt:variant>
        <vt:i4>5</vt:i4>
      </vt:variant>
      <vt:variant>
        <vt:lpwstr>https://www.energy.ca.gov/programs-and-topics/programs/federal-ev-infrastructure-programs/californias-national-electric</vt:lpwstr>
      </vt:variant>
      <vt:variant>
        <vt:lpwstr/>
      </vt:variant>
      <vt:variant>
        <vt:i4>1966163</vt:i4>
      </vt:variant>
      <vt:variant>
        <vt:i4>0</vt:i4>
      </vt:variant>
      <vt:variant>
        <vt:i4>0</vt:i4>
      </vt:variant>
      <vt:variant>
        <vt:i4>5</vt:i4>
      </vt:variant>
      <vt:variant>
        <vt:lpwstr>https://www.federalregister.gov/documents/2023/09/20/2023-20238/notice-of-adoption-of-electric-vehicle-charging-stations-categorical-exclusion-under-the-national</vt:lpwstr>
      </vt:variant>
      <vt:variant>
        <vt:lpwstr/>
      </vt:variant>
      <vt:variant>
        <vt:i4>32</vt:i4>
      </vt:variant>
      <vt:variant>
        <vt:i4>39</vt:i4>
      </vt:variant>
      <vt:variant>
        <vt:i4>0</vt:i4>
      </vt:variant>
      <vt:variant>
        <vt:i4>5</vt:i4>
      </vt:variant>
      <vt:variant>
        <vt:lpwstr>mailto:Spencer.Kelley@energy.ca.gov</vt:lpwstr>
      </vt:variant>
      <vt:variant>
        <vt:lpwstr/>
      </vt:variant>
      <vt:variant>
        <vt:i4>524348</vt:i4>
      </vt:variant>
      <vt:variant>
        <vt:i4>36</vt:i4>
      </vt:variant>
      <vt:variant>
        <vt:i4>0</vt:i4>
      </vt:variant>
      <vt:variant>
        <vt:i4>5</vt:i4>
      </vt:variant>
      <vt:variant>
        <vt:lpwstr>mailto:jane.berner@energy.ca.gov</vt:lpwstr>
      </vt:variant>
      <vt:variant>
        <vt:lpwstr/>
      </vt:variant>
      <vt:variant>
        <vt:i4>6226032</vt:i4>
      </vt:variant>
      <vt:variant>
        <vt:i4>33</vt:i4>
      </vt:variant>
      <vt:variant>
        <vt:i4>0</vt:i4>
      </vt:variant>
      <vt:variant>
        <vt:i4>5</vt:i4>
      </vt:variant>
      <vt:variant>
        <vt:lpwstr>mailto:nicholas.driemeyer@energy.ca.gov</vt:lpwstr>
      </vt:variant>
      <vt:variant>
        <vt:lpwstr/>
      </vt:variant>
      <vt:variant>
        <vt:i4>524348</vt:i4>
      </vt:variant>
      <vt:variant>
        <vt:i4>30</vt:i4>
      </vt:variant>
      <vt:variant>
        <vt:i4>0</vt:i4>
      </vt:variant>
      <vt:variant>
        <vt:i4>5</vt:i4>
      </vt:variant>
      <vt:variant>
        <vt:lpwstr>mailto:jane.berner@energy.ca.gov</vt:lpwstr>
      </vt:variant>
      <vt:variant>
        <vt:lpwstr/>
      </vt:variant>
      <vt:variant>
        <vt:i4>6226032</vt:i4>
      </vt:variant>
      <vt:variant>
        <vt:i4>27</vt:i4>
      </vt:variant>
      <vt:variant>
        <vt:i4>0</vt:i4>
      </vt:variant>
      <vt:variant>
        <vt:i4>5</vt:i4>
      </vt:variant>
      <vt:variant>
        <vt:lpwstr>mailto:nicholas.driemeyer@energy.ca.gov</vt:lpwstr>
      </vt:variant>
      <vt:variant>
        <vt:lpwstr/>
      </vt:variant>
      <vt:variant>
        <vt:i4>7340107</vt:i4>
      </vt:variant>
      <vt:variant>
        <vt:i4>24</vt:i4>
      </vt:variant>
      <vt:variant>
        <vt:i4>0</vt:i4>
      </vt:variant>
      <vt:variant>
        <vt:i4>5</vt:i4>
      </vt:variant>
      <vt:variant>
        <vt:lpwstr>mailto:melanie.vail@energy.ca.gov</vt:lpwstr>
      </vt:variant>
      <vt:variant>
        <vt:lpwstr/>
      </vt:variant>
      <vt:variant>
        <vt:i4>6226032</vt:i4>
      </vt:variant>
      <vt:variant>
        <vt:i4>21</vt:i4>
      </vt:variant>
      <vt:variant>
        <vt:i4>0</vt:i4>
      </vt:variant>
      <vt:variant>
        <vt:i4>5</vt:i4>
      </vt:variant>
      <vt:variant>
        <vt:lpwstr>mailto:nicholas.driemeyer@energy.ca.gov</vt:lpwstr>
      </vt:variant>
      <vt:variant>
        <vt:lpwstr/>
      </vt:variant>
      <vt:variant>
        <vt:i4>7340107</vt:i4>
      </vt:variant>
      <vt:variant>
        <vt:i4>18</vt:i4>
      </vt:variant>
      <vt:variant>
        <vt:i4>0</vt:i4>
      </vt:variant>
      <vt:variant>
        <vt:i4>5</vt:i4>
      </vt:variant>
      <vt:variant>
        <vt:lpwstr>mailto:melanie.vail@energy.ca.gov</vt:lpwstr>
      </vt:variant>
      <vt:variant>
        <vt:lpwstr/>
      </vt:variant>
      <vt:variant>
        <vt:i4>7340107</vt:i4>
      </vt:variant>
      <vt:variant>
        <vt:i4>15</vt:i4>
      </vt:variant>
      <vt:variant>
        <vt:i4>0</vt:i4>
      </vt:variant>
      <vt:variant>
        <vt:i4>5</vt:i4>
      </vt:variant>
      <vt:variant>
        <vt:lpwstr>mailto:melanie.vail@energy.ca.gov</vt:lpwstr>
      </vt:variant>
      <vt:variant>
        <vt:lpwstr/>
      </vt:variant>
      <vt:variant>
        <vt:i4>6226032</vt:i4>
      </vt:variant>
      <vt:variant>
        <vt:i4>12</vt:i4>
      </vt:variant>
      <vt:variant>
        <vt:i4>0</vt:i4>
      </vt:variant>
      <vt:variant>
        <vt:i4>5</vt:i4>
      </vt:variant>
      <vt:variant>
        <vt:lpwstr>mailto:nicholas.driemeyer@energy.ca.gov</vt:lpwstr>
      </vt:variant>
      <vt:variant>
        <vt:lpwstr/>
      </vt:variant>
      <vt:variant>
        <vt:i4>3407877</vt:i4>
      </vt:variant>
      <vt:variant>
        <vt:i4>9</vt:i4>
      </vt:variant>
      <vt:variant>
        <vt:i4>0</vt:i4>
      </vt:variant>
      <vt:variant>
        <vt:i4>5</vt:i4>
      </vt:variant>
      <vt:variant>
        <vt:lpwstr>mailto:Charles.Smith@energy.ca.gov</vt:lpwstr>
      </vt:variant>
      <vt:variant>
        <vt:lpwstr/>
      </vt:variant>
      <vt:variant>
        <vt:i4>524348</vt:i4>
      </vt:variant>
      <vt:variant>
        <vt:i4>6</vt:i4>
      </vt:variant>
      <vt:variant>
        <vt:i4>0</vt:i4>
      </vt:variant>
      <vt:variant>
        <vt:i4>5</vt:i4>
      </vt:variant>
      <vt:variant>
        <vt:lpwstr>mailto:jane.berner@energy.ca.gov</vt:lpwstr>
      </vt:variant>
      <vt:variant>
        <vt:lpwstr/>
      </vt:variant>
      <vt:variant>
        <vt:i4>3407877</vt:i4>
      </vt:variant>
      <vt:variant>
        <vt:i4>3</vt:i4>
      </vt:variant>
      <vt:variant>
        <vt:i4>0</vt:i4>
      </vt:variant>
      <vt:variant>
        <vt:i4>5</vt:i4>
      </vt:variant>
      <vt:variant>
        <vt:lpwstr>mailto:Charles.Smith@energy.ca.gov</vt:lpwstr>
      </vt:variant>
      <vt:variant>
        <vt:lpwstr/>
      </vt:variant>
      <vt:variant>
        <vt:i4>524348</vt:i4>
      </vt:variant>
      <vt:variant>
        <vt:i4>0</vt:i4>
      </vt:variant>
      <vt:variant>
        <vt:i4>0</vt:i4>
      </vt:variant>
      <vt:variant>
        <vt:i4>5</vt:i4>
      </vt:variant>
      <vt:variant>
        <vt:lpwstr>mailto:jane.berner@energy.ca.gov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Wobschall</dc:creator>
  <cp:keywords/>
  <dc:description/>
  <cp:lastModifiedBy>Soriano, Devin@Energy</cp:lastModifiedBy>
  <cp:revision>3</cp:revision>
  <cp:lastPrinted>2019-04-08T16:38:00Z</cp:lastPrinted>
  <dcterms:created xsi:type="dcterms:W3CDTF">2026-07-16T15:58:00Z</dcterms:created>
  <dcterms:modified xsi:type="dcterms:W3CDTF">2026-07-16T20:49:00Z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Order">
    <vt:r8>443100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