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126A4" w14:textId="41E130A9" w:rsidR="009E6C35" w:rsidRPr="003D5F92" w:rsidRDefault="3E62E977" w:rsidP="25BE38FD">
      <w:pPr>
        <w:pStyle w:val="paragraph"/>
        <w:spacing w:before="0" w:beforeAutospacing="0" w:after="0" w:afterAutospacing="0"/>
        <w:ind w:left="4320"/>
        <w:jc w:val="right"/>
        <w:textAlignment w:val="baseline"/>
        <w:rPr>
          <w:rStyle w:val="normaltextrun"/>
          <w:rFonts w:ascii="Tahoma" w:eastAsia="Tahoma" w:hAnsi="Tahoma" w:cs="Tahoma"/>
        </w:rPr>
      </w:pPr>
      <w:r w:rsidRPr="25BE38FD">
        <w:rPr>
          <w:rStyle w:val="normaltextrun"/>
          <w:rFonts w:ascii="Tahoma" w:eastAsia="Tahoma" w:hAnsi="Tahoma" w:cs="Tahoma"/>
        </w:rPr>
        <w:t>Ju</w:t>
      </w:r>
      <w:r w:rsidR="2AD09E0E" w:rsidRPr="25BE38FD">
        <w:rPr>
          <w:rStyle w:val="normaltextrun"/>
          <w:rFonts w:ascii="Tahoma" w:eastAsia="Tahoma" w:hAnsi="Tahoma" w:cs="Tahoma"/>
        </w:rPr>
        <w:t>ly</w:t>
      </w:r>
      <w:r w:rsidR="4F74019E" w:rsidRPr="25BE38FD">
        <w:rPr>
          <w:rStyle w:val="normaltextrun"/>
          <w:rFonts w:ascii="Tahoma" w:eastAsia="Tahoma" w:hAnsi="Tahoma" w:cs="Tahoma"/>
        </w:rPr>
        <w:t xml:space="preserve"> </w:t>
      </w:r>
      <w:r w:rsidR="00427B17">
        <w:rPr>
          <w:rStyle w:val="normaltextrun"/>
          <w:rFonts w:ascii="Tahoma" w:eastAsia="Tahoma" w:hAnsi="Tahoma" w:cs="Tahoma"/>
        </w:rPr>
        <w:t>30</w:t>
      </w:r>
      <w:r w:rsidR="00D85DBE" w:rsidRPr="25BE38FD">
        <w:rPr>
          <w:rStyle w:val="normaltextrun"/>
          <w:rFonts w:ascii="Tahoma" w:eastAsia="Tahoma" w:hAnsi="Tahoma" w:cs="Tahoma"/>
        </w:rPr>
        <w:t>,</w:t>
      </w:r>
      <w:r w:rsidR="0079120A" w:rsidRPr="25BE38FD">
        <w:rPr>
          <w:rStyle w:val="normaltextrun"/>
          <w:rFonts w:ascii="Tahoma" w:eastAsia="Tahoma" w:hAnsi="Tahoma" w:cs="Tahoma"/>
        </w:rPr>
        <w:t xml:space="preserve"> 202</w:t>
      </w:r>
      <w:r w:rsidR="76ED53E5" w:rsidRPr="25BE38FD">
        <w:rPr>
          <w:rStyle w:val="normaltextrun"/>
          <w:rFonts w:ascii="Tahoma" w:eastAsia="Tahoma" w:hAnsi="Tahoma" w:cs="Tahoma"/>
        </w:rPr>
        <w:t>6</w:t>
      </w:r>
    </w:p>
    <w:p w14:paraId="3049D69B" w14:textId="45A2C275" w:rsidR="00B1122A" w:rsidRPr="00645B68" w:rsidRDefault="7A5B8BE6" w:rsidP="1BFD703D">
      <w:pPr>
        <w:pStyle w:val="Heading1"/>
        <w:rPr>
          <w:rFonts w:eastAsia="Tahoma"/>
        </w:rPr>
      </w:pPr>
      <w:r w:rsidRPr="1BFD703D">
        <w:rPr>
          <w:rFonts w:eastAsia="Tahoma"/>
        </w:rPr>
        <w:t>GFO-2</w:t>
      </w:r>
      <w:r w:rsidR="688BEE00" w:rsidRPr="1BFD703D">
        <w:rPr>
          <w:rFonts w:eastAsia="Tahoma"/>
        </w:rPr>
        <w:t>5-605</w:t>
      </w:r>
    </w:p>
    <w:p w14:paraId="4FEA3370" w14:textId="64A52D17" w:rsidR="61F2303B" w:rsidRDefault="61F2303B" w:rsidP="1BFD703D">
      <w:pPr>
        <w:pStyle w:val="Heading1"/>
        <w:rPr>
          <w:rFonts w:eastAsia="Tahoma"/>
          <w:lang w:eastAsia="ja-JP"/>
        </w:rPr>
      </w:pPr>
      <w:r w:rsidRPr="1BFD703D">
        <w:rPr>
          <w:rFonts w:eastAsia="Tahoma"/>
        </w:rPr>
        <w:t xml:space="preserve">Reliable Electric Charging for Eligible School-bus Sites (RECESS)    </w:t>
      </w:r>
    </w:p>
    <w:p w14:paraId="6587D6BB" w14:textId="1319B41D" w:rsidR="00B1122A" w:rsidRPr="00745697" w:rsidRDefault="00B1122A" w:rsidP="1BFD703D">
      <w:pPr>
        <w:pStyle w:val="Heading1"/>
        <w:rPr>
          <w:rFonts w:eastAsia="Tahoma"/>
          <w:lang w:eastAsia="ja-JP"/>
        </w:rPr>
      </w:pPr>
      <w:r w:rsidRPr="1BFD703D">
        <w:rPr>
          <w:rFonts w:eastAsia="Tahoma"/>
        </w:rPr>
        <w:t xml:space="preserve">Addendum </w:t>
      </w:r>
      <w:r w:rsidR="46F28589" w:rsidRPr="1BFD703D">
        <w:rPr>
          <w:rFonts w:eastAsia="Tahoma"/>
        </w:rPr>
        <w:t>3</w:t>
      </w:r>
    </w:p>
    <w:p w14:paraId="363B15A9" w14:textId="77777777" w:rsidR="00B1122A" w:rsidRPr="003D5F92" w:rsidRDefault="00B1122A" w:rsidP="1BFD703D">
      <w:pPr>
        <w:autoSpaceDE w:val="0"/>
        <w:autoSpaceDN w:val="0"/>
        <w:adjustRightInd w:val="0"/>
        <w:jc w:val="center"/>
        <w:rPr>
          <w:rFonts w:ascii="Tahoma" w:eastAsia="Tahoma" w:hAnsi="Tahoma" w:cs="Tahoma"/>
          <w:b/>
          <w:bCs/>
          <w:color w:val="000000"/>
        </w:rPr>
      </w:pPr>
    </w:p>
    <w:p w14:paraId="0E408037" w14:textId="77777777" w:rsidR="004478C7" w:rsidRPr="00ED40BC" w:rsidRDefault="004478C7" w:rsidP="004478C7">
      <w:pPr>
        <w:autoSpaceDE w:val="0"/>
        <w:autoSpaceDN w:val="0"/>
        <w:adjustRightInd w:val="0"/>
        <w:rPr>
          <w:rFonts w:ascii="Tahoma" w:eastAsia="Tahoma" w:hAnsi="Tahoma" w:cs="Tahoma"/>
          <w:color w:val="000000"/>
        </w:rPr>
      </w:pPr>
      <w:r w:rsidRPr="00ED40BC">
        <w:rPr>
          <w:rFonts w:ascii="Tahoma" w:eastAsia="Tahoma" w:hAnsi="Tahoma" w:cs="Tahoma"/>
          <w:color w:val="000000" w:themeColor="text1"/>
        </w:rPr>
        <w:t xml:space="preserve">The purpose of this addendum is to notify potential applicants of changes that have been made to GFO-25-605. </w:t>
      </w:r>
    </w:p>
    <w:p w14:paraId="5B836458" w14:textId="77777777" w:rsidR="004478C7" w:rsidRPr="00ED40BC" w:rsidRDefault="004478C7" w:rsidP="004478C7">
      <w:pPr>
        <w:autoSpaceDE w:val="0"/>
        <w:autoSpaceDN w:val="0"/>
        <w:adjustRightInd w:val="0"/>
        <w:rPr>
          <w:rFonts w:ascii="Tahoma" w:eastAsia="Tahoma" w:hAnsi="Tahoma" w:cs="Tahoma"/>
          <w:color w:val="000000"/>
        </w:rPr>
      </w:pPr>
    </w:p>
    <w:p w14:paraId="5AAD5DCE" w14:textId="77777777" w:rsidR="004478C7" w:rsidRPr="00ED40BC" w:rsidRDefault="004478C7" w:rsidP="004478C7">
      <w:pPr>
        <w:autoSpaceDE w:val="0"/>
        <w:autoSpaceDN w:val="0"/>
        <w:adjustRightInd w:val="0"/>
        <w:rPr>
          <w:rFonts w:ascii="Tahoma" w:eastAsia="Tahoma" w:hAnsi="Tahoma" w:cs="Tahoma"/>
          <w:color w:val="000000" w:themeColor="text1"/>
        </w:rPr>
      </w:pPr>
      <w:r w:rsidRPr="00ED40BC">
        <w:rPr>
          <w:rFonts w:ascii="Tahoma" w:eastAsia="Tahoma" w:hAnsi="Tahoma" w:cs="Tahoma"/>
          <w:color w:val="000000" w:themeColor="text1"/>
        </w:rPr>
        <w:t xml:space="preserve">The addendum includes revisions to the Solicitation Manual; Attachment 02 – Funding Lane 2 Project Narrative; Attachment 03 – Funding Lane 3 Project Narrative; Attachment 04 – Scope of Work; Attachment 05 – Schedule of Products and Due Dates; and Questions and Answers. </w:t>
      </w:r>
    </w:p>
    <w:p w14:paraId="47F49FDF" w14:textId="77777777" w:rsidR="004478C7" w:rsidRPr="00ED40BC" w:rsidRDefault="004478C7" w:rsidP="004478C7">
      <w:pPr>
        <w:autoSpaceDE w:val="0"/>
        <w:autoSpaceDN w:val="0"/>
        <w:adjustRightInd w:val="0"/>
        <w:rPr>
          <w:rFonts w:ascii="Tahoma" w:eastAsia="Tahoma" w:hAnsi="Tahoma" w:cs="Tahoma"/>
          <w:color w:val="000000" w:themeColor="text1"/>
        </w:rPr>
      </w:pPr>
    </w:p>
    <w:p w14:paraId="0EA60768" w14:textId="77777777" w:rsidR="004478C7" w:rsidRPr="00ED40BC" w:rsidRDefault="004478C7" w:rsidP="004478C7">
      <w:pPr>
        <w:autoSpaceDE w:val="0"/>
        <w:autoSpaceDN w:val="0"/>
        <w:adjustRightInd w:val="0"/>
        <w:rPr>
          <w:rFonts w:ascii="Tahoma" w:eastAsia="Tahoma" w:hAnsi="Tahoma" w:cs="Tahoma"/>
          <w:color w:val="000000" w:themeColor="text1"/>
        </w:rPr>
      </w:pPr>
      <w:r w:rsidRPr="00ED40BC">
        <w:rPr>
          <w:rFonts w:ascii="Tahoma" w:eastAsia="Tahoma" w:hAnsi="Tahoma" w:cs="Tahoma"/>
          <w:color w:val="000000" w:themeColor="text1"/>
        </w:rPr>
        <w:t xml:space="preserve">Added language appears in </w:t>
      </w:r>
      <w:r w:rsidRPr="00ED40BC">
        <w:rPr>
          <w:rFonts w:ascii="Tahoma" w:eastAsia="Tahoma" w:hAnsi="Tahoma" w:cs="Tahoma"/>
          <w:b/>
          <w:bCs/>
          <w:color w:val="000000" w:themeColor="text1"/>
          <w:u w:val="single"/>
        </w:rPr>
        <w:t>bold underline</w:t>
      </w:r>
      <w:r w:rsidRPr="00ED40BC">
        <w:rPr>
          <w:rFonts w:ascii="Tahoma" w:eastAsia="Tahoma" w:hAnsi="Tahoma" w:cs="Tahoma"/>
          <w:color w:val="000000" w:themeColor="text1"/>
        </w:rPr>
        <w:t>, and deleted language appears in [</w:t>
      </w:r>
      <w:r w:rsidRPr="00ED40BC">
        <w:rPr>
          <w:rFonts w:ascii="Tahoma" w:eastAsia="Tahoma" w:hAnsi="Tahoma" w:cs="Tahoma"/>
          <w:strike/>
          <w:color w:val="000000" w:themeColor="text1"/>
        </w:rPr>
        <w:t>strikethrough</w:t>
      </w:r>
      <w:r w:rsidRPr="00ED40BC">
        <w:rPr>
          <w:rFonts w:ascii="Tahoma" w:eastAsia="Tahoma" w:hAnsi="Tahoma" w:cs="Tahoma"/>
          <w:color w:val="000000" w:themeColor="text1"/>
        </w:rPr>
        <w:t>] and within square brackets.</w:t>
      </w:r>
    </w:p>
    <w:p w14:paraId="1276C8A5" w14:textId="77777777" w:rsidR="004478C7" w:rsidRPr="00ED40BC" w:rsidRDefault="004478C7" w:rsidP="004478C7">
      <w:pPr>
        <w:autoSpaceDE w:val="0"/>
        <w:autoSpaceDN w:val="0"/>
        <w:adjustRightInd w:val="0"/>
        <w:rPr>
          <w:rFonts w:ascii="Tahoma" w:eastAsia="Tahoma" w:hAnsi="Tahoma" w:cs="Tahoma"/>
          <w:color w:val="000000" w:themeColor="text1"/>
        </w:rPr>
      </w:pPr>
    </w:p>
    <w:p w14:paraId="71FC2DB1" w14:textId="77777777" w:rsidR="004478C7" w:rsidRDefault="004478C7" w:rsidP="004478C7">
      <w:pPr>
        <w:rPr>
          <w:rFonts w:ascii="Tahoma" w:eastAsia="Tahoma" w:hAnsi="Tahoma" w:cs="Tahoma"/>
          <w:color w:val="000000" w:themeColor="text1"/>
        </w:rPr>
      </w:pPr>
      <w:r w:rsidRPr="00ED40BC">
        <w:rPr>
          <w:rFonts w:ascii="Tahoma" w:eastAsia="Tahoma" w:hAnsi="Tahoma" w:cs="Tahoma"/>
          <w:color w:val="000000" w:themeColor="text1"/>
        </w:rPr>
        <w:t xml:space="preserve">Please note that revisions to Attachment 04 (Scope of Work) and Attachment 05 (Schedule of Products and Due Dates) are </w:t>
      </w:r>
      <w:r w:rsidRPr="00ED40BC">
        <w:rPr>
          <w:rFonts w:ascii="Tahoma" w:eastAsia="Tahoma" w:hAnsi="Tahoma" w:cs="Tahoma"/>
          <w:b/>
          <w:bCs/>
          <w:color w:val="000000" w:themeColor="text1"/>
        </w:rPr>
        <w:t>not included in this addendum cover letter</w:t>
      </w:r>
      <w:r w:rsidRPr="00ED40BC">
        <w:rPr>
          <w:rFonts w:ascii="Tahoma" w:eastAsia="Tahoma" w:hAnsi="Tahoma" w:cs="Tahoma"/>
          <w:color w:val="000000" w:themeColor="text1"/>
        </w:rPr>
        <w:t>. Updated versions of these templates have been posted on the solicitation</w:t>
      </w:r>
      <w:r>
        <w:rPr>
          <w:rFonts w:ascii="Tahoma" w:eastAsia="Tahoma" w:hAnsi="Tahoma" w:cs="Tahoma"/>
          <w:color w:val="000000" w:themeColor="text1"/>
        </w:rPr>
        <w:t xml:space="preserve"> information</w:t>
      </w:r>
      <w:r w:rsidRPr="00ED40BC">
        <w:rPr>
          <w:rFonts w:ascii="Tahoma" w:eastAsia="Tahoma" w:hAnsi="Tahoma" w:cs="Tahoma"/>
          <w:color w:val="000000" w:themeColor="text1"/>
        </w:rPr>
        <w:t xml:space="preserve"> webpage and include bold and strikethrough formatting to highlight the changes. These updates are provided solely for informational purposes to support </w:t>
      </w:r>
      <w:r>
        <w:rPr>
          <w:rFonts w:ascii="Tahoma" w:eastAsia="Tahoma" w:hAnsi="Tahoma" w:cs="Tahoma"/>
          <w:color w:val="000000" w:themeColor="text1"/>
        </w:rPr>
        <w:t>applicant</w:t>
      </w:r>
      <w:r w:rsidRPr="00ED40BC">
        <w:rPr>
          <w:rFonts w:ascii="Tahoma" w:eastAsia="Tahoma" w:hAnsi="Tahoma" w:cs="Tahoma"/>
          <w:color w:val="000000" w:themeColor="text1"/>
        </w:rPr>
        <w:t xml:space="preserve"> awareness and do not alter the requirements of the solicitation.</w:t>
      </w:r>
    </w:p>
    <w:p w14:paraId="7271D1A3" w14:textId="77777777" w:rsidR="004478C7" w:rsidRPr="00ED40BC" w:rsidRDefault="004478C7" w:rsidP="004478C7">
      <w:pPr>
        <w:rPr>
          <w:rFonts w:ascii="Tahoma" w:eastAsia="Tahoma" w:hAnsi="Tahoma" w:cs="Tahoma"/>
          <w:color w:val="000000" w:themeColor="text1"/>
        </w:rPr>
      </w:pPr>
    </w:p>
    <w:p w14:paraId="1384619D" w14:textId="00878D9F" w:rsidR="004478C7" w:rsidRPr="00ED40BC" w:rsidRDefault="004478C7" w:rsidP="004478C7">
      <w:pPr>
        <w:rPr>
          <w:rFonts w:ascii="Tahoma" w:eastAsia="Tahoma" w:hAnsi="Tahoma" w:cs="Tahoma"/>
          <w:color w:val="000000" w:themeColor="text1"/>
        </w:rPr>
      </w:pPr>
      <w:r w:rsidRPr="25BE38FD">
        <w:rPr>
          <w:rFonts w:ascii="Tahoma" w:eastAsia="Tahoma" w:hAnsi="Tahoma" w:cs="Tahoma"/>
          <w:color w:val="000000" w:themeColor="text1"/>
        </w:rPr>
        <w:t>The updated Question</w:t>
      </w:r>
      <w:r w:rsidR="1A159B4A" w:rsidRPr="25BE38FD">
        <w:rPr>
          <w:rFonts w:ascii="Tahoma" w:eastAsia="Tahoma" w:hAnsi="Tahoma" w:cs="Tahoma"/>
          <w:color w:val="000000" w:themeColor="text1"/>
        </w:rPr>
        <w:t>s</w:t>
      </w:r>
      <w:r w:rsidRPr="25BE38FD">
        <w:rPr>
          <w:rFonts w:ascii="Tahoma" w:eastAsia="Tahoma" w:hAnsi="Tahoma" w:cs="Tahoma"/>
          <w:color w:val="000000" w:themeColor="text1"/>
        </w:rPr>
        <w:t xml:space="preserve"> and Answer</w:t>
      </w:r>
      <w:r w:rsidR="36CF5E85" w:rsidRPr="25BE38FD">
        <w:rPr>
          <w:rFonts w:ascii="Tahoma" w:eastAsia="Tahoma" w:hAnsi="Tahoma" w:cs="Tahoma"/>
          <w:color w:val="000000" w:themeColor="text1"/>
        </w:rPr>
        <w:t>s</w:t>
      </w:r>
      <w:r w:rsidRPr="25BE38FD">
        <w:rPr>
          <w:rFonts w:ascii="Tahoma" w:eastAsia="Tahoma" w:hAnsi="Tahoma" w:cs="Tahoma"/>
          <w:color w:val="000000" w:themeColor="text1"/>
        </w:rPr>
        <w:t xml:space="preserve"> set is also posted on the CEC’s solicitation information webpage at www.energy.ca.gov/funding-opportunities/solicitations.</w:t>
      </w:r>
    </w:p>
    <w:p w14:paraId="75680E49" w14:textId="77777777" w:rsidR="008F4EE9" w:rsidRPr="003D5F92" w:rsidRDefault="008F4EE9" w:rsidP="1BFD703D">
      <w:pPr>
        <w:autoSpaceDE w:val="0"/>
        <w:autoSpaceDN w:val="0"/>
        <w:adjustRightInd w:val="0"/>
        <w:rPr>
          <w:rFonts w:ascii="Tahoma" w:eastAsia="Tahoma" w:hAnsi="Tahoma" w:cs="Tahoma"/>
          <w:color w:val="000000"/>
        </w:rPr>
      </w:pPr>
    </w:p>
    <w:p w14:paraId="0D2FD3C2" w14:textId="60D6F5E1" w:rsidR="00AB095D" w:rsidRPr="00645B68" w:rsidRDefault="7A5B8BE6" w:rsidP="1BFD703D">
      <w:pPr>
        <w:pStyle w:val="Heading2"/>
        <w:rPr>
          <w:rFonts w:eastAsia="Tahoma"/>
        </w:rPr>
      </w:pPr>
      <w:r w:rsidRPr="1BFD703D">
        <w:rPr>
          <w:rFonts w:eastAsia="Tahoma"/>
        </w:rPr>
        <w:t>S</w:t>
      </w:r>
      <w:r w:rsidR="624C0D74" w:rsidRPr="1BFD703D">
        <w:rPr>
          <w:rFonts w:eastAsia="Tahoma"/>
        </w:rPr>
        <w:t>OLICITATION MANUAL</w:t>
      </w:r>
    </w:p>
    <w:p w14:paraId="2BFF0067" w14:textId="149B8D73" w:rsidR="2226F19D" w:rsidRDefault="2226F19D" w:rsidP="1BFD703D">
      <w:pPr>
        <w:keepNext/>
        <w:keepLines/>
        <w:rPr>
          <w:rFonts w:ascii="Tahoma" w:eastAsia="Tahoma" w:hAnsi="Tahoma" w:cs="Tahoma"/>
        </w:rPr>
      </w:pPr>
      <w:r w:rsidRPr="1BFD703D">
        <w:rPr>
          <w:rFonts w:ascii="Tahoma" w:eastAsia="Tahoma" w:hAnsi="Tahoma" w:cs="Tahoma"/>
        </w:rPr>
        <w:t>The following edits are made to the Solicitation Manual</w:t>
      </w:r>
      <w:r w:rsidR="0B9746A2" w:rsidRPr="1BFD703D">
        <w:rPr>
          <w:rFonts w:ascii="Tahoma" w:eastAsia="Tahoma" w:hAnsi="Tahoma" w:cs="Tahoma"/>
        </w:rPr>
        <w:t>.</w:t>
      </w:r>
    </w:p>
    <w:p w14:paraId="31B92306" w14:textId="0E65EE9A" w:rsidR="00E20F8E" w:rsidRDefault="00E20F8E" w:rsidP="424A3234">
      <w:pPr>
        <w:pStyle w:val="Heading3"/>
        <w:rPr>
          <w:rStyle w:val="eop"/>
          <w:rFonts w:eastAsia="Tahoma"/>
        </w:rPr>
      </w:pPr>
      <w:r>
        <w:t>Section</w:t>
      </w:r>
      <w:r w:rsidR="005773CA">
        <w:t xml:space="preserve"> I</w:t>
      </w:r>
      <w:r w:rsidR="5EA49DFD">
        <w:t>I</w:t>
      </w:r>
      <w:r w:rsidR="005773CA">
        <w:t>.</w:t>
      </w:r>
      <w:r w:rsidR="4AB60086">
        <w:t>B</w:t>
      </w:r>
      <w:r w:rsidR="57F56191">
        <w:t>.</w:t>
      </w:r>
      <w:r w:rsidR="2D3290D9">
        <w:t xml:space="preserve"> </w:t>
      </w:r>
      <w:r w:rsidR="45E03929">
        <w:t>Project Requirements</w:t>
      </w:r>
    </w:p>
    <w:p w14:paraId="646AF3ED" w14:textId="59CC98FF" w:rsidR="007A7DF0" w:rsidRDefault="007A7DF0" w:rsidP="1BFD703D">
      <w:pPr>
        <w:pStyle w:val="ListParagraph"/>
        <w:ind w:left="540"/>
        <w:contextualSpacing w:val="0"/>
        <w:rPr>
          <w:rStyle w:val="eop"/>
          <w:rFonts w:ascii="Tahoma" w:eastAsia="Tahoma" w:hAnsi="Tahoma" w:cs="Tahoma"/>
          <w:b/>
          <w:bCs/>
        </w:rPr>
      </w:pPr>
    </w:p>
    <w:p w14:paraId="5C454F22" w14:textId="20C43D6F" w:rsidR="45E03929" w:rsidRDefault="45E03929" w:rsidP="00130056">
      <w:pPr>
        <w:pStyle w:val="ListParagraph"/>
        <w:numPr>
          <w:ilvl w:val="0"/>
          <w:numId w:val="60"/>
        </w:numPr>
        <w:spacing w:after="120" w:line="259" w:lineRule="auto"/>
        <w:ind w:left="1440" w:hanging="720"/>
        <w:contextualSpacing w:val="0"/>
        <w:jc w:val="both"/>
        <w:rPr>
          <w:rFonts w:ascii="Tahoma" w:eastAsia="Tahoma" w:hAnsi="Tahoma" w:cs="Tahoma"/>
          <w:b/>
          <w:bCs/>
          <w:color w:val="000000" w:themeColor="text1"/>
        </w:rPr>
      </w:pPr>
      <w:r w:rsidRPr="1BFD703D">
        <w:rPr>
          <w:rFonts w:ascii="Tahoma" w:eastAsia="Tahoma" w:hAnsi="Tahoma" w:cs="Tahoma"/>
          <w:b/>
          <w:bCs/>
          <w:color w:val="000000" w:themeColor="text1"/>
        </w:rPr>
        <w:t>Project Location Requirements</w:t>
      </w:r>
    </w:p>
    <w:p w14:paraId="18F64377" w14:textId="2B650DE1" w:rsidR="45E03929" w:rsidRDefault="45E03929" w:rsidP="00130056">
      <w:pPr>
        <w:pStyle w:val="ListParagraph"/>
        <w:numPr>
          <w:ilvl w:val="0"/>
          <w:numId w:val="59"/>
        </w:numPr>
        <w:spacing w:after="120"/>
        <w:ind w:left="2160" w:hanging="7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The proposed grid-connected and off-grid (if any) charging infrastructure must </w:t>
      </w:r>
      <w:proofErr w:type="gramStart"/>
      <w:r w:rsidRPr="1BFD703D">
        <w:rPr>
          <w:rFonts w:ascii="Tahoma" w:eastAsia="Tahoma" w:hAnsi="Tahoma" w:cs="Tahoma"/>
          <w:color w:val="000000" w:themeColor="text1"/>
        </w:rPr>
        <w:t>be located in</w:t>
      </w:r>
      <w:proofErr w:type="gramEnd"/>
      <w:r w:rsidRPr="1BFD703D">
        <w:rPr>
          <w:rFonts w:ascii="Tahoma" w:eastAsia="Tahoma" w:hAnsi="Tahoma" w:cs="Tahoma"/>
          <w:color w:val="000000" w:themeColor="text1"/>
        </w:rPr>
        <w:t xml:space="preserve"> a local educational agency’s or third-party transportation provider’s bus yard(s) or depot(s) in California. </w:t>
      </w:r>
      <w:r w:rsidRPr="1BFD703D">
        <w:rPr>
          <w:rFonts w:ascii="Tahoma" w:eastAsia="Tahoma" w:hAnsi="Tahoma" w:cs="Tahoma"/>
          <w:b/>
          <w:bCs/>
          <w:color w:val="000000" w:themeColor="text1"/>
          <w:u w:val="single"/>
        </w:rPr>
        <w:t xml:space="preserve">A bus yard or bus depot is defined as a yard, lot, garage, barn, space, or structure where the applicant domiciles and maintains some or </w:t>
      </w:r>
      <w:proofErr w:type="gramStart"/>
      <w:r w:rsidRPr="1BFD703D">
        <w:rPr>
          <w:rFonts w:ascii="Tahoma" w:eastAsia="Tahoma" w:hAnsi="Tahoma" w:cs="Tahoma"/>
          <w:b/>
          <w:bCs/>
          <w:color w:val="000000" w:themeColor="text1"/>
          <w:u w:val="single"/>
        </w:rPr>
        <w:t>all of</w:t>
      </w:r>
      <w:proofErr w:type="gramEnd"/>
      <w:r w:rsidRPr="1BFD703D">
        <w:rPr>
          <w:rFonts w:ascii="Tahoma" w:eastAsia="Tahoma" w:hAnsi="Tahoma" w:cs="Tahoma"/>
          <w:b/>
          <w:bCs/>
          <w:color w:val="000000" w:themeColor="text1"/>
          <w:u w:val="single"/>
        </w:rPr>
        <w:t xml:space="preserve"> its school buses for transportation operations.</w:t>
      </w:r>
    </w:p>
    <w:p w14:paraId="04DA9552" w14:textId="2F5201DE" w:rsidR="6F27E71F" w:rsidRDefault="6F27E71F" w:rsidP="00277FB1">
      <w:pPr>
        <w:rPr>
          <w:rFonts w:ascii="Tahoma" w:eastAsia="Tahoma" w:hAnsi="Tahoma" w:cs="Tahoma"/>
          <w:color w:val="000000" w:themeColor="text1"/>
        </w:rPr>
      </w:pPr>
    </w:p>
    <w:p w14:paraId="152495D4" w14:textId="34EEDA5C" w:rsidR="007A7DF0" w:rsidRDefault="4C92EACE" w:rsidP="1BFD703D">
      <w:pPr>
        <w:pStyle w:val="Heading3"/>
        <w:keepNext/>
        <w:keepLines/>
        <w:rPr>
          <w:rFonts w:eastAsia="Tahoma"/>
          <w:b w:val="0"/>
          <w:bCs w:val="0"/>
          <w:color w:val="000000" w:themeColor="text1"/>
        </w:rPr>
      </w:pPr>
      <w:r w:rsidRPr="1BFD703D">
        <w:rPr>
          <w:rStyle w:val="eop"/>
          <w:rFonts w:eastAsia="Tahoma"/>
        </w:rPr>
        <w:lastRenderedPageBreak/>
        <w:t>Section I</w:t>
      </w:r>
      <w:r w:rsidR="234E490C" w:rsidRPr="1BFD703D">
        <w:rPr>
          <w:rStyle w:val="eop"/>
          <w:rFonts w:eastAsia="Tahoma"/>
        </w:rPr>
        <w:t>II</w:t>
      </w:r>
      <w:r w:rsidRPr="1BFD703D">
        <w:rPr>
          <w:rStyle w:val="eop"/>
          <w:rFonts w:eastAsia="Tahoma"/>
        </w:rPr>
        <w:t>.</w:t>
      </w:r>
      <w:r w:rsidR="2ED29099" w:rsidRPr="1BFD703D">
        <w:rPr>
          <w:rStyle w:val="eop"/>
          <w:rFonts w:eastAsia="Tahoma"/>
        </w:rPr>
        <w:t xml:space="preserve">D.3. </w:t>
      </w:r>
      <w:r w:rsidR="2ED29099" w:rsidRPr="1BFD703D">
        <w:rPr>
          <w:rFonts w:eastAsia="Tahoma"/>
          <w:color w:val="000000" w:themeColor="text1"/>
        </w:rPr>
        <w:t>Funding Lane 2 Project Narrative (Attachment 2) [Funding Lane 2]</w:t>
      </w:r>
    </w:p>
    <w:p w14:paraId="26D49C28" w14:textId="798C182A" w:rsidR="007A7DF0" w:rsidRDefault="007A7DF0" w:rsidP="1BFD703D">
      <w:pPr>
        <w:rPr>
          <w:rFonts w:ascii="Tahoma" w:eastAsia="Tahoma" w:hAnsi="Tahoma" w:cs="Tahoma"/>
        </w:rPr>
      </w:pPr>
    </w:p>
    <w:p w14:paraId="3087C04F" w14:textId="6C597E85" w:rsidR="007A7DF0" w:rsidRDefault="10DD31E6" w:rsidP="00130056">
      <w:pPr>
        <w:pStyle w:val="ListParagraph"/>
        <w:keepNext/>
        <w:keepLines/>
        <w:numPr>
          <w:ilvl w:val="0"/>
          <w:numId w:val="58"/>
        </w:numPr>
        <w:spacing w:after="120"/>
        <w:ind w:left="1440" w:hanging="720"/>
        <w:contextualSpacing w:val="0"/>
        <w:rPr>
          <w:rFonts w:ascii="Tahoma" w:eastAsia="Tahoma" w:hAnsi="Tahoma" w:cs="Tahoma"/>
          <w:color w:val="000000" w:themeColor="text1"/>
        </w:rPr>
      </w:pPr>
      <w:r w:rsidRPr="1BFD703D">
        <w:rPr>
          <w:rFonts w:ascii="Tahoma" w:eastAsia="Tahoma" w:hAnsi="Tahoma" w:cs="Tahoma"/>
          <w:b/>
          <w:bCs/>
          <w:color w:val="000000" w:themeColor="text1"/>
        </w:rPr>
        <w:t>Project Implementation and Readiness</w:t>
      </w:r>
    </w:p>
    <w:p w14:paraId="6D3124F1" w14:textId="56B906B7" w:rsidR="007A7DF0" w:rsidRDefault="10DD31E6" w:rsidP="00130056">
      <w:pPr>
        <w:pStyle w:val="ListParagraph"/>
        <w:keepNext/>
        <w:keepLines/>
        <w:numPr>
          <w:ilvl w:val="0"/>
          <w:numId w:val="57"/>
        </w:numPr>
        <w:spacing w:after="120"/>
        <w:ind w:left="2160" w:hanging="720"/>
        <w:contextualSpacing w:val="0"/>
        <w:rPr>
          <w:rFonts w:ascii="Tahoma" w:eastAsia="Tahoma" w:hAnsi="Tahoma" w:cs="Tahoma"/>
          <w:color w:val="000000" w:themeColor="text1"/>
        </w:rPr>
      </w:pPr>
      <w:r w:rsidRPr="1BFD703D">
        <w:rPr>
          <w:rFonts w:ascii="Tahoma" w:eastAsia="Tahoma" w:hAnsi="Tahoma" w:cs="Tahoma"/>
          <w:color w:val="000000" w:themeColor="text1"/>
        </w:rPr>
        <w:t>Describe the need for the proposed charging infrastructure in Attachment 8.</w:t>
      </w:r>
    </w:p>
    <w:p w14:paraId="19FC8AC2" w14:textId="241BDD7D" w:rsidR="007A7DF0" w:rsidRDefault="10DD31E6" w:rsidP="00130056">
      <w:pPr>
        <w:pStyle w:val="ListParagraph"/>
        <w:keepNext/>
        <w:keepLines/>
        <w:numPr>
          <w:ilvl w:val="0"/>
          <w:numId w:val="57"/>
        </w:numPr>
        <w:spacing w:after="120"/>
        <w:ind w:left="2160" w:hanging="7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Include information documenting progress towards achieving compliance under the California Environmental Quality Act (CEQA) for all proposed project sites. If CEQA compliance has not been obtained, Applications must include a schedule to complete CEQA activities for the proposed project, as well as discuss the results of communications or in-person meetings with the Lead Agency. </w:t>
      </w:r>
    </w:p>
    <w:p w14:paraId="087095C4" w14:textId="7E294CE2" w:rsidR="007A7DF0" w:rsidRDefault="10DD31E6" w:rsidP="00130056">
      <w:pPr>
        <w:pStyle w:val="ListParagraph"/>
        <w:keepNext/>
        <w:keepLines/>
        <w:numPr>
          <w:ilvl w:val="0"/>
          <w:numId w:val="57"/>
        </w:numPr>
        <w:spacing w:after="120"/>
        <w:ind w:left="2160" w:hanging="7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Include information about the permitting required for all project sites and </w:t>
      </w:r>
      <w:proofErr w:type="gramStart"/>
      <w:r w:rsidRPr="1BFD703D">
        <w:rPr>
          <w:rFonts w:ascii="Tahoma" w:eastAsia="Tahoma" w:hAnsi="Tahoma" w:cs="Tahoma"/>
          <w:color w:val="000000" w:themeColor="text1"/>
        </w:rPr>
        <w:t>whether or not</w:t>
      </w:r>
      <w:proofErr w:type="gramEnd"/>
      <w:r w:rsidRPr="1BFD703D">
        <w:rPr>
          <w:rFonts w:ascii="Tahoma" w:eastAsia="Tahoma" w:hAnsi="Tahoma" w:cs="Tahoma"/>
          <w:color w:val="000000" w:themeColor="text1"/>
        </w:rPr>
        <w:t xml:space="preserve"> the permitting has been completed. If the permitting has not been completed, applications must include a permitting schedule that ensures the successful project completion within the timeframes specified in this solicitation, as well as discuss the results of communications or in-person meetings with the authorities having jurisdiction(s) over the project.</w:t>
      </w:r>
    </w:p>
    <w:p w14:paraId="1541A4DE" w14:textId="08A30C63" w:rsidR="003F50D1" w:rsidRPr="00155BCC" w:rsidRDefault="10DD31E6" w:rsidP="003F50D1">
      <w:pPr>
        <w:pStyle w:val="ListParagraph"/>
        <w:keepNext/>
        <w:keepLines/>
        <w:numPr>
          <w:ilvl w:val="0"/>
          <w:numId w:val="57"/>
        </w:numPr>
        <w:spacing w:after="120"/>
        <w:ind w:left="2160" w:hanging="720"/>
        <w:contextualSpacing w:val="0"/>
        <w:rPr>
          <w:rFonts w:ascii="Tahoma" w:eastAsia="Tahoma" w:hAnsi="Tahoma" w:cs="Tahoma"/>
          <w:color w:val="000000" w:themeColor="text1"/>
        </w:rPr>
      </w:pPr>
      <w:r w:rsidRPr="61EB1677">
        <w:rPr>
          <w:rFonts w:ascii="Tahoma" w:eastAsia="Tahoma" w:hAnsi="Tahoma" w:cs="Tahoma"/>
          <w:b/>
          <w:bCs/>
          <w:color w:val="000000" w:themeColor="text1"/>
          <w:u w:val="single"/>
        </w:rPr>
        <w:t>Include information about whether the D</w:t>
      </w:r>
      <w:r w:rsidR="755EFA74" w:rsidRPr="61EB1677">
        <w:rPr>
          <w:rFonts w:ascii="Tahoma" w:eastAsia="Tahoma" w:hAnsi="Tahoma" w:cs="Tahoma"/>
          <w:b/>
          <w:bCs/>
          <w:color w:val="000000" w:themeColor="text1"/>
          <w:u w:val="single"/>
        </w:rPr>
        <w:t>ivision</w:t>
      </w:r>
      <w:r w:rsidRPr="61EB1677">
        <w:rPr>
          <w:rFonts w:ascii="Tahoma" w:eastAsia="Tahoma" w:hAnsi="Tahoma" w:cs="Tahoma"/>
          <w:b/>
          <w:bCs/>
          <w:color w:val="000000" w:themeColor="text1"/>
          <w:u w:val="single"/>
        </w:rPr>
        <w:t xml:space="preserve"> of </w:t>
      </w:r>
      <w:r w:rsidR="286A773A" w:rsidRPr="61EB1677">
        <w:rPr>
          <w:rFonts w:ascii="Tahoma" w:eastAsia="Tahoma" w:hAnsi="Tahoma" w:cs="Tahoma"/>
          <w:b/>
          <w:bCs/>
          <w:color w:val="000000" w:themeColor="text1"/>
          <w:u w:val="single"/>
        </w:rPr>
        <w:t xml:space="preserve">the </w:t>
      </w:r>
      <w:r w:rsidRPr="61EB1677">
        <w:rPr>
          <w:rFonts w:ascii="Tahoma" w:eastAsia="Tahoma" w:hAnsi="Tahoma" w:cs="Tahoma"/>
          <w:b/>
          <w:bCs/>
          <w:color w:val="000000" w:themeColor="text1"/>
          <w:u w:val="single"/>
        </w:rPr>
        <w:t>State Architect review is required for the project, and if</w:t>
      </w:r>
      <w:r w:rsidR="70B6F566" w:rsidRPr="61EB1677">
        <w:rPr>
          <w:rFonts w:ascii="Tahoma" w:eastAsia="Tahoma" w:hAnsi="Tahoma" w:cs="Tahoma"/>
          <w:b/>
          <w:bCs/>
          <w:color w:val="000000" w:themeColor="text1"/>
          <w:u w:val="single"/>
        </w:rPr>
        <w:t>/how</w:t>
      </w:r>
      <w:r w:rsidRPr="61EB1677">
        <w:rPr>
          <w:rFonts w:ascii="Tahoma" w:eastAsia="Tahoma" w:hAnsi="Tahoma" w:cs="Tahoma"/>
          <w:b/>
          <w:bCs/>
          <w:color w:val="000000" w:themeColor="text1"/>
          <w:u w:val="single"/>
        </w:rPr>
        <w:t xml:space="preserve"> the proposed project timeline is affected by the review.</w:t>
      </w:r>
    </w:p>
    <w:p w14:paraId="6EAE9CFF" w14:textId="59D70C01" w:rsidR="61EB1677" w:rsidRDefault="61EB1677" w:rsidP="61EB1677">
      <w:pPr>
        <w:pStyle w:val="ListParagraph"/>
        <w:keepNext/>
        <w:keepLines/>
        <w:spacing w:after="120"/>
        <w:ind w:left="2160" w:hanging="720"/>
        <w:contextualSpacing w:val="0"/>
        <w:rPr>
          <w:rFonts w:ascii="Tahoma" w:eastAsia="Tahoma" w:hAnsi="Tahoma" w:cs="Tahoma"/>
          <w:color w:val="000000" w:themeColor="text1"/>
        </w:rPr>
      </w:pPr>
    </w:p>
    <w:p w14:paraId="1FF6F78E" w14:textId="160E05BF" w:rsidR="007A7DF0" w:rsidRDefault="4D95CD37" w:rsidP="1BFD703D">
      <w:pPr>
        <w:pStyle w:val="Heading3"/>
        <w:keepNext/>
        <w:keepLines/>
        <w:rPr>
          <w:rFonts w:eastAsia="Tahoma"/>
        </w:rPr>
      </w:pPr>
      <w:r w:rsidRPr="1BFD703D">
        <w:rPr>
          <w:rStyle w:val="eop"/>
          <w:rFonts w:eastAsia="Tahoma"/>
        </w:rPr>
        <w:t>Section</w:t>
      </w:r>
      <w:r w:rsidR="078A0E0E" w:rsidRPr="1BFD703D">
        <w:rPr>
          <w:rStyle w:val="eop"/>
          <w:rFonts w:eastAsia="Tahoma"/>
        </w:rPr>
        <w:t xml:space="preserve"> III.D.4. </w:t>
      </w:r>
      <w:r w:rsidR="078A0E0E" w:rsidRPr="1BFD703D">
        <w:rPr>
          <w:rFonts w:eastAsia="Tahoma"/>
          <w:color w:val="000000" w:themeColor="text1"/>
        </w:rPr>
        <w:t>Funding Lane 3 Project Narrative (Attachment 3) [Funding Lane 3]</w:t>
      </w:r>
    </w:p>
    <w:p w14:paraId="2513B64C" w14:textId="6A3D153E" w:rsidR="007A7DF0" w:rsidRDefault="007A7DF0" w:rsidP="1BFD703D">
      <w:pPr>
        <w:rPr>
          <w:rFonts w:ascii="Tahoma" w:eastAsia="Tahoma" w:hAnsi="Tahoma" w:cs="Tahoma"/>
        </w:rPr>
      </w:pPr>
    </w:p>
    <w:p w14:paraId="50258B6F" w14:textId="708A0D1C" w:rsidR="007A7DF0" w:rsidRDefault="079E169D" w:rsidP="00157BBC">
      <w:pPr>
        <w:pStyle w:val="ListParagraph"/>
        <w:numPr>
          <w:ilvl w:val="0"/>
          <w:numId w:val="56"/>
        </w:numPr>
        <w:spacing w:after="120"/>
        <w:ind w:left="1440" w:hanging="720"/>
        <w:contextualSpacing w:val="0"/>
        <w:rPr>
          <w:rFonts w:ascii="Tahoma" w:eastAsia="Tahoma" w:hAnsi="Tahoma" w:cs="Tahoma"/>
          <w:color w:val="000000" w:themeColor="text1"/>
        </w:rPr>
      </w:pPr>
      <w:r w:rsidRPr="1BFD703D">
        <w:rPr>
          <w:rFonts w:ascii="Tahoma" w:eastAsia="Tahoma" w:hAnsi="Tahoma" w:cs="Tahoma"/>
          <w:b/>
          <w:bCs/>
          <w:color w:val="000000" w:themeColor="text1"/>
        </w:rPr>
        <w:t>Project Implementation and Readiness</w:t>
      </w:r>
    </w:p>
    <w:p w14:paraId="0D0B2987" w14:textId="24C14B9F" w:rsidR="007A7DF0" w:rsidRDefault="079E169D" w:rsidP="00157BBC">
      <w:pPr>
        <w:pStyle w:val="ListParagraph"/>
        <w:numPr>
          <w:ilvl w:val="0"/>
          <w:numId w:val="55"/>
        </w:numPr>
        <w:spacing w:after="120"/>
        <w:ind w:left="2160" w:hanging="720"/>
        <w:contextualSpacing w:val="0"/>
        <w:rPr>
          <w:rFonts w:ascii="Tahoma" w:eastAsia="Tahoma" w:hAnsi="Tahoma" w:cs="Tahoma"/>
          <w:color w:val="000000" w:themeColor="text1"/>
        </w:rPr>
      </w:pPr>
      <w:r w:rsidRPr="1BFD703D">
        <w:rPr>
          <w:rFonts w:ascii="Tahoma" w:eastAsia="Tahoma" w:hAnsi="Tahoma" w:cs="Tahoma"/>
          <w:color w:val="000000" w:themeColor="text1"/>
        </w:rPr>
        <w:t>Describe the need for the proposed charging infrastructure in Attachment 8.</w:t>
      </w:r>
    </w:p>
    <w:p w14:paraId="168E2071" w14:textId="321A827D" w:rsidR="007A7DF0" w:rsidRDefault="079E169D" w:rsidP="00157BBC">
      <w:pPr>
        <w:pStyle w:val="ListParagraph"/>
        <w:numPr>
          <w:ilvl w:val="0"/>
          <w:numId w:val="55"/>
        </w:numPr>
        <w:spacing w:after="120"/>
        <w:ind w:left="2160" w:hanging="7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Include information documenting progress towards achieving compliance under the California Environmental Quality Act (CEQA) for all proposed project sites. If CEQA compliance has not been obtained, Applications must include a schedule to complete CEQA activities for the proposed project, as well as </w:t>
      </w:r>
      <w:r w:rsidRPr="1BFD703D">
        <w:rPr>
          <w:rFonts w:ascii="Tahoma" w:eastAsia="Tahoma" w:hAnsi="Tahoma" w:cs="Tahoma"/>
          <w:color w:val="000000" w:themeColor="text1"/>
        </w:rPr>
        <w:lastRenderedPageBreak/>
        <w:t xml:space="preserve">discuss the results of communications or in-person meetings with the Lead Agency. </w:t>
      </w:r>
    </w:p>
    <w:p w14:paraId="20DA50F3" w14:textId="5D5B6AAF" w:rsidR="007A7DF0" w:rsidRDefault="079E169D" w:rsidP="00157BBC">
      <w:pPr>
        <w:pStyle w:val="ListParagraph"/>
        <w:numPr>
          <w:ilvl w:val="0"/>
          <w:numId w:val="55"/>
        </w:numPr>
        <w:spacing w:after="120"/>
        <w:ind w:left="2160" w:hanging="720"/>
        <w:contextualSpacing w:val="0"/>
        <w:rPr>
          <w:rFonts w:ascii="Tahoma" w:eastAsia="Tahoma" w:hAnsi="Tahoma" w:cs="Tahoma"/>
          <w:color w:val="000000" w:themeColor="text1"/>
        </w:rPr>
      </w:pPr>
      <w:r w:rsidRPr="61EB1677">
        <w:rPr>
          <w:rFonts w:ascii="Tahoma" w:eastAsia="Tahoma" w:hAnsi="Tahoma" w:cs="Tahoma"/>
          <w:color w:val="000000" w:themeColor="text1"/>
        </w:rPr>
        <w:t xml:space="preserve">Include information about the permitting required for all project sites and </w:t>
      </w:r>
      <w:proofErr w:type="gramStart"/>
      <w:r w:rsidRPr="61EB1677">
        <w:rPr>
          <w:rFonts w:ascii="Tahoma" w:eastAsia="Tahoma" w:hAnsi="Tahoma" w:cs="Tahoma"/>
          <w:color w:val="000000" w:themeColor="text1"/>
        </w:rPr>
        <w:t>whether or not</w:t>
      </w:r>
      <w:proofErr w:type="gramEnd"/>
      <w:r w:rsidRPr="61EB1677">
        <w:rPr>
          <w:rFonts w:ascii="Tahoma" w:eastAsia="Tahoma" w:hAnsi="Tahoma" w:cs="Tahoma"/>
          <w:color w:val="000000" w:themeColor="text1"/>
        </w:rPr>
        <w:t xml:space="preserve"> the permitting has been completed. If the permitting has not been completed, applications must include a permitting schedule that ensures the successful project completion within the timeframes specified in this solicitation, as well as discuss the results of communications or in-person meetings with the authorities having jurisdiction(s) over the project.</w:t>
      </w:r>
    </w:p>
    <w:p w14:paraId="08CCF6EF" w14:textId="7D6E0725" w:rsidR="007A7DF0" w:rsidRDefault="079E169D" w:rsidP="00130056">
      <w:pPr>
        <w:pStyle w:val="ListParagraph"/>
        <w:keepNext/>
        <w:keepLines/>
        <w:numPr>
          <w:ilvl w:val="0"/>
          <w:numId w:val="55"/>
        </w:numPr>
        <w:spacing w:after="120"/>
        <w:ind w:left="2160" w:hanging="720"/>
        <w:contextualSpacing w:val="0"/>
        <w:rPr>
          <w:rFonts w:ascii="Tahoma" w:eastAsia="Tahoma" w:hAnsi="Tahoma" w:cs="Tahoma"/>
          <w:color w:val="000000" w:themeColor="text1"/>
        </w:rPr>
      </w:pPr>
      <w:r w:rsidRPr="61EB1677">
        <w:rPr>
          <w:rFonts w:ascii="Tahoma" w:eastAsia="Tahoma" w:hAnsi="Tahoma" w:cs="Tahoma"/>
          <w:b/>
          <w:bCs/>
          <w:color w:val="000000" w:themeColor="text1"/>
          <w:u w:val="single"/>
        </w:rPr>
        <w:t>Include information about whether the Department of State Architect review is required for the project, and if</w:t>
      </w:r>
      <w:r w:rsidR="2EB7A04F" w:rsidRPr="61EB1677">
        <w:rPr>
          <w:rFonts w:ascii="Tahoma" w:eastAsia="Tahoma" w:hAnsi="Tahoma" w:cs="Tahoma"/>
          <w:b/>
          <w:bCs/>
          <w:color w:val="000000" w:themeColor="text1"/>
          <w:u w:val="single"/>
        </w:rPr>
        <w:t>/how</w:t>
      </w:r>
      <w:r w:rsidRPr="61EB1677">
        <w:rPr>
          <w:rFonts w:ascii="Tahoma" w:eastAsia="Tahoma" w:hAnsi="Tahoma" w:cs="Tahoma"/>
          <w:b/>
          <w:bCs/>
          <w:color w:val="000000" w:themeColor="text1"/>
          <w:u w:val="single"/>
        </w:rPr>
        <w:t xml:space="preserve"> the proposed project timeline is affected by the review.</w:t>
      </w:r>
    </w:p>
    <w:p w14:paraId="40587B01" w14:textId="7BA15D24" w:rsidR="007A7DF0" w:rsidRDefault="007A7DF0" w:rsidP="1BFD703D">
      <w:pPr>
        <w:rPr>
          <w:rFonts w:ascii="Tahoma" w:eastAsia="Tahoma" w:hAnsi="Tahoma" w:cs="Tahoma"/>
        </w:rPr>
      </w:pPr>
    </w:p>
    <w:p w14:paraId="00820BE0" w14:textId="450D119C" w:rsidR="007A7DF0" w:rsidRDefault="4D95CD37" w:rsidP="424A3234">
      <w:pPr>
        <w:pStyle w:val="Heading3"/>
        <w:keepNext/>
        <w:keepLines/>
        <w:rPr>
          <w:rStyle w:val="eop"/>
          <w:rFonts w:eastAsia="Tahoma"/>
        </w:rPr>
      </w:pPr>
      <w:r>
        <w:t>Section I</w:t>
      </w:r>
      <w:r w:rsidR="53301B3D">
        <w:t>V</w:t>
      </w:r>
      <w:r>
        <w:t>.</w:t>
      </w:r>
      <w:r w:rsidR="3862FC7F">
        <w:t>E. Evaluation Criteria [Funding Lane 2]</w:t>
      </w:r>
    </w:p>
    <w:p w14:paraId="0AB88050" w14:textId="1BD6967E" w:rsidR="007A7DF0" w:rsidRDefault="007A7DF0" w:rsidP="1BFD703D">
      <w:pPr>
        <w:rPr>
          <w:rFonts w:ascii="Tahoma" w:eastAsia="Tahoma" w:hAnsi="Tahoma" w:cs="Tahoma"/>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517"/>
        <w:gridCol w:w="1467"/>
      </w:tblGrid>
      <w:tr w:rsidR="1BFD703D" w14:paraId="1B54DC9D" w14:textId="77777777" w:rsidTr="1BFD703D">
        <w:trPr>
          <w:trHeight w:val="285"/>
        </w:trPr>
        <w:tc>
          <w:tcPr>
            <w:tcW w:w="7830" w:type="dxa"/>
            <w:tcBorders>
              <w:top w:val="single" w:sz="6" w:space="0" w:color="auto"/>
              <w:left w:val="single" w:sz="6" w:space="0" w:color="auto"/>
            </w:tcBorders>
            <w:shd w:val="clear" w:color="auto" w:fill="D9D9D9" w:themeFill="background1" w:themeFillShade="D9"/>
            <w:tcMar>
              <w:left w:w="90" w:type="dxa"/>
              <w:right w:w="90" w:type="dxa"/>
            </w:tcMar>
          </w:tcPr>
          <w:p w14:paraId="0C4BA64B" w14:textId="346F7435" w:rsidR="1BFD703D" w:rsidRDefault="1BFD703D" w:rsidP="1BFD703D">
            <w:pPr>
              <w:jc w:val="center"/>
              <w:rPr>
                <w:rFonts w:ascii="Tahoma" w:eastAsia="Tahoma" w:hAnsi="Tahoma" w:cs="Tahoma"/>
                <w:color w:val="000000" w:themeColor="text1"/>
              </w:rPr>
            </w:pPr>
            <w:r w:rsidRPr="1BFD703D">
              <w:rPr>
                <w:rFonts w:ascii="Tahoma" w:eastAsia="Tahoma" w:hAnsi="Tahoma" w:cs="Tahoma"/>
                <w:b/>
                <w:bCs/>
                <w:color w:val="000000" w:themeColor="text1"/>
              </w:rPr>
              <w:t>Criterion for Funding Lane 2</w:t>
            </w:r>
          </w:p>
        </w:tc>
        <w:tc>
          <w:tcPr>
            <w:tcW w:w="1485" w:type="dxa"/>
            <w:tcBorders>
              <w:top w:val="single" w:sz="6" w:space="0" w:color="auto"/>
              <w:right w:val="single" w:sz="6" w:space="0" w:color="auto"/>
            </w:tcBorders>
            <w:shd w:val="clear" w:color="auto" w:fill="D9D9D9" w:themeFill="background1" w:themeFillShade="D9"/>
            <w:tcMar>
              <w:left w:w="90" w:type="dxa"/>
              <w:right w:w="90" w:type="dxa"/>
            </w:tcMar>
          </w:tcPr>
          <w:p w14:paraId="7E7E7D3A" w14:textId="01579FC9" w:rsidR="1BFD703D" w:rsidRDefault="1BFD703D" w:rsidP="1BFD703D">
            <w:pPr>
              <w:jc w:val="center"/>
              <w:rPr>
                <w:rFonts w:ascii="Tahoma" w:eastAsia="Tahoma" w:hAnsi="Tahoma" w:cs="Tahoma"/>
                <w:color w:val="000000" w:themeColor="text1"/>
              </w:rPr>
            </w:pPr>
            <w:r w:rsidRPr="1BFD703D">
              <w:rPr>
                <w:rFonts w:ascii="Tahoma" w:eastAsia="Tahoma" w:hAnsi="Tahoma" w:cs="Tahoma"/>
                <w:b/>
                <w:bCs/>
                <w:color w:val="000000" w:themeColor="text1"/>
              </w:rPr>
              <w:t>Possible Points</w:t>
            </w:r>
          </w:p>
        </w:tc>
      </w:tr>
      <w:tr w:rsidR="1BFD703D" w14:paraId="7E245A93" w14:textId="77777777" w:rsidTr="1BFD703D">
        <w:trPr>
          <w:trHeight w:val="285"/>
        </w:trPr>
        <w:tc>
          <w:tcPr>
            <w:tcW w:w="7830" w:type="dxa"/>
            <w:tcBorders>
              <w:left w:val="single" w:sz="6" w:space="0" w:color="auto"/>
            </w:tcBorders>
            <w:tcMar>
              <w:left w:w="90" w:type="dxa"/>
              <w:right w:w="90" w:type="dxa"/>
            </w:tcMar>
          </w:tcPr>
          <w:p w14:paraId="10FC452C" w14:textId="7E619987" w:rsidR="1BFD703D" w:rsidRDefault="1BFD703D" w:rsidP="1BFD703D">
            <w:pPr>
              <w:rPr>
                <w:rFonts w:ascii="Tahoma" w:eastAsia="Tahoma" w:hAnsi="Tahoma" w:cs="Tahoma"/>
                <w:color w:val="000000" w:themeColor="text1"/>
              </w:rPr>
            </w:pPr>
            <w:r w:rsidRPr="1BFD703D">
              <w:rPr>
                <w:rFonts w:ascii="Tahoma" w:eastAsia="Tahoma" w:hAnsi="Tahoma" w:cs="Tahoma"/>
                <w:b/>
                <w:bCs/>
                <w:color w:val="000000" w:themeColor="text1"/>
              </w:rPr>
              <w:t>Project Implementation and Readiness</w:t>
            </w:r>
          </w:p>
          <w:p w14:paraId="6EBDF95D" w14:textId="19B3DEB5" w:rsidR="1BFD703D" w:rsidRDefault="1BFD703D" w:rsidP="1BFD703D">
            <w:pPr>
              <w:rPr>
                <w:rFonts w:ascii="Tahoma" w:eastAsia="Tahoma" w:hAnsi="Tahoma" w:cs="Tahoma"/>
                <w:color w:val="000000" w:themeColor="text1"/>
              </w:rPr>
            </w:pPr>
            <w:r w:rsidRPr="1BFD703D">
              <w:rPr>
                <w:rFonts w:ascii="Tahoma" w:eastAsia="Tahoma" w:hAnsi="Tahoma" w:cs="Tahoma"/>
                <w:color w:val="000000" w:themeColor="text1"/>
              </w:rPr>
              <w:t>Applications will be evaluated on the degree to which:</w:t>
            </w:r>
          </w:p>
          <w:p w14:paraId="7B7D280E" w14:textId="4C6BF4A8" w:rsidR="1BFD703D" w:rsidRDefault="1BFD703D" w:rsidP="00130056">
            <w:pPr>
              <w:pStyle w:val="ListParagraph"/>
              <w:numPr>
                <w:ilvl w:val="0"/>
                <w:numId w:val="54"/>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The need for the proposed charging infrastructure is clear and justified in Attachment 8.</w:t>
            </w:r>
          </w:p>
          <w:p w14:paraId="52E3731A" w14:textId="598DFF5A" w:rsidR="1BFD703D" w:rsidRDefault="1BFD703D" w:rsidP="00130056">
            <w:pPr>
              <w:pStyle w:val="ListParagraph"/>
              <w:numPr>
                <w:ilvl w:val="0"/>
                <w:numId w:val="54"/>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The proposed project has achieved compliance under CEQA. </w:t>
            </w:r>
          </w:p>
          <w:p w14:paraId="5A45FFDF" w14:textId="5FA07F95" w:rsidR="1BFD703D" w:rsidRDefault="1BFD703D" w:rsidP="00130056">
            <w:pPr>
              <w:pStyle w:val="ListParagraph"/>
              <w:numPr>
                <w:ilvl w:val="0"/>
                <w:numId w:val="54"/>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Required permitting for the proposed project has been completed. </w:t>
            </w:r>
          </w:p>
          <w:p w14:paraId="2EDDB2CA" w14:textId="6E2C0E5F" w:rsidR="1BFD703D" w:rsidRDefault="1BFD703D" w:rsidP="00130056">
            <w:pPr>
              <w:pStyle w:val="ListParagraph"/>
              <w:numPr>
                <w:ilvl w:val="0"/>
                <w:numId w:val="54"/>
              </w:numPr>
              <w:spacing w:after="120"/>
              <w:contextualSpacing w:val="0"/>
              <w:rPr>
                <w:rFonts w:ascii="Tahoma" w:eastAsia="Tahoma" w:hAnsi="Tahoma" w:cs="Tahoma"/>
                <w:color w:val="000000" w:themeColor="text1"/>
              </w:rPr>
            </w:pPr>
            <w:r w:rsidRPr="1BFD703D">
              <w:rPr>
                <w:rFonts w:ascii="Tahoma" w:eastAsia="Tahoma" w:hAnsi="Tahoma" w:cs="Tahoma"/>
                <w:b/>
                <w:bCs/>
                <w:color w:val="000000" w:themeColor="text1"/>
                <w:u w:val="single"/>
              </w:rPr>
              <w:t>The Division of the State Architect review is required for the project, and the proposed project timeline is affected by the review.</w:t>
            </w:r>
          </w:p>
          <w:p w14:paraId="575FBCDE" w14:textId="34E2699F" w:rsidR="1BFD703D" w:rsidRDefault="1BFD703D" w:rsidP="00130056">
            <w:pPr>
              <w:pStyle w:val="ListParagraph"/>
              <w:numPr>
                <w:ilvl w:val="0"/>
                <w:numId w:val="54"/>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The estimated timeline to energize the site(s) is realistic and minimized. </w:t>
            </w:r>
          </w:p>
          <w:p w14:paraId="35D87040" w14:textId="2CC6D669" w:rsidR="1BFD703D" w:rsidRDefault="1BFD703D" w:rsidP="00130056">
            <w:pPr>
              <w:pStyle w:val="ListParagraph"/>
              <w:numPr>
                <w:ilvl w:val="0"/>
                <w:numId w:val="54"/>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The estimated timeline for charger installation and commissioning from the point of anticipated CEC Business Meeting approval is realistic and expedited.</w:t>
            </w:r>
          </w:p>
          <w:p w14:paraId="64606FCA" w14:textId="32345A5A" w:rsidR="1BFD703D" w:rsidRDefault="1BFD703D" w:rsidP="00130056">
            <w:pPr>
              <w:pStyle w:val="ListParagraph"/>
              <w:numPr>
                <w:ilvl w:val="0"/>
                <w:numId w:val="54"/>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Potential project delays and strategies to mitigate delays are identified.</w:t>
            </w:r>
          </w:p>
          <w:p w14:paraId="242CE8BE" w14:textId="6073EBE2" w:rsidR="1BFD703D" w:rsidRDefault="1BFD703D" w:rsidP="00130056">
            <w:pPr>
              <w:pStyle w:val="ListParagraph"/>
              <w:numPr>
                <w:ilvl w:val="0"/>
                <w:numId w:val="54"/>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lastRenderedPageBreak/>
              <w:t>The timeline for when electric school buses will be in operation to utilize the installed charging infrastructure is clear and realistic.</w:t>
            </w:r>
          </w:p>
          <w:p w14:paraId="460AD5B5" w14:textId="7EBE483A" w:rsidR="1BFD703D" w:rsidRDefault="1BFD703D" w:rsidP="1BFD703D">
            <w:pPr>
              <w:rPr>
                <w:rFonts w:ascii="Tahoma" w:eastAsia="Tahoma" w:hAnsi="Tahoma" w:cs="Tahoma"/>
                <w:color w:val="000000" w:themeColor="text1"/>
              </w:rPr>
            </w:pPr>
            <w:r w:rsidRPr="1BFD703D">
              <w:rPr>
                <w:rFonts w:ascii="Tahoma" w:eastAsia="Tahoma" w:hAnsi="Tahoma" w:cs="Tahoma"/>
                <w:b/>
                <w:bCs/>
                <w:color w:val="000000" w:themeColor="text1"/>
              </w:rPr>
              <w:t>NOTE: Project Implementation and Readiness must obtain a minimum passing score of 56 points (70 percent) within this evaluation criterion to be eligible for funding.</w:t>
            </w:r>
          </w:p>
        </w:tc>
        <w:tc>
          <w:tcPr>
            <w:tcW w:w="1485" w:type="dxa"/>
            <w:tcBorders>
              <w:right w:val="single" w:sz="6" w:space="0" w:color="auto"/>
            </w:tcBorders>
            <w:tcMar>
              <w:left w:w="90" w:type="dxa"/>
              <w:right w:w="90" w:type="dxa"/>
            </w:tcMar>
          </w:tcPr>
          <w:p w14:paraId="54701CDD" w14:textId="509D181C" w:rsidR="1BFD703D" w:rsidRDefault="1BFD703D" w:rsidP="1BFD703D">
            <w:pPr>
              <w:jc w:val="center"/>
              <w:rPr>
                <w:rFonts w:ascii="Tahoma" w:eastAsia="Tahoma" w:hAnsi="Tahoma" w:cs="Tahoma"/>
                <w:color w:val="000000" w:themeColor="text1"/>
              </w:rPr>
            </w:pPr>
          </w:p>
          <w:p w14:paraId="4E3D471A" w14:textId="6CE27ADA" w:rsidR="1BFD703D" w:rsidRDefault="1BFD703D" w:rsidP="1BFD703D">
            <w:pPr>
              <w:jc w:val="center"/>
              <w:rPr>
                <w:rFonts w:ascii="Tahoma" w:eastAsia="Tahoma" w:hAnsi="Tahoma" w:cs="Tahoma"/>
                <w:color w:val="000000" w:themeColor="text1"/>
              </w:rPr>
            </w:pPr>
            <w:r w:rsidRPr="1BFD703D">
              <w:rPr>
                <w:rFonts w:ascii="Tahoma" w:eastAsia="Tahoma" w:hAnsi="Tahoma" w:cs="Tahoma"/>
                <w:color w:val="000000" w:themeColor="text1"/>
              </w:rPr>
              <w:t>80</w:t>
            </w:r>
          </w:p>
        </w:tc>
      </w:tr>
    </w:tbl>
    <w:p w14:paraId="2B0F3CBF" w14:textId="4CC40422" w:rsidR="007A7DF0" w:rsidRDefault="007A7DF0" w:rsidP="1BFD703D">
      <w:pPr>
        <w:keepNext/>
        <w:keepLines/>
        <w:rPr>
          <w:rFonts w:ascii="Tahoma" w:eastAsia="Tahoma" w:hAnsi="Tahoma" w:cs="Tahoma"/>
          <w:b/>
          <w:bCs/>
        </w:rPr>
      </w:pPr>
    </w:p>
    <w:p w14:paraId="0693E41D" w14:textId="1B9615C4" w:rsidR="7C50CF6C" w:rsidRDefault="7C50CF6C" w:rsidP="424A3234">
      <w:pPr>
        <w:pStyle w:val="Heading3"/>
        <w:rPr>
          <w:rStyle w:val="eop"/>
          <w:rFonts w:eastAsia="Tahoma"/>
        </w:rPr>
      </w:pPr>
      <w:r>
        <w:t>Section IV.F. Evaluation Criteria [Funding Lane 3]</w:t>
      </w:r>
    </w:p>
    <w:p w14:paraId="4A561763" w14:textId="6A0F6614" w:rsidR="1BFD703D" w:rsidRDefault="1BFD703D" w:rsidP="1BFD703D">
      <w:pPr>
        <w:rPr>
          <w:rFonts w:ascii="Tahoma" w:eastAsia="Tahoma" w:hAnsi="Tahoma" w:cs="Tahoma"/>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518"/>
        <w:gridCol w:w="1466"/>
      </w:tblGrid>
      <w:tr w:rsidR="1BFD703D" w14:paraId="66836165" w14:textId="77777777" w:rsidTr="1BFD703D">
        <w:trPr>
          <w:trHeight w:val="285"/>
        </w:trPr>
        <w:tc>
          <w:tcPr>
            <w:tcW w:w="7845" w:type="dxa"/>
            <w:tcBorders>
              <w:top w:val="single" w:sz="6" w:space="0" w:color="auto"/>
              <w:left w:val="single" w:sz="6" w:space="0" w:color="auto"/>
            </w:tcBorders>
            <w:shd w:val="clear" w:color="auto" w:fill="D9D9D9" w:themeFill="background1" w:themeFillShade="D9"/>
            <w:tcMar>
              <w:left w:w="90" w:type="dxa"/>
              <w:right w:w="90" w:type="dxa"/>
            </w:tcMar>
          </w:tcPr>
          <w:p w14:paraId="70398723" w14:textId="6FDBCF36" w:rsidR="1BFD703D" w:rsidRDefault="1BFD703D" w:rsidP="1BFD703D">
            <w:pPr>
              <w:spacing w:after="120"/>
              <w:ind w:left="720"/>
              <w:jc w:val="center"/>
              <w:rPr>
                <w:rFonts w:ascii="Tahoma" w:eastAsia="Tahoma" w:hAnsi="Tahoma" w:cs="Tahoma"/>
                <w:color w:val="000000" w:themeColor="text1"/>
              </w:rPr>
            </w:pPr>
            <w:r w:rsidRPr="1BFD703D">
              <w:rPr>
                <w:rFonts w:ascii="Tahoma" w:eastAsia="Tahoma" w:hAnsi="Tahoma" w:cs="Tahoma"/>
                <w:b/>
                <w:bCs/>
                <w:color w:val="000000" w:themeColor="text1"/>
              </w:rPr>
              <w:t>Criterion for Funding Lane 3</w:t>
            </w:r>
          </w:p>
        </w:tc>
        <w:tc>
          <w:tcPr>
            <w:tcW w:w="1485" w:type="dxa"/>
            <w:tcBorders>
              <w:top w:val="single" w:sz="6" w:space="0" w:color="auto"/>
              <w:right w:val="single" w:sz="6" w:space="0" w:color="auto"/>
            </w:tcBorders>
            <w:shd w:val="clear" w:color="auto" w:fill="D9D9D9" w:themeFill="background1" w:themeFillShade="D9"/>
            <w:tcMar>
              <w:left w:w="90" w:type="dxa"/>
              <w:right w:w="90" w:type="dxa"/>
            </w:tcMar>
          </w:tcPr>
          <w:p w14:paraId="18258938" w14:textId="7380062A" w:rsidR="1BFD703D" w:rsidRDefault="1BFD703D" w:rsidP="1BFD703D">
            <w:pPr>
              <w:spacing w:after="120"/>
              <w:jc w:val="center"/>
              <w:rPr>
                <w:rFonts w:ascii="Tahoma" w:eastAsia="Tahoma" w:hAnsi="Tahoma" w:cs="Tahoma"/>
                <w:color w:val="000000" w:themeColor="text1"/>
              </w:rPr>
            </w:pPr>
            <w:r w:rsidRPr="1BFD703D">
              <w:rPr>
                <w:rFonts w:ascii="Tahoma" w:eastAsia="Tahoma" w:hAnsi="Tahoma" w:cs="Tahoma"/>
                <w:b/>
                <w:bCs/>
                <w:color w:val="000000" w:themeColor="text1"/>
              </w:rPr>
              <w:t>Possible Points</w:t>
            </w:r>
          </w:p>
        </w:tc>
      </w:tr>
      <w:tr w:rsidR="1BFD703D" w14:paraId="58939CB8" w14:textId="77777777" w:rsidTr="1BFD703D">
        <w:trPr>
          <w:trHeight w:val="285"/>
        </w:trPr>
        <w:tc>
          <w:tcPr>
            <w:tcW w:w="7845" w:type="dxa"/>
            <w:tcBorders>
              <w:left w:val="single" w:sz="6" w:space="0" w:color="auto"/>
            </w:tcBorders>
            <w:tcMar>
              <w:left w:w="90" w:type="dxa"/>
              <w:right w:w="90" w:type="dxa"/>
            </w:tcMar>
          </w:tcPr>
          <w:p w14:paraId="40C724E0" w14:textId="5AC9D1CB" w:rsidR="1BFD703D" w:rsidRDefault="1BFD703D" w:rsidP="1BFD703D">
            <w:pPr>
              <w:spacing w:after="120"/>
              <w:rPr>
                <w:rFonts w:ascii="Tahoma" w:eastAsia="Tahoma" w:hAnsi="Tahoma" w:cs="Tahoma"/>
                <w:color w:val="000000" w:themeColor="text1"/>
              </w:rPr>
            </w:pPr>
            <w:r w:rsidRPr="1BFD703D">
              <w:rPr>
                <w:rFonts w:ascii="Tahoma" w:eastAsia="Tahoma" w:hAnsi="Tahoma" w:cs="Tahoma"/>
                <w:b/>
                <w:bCs/>
                <w:color w:val="000000" w:themeColor="text1"/>
              </w:rPr>
              <w:t>Team Experience and Qualifications</w:t>
            </w:r>
          </w:p>
          <w:p w14:paraId="4B0663C9" w14:textId="51166919" w:rsidR="1BFD703D" w:rsidRDefault="1BFD703D" w:rsidP="1BFD703D">
            <w:pPr>
              <w:spacing w:after="120"/>
              <w:rPr>
                <w:rFonts w:ascii="Tahoma" w:eastAsia="Tahoma" w:hAnsi="Tahoma" w:cs="Tahoma"/>
                <w:color w:val="000000" w:themeColor="text1"/>
              </w:rPr>
            </w:pPr>
            <w:r w:rsidRPr="1BFD703D">
              <w:rPr>
                <w:rFonts w:ascii="Tahoma" w:eastAsia="Tahoma" w:hAnsi="Tahoma" w:cs="Tahoma"/>
                <w:color w:val="000000" w:themeColor="text1"/>
              </w:rPr>
              <w:t>Applications will be evaluated on the degree to which:</w:t>
            </w:r>
          </w:p>
          <w:p w14:paraId="57299309" w14:textId="0534501B" w:rsidR="1BFD703D" w:rsidRDefault="1BFD703D" w:rsidP="00130056">
            <w:pPr>
              <w:pStyle w:val="ListParagraph"/>
              <w:numPr>
                <w:ilvl w:val="0"/>
                <w:numId w:val="53"/>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The project team’s qualifications are appropriate for successful implementation of the proposed project. </w:t>
            </w:r>
          </w:p>
          <w:p w14:paraId="3CB711F2" w14:textId="6F4FA421" w:rsidR="1BFD703D" w:rsidRDefault="1BFD703D" w:rsidP="00130056">
            <w:pPr>
              <w:pStyle w:val="ListParagraph"/>
              <w:numPr>
                <w:ilvl w:val="0"/>
                <w:numId w:val="53"/>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The project team demonstrates the ability to meet deadlines and milestones for the proposed project. </w:t>
            </w:r>
          </w:p>
          <w:p w14:paraId="059E2AB8" w14:textId="5BE48136" w:rsidR="1BFD703D" w:rsidRDefault="1BFD703D" w:rsidP="00130056">
            <w:pPr>
              <w:pStyle w:val="ListParagraph"/>
              <w:numPr>
                <w:ilvl w:val="0"/>
                <w:numId w:val="53"/>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The project team demonstrates the ability to control project costs.</w:t>
            </w:r>
          </w:p>
          <w:p w14:paraId="6AA34513" w14:textId="3390C683" w:rsidR="1BFD703D" w:rsidRDefault="1BFD703D" w:rsidP="00130056">
            <w:pPr>
              <w:pStyle w:val="ListParagraph"/>
              <w:numPr>
                <w:ilvl w:val="0"/>
                <w:numId w:val="53"/>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The Applicant and project team have demonstrated exceptional administrative and technical performance under existing or prior funding agreements (CEC and/or other public agencies), if the Applicant or project team worked on such projects. </w:t>
            </w:r>
          </w:p>
        </w:tc>
        <w:tc>
          <w:tcPr>
            <w:tcW w:w="1485" w:type="dxa"/>
            <w:tcBorders>
              <w:right w:val="single" w:sz="6" w:space="0" w:color="auto"/>
            </w:tcBorders>
            <w:tcMar>
              <w:left w:w="90" w:type="dxa"/>
              <w:right w:w="90" w:type="dxa"/>
            </w:tcMar>
          </w:tcPr>
          <w:p w14:paraId="7898ADEF" w14:textId="04CC7891" w:rsidR="1BFD703D" w:rsidRDefault="1BFD703D" w:rsidP="1BFD703D">
            <w:pPr>
              <w:spacing w:after="120"/>
              <w:jc w:val="center"/>
              <w:rPr>
                <w:rFonts w:ascii="Tahoma" w:eastAsia="Tahoma" w:hAnsi="Tahoma" w:cs="Tahoma"/>
                <w:color w:val="000000" w:themeColor="text1"/>
              </w:rPr>
            </w:pPr>
          </w:p>
          <w:p w14:paraId="544A1138" w14:textId="58BB2125" w:rsidR="1BFD703D" w:rsidRDefault="1BFD703D" w:rsidP="1BFD703D">
            <w:pPr>
              <w:spacing w:after="120"/>
              <w:jc w:val="center"/>
              <w:rPr>
                <w:rFonts w:ascii="Tahoma" w:eastAsia="Tahoma" w:hAnsi="Tahoma" w:cs="Tahoma"/>
                <w:color w:val="000000" w:themeColor="text1"/>
              </w:rPr>
            </w:pPr>
            <w:r w:rsidRPr="1BFD703D">
              <w:rPr>
                <w:rFonts w:ascii="Tahoma" w:eastAsia="Tahoma" w:hAnsi="Tahoma" w:cs="Tahoma"/>
                <w:color w:val="000000" w:themeColor="text1"/>
              </w:rPr>
              <w:t>20</w:t>
            </w:r>
          </w:p>
        </w:tc>
      </w:tr>
      <w:tr w:rsidR="1BFD703D" w14:paraId="577D02CA" w14:textId="77777777" w:rsidTr="1BFD703D">
        <w:trPr>
          <w:trHeight w:val="1095"/>
        </w:trPr>
        <w:tc>
          <w:tcPr>
            <w:tcW w:w="7845" w:type="dxa"/>
            <w:tcBorders>
              <w:left w:val="single" w:sz="6" w:space="0" w:color="auto"/>
            </w:tcBorders>
            <w:tcMar>
              <w:left w:w="90" w:type="dxa"/>
              <w:right w:w="90" w:type="dxa"/>
            </w:tcMar>
          </w:tcPr>
          <w:p w14:paraId="5845773C" w14:textId="14A4A83F" w:rsidR="1BFD703D" w:rsidRDefault="1BFD703D" w:rsidP="1BFD703D">
            <w:pPr>
              <w:spacing w:after="120"/>
              <w:rPr>
                <w:rFonts w:ascii="Tahoma" w:eastAsia="Tahoma" w:hAnsi="Tahoma" w:cs="Tahoma"/>
                <w:color w:val="000000" w:themeColor="text1"/>
              </w:rPr>
            </w:pPr>
            <w:r w:rsidRPr="1BFD703D">
              <w:rPr>
                <w:rFonts w:ascii="Tahoma" w:eastAsia="Tahoma" w:hAnsi="Tahoma" w:cs="Tahoma"/>
                <w:b/>
                <w:bCs/>
                <w:color w:val="000000" w:themeColor="text1"/>
              </w:rPr>
              <w:t>Project Implementation and Readiness</w:t>
            </w:r>
          </w:p>
          <w:p w14:paraId="569595B9" w14:textId="2BBDC1D2" w:rsidR="1BFD703D" w:rsidRDefault="1BFD703D" w:rsidP="1BFD703D">
            <w:pPr>
              <w:spacing w:after="120"/>
              <w:rPr>
                <w:rFonts w:ascii="Tahoma" w:eastAsia="Tahoma" w:hAnsi="Tahoma" w:cs="Tahoma"/>
                <w:color w:val="000000" w:themeColor="text1"/>
              </w:rPr>
            </w:pPr>
            <w:r w:rsidRPr="1BFD703D">
              <w:rPr>
                <w:rFonts w:ascii="Tahoma" w:eastAsia="Tahoma" w:hAnsi="Tahoma" w:cs="Tahoma"/>
                <w:color w:val="000000" w:themeColor="text1"/>
              </w:rPr>
              <w:t>Applications will be evaluated on the degree to which:</w:t>
            </w:r>
          </w:p>
          <w:p w14:paraId="123A473D" w14:textId="50FD2E1F" w:rsidR="1BFD703D" w:rsidRDefault="1BFD703D" w:rsidP="00130056">
            <w:pPr>
              <w:pStyle w:val="ListParagraph"/>
              <w:numPr>
                <w:ilvl w:val="0"/>
                <w:numId w:val="52"/>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The need for the proposed charging infrastructure is clear and justified in Attachment 8.</w:t>
            </w:r>
          </w:p>
          <w:p w14:paraId="461D7728" w14:textId="1CFBB583" w:rsidR="1BFD703D" w:rsidRDefault="1BFD703D" w:rsidP="00130056">
            <w:pPr>
              <w:pStyle w:val="ListParagraph"/>
              <w:numPr>
                <w:ilvl w:val="0"/>
                <w:numId w:val="52"/>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The proposed project has achieved compliance under CEQA.</w:t>
            </w:r>
          </w:p>
          <w:p w14:paraId="3B336156" w14:textId="6AB73B1F" w:rsidR="1BFD703D" w:rsidRDefault="1BFD703D" w:rsidP="00130056">
            <w:pPr>
              <w:pStyle w:val="ListParagraph"/>
              <w:numPr>
                <w:ilvl w:val="0"/>
                <w:numId w:val="52"/>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Required permitting for the proposed project has been completed.</w:t>
            </w:r>
          </w:p>
          <w:p w14:paraId="3A0C8798" w14:textId="077FDD58" w:rsidR="1BFD703D" w:rsidRDefault="1BFD703D" w:rsidP="00130056">
            <w:pPr>
              <w:pStyle w:val="ListParagraph"/>
              <w:numPr>
                <w:ilvl w:val="0"/>
                <w:numId w:val="52"/>
              </w:numPr>
              <w:spacing w:after="120"/>
              <w:contextualSpacing w:val="0"/>
              <w:rPr>
                <w:rFonts w:ascii="Tahoma" w:eastAsia="Tahoma" w:hAnsi="Tahoma" w:cs="Tahoma"/>
                <w:color w:val="000000" w:themeColor="text1"/>
              </w:rPr>
            </w:pPr>
            <w:r w:rsidRPr="1BFD703D">
              <w:rPr>
                <w:rFonts w:ascii="Tahoma" w:eastAsia="Tahoma" w:hAnsi="Tahoma" w:cs="Tahoma"/>
                <w:b/>
                <w:bCs/>
                <w:color w:val="000000" w:themeColor="text1"/>
                <w:u w:val="single"/>
              </w:rPr>
              <w:t>The Division of the State Architect review is required for the project, and the proposed project timeline is affected by the review.</w:t>
            </w:r>
          </w:p>
          <w:p w14:paraId="77AA1581" w14:textId="56DB0C3B" w:rsidR="1BFD703D" w:rsidRDefault="1BFD703D" w:rsidP="00130056">
            <w:pPr>
              <w:pStyle w:val="ListParagraph"/>
              <w:numPr>
                <w:ilvl w:val="0"/>
                <w:numId w:val="52"/>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The estimated timeline to energize the site(s) is minimized.</w:t>
            </w:r>
          </w:p>
          <w:p w14:paraId="28CF8296" w14:textId="0FBC501E" w:rsidR="1BFD703D" w:rsidRDefault="1BFD703D" w:rsidP="00130056">
            <w:pPr>
              <w:pStyle w:val="ListParagraph"/>
              <w:numPr>
                <w:ilvl w:val="0"/>
                <w:numId w:val="52"/>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lastRenderedPageBreak/>
              <w:t>The estimated timeline for charger installation and commissioning from the point of anticipated CEC Business Meeting approval is realistic and expedited.</w:t>
            </w:r>
          </w:p>
          <w:p w14:paraId="313CE994" w14:textId="0819EC2D" w:rsidR="1BFD703D" w:rsidRDefault="1BFD703D" w:rsidP="00130056">
            <w:pPr>
              <w:pStyle w:val="ListParagraph"/>
              <w:numPr>
                <w:ilvl w:val="0"/>
                <w:numId w:val="51"/>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Potential project delays and strategies to mitigate delays are identified.</w:t>
            </w:r>
          </w:p>
          <w:p w14:paraId="1388DAFF" w14:textId="5F817F85" w:rsidR="1BFD703D" w:rsidRDefault="1BFD703D" w:rsidP="00130056">
            <w:pPr>
              <w:pStyle w:val="ListParagraph"/>
              <w:numPr>
                <w:ilvl w:val="0"/>
                <w:numId w:val="51"/>
              </w:numPr>
              <w:spacing w:after="120"/>
              <w:contextualSpacing w:val="0"/>
              <w:rPr>
                <w:rFonts w:ascii="Tahoma" w:eastAsia="Tahoma" w:hAnsi="Tahoma" w:cs="Tahoma"/>
                <w:color w:val="000000" w:themeColor="text1"/>
              </w:rPr>
            </w:pPr>
            <w:r w:rsidRPr="1BFD703D">
              <w:rPr>
                <w:rFonts w:ascii="Tahoma" w:eastAsia="Tahoma" w:hAnsi="Tahoma" w:cs="Tahoma"/>
                <w:color w:val="000000" w:themeColor="text1"/>
              </w:rPr>
              <w:t>The timeline for when electric school buses will be in operation to utilize the installed charging infrastructure is clear and realistic.</w:t>
            </w:r>
          </w:p>
          <w:p w14:paraId="77C2C890" w14:textId="3FC01741" w:rsidR="1BFD703D" w:rsidRDefault="1BFD703D" w:rsidP="1BFD703D">
            <w:pPr>
              <w:spacing w:after="120"/>
              <w:ind w:left="360"/>
              <w:rPr>
                <w:rFonts w:ascii="Tahoma" w:eastAsia="Tahoma" w:hAnsi="Tahoma" w:cs="Tahoma"/>
                <w:color w:val="000000" w:themeColor="text1"/>
              </w:rPr>
            </w:pPr>
            <w:r w:rsidRPr="1BFD703D">
              <w:rPr>
                <w:rFonts w:ascii="Tahoma" w:eastAsia="Tahoma" w:hAnsi="Tahoma" w:cs="Tahoma"/>
                <w:b/>
                <w:bCs/>
                <w:color w:val="000000" w:themeColor="text1"/>
              </w:rPr>
              <w:t>NOTE: Project Implementation and Readiness must obtain a minimum passing score of 21 points (70 percent) within this evaluation criterion to be eligible for funding.</w:t>
            </w:r>
          </w:p>
        </w:tc>
        <w:tc>
          <w:tcPr>
            <w:tcW w:w="1485" w:type="dxa"/>
            <w:tcBorders>
              <w:right w:val="single" w:sz="6" w:space="0" w:color="auto"/>
            </w:tcBorders>
            <w:tcMar>
              <w:left w:w="90" w:type="dxa"/>
              <w:right w:w="90" w:type="dxa"/>
            </w:tcMar>
          </w:tcPr>
          <w:p w14:paraId="5885CBA2" w14:textId="1E09322C" w:rsidR="1BFD703D" w:rsidRDefault="1BFD703D" w:rsidP="1BFD703D">
            <w:pPr>
              <w:spacing w:after="120"/>
              <w:jc w:val="center"/>
              <w:rPr>
                <w:rFonts w:ascii="Tahoma" w:eastAsia="Tahoma" w:hAnsi="Tahoma" w:cs="Tahoma"/>
                <w:color w:val="000000" w:themeColor="text1"/>
              </w:rPr>
            </w:pPr>
          </w:p>
          <w:p w14:paraId="52DB94D6" w14:textId="101D96AE" w:rsidR="1BFD703D" w:rsidRDefault="1BFD703D" w:rsidP="1BFD703D">
            <w:pPr>
              <w:spacing w:after="120"/>
              <w:jc w:val="center"/>
              <w:rPr>
                <w:rFonts w:ascii="Tahoma" w:eastAsia="Tahoma" w:hAnsi="Tahoma" w:cs="Tahoma"/>
                <w:color w:val="000000" w:themeColor="text1"/>
              </w:rPr>
            </w:pPr>
            <w:r w:rsidRPr="1BFD703D">
              <w:rPr>
                <w:rFonts w:ascii="Tahoma" w:eastAsia="Tahoma" w:hAnsi="Tahoma" w:cs="Tahoma"/>
                <w:color w:val="000000" w:themeColor="text1"/>
              </w:rPr>
              <w:t>30</w:t>
            </w:r>
          </w:p>
        </w:tc>
      </w:tr>
    </w:tbl>
    <w:p w14:paraId="633F6874" w14:textId="7468556A" w:rsidR="1BFD703D" w:rsidRDefault="1BFD703D" w:rsidP="1BFD703D">
      <w:pPr>
        <w:keepNext/>
        <w:keepLines/>
        <w:rPr>
          <w:rFonts w:ascii="Tahoma" w:eastAsia="Tahoma" w:hAnsi="Tahoma" w:cs="Tahoma"/>
          <w:b/>
          <w:bCs/>
        </w:rPr>
      </w:pPr>
    </w:p>
    <w:p w14:paraId="528D1F61" w14:textId="24F20BFA" w:rsidR="007A7DF0" w:rsidRDefault="137D61F3" w:rsidP="1BFD703D">
      <w:pPr>
        <w:keepNext/>
        <w:keepLines/>
        <w:rPr>
          <w:rFonts w:ascii="Tahoma" w:eastAsia="Tahoma" w:hAnsi="Tahoma" w:cs="Tahoma"/>
        </w:rPr>
      </w:pPr>
      <w:r w:rsidRPr="1BFD703D">
        <w:rPr>
          <w:rFonts w:ascii="Tahoma" w:eastAsia="Tahoma" w:hAnsi="Tahoma" w:cs="Tahoma"/>
        </w:rPr>
        <w:br w:type="page"/>
      </w:r>
    </w:p>
    <w:p w14:paraId="6004D99E" w14:textId="5C0062BB" w:rsidR="007A7DF0" w:rsidRDefault="137D61F3" w:rsidP="1BFD703D">
      <w:pPr>
        <w:pStyle w:val="Heading2"/>
        <w:rPr>
          <w:rFonts w:eastAsia="Tahoma"/>
        </w:rPr>
      </w:pPr>
      <w:r w:rsidRPr="1BFD703D">
        <w:rPr>
          <w:rFonts w:eastAsia="Tahoma"/>
        </w:rPr>
        <w:lastRenderedPageBreak/>
        <w:t>ATTACHMENT 2 – FUNDING LANE 2 PROJECT NARRATIVE</w:t>
      </w:r>
    </w:p>
    <w:p w14:paraId="67CCB980" w14:textId="76F7DA8D" w:rsidR="31843E0B" w:rsidRDefault="31843E0B" w:rsidP="1BFD703D">
      <w:pPr>
        <w:keepNext/>
        <w:keepLines/>
        <w:rPr>
          <w:rFonts w:ascii="Tahoma" w:eastAsia="Tahoma" w:hAnsi="Tahoma" w:cs="Tahoma"/>
        </w:rPr>
      </w:pPr>
      <w:r w:rsidRPr="1BFD703D">
        <w:rPr>
          <w:rFonts w:ascii="Tahoma" w:eastAsia="Tahoma" w:hAnsi="Tahoma" w:cs="Tahoma"/>
        </w:rPr>
        <w:t xml:space="preserve">The following edits are made to the Funding Lane 2 Project Narrative (Attachment </w:t>
      </w:r>
      <w:r w:rsidR="683858A8" w:rsidRPr="1BFD703D">
        <w:rPr>
          <w:rFonts w:ascii="Tahoma" w:eastAsia="Tahoma" w:hAnsi="Tahoma" w:cs="Tahoma"/>
        </w:rPr>
        <w:t>0</w:t>
      </w:r>
      <w:r w:rsidRPr="1BFD703D">
        <w:rPr>
          <w:rFonts w:ascii="Tahoma" w:eastAsia="Tahoma" w:hAnsi="Tahoma" w:cs="Tahoma"/>
        </w:rPr>
        <w:t xml:space="preserve">2).   </w:t>
      </w:r>
    </w:p>
    <w:p w14:paraId="0A9A8EE2" w14:textId="2869B8E5" w:rsidR="4B074DCE" w:rsidRDefault="4B074DCE" w:rsidP="1BFD703D">
      <w:pPr>
        <w:keepNext/>
        <w:keepLines/>
        <w:rPr>
          <w:rFonts w:ascii="Tahoma" w:eastAsia="Tahoma" w:hAnsi="Tahoma" w:cs="Tahoma"/>
        </w:rPr>
      </w:pPr>
    </w:p>
    <w:p w14:paraId="03184BED" w14:textId="7CBFD41F" w:rsidR="007A7DF0" w:rsidRDefault="400153D7" w:rsidP="56913A24">
      <w:pPr>
        <w:pStyle w:val="Heading3"/>
        <w:keepNext/>
        <w:keepLines/>
        <w:numPr>
          <w:ilvl w:val="0"/>
          <w:numId w:val="0"/>
        </w:numPr>
        <w:rPr>
          <w:rFonts w:eastAsia="Tahoma"/>
          <w:b w:val="0"/>
          <w:bCs w:val="0"/>
          <w:color w:val="000000" w:themeColor="text1"/>
          <w:sz w:val="26"/>
          <w:szCs w:val="26"/>
        </w:rPr>
      </w:pPr>
      <w:r w:rsidRPr="56913A24">
        <w:t>Project Implementation and Readiness</w:t>
      </w:r>
    </w:p>
    <w:p w14:paraId="03751F37" w14:textId="24B1A8FC" w:rsidR="007A7DF0" w:rsidRDefault="7788DABB" w:rsidP="00130056">
      <w:pPr>
        <w:pStyle w:val="ListParagraph"/>
        <w:keepNext/>
        <w:keepLines/>
        <w:numPr>
          <w:ilvl w:val="0"/>
          <w:numId w:val="61"/>
        </w:numPr>
        <w:spacing w:after="120"/>
        <w:ind w:left="1080" w:hanging="720"/>
        <w:contextualSpacing w:val="0"/>
        <w:rPr>
          <w:rFonts w:ascii="Tahoma" w:eastAsia="Tahoma" w:hAnsi="Tahoma" w:cs="Tahoma"/>
          <w:color w:val="000000" w:themeColor="text1"/>
        </w:rPr>
      </w:pPr>
      <w:r w:rsidRPr="1BFD703D">
        <w:rPr>
          <w:rFonts w:ascii="Tahoma" w:eastAsia="Tahoma" w:hAnsi="Tahoma" w:cs="Tahoma"/>
          <w:color w:val="000000" w:themeColor="text1"/>
        </w:rPr>
        <w:t>Describe the need for the proposed charging infrastructure in Attachment 8.</w:t>
      </w:r>
    </w:p>
    <w:p w14:paraId="61AE4AEC" w14:textId="624CFE86" w:rsidR="007A7DF0" w:rsidRDefault="7788DABB" w:rsidP="00130056">
      <w:pPr>
        <w:pStyle w:val="ListParagraph"/>
        <w:keepNext/>
        <w:keepLines/>
        <w:numPr>
          <w:ilvl w:val="0"/>
          <w:numId w:val="61"/>
        </w:numPr>
        <w:spacing w:after="120"/>
        <w:ind w:left="1080" w:hanging="7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Include information documenting progress towards achieving compliance under the California Environmental Quality Act (CEQA) for all proposed project sites. If CEQA compliance has not been obtained, Applications must include a schedule to complete CEQA activities for the proposed project, as well as discuss the results of communications or in-person meetings with the Lead Agency. </w:t>
      </w:r>
    </w:p>
    <w:p w14:paraId="11686531" w14:textId="52B48D84" w:rsidR="007A7DF0" w:rsidRDefault="7788DABB" w:rsidP="00130056">
      <w:pPr>
        <w:pStyle w:val="ListParagraph"/>
        <w:keepNext/>
        <w:keepLines/>
        <w:numPr>
          <w:ilvl w:val="0"/>
          <w:numId w:val="61"/>
        </w:numPr>
        <w:spacing w:after="120"/>
        <w:ind w:left="1080" w:hanging="7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Include information about the permitting required for all project sites and </w:t>
      </w:r>
      <w:proofErr w:type="gramStart"/>
      <w:r w:rsidRPr="1BFD703D">
        <w:rPr>
          <w:rFonts w:ascii="Tahoma" w:eastAsia="Tahoma" w:hAnsi="Tahoma" w:cs="Tahoma"/>
          <w:color w:val="000000" w:themeColor="text1"/>
        </w:rPr>
        <w:t>whether or not</w:t>
      </w:r>
      <w:proofErr w:type="gramEnd"/>
      <w:r w:rsidRPr="1BFD703D">
        <w:rPr>
          <w:rFonts w:ascii="Tahoma" w:eastAsia="Tahoma" w:hAnsi="Tahoma" w:cs="Tahoma"/>
          <w:color w:val="000000" w:themeColor="text1"/>
        </w:rPr>
        <w:t xml:space="preserve"> the permitting has been completed. If the permitting has not been completed, applications must include a permitting schedule that ensures the successful project completion within the timeframes specified in this solicitation, as well as discuss the results of communications or in-person meetings with the authorities having jurisdiction(s) over the project.</w:t>
      </w:r>
    </w:p>
    <w:p w14:paraId="715D113A" w14:textId="1B725FB7" w:rsidR="007A7DF0" w:rsidRDefault="7788DABB" w:rsidP="00130056">
      <w:pPr>
        <w:pStyle w:val="ListParagraph"/>
        <w:keepNext/>
        <w:keepLines/>
        <w:numPr>
          <w:ilvl w:val="0"/>
          <w:numId w:val="61"/>
        </w:numPr>
        <w:spacing w:after="120"/>
        <w:ind w:left="1080" w:hanging="720"/>
        <w:contextualSpacing w:val="0"/>
        <w:rPr>
          <w:rFonts w:ascii="Tahoma" w:eastAsia="Tahoma" w:hAnsi="Tahoma" w:cs="Tahoma"/>
          <w:color w:val="000000" w:themeColor="text1"/>
        </w:rPr>
      </w:pPr>
      <w:r w:rsidRPr="61EB1677">
        <w:rPr>
          <w:rFonts w:ascii="Tahoma" w:eastAsia="Tahoma" w:hAnsi="Tahoma" w:cs="Tahoma"/>
          <w:b/>
          <w:bCs/>
          <w:color w:val="000000" w:themeColor="text1"/>
          <w:u w:val="single"/>
        </w:rPr>
        <w:t>Include information about whether the Division of the State Architect review is required for the project, and if</w:t>
      </w:r>
      <w:r w:rsidR="465F6B3A" w:rsidRPr="61EB1677">
        <w:rPr>
          <w:rFonts w:ascii="Tahoma" w:eastAsia="Tahoma" w:hAnsi="Tahoma" w:cs="Tahoma"/>
          <w:b/>
          <w:bCs/>
          <w:color w:val="000000" w:themeColor="text1"/>
          <w:u w:val="single"/>
        </w:rPr>
        <w:t>/how</w:t>
      </w:r>
      <w:r w:rsidRPr="61EB1677">
        <w:rPr>
          <w:rFonts w:ascii="Tahoma" w:eastAsia="Tahoma" w:hAnsi="Tahoma" w:cs="Tahoma"/>
          <w:b/>
          <w:bCs/>
          <w:color w:val="000000" w:themeColor="text1"/>
          <w:u w:val="single"/>
        </w:rPr>
        <w:t xml:space="preserve"> the proposed project timeline is affected by the review.</w:t>
      </w:r>
    </w:p>
    <w:p w14:paraId="2198CB69" w14:textId="744A3CD5" w:rsidR="007A7DF0" w:rsidRDefault="7788DABB" w:rsidP="00130056">
      <w:pPr>
        <w:pStyle w:val="ListParagraph"/>
        <w:keepNext/>
        <w:keepLines/>
        <w:numPr>
          <w:ilvl w:val="0"/>
          <w:numId w:val="61"/>
        </w:numPr>
        <w:spacing w:after="120"/>
        <w:ind w:left="1080" w:hanging="720"/>
        <w:contextualSpacing w:val="0"/>
        <w:rPr>
          <w:rFonts w:ascii="Tahoma" w:eastAsia="Tahoma" w:hAnsi="Tahoma" w:cs="Tahoma"/>
          <w:color w:val="000000" w:themeColor="text1"/>
        </w:rPr>
      </w:pPr>
      <w:r w:rsidRPr="1BFD703D">
        <w:rPr>
          <w:rFonts w:ascii="Tahoma" w:eastAsia="Tahoma" w:hAnsi="Tahoma" w:cs="Tahoma"/>
          <w:color w:val="000000" w:themeColor="text1"/>
        </w:rPr>
        <w:t>Describe how the proposed project will coordinate with the respective utility provider for utility connection and how the Applicant will minimize time to energize the proposed site(s).</w:t>
      </w:r>
    </w:p>
    <w:p w14:paraId="0866CD84" w14:textId="1C236270" w:rsidR="007A7DF0" w:rsidRDefault="7788DABB" w:rsidP="00130056">
      <w:pPr>
        <w:pStyle w:val="ListParagraph"/>
        <w:keepNext/>
        <w:keepLines/>
        <w:numPr>
          <w:ilvl w:val="0"/>
          <w:numId w:val="61"/>
        </w:numPr>
        <w:spacing w:after="120"/>
        <w:ind w:left="1080" w:hanging="720"/>
        <w:contextualSpacing w:val="0"/>
        <w:rPr>
          <w:rFonts w:ascii="Tahoma" w:eastAsia="Tahoma" w:hAnsi="Tahoma" w:cs="Tahoma"/>
          <w:color w:val="000000" w:themeColor="text1"/>
        </w:rPr>
      </w:pPr>
      <w:r w:rsidRPr="1BFD703D">
        <w:rPr>
          <w:rFonts w:ascii="Tahoma" w:eastAsia="Tahoma" w:hAnsi="Tahoma" w:cs="Tahoma"/>
          <w:color w:val="000000" w:themeColor="text1"/>
        </w:rPr>
        <w:t>Describe the estimated timeline for charger installation and commissioning from the point of anticipated CEC Business Meeting approval. Include details on how this process can be expedited to ensure the project will be completed within 36 months of agreement execution, including 12-months of data collection.</w:t>
      </w:r>
    </w:p>
    <w:p w14:paraId="46DA1E57" w14:textId="323D0212" w:rsidR="007A7DF0" w:rsidRDefault="7788DABB" w:rsidP="00130056">
      <w:pPr>
        <w:pStyle w:val="ListParagraph"/>
        <w:keepNext/>
        <w:keepLines/>
        <w:numPr>
          <w:ilvl w:val="0"/>
          <w:numId w:val="61"/>
        </w:numPr>
        <w:spacing w:after="120"/>
        <w:ind w:left="1080" w:hanging="7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Describe potential project delays and the strategies that will be used to mitigate delays. </w:t>
      </w:r>
    </w:p>
    <w:p w14:paraId="3B50F954" w14:textId="59403C1C" w:rsidR="007A7DF0" w:rsidRDefault="400153D7" w:rsidP="00130056">
      <w:pPr>
        <w:pStyle w:val="ListParagraph"/>
        <w:keepNext/>
        <w:keepLines/>
        <w:numPr>
          <w:ilvl w:val="0"/>
          <w:numId w:val="61"/>
        </w:numPr>
        <w:spacing w:after="120"/>
        <w:ind w:left="1080" w:hanging="720"/>
        <w:contextualSpacing w:val="0"/>
        <w:rPr>
          <w:rFonts w:ascii="Tahoma" w:eastAsia="Tahoma" w:hAnsi="Tahoma" w:cs="Tahoma"/>
          <w:color w:val="000000" w:themeColor="text1"/>
        </w:rPr>
      </w:pPr>
      <w:r w:rsidRPr="56913A24">
        <w:rPr>
          <w:rFonts w:ascii="Tahoma" w:eastAsia="Tahoma" w:hAnsi="Tahoma" w:cs="Tahoma"/>
          <w:color w:val="000000" w:themeColor="text1"/>
        </w:rPr>
        <w:t>Describe a clear and realistic timeline for when electric school buses will be in operation to utilize the installed charging infrastructure.</w:t>
      </w:r>
    </w:p>
    <w:p w14:paraId="4ED72B7B" w14:textId="76FEFFE0" w:rsidR="00664246" w:rsidRDefault="00664246">
      <w:pPr>
        <w:rPr>
          <w:rFonts w:ascii="Tahoma" w:eastAsia="Tahoma" w:hAnsi="Tahoma" w:cs="Tahoma"/>
          <w:color w:val="000000" w:themeColor="text1"/>
        </w:rPr>
      </w:pPr>
      <w:r>
        <w:rPr>
          <w:rFonts w:ascii="Tahoma" w:eastAsia="Tahoma" w:hAnsi="Tahoma" w:cs="Tahoma"/>
          <w:color w:val="000000" w:themeColor="text1"/>
        </w:rPr>
        <w:br w:type="page"/>
      </w:r>
    </w:p>
    <w:p w14:paraId="2FAB2BD0" w14:textId="77777777" w:rsidR="56913A24" w:rsidRDefault="56913A24" w:rsidP="56913A24">
      <w:pPr>
        <w:pStyle w:val="ListParagraph"/>
        <w:keepNext/>
        <w:keepLines/>
        <w:spacing w:after="120"/>
        <w:ind w:left="1080" w:hanging="720"/>
        <w:contextualSpacing w:val="0"/>
        <w:rPr>
          <w:rFonts w:ascii="Tahoma" w:eastAsia="Tahoma" w:hAnsi="Tahoma" w:cs="Tahoma"/>
          <w:color w:val="000000" w:themeColor="text1"/>
        </w:rPr>
      </w:pPr>
    </w:p>
    <w:p w14:paraId="7F4252B0" w14:textId="198664CB" w:rsidR="007A7DF0" w:rsidRDefault="0FA4150E" w:rsidP="00664246">
      <w:pPr>
        <w:pStyle w:val="Heading2"/>
        <w:rPr>
          <w:rFonts w:eastAsia="Tahoma"/>
        </w:rPr>
      </w:pPr>
      <w:r w:rsidRPr="1BFD703D">
        <w:rPr>
          <w:rFonts w:eastAsia="Tahoma"/>
        </w:rPr>
        <w:t>ATTACHMENT 3 – FUNDING LANE 3 PROJECT NARRATIVE</w:t>
      </w:r>
    </w:p>
    <w:p w14:paraId="1917A438" w14:textId="4D3D50B5" w:rsidR="4F08318F" w:rsidRDefault="4F08318F" w:rsidP="00664246">
      <w:pPr>
        <w:keepNext/>
        <w:keepLines/>
      </w:pPr>
      <w:r w:rsidRPr="5A14D73D">
        <w:rPr>
          <w:rFonts w:ascii="Tahoma" w:eastAsia="Tahoma" w:hAnsi="Tahoma" w:cs="Tahoma"/>
        </w:rPr>
        <w:t xml:space="preserve">The following edits are made to the Funding Lane 3 Project Narrative (Attachment </w:t>
      </w:r>
      <w:r w:rsidR="2AB3A9C0" w:rsidRPr="5A14D73D">
        <w:rPr>
          <w:rFonts w:ascii="Tahoma" w:eastAsia="Tahoma" w:hAnsi="Tahoma" w:cs="Tahoma"/>
        </w:rPr>
        <w:t>0</w:t>
      </w:r>
      <w:r w:rsidRPr="5A14D73D">
        <w:rPr>
          <w:rFonts w:ascii="Tahoma" w:eastAsia="Tahoma" w:hAnsi="Tahoma" w:cs="Tahoma"/>
        </w:rPr>
        <w:t xml:space="preserve">3).   </w:t>
      </w:r>
    </w:p>
    <w:p w14:paraId="6C163AC5" w14:textId="651CD924" w:rsidR="5A14D73D" w:rsidRDefault="5A14D73D" w:rsidP="5A14D73D">
      <w:pPr>
        <w:keepNext/>
        <w:keepLines/>
        <w:rPr>
          <w:rFonts w:ascii="Tahoma" w:eastAsia="Tahoma" w:hAnsi="Tahoma" w:cs="Tahoma"/>
        </w:rPr>
      </w:pPr>
    </w:p>
    <w:p w14:paraId="5595D547" w14:textId="49E29D89" w:rsidR="007A7DF0" w:rsidRPr="00420638" w:rsidRDefault="0E208EA1" w:rsidP="56913A24">
      <w:pPr>
        <w:pStyle w:val="Heading3"/>
        <w:numPr>
          <w:ilvl w:val="0"/>
          <w:numId w:val="0"/>
        </w:numPr>
        <w:rPr>
          <w:rFonts w:eastAsia="Tahoma"/>
          <w:color w:val="365F91" w:themeColor="accent1" w:themeShade="BF"/>
        </w:rPr>
      </w:pPr>
      <w:r>
        <w:t>Project Implementation and Readiness</w:t>
      </w:r>
    </w:p>
    <w:p w14:paraId="6E8D542E" w14:textId="064722BF" w:rsidR="1BFD703D" w:rsidRDefault="1BFD703D" w:rsidP="1BFD703D">
      <w:pPr>
        <w:rPr>
          <w:rFonts w:ascii="Tahoma" w:eastAsia="Tahoma" w:hAnsi="Tahoma" w:cs="Tahoma"/>
          <w:b/>
          <w:bCs/>
        </w:rPr>
      </w:pPr>
    </w:p>
    <w:p w14:paraId="32186815" w14:textId="6D5A36CE" w:rsidR="374C3C24" w:rsidRDefault="374C3C24" w:rsidP="00130056">
      <w:pPr>
        <w:pStyle w:val="ListParagraph"/>
        <w:numPr>
          <w:ilvl w:val="0"/>
          <w:numId w:val="62"/>
        </w:numPr>
        <w:shd w:val="clear" w:color="auto" w:fill="FFFFFF" w:themeFill="background1"/>
        <w:spacing w:after="120"/>
        <w:ind w:left="720" w:hanging="720"/>
        <w:contextualSpacing w:val="0"/>
        <w:rPr>
          <w:rFonts w:ascii="Tahoma" w:eastAsia="Tahoma" w:hAnsi="Tahoma" w:cs="Tahoma"/>
          <w:color w:val="000000" w:themeColor="text1"/>
        </w:rPr>
      </w:pPr>
      <w:r w:rsidRPr="1BFD703D">
        <w:rPr>
          <w:rFonts w:ascii="Tahoma" w:eastAsia="Tahoma" w:hAnsi="Tahoma" w:cs="Tahoma"/>
          <w:color w:val="000000" w:themeColor="text1"/>
        </w:rPr>
        <w:t>Describe the need for the proposed charging infrastructure in Attachment 8.</w:t>
      </w:r>
    </w:p>
    <w:p w14:paraId="426FCAE9" w14:textId="7CFB421E" w:rsidR="374C3C24" w:rsidRDefault="374C3C24" w:rsidP="00130056">
      <w:pPr>
        <w:pStyle w:val="ListParagraph"/>
        <w:numPr>
          <w:ilvl w:val="0"/>
          <w:numId w:val="62"/>
        </w:numPr>
        <w:spacing w:after="120"/>
        <w:ind w:left="720" w:hanging="7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Include information documenting progress towards achieving compliance under the California Environmental Quality Act (CEQA) for all proposed project sites. If CEQA compliance has not been obtained, Applications must include a schedule to complete CEQA activities for the proposed project, as well as discuss the results of communications or in-person meetings with the Lead Agency. </w:t>
      </w:r>
    </w:p>
    <w:p w14:paraId="607D4A27" w14:textId="52E3CB18" w:rsidR="374C3C24" w:rsidRDefault="374C3C24" w:rsidP="00130056">
      <w:pPr>
        <w:pStyle w:val="ListParagraph"/>
        <w:numPr>
          <w:ilvl w:val="0"/>
          <w:numId w:val="62"/>
        </w:numPr>
        <w:spacing w:after="120"/>
        <w:ind w:left="720" w:hanging="720"/>
        <w:contextualSpacing w:val="0"/>
        <w:rPr>
          <w:rFonts w:ascii="Tahoma" w:eastAsia="Tahoma" w:hAnsi="Tahoma" w:cs="Tahoma"/>
          <w:color w:val="000000" w:themeColor="text1"/>
        </w:rPr>
      </w:pPr>
      <w:r w:rsidRPr="1BFD703D">
        <w:rPr>
          <w:rFonts w:ascii="Tahoma" w:eastAsia="Tahoma" w:hAnsi="Tahoma" w:cs="Tahoma"/>
          <w:color w:val="000000" w:themeColor="text1"/>
        </w:rPr>
        <w:t xml:space="preserve">Include information about the permitting required for all project sites and </w:t>
      </w:r>
      <w:proofErr w:type="gramStart"/>
      <w:r w:rsidRPr="1BFD703D">
        <w:rPr>
          <w:rFonts w:ascii="Tahoma" w:eastAsia="Tahoma" w:hAnsi="Tahoma" w:cs="Tahoma"/>
          <w:color w:val="000000" w:themeColor="text1"/>
        </w:rPr>
        <w:t>whether or not</w:t>
      </w:r>
      <w:proofErr w:type="gramEnd"/>
      <w:r w:rsidRPr="1BFD703D">
        <w:rPr>
          <w:rFonts w:ascii="Tahoma" w:eastAsia="Tahoma" w:hAnsi="Tahoma" w:cs="Tahoma"/>
          <w:color w:val="000000" w:themeColor="text1"/>
        </w:rPr>
        <w:t xml:space="preserve"> the permitting has been completed. If the permitting has not been completed, applications must include a permitting schedule that ensures the successful project completion within the timeframes specified in this solicitation, as well as discuss the results of communications or in-person meetings with the authorities having jurisdiction(s) over the project.</w:t>
      </w:r>
    </w:p>
    <w:p w14:paraId="5B4ACE0F" w14:textId="6B1B2E20" w:rsidR="374C3C24" w:rsidRDefault="374C3C24" w:rsidP="00130056">
      <w:pPr>
        <w:pStyle w:val="ListParagraph"/>
        <w:numPr>
          <w:ilvl w:val="0"/>
          <w:numId w:val="62"/>
        </w:numPr>
        <w:spacing w:after="120"/>
        <w:ind w:left="720" w:hanging="720"/>
        <w:contextualSpacing w:val="0"/>
        <w:rPr>
          <w:rFonts w:ascii="Tahoma" w:eastAsia="Tahoma" w:hAnsi="Tahoma" w:cs="Tahoma"/>
          <w:color w:val="000000" w:themeColor="text1"/>
        </w:rPr>
      </w:pPr>
      <w:r w:rsidRPr="61EB1677">
        <w:rPr>
          <w:rFonts w:ascii="Tahoma" w:eastAsia="Tahoma" w:hAnsi="Tahoma" w:cs="Tahoma"/>
          <w:b/>
          <w:bCs/>
          <w:color w:val="000000" w:themeColor="text1"/>
          <w:u w:val="single"/>
        </w:rPr>
        <w:t>Include information about whether the Division of the State Architect review is required for the project, and if</w:t>
      </w:r>
      <w:r w:rsidR="7EC42F6B" w:rsidRPr="61EB1677">
        <w:rPr>
          <w:rFonts w:ascii="Tahoma" w:eastAsia="Tahoma" w:hAnsi="Tahoma" w:cs="Tahoma"/>
          <w:b/>
          <w:bCs/>
          <w:color w:val="000000" w:themeColor="text1"/>
          <w:u w:val="single"/>
        </w:rPr>
        <w:t>/how</w:t>
      </w:r>
      <w:r w:rsidRPr="61EB1677">
        <w:rPr>
          <w:rFonts w:ascii="Tahoma" w:eastAsia="Tahoma" w:hAnsi="Tahoma" w:cs="Tahoma"/>
          <w:b/>
          <w:bCs/>
          <w:color w:val="000000" w:themeColor="text1"/>
          <w:u w:val="single"/>
        </w:rPr>
        <w:t xml:space="preserve"> the proposed project timeline is affected by the review.</w:t>
      </w:r>
    </w:p>
    <w:p w14:paraId="6EB72EE4" w14:textId="6A28F100" w:rsidR="374C3C24" w:rsidRDefault="374C3C24" w:rsidP="00130056">
      <w:pPr>
        <w:pStyle w:val="ListParagraph"/>
        <w:numPr>
          <w:ilvl w:val="0"/>
          <w:numId w:val="62"/>
        </w:numPr>
        <w:spacing w:after="120"/>
        <w:ind w:left="720" w:hanging="720"/>
        <w:contextualSpacing w:val="0"/>
        <w:rPr>
          <w:rFonts w:ascii="Tahoma" w:eastAsia="Tahoma" w:hAnsi="Tahoma" w:cs="Tahoma"/>
          <w:color w:val="000000" w:themeColor="text1"/>
        </w:rPr>
      </w:pPr>
      <w:r w:rsidRPr="1BFD703D">
        <w:rPr>
          <w:rFonts w:ascii="Tahoma" w:eastAsia="Tahoma" w:hAnsi="Tahoma" w:cs="Tahoma"/>
          <w:color w:val="000000" w:themeColor="text1"/>
        </w:rPr>
        <w:t>Describe how the proposed project will coordinate with the respective utility provider for utility connection and how the Applicant will minimize time to energize the proposed site(s).</w:t>
      </w:r>
    </w:p>
    <w:p w14:paraId="59AA80BB" w14:textId="562459AE" w:rsidR="374C3C24" w:rsidRDefault="374C3C24" w:rsidP="00130056">
      <w:pPr>
        <w:pStyle w:val="ListParagraph"/>
        <w:numPr>
          <w:ilvl w:val="0"/>
          <w:numId w:val="62"/>
        </w:numPr>
        <w:spacing w:after="120"/>
        <w:ind w:left="720" w:hanging="720"/>
        <w:contextualSpacing w:val="0"/>
        <w:rPr>
          <w:rFonts w:ascii="Tahoma" w:eastAsia="Tahoma" w:hAnsi="Tahoma" w:cs="Tahoma"/>
          <w:color w:val="000000" w:themeColor="text1"/>
        </w:rPr>
      </w:pPr>
      <w:r w:rsidRPr="1BFD703D">
        <w:rPr>
          <w:rFonts w:ascii="Tahoma" w:eastAsia="Tahoma" w:hAnsi="Tahoma" w:cs="Tahoma"/>
          <w:color w:val="000000" w:themeColor="text1"/>
        </w:rPr>
        <w:t>Describe the estimated timeline for charger installation and commissioning from the point of anticipated CEC Business Meeting approval. Include details on how this process can be expedited to ensure the project will be completed within 36 months of agreement execution, including 12-months of data collection.</w:t>
      </w:r>
    </w:p>
    <w:p w14:paraId="6F2F15F7" w14:textId="7DB8DB35" w:rsidR="374C3C24" w:rsidRDefault="374C3C24" w:rsidP="00130056">
      <w:pPr>
        <w:pStyle w:val="ListParagraph"/>
        <w:numPr>
          <w:ilvl w:val="0"/>
          <w:numId w:val="62"/>
        </w:numPr>
        <w:spacing w:after="120"/>
        <w:ind w:left="720" w:hanging="720"/>
        <w:contextualSpacing w:val="0"/>
        <w:rPr>
          <w:rFonts w:ascii="Tahoma" w:eastAsia="Tahoma" w:hAnsi="Tahoma" w:cs="Tahoma"/>
          <w:color w:val="000000" w:themeColor="text1"/>
        </w:rPr>
      </w:pPr>
      <w:r w:rsidRPr="1BFD703D">
        <w:rPr>
          <w:rFonts w:ascii="Tahoma" w:eastAsia="Tahoma" w:hAnsi="Tahoma" w:cs="Tahoma"/>
          <w:color w:val="000000" w:themeColor="text1"/>
        </w:rPr>
        <w:t>Describe project delays and the strategies that will be used to mitigate delays.</w:t>
      </w:r>
    </w:p>
    <w:p w14:paraId="52C7AA71" w14:textId="7FBEC844" w:rsidR="007A7DF0" w:rsidRDefault="374C3C24" w:rsidP="00130056">
      <w:pPr>
        <w:pStyle w:val="ListParagraph"/>
        <w:keepNext/>
        <w:keepLines/>
        <w:numPr>
          <w:ilvl w:val="0"/>
          <w:numId w:val="62"/>
        </w:numPr>
        <w:spacing w:after="120"/>
        <w:ind w:left="720" w:hanging="720"/>
        <w:contextualSpacing w:val="0"/>
        <w:rPr>
          <w:rFonts w:ascii="Tahoma" w:eastAsia="Tahoma" w:hAnsi="Tahoma" w:cs="Tahoma"/>
          <w:color w:val="000000" w:themeColor="text1"/>
        </w:rPr>
      </w:pPr>
      <w:r w:rsidRPr="47EC988F">
        <w:rPr>
          <w:rFonts w:ascii="Tahoma" w:eastAsia="Tahoma" w:hAnsi="Tahoma" w:cs="Tahoma"/>
          <w:color w:val="000000" w:themeColor="text1"/>
        </w:rPr>
        <w:t>Describe a clear and realistic timeline for when electric school buses will be in operation to utilize the installed charging infrastructure.</w:t>
      </w:r>
    </w:p>
    <w:p w14:paraId="6E606369" w14:textId="04AE3ACF" w:rsidR="007A7DF0" w:rsidRDefault="007A7DF0" w:rsidP="47EC988F">
      <w:pPr>
        <w:pStyle w:val="ListParagraph"/>
        <w:keepNext/>
        <w:keepLines/>
        <w:spacing w:after="120"/>
        <w:ind w:left="0"/>
        <w:contextualSpacing w:val="0"/>
        <w:rPr>
          <w:rFonts w:ascii="Tahoma" w:eastAsia="Tahoma" w:hAnsi="Tahoma" w:cs="Tahoma"/>
          <w:color w:val="000000" w:themeColor="text1"/>
          <w:highlight w:val="yellow"/>
        </w:rPr>
      </w:pPr>
    </w:p>
    <w:p w14:paraId="000129F2" w14:textId="7E299F02" w:rsidR="007A7DF0" w:rsidRDefault="007A7DF0" w:rsidP="56913A24">
      <w:r>
        <w:br w:type="page"/>
      </w:r>
    </w:p>
    <w:p w14:paraId="09D817CC" w14:textId="1648E260" w:rsidR="00FD3885" w:rsidRDefault="009D6180" w:rsidP="61EB1677">
      <w:pPr>
        <w:pStyle w:val="Heading2"/>
        <w:rPr>
          <w:rFonts w:eastAsia="Tahoma"/>
        </w:rPr>
      </w:pPr>
      <w:r>
        <w:lastRenderedPageBreak/>
        <w:t>Questions and Answers</w:t>
      </w:r>
    </w:p>
    <w:p w14:paraId="168B23B3" w14:textId="072E0DA6" w:rsidR="009D6180" w:rsidRDefault="009D6180" w:rsidP="56913A24">
      <w:pPr>
        <w:rPr>
          <w:rFonts w:ascii="Tahoma" w:eastAsia="Tahoma" w:hAnsi="Tahoma" w:cs="Tahoma"/>
        </w:rPr>
      </w:pPr>
      <w:r>
        <w:rPr>
          <w:rFonts w:ascii="Tahoma" w:eastAsia="Tahoma" w:hAnsi="Tahoma" w:cs="Tahoma"/>
        </w:rPr>
        <w:t>The following edits are made to the Questions and Answers document.</w:t>
      </w:r>
    </w:p>
    <w:p w14:paraId="1E42C9D9" w14:textId="77777777" w:rsidR="009D6180" w:rsidRDefault="009D6180" w:rsidP="56913A24">
      <w:pPr>
        <w:rPr>
          <w:rFonts w:ascii="Tahoma" w:eastAsia="Tahoma" w:hAnsi="Tahoma" w:cs="Tahoma"/>
        </w:rPr>
      </w:pPr>
    </w:p>
    <w:p w14:paraId="0E5382BD" w14:textId="3F0751A4" w:rsidR="00D50F42" w:rsidRDefault="00D50F42" w:rsidP="00D50F42">
      <w:pPr>
        <w:pStyle w:val="ListBullet"/>
        <w:spacing w:after="0"/>
        <w:ind w:left="720" w:hanging="720"/>
        <w:rPr>
          <w:rFonts w:ascii="Tahoma" w:eastAsia="Tahoma" w:hAnsi="Tahoma" w:cs="Tahoma"/>
          <w:b/>
          <w:bCs/>
          <w:u w:val="single"/>
        </w:rPr>
      </w:pPr>
      <w:r w:rsidRPr="034EC73B">
        <w:rPr>
          <w:rFonts w:ascii="Tahoma" w:eastAsia="Tahoma" w:hAnsi="Tahoma" w:cs="Tahoma"/>
          <w:b/>
          <w:bCs/>
          <w:u w:val="single"/>
        </w:rPr>
        <w:t>Q20.</w:t>
      </w:r>
      <w:r>
        <w:tab/>
      </w:r>
      <w:r w:rsidRPr="034EC73B">
        <w:rPr>
          <w:rFonts w:ascii="Tahoma" w:eastAsia="Tahoma" w:hAnsi="Tahoma" w:cs="Tahoma"/>
          <w:b/>
          <w:bCs/>
          <w:u w:val="single"/>
        </w:rPr>
        <w:t>How is “bus yard or depot” defined? Does this just mean a bus yard specifically and solely, or can it be any location where a school district domiciles and has buses staged overnight? For example, if a school district keeps their bus fleet (or some of their bus fleet) in a parking lot behind a high school, could that site serve as bus yard or depot under this solicitation, despite it not being a separate site or solely for staging and domiciling buses.</w:t>
      </w:r>
      <w:r w:rsidR="00135E73">
        <w:rPr>
          <w:rFonts w:ascii="Tahoma" w:eastAsia="Tahoma" w:hAnsi="Tahoma" w:cs="Tahoma"/>
          <w:b/>
          <w:bCs/>
          <w:u w:val="single"/>
        </w:rPr>
        <w:br/>
      </w:r>
    </w:p>
    <w:p w14:paraId="34CB3F17" w14:textId="77777777" w:rsidR="00D50F42" w:rsidRDefault="00D50F42" w:rsidP="00D50F42">
      <w:pPr>
        <w:pStyle w:val="ListBullet"/>
        <w:spacing w:after="0"/>
        <w:ind w:left="720" w:hanging="720"/>
      </w:pPr>
      <w:r w:rsidRPr="034EC73B">
        <w:rPr>
          <w:rFonts w:ascii="Tahoma" w:eastAsia="Tahoma" w:hAnsi="Tahoma" w:cs="Tahoma"/>
          <w:b/>
          <w:bCs/>
          <w:u w:val="single"/>
        </w:rPr>
        <w:t xml:space="preserve">A20. </w:t>
      </w:r>
      <w:r>
        <w:tab/>
      </w:r>
      <w:r w:rsidRPr="034EC73B">
        <w:rPr>
          <w:rFonts w:ascii="Tahoma" w:eastAsia="Tahoma" w:hAnsi="Tahoma" w:cs="Tahoma"/>
          <w:b/>
          <w:bCs/>
          <w:u w:val="single"/>
        </w:rPr>
        <w:t xml:space="preserve">Addendum 3 clarifies that a </w:t>
      </w:r>
      <w:r w:rsidRPr="034EC73B">
        <w:rPr>
          <w:rFonts w:ascii="Tahoma" w:eastAsia="Tahoma" w:hAnsi="Tahoma" w:cs="Tahoma"/>
          <w:b/>
          <w:bCs/>
          <w:color w:val="000000" w:themeColor="text1"/>
          <w:u w:val="single"/>
        </w:rPr>
        <w:t xml:space="preserve">bus yard or bus depot is defined as a yard, lot, garage, barn, space, or structure where the applicant domiciles and maintains some or </w:t>
      </w:r>
      <w:proofErr w:type="gramStart"/>
      <w:r w:rsidRPr="034EC73B">
        <w:rPr>
          <w:rFonts w:ascii="Tahoma" w:eastAsia="Tahoma" w:hAnsi="Tahoma" w:cs="Tahoma"/>
          <w:b/>
          <w:bCs/>
          <w:color w:val="000000" w:themeColor="text1"/>
          <w:u w:val="single"/>
        </w:rPr>
        <w:t>all of</w:t>
      </w:r>
      <w:proofErr w:type="gramEnd"/>
      <w:r w:rsidRPr="034EC73B">
        <w:rPr>
          <w:rFonts w:ascii="Tahoma" w:eastAsia="Tahoma" w:hAnsi="Tahoma" w:cs="Tahoma"/>
          <w:b/>
          <w:bCs/>
          <w:color w:val="000000" w:themeColor="text1"/>
          <w:u w:val="single"/>
        </w:rPr>
        <w:t xml:space="preserve"> its school buses for transportation operations. Please see Section II.B. for more information on project requirements. </w:t>
      </w:r>
    </w:p>
    <w:p w14:paraId="74401232" w14:textId="77777777" w:rsidR="00D50F42" w:rsidRDefault="00D50F42" w:rsidP="00D50F42">
      <w:pPr>
        <w:pStyle w:val="ListBullet"/>
        <w:spacing w:after="0"/>
        <w:ind w:left="720" w:hanging="720"/>
        <w:rPr>
          <w:rFonts w:ascii="Tahoma" w:eastAsia="Tahoma" w:hAnsi="Tahoma" w:cs="Tahoma"/>
        </w:rPr>
      </w:pPr>
    </w:p>
    <w:p w14:paraId="5906F4E2" w14:textId="77777777" w:rsidR="00D50F42" w:rsidRDefault="00D50F42" w:rsidP="00D50F42">
      <w:pPr>
        <w:pStyle w:val="ListBullet"/>
        <w:spacing w:after="0"/>
        <w:ind w:left="720" w:firstLine="0"/>
        <w:rPr>
          <w:rFonts w:ascii="Tahoma" w:eastAsia="Tahoma" w:hAnsi="Tahoma" w:cs="Tahoma"/>
          <w:b/>
          <w:bCs/>
          <w:color w:val="000000" w:themeColor="text1"/>
          <w:u w:val="single"/>
        </w:rPr>
      </w:pPr>
      <w:r w:rsidRPr="034EC73B">
        <w:rPr>
          <w:rFonts w:ascii="Tahoma" w:eastAsia="Tahoma" w:hAnsi="Tahoma" w:cs="Tahoma"/>
          <w:b/>
          <w:bCs/>
          <w:u w:val="single"/>
        </w:rPr>
        <w:t>The Project Implementation and Readiness criterion in Section IV.E. and Section IV.F. evaluates how ready and prepared the proposed project is for implementation. Applicants that propose projects near or on school sites may be subject to the Division of State Architect review. Applicants will be scored to the degree to which “T</w:t>
      </w:r>
      <w:r w:rsidRPr="034EC73B">
        <w:rPr>
          <w:rFonts w:ascii="Tahoma" w:eastAsia="Tahoma" w:hAnsi="Tahoma" w:cs="Tahoma"/>
          <w:b/>
          <w:bCs/>
          <w:color w:val="000000" w:themeColor="text1"/>
          <w:u w:val="single"/>
        </w:rPr>
        <w:t xml:space="preserve">he Division of the State Architect review is required for the project, and the proposed project timeline is affected by the review” </w:t>
      </w:r>
      <w:r w:rsidRPr="00135E73">
        <w:rPr>
          <w:rFonts w:ascii="Tahoma" w:eastAsia="Tahoma" w:hAnsi="Tahoma" w:cs="Tahoma"/>
          <w:b/>
          <w:bCs/>
          <w:color w:val="000000" w:themeColor="text1"/>
          <w:u w:val="single"/>
        </w:rPr>
        <w:t>and “</w:t>
      </w:r>
      <w:r w:rsidRPr="00135E73">
        <w:rPr>
          <w:rFonts w:ascii="Tahoma" w:eastAsia="Tahoma" w:hAnsi="Tahoma" w:cs="Tahoma"/>
          <w:b/>
          <w:bCs/>
          <w:u w:val="single"/>
        </w:rPr>
        <w:t>The</w:t>
      </w:r>
      <w:r w:rsidRPr="034EC73B">
        <w:rPr>
          <w:rFonts w:ascii="Tahoma" w:eastAsia="Tahoma" w:hAnsi="Tahoma" w:cs="Tahoma"/>
          <w:b/>
          <w:bCs/>
          <w:u w:val="single"/>
        </w:rPr>
        <w:t xml:space="preserve"> estimated timeline to energize the site(s) is realistic and minimized.” </w:t>
      </w:r>
    </w:p>
    <w:p w14:paraId="1B85FC70" w14:textId="77777777" w:rsidR="009D6180" w:rsidRPr="00155BCC" w:rsidRDefault="009D6180" w:rsidP="56913A24">
      <w:pPr>
        <w:rPr>
          <w:rFonts w:ascii="Tahoma" w:eastAsia="Tahoma" w:hAnsi="Tahoma" w:cs="Tahoma"/>
        </w:rPr>
      </w:pPr>
    </w:p>
    <w:p w14:paraId="4D8370A2" w14:textId="77777777" w:rsidR="00FD3885" w:rsidRDefault="00FD3885" w:rsidP="56913A24">
      <w:pPr>
        <w:rPr>
          <w:rFonts w:ascii="Tahoma" w:eastAsia="Tahoma" w:hAnsi="Tahoma" w:cs="Tahoma"/>
          <w:b/>
          <w:bCs/>
        </w:rPr>
      </w:pPr>
    </w:p>
    <w:p w14:paraId="6B521A78" w14:textId="4CFC65BE" w:rsidR="2B624D2F" w:rsidRDefault="039D86F4" w:rsidP="56913A24">
      <w:pPr>
        <w:rPr>
          <w:rFonts w:ascii="Tahoma" w:eastAsia="Tahoma" w:hAnsi="Tahoma" w:cs="Tahoma"/>
          <w:b/>
          <w:bCs/>
        </w:rPr>
      </w:pPr>
      <w:r w:rsidRPr="56913A24">
        <w:rPr>
          <w:rFonts w:ascii="Tahoma" w:eastAsia="Tahoma" w:hAnsi="Tahoma" w:cs="Tahoma"/>
          <w:b/>
          <w:bCs/>
        </w:rPr>
        <w:t>Carissa Peri</w:t>
      </w:r>
    </w:p>
    <w:p w14:paraId="11973288" w14:textId="56687F70" w:rsidR="00E74FF1" w:rsidRPr="003D5F92" w:rsidRDefault="00B1122A" w:rsidP="1BFD703D">
      <w:pPr>
        <w:rPr>
          <w:rFonts w:ascii="Tahoma" w:eastAsia="Tahoma" w:hAnsi="Tahoma" w:cs="Tahoma"/>
          <w:b/>
          <w:bCs/>
        </w:rPr>
      </w:pPr>
      <w:r w:rsidRPr="1BFD703D">
        <w:rPr>
          <w:rFonts w:ascii="Tahoma" w:eastAsia="Tahoma" w:hAnsi="Tahoma" w:cs="Tahoma"/>
          <w:b/>
          <w:bCs/>
        </w:rPr>
        <w:t>Commission Agreement Officer</w:t>
      </w:r>
    </w:p>
    <w:sectPr w:rsidR="00E74FF1" w:rsidRPr="003D5F92" w:rsidSect="000D4A7B">
      <w:headerReference w:type="default" r:id="rId11"/>
      <w:footerReference w:type="default" r:id="rId12"/>
      <w:headerReference w:type="first" r:id="rId13"/>
      <w:footerReference w:type="first" r:id="rId14"/>
      <w:pgSz w:w="12240" w:h="15840"/>
      <w:pgMar w:top="2250" w:right="1620" w:bottom="1440" w:left="1620" w:header="36" w:footer="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5E616" w14:textId="77777777" w:rsidR="00062D90" w:rsidRDefault="00062D90" w:rsidP="00F86D2B">
      <w:r>
        <w:separator/>
      </w:r>
    </w:p>
  </w:endnote>
  <w:endnote w:type="continuationSeparator" w:id="0">
    <w:p w14:paraId="69033D88" w14:textId="77777777" w:rsidR="00062D90" w:rsidRDefault="00062D90" w:rsidP="00F86D2B">
      <w:r>
        <w:continuationSeparator/>
      </w:r>
    </w:p>
  </w:endnote>
  <w:endnote w:type="continuationNotice" w:id="1">
    <w:p w14:paraId="40D4A72B" w14:textId="77777777" w:rsidR="00062D90" w:rsidRDefault="00062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Arial">
    <w:altName w:val="Tahom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880"/>
      <w:gridCol w:w="2880"/>
      <w:gridCol w:w="2880"/>
    </w:tblGrid>
    <w:tr w:rsidR="4D7C6706" w14:paraId="4DCC657B" w14:textId="77777777" w:rsidTr="1BFD703D">
      <w:tc>
        <w:tcPr>
          <w:tcW w:w="2880" w:type="dxa"/>
        </w:tcPr>
        <w:p w14:paraId="1C30F658" w14:textId="4FC5E23C" w:rsidR="4D7C6706" w:rsidRDefault="4D7C6706" w:rsidP="4D7C6706">
          <w:pPr>
            <w:pStyle w:val="Header"/>
            <w:ind w:left="-115"/>
          </w:pPr>
        </w:p>
      </w:tc>
      <w:tc>
        <w:tcPr>
          <w:tcW w:w="2880" w:type="dxa"/>
        </w:tcPr>
        <w:p w14:paraId="1D3F0B1C" w14:textId="0126E61A" w:rsidR="4D7C6706" w:rsidRDefault="4D7C6706" w:rsidP="4D7C6706">
          <w:pPr>
            <w:pStyle w:val="Header"/>
            <w:jc w:val="center"/>
          </w:pPr>
          <w:r w:rsidRPr="1BFD703D">
            <w:rPr>
              <w:rFonts w:ascii="Tahoma" w:eastAsia="Tahoma" w:hAnsi="Tahoma" w:cs="Tahoma"/>
            </w:rPr>
            <w:fldChar w:fldCharType="begin"/>
          </w:r>
          <w:r>
            <w:instrText>PAGE</w:instrText>
          </w:r>
          <w:r w:rsidRPr="1BFD703D">
            <w:fldChar w:fldCharType="separate"/>
          </w:r>
          <w:r w:rsidR="00277FB1">
            <w:rPr>
              <w:noProof/>
            </w:rPr>
            <w:t>2</w:t>
          </w:r>
          <w:r w:rsidRPr="1BFD703D">
            <w:rPr>
              <w:rFonts w:ascii="Tahoma" w:eastAsia="Tahoma" w:hAnsi="Tahoma" w:cs="Tahoma"/>
            </w:rPr>
            <w:fldChar w:fldCharType="end"/>
          </w:r>
        </w:p>
      </w:tc>
      <w:tc>
        <w:tcPr>
          <w:tcW w:w="2880" w:type="dxa"/>
        </w:tcPr>
        <w:p w14:paraId="5681F7D6" w14:textId="65144E5E" w:rsidR="4D7C6706" w:rsidRDefault="4D7C6706" w:rsidP="4D7C6706">
          <w:pPr>
            <w:pStyle w:val="Header"/>
            <w:ind w:right="-115"/>
            <w:jc w:val="right"/>
          </w:pPr>
        </w:p>
      </w:tc>
    </w:tr>
  </w:tbl>
  <w:p w14:paraId="01AFCF9C" w14:textId="46A281DD" w:rsidR="4D7C6706" w:rsidRDefault="4D7C6706" w:rsidP="00B11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8CA5" w14:textId="1F81AC6B" w:rsidR="002D11A5" w:rsidRDefault="00E95AA9" w:rsidP="002D11A5">
    <w:pPr>
      <w:pStyle w:val="Footer"/>
      <w:ind w:hanging="1800"/>
    </w:pPr>
    <w:r>
      <w:rPr>
        <w:noProof/>
      </w:rPr>
      <w:drawing>
        <wp:inline distT="0" distB="0" distL="0" distR="0" wp14:anchorId="4CC05A24" wp14:editId="3B78DAB8">
          <wp:extent cx="7762875" cy="1033780"/>
          <wp:effectExtent l="0" t="0" r="9525" b="0"/>
          <wp:docPr id="10" name="Picture 10" descr="energy.ca.gov&#10;715 P Street, Sacramento, CA 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gif"/>
                  <pic:cNvPicPr/>
                </pic:nvPicPr>
                <pic:blipFill>
                  <a:blip r:embed="rId1">
                    <a:extLst>
                      <a:ext uri="{28A0092B-C50C-407E-A947-70E740481C1C}">
                        <a14:useLocalDpi xmlns:a14="http://schemas.microsoft.com/office/drawing/2010/main" val="0"/>
                      </a:ext>
                    </a:extLst>
                  </a:blip>
                  <a:stretch>
                    <a:fillRect/>
                  </a:stretch>
                </pic:blipFill>
                <pic:spPr>
                  <a:xfrm>
                    <a:off x="0" y="0"/>
                    <a:ext cx="7762875" cy="10337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E6FB8" w14:textId="77777777" w:rsidR="00062D90" w:rsidRDefault="00062D90" w:rsidP="00F86D2B">
      <w:r>
        <w:separator/>
      </w:r>
    </w:p>
  </w:footnote>
  <w:footnote w:type="continuationSeparator" w:id="0">
    <w:p w14:paraId="34562DEF" w14:textId="77777777" w:rsidR="00062D90" w:rsidRDefault="00062D90" w:rsidP="00F86D2B">
      <w:r>
        <w:continuationSeparator/>
      </w:r>
    </w:p>
  </w:footnote>
  <w:footnote w:type="continuationNotice" w:id="1">
    <w:p w14:paraId="7AF5F056" w14:textId="77777777" w:rsidR="00062D90" w:rsidRDefault="00062D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CEFA" w14:textId="77777777" w:rsidR="003E0D2D" w:rsidRDefault="003E0D2D" w:rsidP="00E210F6">
    <w:pPr>
      <w:rPr>
        <w:rFonts w:ascii="Arial" w:hAnsi="Arial" w:cs="Arial"/>
      </w:rPr>
    </w:pPr>
  </w:p>
  <w:p w14:paraId="736D9520" w14:textId="77777777" w:rsidR="003E0D2D" w:rsidRDefault="003E0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044F" w14:textId="77777777" w:rsidR="00C01C97" w:rsidRDefault="00C01C97" w:rsidP="002D11A5">
    <w:pPr>
      <w:pStyle w:val="Header"/>
      <w:ind w:hanging="1800"/>
    </w:pPr>
  </w:p>
  <w:p w14:paraId="0CC19A77" w14:textId="2C1F2B95" w:rsidR="00E210F6" w:rsidRDefault="4B074DCE" w:rsidP="002D11A5">
    <w:pPr>
      <w:pStyle w:val="Header"/>
      <w:ind w:hanging="1800"/>
    </w:pPr>
    <w:r>
      <w:rPr>
        <w:noProof/>
      </w:rPr>
      <w:drawing>
        <wp:inline distT="0" distB="0" distL="0" distR="0" wp14:anchorId="18A99F28" wp14:editId="11EBD73E">
          <wp:extent cx="5715000" cy="714375"/>
          <wp:effectExtent l="0" t="0" r="0" b="0"/>
          <wp:docPr id="1543202030" name="drawing" descr="California Energy Commission logo, the Great Seal of California, and the California Natural Resources Agency logo." title="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02030" name="Picture 1543202030"/>
                  <pic:cNvPicPr/>
                </pic:nvPicPr>
                <pic:blipFill>
                  <a:blip r:embed="rId1">
                    <a:extLst>
                      <a:ext uri="{28A0092B-C50C-407E-A947-70E740481C1C}">
                        <a14:useLocalDpi xmlns:a14="http://schemas.microsoft.com/office/drawing/2010/main"/>
                      </a:ext>
                    </a:extLst>
                  </a:blip>
                  <a:stretch>
                    <a:fillRect/>
                  </a:stretch>
                </pic:blipFill>
                <pic:spPr>
                  <a:xfrm>
                    <a:off x="0" y="0"/>
                    <a:ext cx="5715000" cy="714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ADE1"/>
    <w:multiLevelType w:val="hybridMultilevel"/>
    <w:tmpl w:val="CB8C38F6"/>
    <w:lvl w:ilvl="0" w:tplc="8D42AB7C">
      <w:start w:val="1"/>
      <w:numFmt w:val="decimal"/>
      <w:lvlText w:val="%1)"/>
      <w:lvlJc w:val="left"/>
      <w:pPr>
        <w:ind w:left="1800" w:hanging="360"/>
      </w:pPr>
      <w:rPr>
        <w:rFonts w:ascii="Tahoma,Arial" w:hAnsi="Tahoma,Arial" w:hint="default"/>
      </w:rPr>
    </w:lvl>
    <w:lvl w:ilvl="1" w:tplc="4F5CE9FC">
      <w:start w:val="1"/>
      <w:numFmt w:val="lowerLetter"/>
      <w:lvlText w:val="%2."/>
      <w:lvlJc w:val="left"/>
      <w:pPr>
        <w:ind w:left="720" w:hanging="360"/>
      </w:pPr>
    </w:lvl>
    <w:lvl w:ilvl="2" w:tplc="0F7C7670">
      <w:start w:val="1"/>
      <w:numFmt w:val="lowerRoman"/>
      <w:lvlText w:val="%3."/>
      <w:lvlJc w:val="right"/>
      <w:pPr>
        <w:ind w:left="1440" w:hanging="180"/>
      </w:pPr>
    </w:lvl>
    <w:lvl w:ilvl="3" w:tplc="238279A4">
      <w:start w:val="1"/>
      <w:numFmt w:val="decimal"/>
      <w:lvlText w:val="%4."/>
      <w:lvlJc w:val="left"/>
      <w:pPr>
        <w:ind w:left="2160" w:hanging="360"/>
      </w:pPr>
    </w:lvl>
    <w:lvl w:ilvl="4" w:tplc="160AE126">
      <w:start w:val="1"/>
      <w:numFmt w:val="lowerLetter"/>
      <w:lvlText w:val="%5."/>
      <w:lvlJc w:val="left"/>
      <w:pPr>
        <w:ind w:left="2880" w:hanging="360"/>
      </w:pPr>
    </w:lvl>
    <w:lvl w:ilvl="5" w:tplc="E8EAF85E">
      <w:start w:val="1"/>
      <w:numFmt w:val="lowerRoman"/>
      <w:lvlText w:val="%6."/>
      <w:lvlJc w:val="right"/>
      <w:pPr>
        <w:ind w:left="3600" w:hanging="180"/>
      </w:pPr>
    </w:lvl>
    <w:lvl w:ilvl="6" w:tplc="DD8E3D8C">
      <w:start w:val="1"/>
      <w:numFmt w:val="decimal"/>
      <w:lvlText w:val="%7."/>
      <w:lvlJc w:val="left"/>
      <w:pPr>
        <w:ind w:left="4320" w:hanging="360"/>
      </w:pPr>
    </w:lvl>
    <w:lvl w:ilvl="7" w:tplc="9FC6DE8E">
      <w:start w:val="1"/>
      <w:numFmt w:val="lowerLetter"/>
      <w:lvlText w:val="%8."/>
      <w:lvlJc w:val="left"/>
      <w:pPr>
        <w:ind w:left="5040" w:hanging="360"/>
      </w:pPr>
    </w:lvl>
    <w:lvl w:ilvl="8" w:tplc="894EF430">
      <w:start w:val="1"/>
      <w:numFmt w:val="lowerRoman"/>
      <w:lvlText w:val="%9."/>
      <w:lvlJc w:val="right"/>
      <w:pPr>
        <w:ind w:left="5760" w:hanging="180"/>
      </w:pPr>
    </w:lvl>
  </w:abstractNum>
  <w:abstractNum w:abstractNumId="1" w15:restartNumberingAfterBreak="0">
    <w:nsid w:val="005D0ECF"/>
    <w:multiLevelType w:val="hybridMultilevel"/>
    <w:tmpl w:val="E10AD0F4"/>
    <w:lvl w:ilvl="0" w:tplc="DEA646AC">
      <w:start w:val="1"/>
      <w:numFmt w:val="bullet"/>
      <w:pStyle w:val="Bullets"/>
      <w:lvlText w:val=""/>
      <w:lvlJc w:val="left"/>
      <w:pPr>
        <w:ind w:left="720" w:hanging="360"/>
      </w:pPr>
      <w:rPr>
        <w:rFonts w:ascii="Symbol" w:hAnsi="Symbol" w:hint="default"/>
      </w:rPr>
    </w:lvl>
    <w:lvl w:ilvl="1" w:tplc="8482046C">
      <w:start w:val="1"/>
      <w:numFmt w:val="bullet"/>
      <w:lvlText w:val="o"/>
      <w:lvlJc w:val="left"/>
      <w:pPr>
        <w:ind w:left="1440" w:hanging="360"/>
      </w:pPr>
      <w:rPr>
        <w:rFonts w:ascii="Courier New" w:hAnsi="Courier New" w:hint="default"/>
      </w:rPr>
    </w:lvl>
    <w:lvl w:ilvl="2" w:tplc="08FE4948">
      <w:start w:val="1"/>
      <w:numFmt w:val="bullet"/>
      <w:lvlText w:val=""/>
      <w:lvlJc w:val="left"/>
      <w:pPr>
        <w:ind w:left="2160" w:hanging="360"/>
      </w:pPr>
      <w:rPr>
        <w:rFonts w:ascii="Wingdings" w:hAnsi="Wingdings" w:hint="default"/>
      </w:rPr>
    </w:lvl>
    <w:lvl w:ilvl="3" w:tplc="E03E6346">
      <w:start w:val="1"/>
      <w:numFmt w:val="bullet"/>
      <w:lvlText w:val=""/>
      <w:lvlJc w:val="left"/>
      <w:pPr>
        <w:ind w:left="2880" w:hanging="360"/>
      </w:pPr>
      <w:rPr>
        <w:rFonts w:ascii="Symbol" w:hAnsi="Symbol" w:hint="default"/>
      </w:rPr>
    </w:lvl>
    <w:lvl w:ilvl="4" w:tplc="D0BC486C">
      <w:start w:val="1"/>
      <w:numFmt w:val="bullet"/>
      <w:lvlText w:val="o"/>
      <w:lvlJc w:val="left"/>
      <w:pPr>
        <w:ind w:left="3600" w:hanging="360"/>
      </w:pPr>
      <w:rPr>
        <w:rFonts w:ascii="Courier New" w:hAnsi="Courier New" w:hint="default"/>
      </w:rPr>
    </w:lvl>
    <w:lvl w:ilvl="5" w:tplc="DEB2D36A">
      <w:start w:val="1"/>
      <w:numFmt w:val="bullet"/>
      <w:lvlText w:val=""/>
      <w:lvlJc w:val="left"/>
      <w:pPr>
        <w:ind w:left="4320" w:hanging="360"/>
      </w:pPr>
      <w:rPr>
        <w:rFonts w:ascii="Wingdings" w:hAnsi="Wingdings" w:hint="default"/>
      </w:rPr>
    </w:lvl>
    <w:lvl w:ilvl="6" w:tplc="3F9817D4">
      <w:start w:val="1"/>
      <w:numFmt w:val="bullet"/>
      <w:lvlText w:val=""/>
      <w:lvlJc w:val="left"/>
      <w:pPr>
        <w:ind w:left="5040" w:hanging="360"/>
      </w:pPr>
      <w:rPr>
        <w:rFonts w:ascii="Symbol" w:hAnsi="Symbol" w:hint="default"/>
      </w:rPr>
    </w:lvl>
    <w:lvl w:ilvl="7" w:tplc="5E789926">
      <w:start w:val="1"/>
      <w:numFmt w:val="bullet"/>
      <w:lvlText w:val="o"/>
      <w:lvlJc w:val="left"/>
      <w:pPr>
        <w:ind w:left="5760" w:hanging="360"/>
      </w:pPr>
      <w:rPr>
        <w:rFonts w:ascii="Courier New" w:hAnsi="Courier New" w:hint="default"/>
      </w:rPr>
    </w:lvl>
    <w:lvl w:ilvl="8" w:tplc="BA62D4FE">
      <w:start w:val="1"/>
      <w:numFmt w:val="bullet"/>
      <w:lvlText w:val=""/>
      <w:lvlJc w:val="left"/>
      <w:pPr>
        <w:ind w:left="6480" w:hanging="360"/>
      </w:pPr>
      <w:rPr>
        <w:rFonts w:ascii="Wingdings" w:hAnsi="Wingdings" w:hint="default"/>
      </w:rPr>
    </w:lvl>
  </w:abstractNum>
  <w:abstractNum w:abstractNumId="2" w15:restartNumberingAfterBreak="0">
    <w:nsid w:val="005FCF9D"/>
    <w:multiLevelType w:val="hybridMultilevel"/>
    <w:tmpl w:val="2092D8CC"/>
    <w:lvl w:ilvl="0" w:tplc="B6DA4A90">
      <w:start w:val="1"/>
      <w:numFmt w:val="bullet"/>
      <w:lvlText w:val=""/>
      <w:lvlJc w:val="left"/>
      <w:pPr>
        <w:ind w:left="720" w:hanging="360"/>
      </w:pPr>
      <w:rPr>
        <w:rFonts w:ascii="Symbol" w:hAnsi="Symbol" w:hint="default"/>
      </w:rPr>
    </w:lvl>
    <w:lvl w:ilvl="1" w:tplc="E280EA8E">
      <w:start w:val="1"/>
      <w:numFmt w:val="bullet"/>
      <w:lvlText w:val="o"/>
      <w:lvlJc w:val="left"/>
      <w:pPr>
        <w:ind w:left="1440" w:hanging="360"/>
      </w:pPr>
      <w:rPr>
        <w:rFonts w:ascii="Courier New" w:hAnsi="Courier New" w:hint="default"/>
      </w:rPr>
    </w:lvl>
    <w:lvl w:ilvl="2" w:tplc="CBECA6D4">
      <w:start w:val="1"/>
      <w:numFmt w:val="bullet"/>
      <w:lvlText w:val=""/>
      <w:lvlJc w:val="left"/>
      <w:pPr>
        <w:ind w:left="2160" w:hanging="360"/>
      </w:pPr>
      <w:rPr>
        <w:rFonts w:ascii="Wingdings" w:hAnsi="Wingdings" w:hint="default"/>
      </w:rPr>
    </w:lvl>
    <w:lvl w:ilvl="3" w:tplc="92DEC070">
      <w:start w:val="1"/>
      <w:numFmt w:val="bullet"/>
      <w:lvlText w:val=""/>
      <w:lvlJc w:val="left"/>
      <w:pPr>
        <w:ind w:left="2880" w:hanging="360"/>
      </w:pPr>
      <w:rPr>
        <w:rFonts w:ascii="Wingdings" w:hAnsi="Wingdings" w:hint="default"/>
      </w:rPr>
    </w:lvl>
    <w:lvl w:ilvl="4" w:tplc="31CE3BCA">
      <w:start w:val="1"/>
      <w:numFmt w:val="bullet"/>
      <w:lvlText w:val="o"/>
      <w:lvlJc w:val="left"/>
      <w:pPr>
        <w:ind w:left="3600" w:hanging="360"/>
      </w:pPr>
      <w:rPr>
        <w:rFonts w:ascii="Courier New" w:hAnsi="Courier New" w:hint="default"/>
      </w:rPr>
    </w:lvl>
    <w:lvl w:ilvl="5" w:tplc="2CBA5A98">
      <w:start w:val="1"/>
      <w:numFmt w:val="bullet"/>
      <w:lvlText w:val=""/>
      <w:lvlJc w:val="left"/>
      <w:pPr>
        <w:ind w:left="4320" w:hanging="360"/>
      </w:pPr>
      <w:rPr>
        <w:rFonts w:ascii="Wingdings" w:hAnsi="Wingdings" w:hint="default"/>
      </w:rPr>
    </w:lvl>
    <w:lvl w:ilvl="6" w:tplc="CCB4D2A0">
      <w:start w:val="1"/>
      <w:numFmt w:val="bullet"/>
      <w:lvlText w:val=""/>
      <w:lvlJc w:val="left"/>
      <w:pPr>
        <w:ind w:left="5040" w:hanging="360"/>
      </w:pPr>
      <w:rPr>
        <w:rFonts w:ascii="Symbol" w:hAnsi="Symbol" w:hint="default"/>
      </w:rPr>
    </w:lvl>
    <w:lvl w:ilvl="7" w:tplc="C55E473A">
      <w:start w:val="1"/>
      <w:numFmt w:val="bullet"/>
      <w:lvlText w:val="o"/>
      <w:lvlJc w:val="left"/>
      <w:pPr>
        <w:ind w:left="5760" w:hanging="360"/>
      </w:pPr>
      <w:rPr>
        <w:rFonts w:ascii="Courier New" w:hAnsi="Courier New" w:hint="default"/>
      </w:rPr>
    </w:lvl>
    <w:lvl w:ilvl="8" w:tplc="109A22A6">
      <w:start w:val="1"/>
      <w:numFmt w:val="bullet"/>
      <w:lvlText w:val=""/>
      <w:lvlJc w:val="left"/>
      <w:pPr>
        <w:ind w:left="6480" w:hanging="360"/>
      </w:pPr>
      <w:rPr>
        <w:rFonts w:ascii="Wingdings" w:hAnsi="Wingdings" w:hint="default"/>
      </w:rPr>
    </w:lvl>
  </w:abstractNum>
  <w:abstractNum w:abstractNumId="3" w15:restartNumberingAfterBreak="0">
    <w:nsid w:val="020277AE"/>
    <w:multiLevelType w:val="hybridMultilevel"/>
    <w:tmpl w:val="339A103E"/>
    <w:lvl w:ilvl="0" w:tplc="8F8EA054">
      <w:start w:val="1"/>
      <w:numFmt w:val="bullet"/>
      <w:lvlText w:val=""/>
      <w:lvlJc w:val="left"/>
      <w:pPr>
        <w:ind w:left="1080" w:hanging="360"/>
      </w:pPr>
      <w:rPr>
        <w:rFonts w:ascii="Symbol" w:hAnsi="Symbol" w:hint="default"/>
      </w:rPr>
    </w:lvl>
    <w:lvl w:ilvl="1" w:tplc="4E56BF84">
      <w:start w:val="1"/>
      <w:numFmt w:val="bullet"/>
      <w:lvlText w:val="o"/>
      <w:lvlJc w:val="left"/>
      <w:pPr>
        <w:ind w:left="1440" w:hanging="360"/>
      </w:pPr>
      <w:rPr>
        <w:rFonts w:ascii="Courier New" w:hAnsi="Courier New" w:hint="default"/>
      </w:rPr>
    </w:lvl>
    <w:lvl w:ilvl="2" w:tplc="CF20A5B6">
      <w:start w:val="1"/>
      <w:numFmt w:val="bullet"/>
      <w:lvlText w:val=""/>
      <w:lvlJc w:val="left"/>
      <w:pPr>
        <w:ind w:left="2160" w:hanging="360"/>
      </w:pPr>
      <w:rPr>
        <w:rFonts w:ascii="Wingdings" w:hAnsi="Wingdings" w:hint="default"/>
      </w:rPr>
    </w:lvl>
    <w:lvl w:ilvl="3" w:tplc="9EF0FEB0">
      <w:start w:val="1"/>
      <w:numFmt w:val="bullet"/>
      <w:lvlText w:val=""/>
      <w:lvlJc w:val="left"/>
      <w:pPr>
        <w:ind w:left="2880" w:hanging="360"/>
      </w:pPr>
      <w:rPr>
        <w:rFonts w:ascii="Symbol" w:hAnsi="Symbol" w:hint="default"/>
      </w:rPr>
    </w:lvl>
    <w:lvl w:ilvl="4" w:tplc="690202AA">
      <w:start w:val="1"/>
      <w:numFmt w:val="bullet"/>
      <w:lvlText w:val="o"/>
      <w:lvlJc w:val="left"/>
      <w:pPr>
        <w:ind w:left="3600" w:hanging="360"/>
      </w:pPr>
      <w:rPr>
        <w:rFonts w:ascii="Courier New" w:hAnsi="Courier New" w:hint="default"/>
      </w:rPr>
    </w:lvl>
    <w:lvl w:ilvl="5" w:tplc="8398FEAA">
      <w:start w:val="1"/>
      <w:numFmt w:val="bullet"/>
      <w:lvlText w:val=""/>
      <w:lvlJc w:val="left"/>
      <w:pPr>
        <w:ind w:left="4320" w:hanging="360"/>
      </w:pPr>
      <w:rPr>
        <w:rFonts w:ascii="Wingdings" w:hAnsi="Wingdings" w:hint="default"/>
      </w:rPr>
    </w:lvl>
    <w:lvl w:ilvl="6" w:tplc="88EA16C6">
      <w:start w:val="1"/>
      <w:numFmt w:val="bullet"/>
      <w:lvlText w:val=""/>
      <w:lvlJc w:val="left"/>
      <w:pPr>
        <w:ind w:left="5040" w:hanging="360"/>
      </w:pPr>
      <w:rPr>
        <w:rFonts w:ascii="Symbol" w:hAnsi="Symbol" w:hint="default"/>
      </w:rPr>
    </w:lvl>
    <w:lvl w:ilvl="7" w:tplc="0FB280A0">
      <w:start w:val="1"/>
      <w:numFmt w:val="bullet"/>
      <w:lvlText w:val="o"/>
      <w:lvlJc w:val="left"/>
      <w:pPr>
        <w:ind w:left="5760" w:hanging="360"/>
      </w:pPr>
      <w:rPr>
        <w:rFonts w:ascii="Courier New" w:hAnsi="Courier New" w:hint="default"/>
      </w:rPr>
    </w:lvl>
    <w:lvl w:ilvl="8" w:tplc="0E4CE45C">
      <w:start w:val="1"/>
      <w:numFmt w:val="bullet"/>
      <w:lvlText w:val=""/>
      <w:lvlJc w:val="left"/>
      <w:pPr>
        <w:ind w:left="6480" w:hanging="360"/>
      </w:pPr>
      <w:rPr>
        <w:rFonts w:ascii="Wingdings" w:hAnsi="Wingdings" w:hint="default"/>
      </w:rPr>
    </w:lvl>
  </w:abstractNum>
  <w:abstractNum w:abstractNumId="4" w15:restartNumberingAfterBreak="0">
    <w:nsid w:val="04A10E3C"/>
    <w:multiLevelType w:val="hybridMultilevel"/>
    <w:tmpl w:val="A42E29B4"/>
    <w:lvl w:ilvl="0" w:tplc="3F84367C">
      <w:start w:val="1"/>
      <w:numFmt w:val="decimal"/>
      <w:lvlText w:val="%1."/>
      <w:lvlJc w:val="left"/>
      <w:pPr>
        <w:ind w:left="720" w:hanging="360"/>
      </w:pPr>
    </w:lvl>
    <w:lvl w:ilvl="1" w:tplc="C0340F4C">
      <w:start w:val="1"/>
      <w:numFmt w:val="lowerLetter"/>
      <w:lvlText w:val="%2."/>
      <w:lvlJc w:val="left"/>
      <w:pPr>
        <w:ind w:left="1440" w:hanging="360"/>
      </w:pPr>
    </w:lvl>
    <w:lvl w:ilvl="2" w:tplc="26747A02">
      <w:start w:val="1"/>
      <w:numFmt w:val="decimal"/>
      <w:lvlText w:val="%3."/>
      <w:lvlJc w:val="left"/>
      <w:pPr>
        <w:ind w:left="990" w:hanging="360"/>
      </w:pPr>
      <w:rPr>
        <w:rFonts w:ascii="Arial" w:hAnsi="Arial" w:hint="default"/>
      </w:rPr>
    </w:lvl>
    <w:lvl w:ilvl="3" w:tplc="229641DE">
      <w:start w:val="1"/>
      <w:numFmt w:val="bullet"/>
      <w:lvlText w:val=""/>
      <w:lvlJc w:val="left"/>
      <w:pPr>
        <w:ind w:left="1699" w:hanging="360"/>
      </w:pPr>
      <w:rPr>
        <w:rFonts w:ascii="Arial" w:hAnsi="Arial" w:hint="default"/>
      </w:rPr>
    </w:lvl>
    <w:lvl w:ilvl="4" w:tplc="2DD83FF4">
      <w:start w:val="1"/>
      <w:numFmt w:val="lowerLetter"/>
      <w:lvlText w:val="%5."/>
      <w:lvlJc w:val="left"/>
      <w:pPr>
        <w:ind w:left="3600" w:hanging="360"/>
      </w:pPr>
    </w:lvl>
    <w:lvl w:ilvl="5" w:tplc="01927EFE">
      <w:start w:val="1"/>
      <w:numFmt w:val="lowerRoman"/>
      <w:lvlText w:val="%6."/>
      <w:lvlJc w:val="right"/>
      <w:pPr>
        <w:ind w:left="4320" w:hanging="180"/>
      </w:pPr>
    </w:lvl>
    <w:lvl w:ilvl="6" w:tplc="57826A42">
      <w:start w:val="1"/>
      <w:numFmt w:val="decimal"/>
      <w:lvlText w:val="%7."/>
      <w:lvlJc w:val="left"/>
      <w:pPr>
        <w:ind w:left="5040" w:hanging="360"/>
      </w:pPr>
    </w:lvl>
    <w:lvl w:ilvl="7" w:tplc="EF7E33A0">
      <w:start w:val="1"/>
      <w:numFmt w:val="lowerLetter"/>
      <w:lvlText w:val="%8."/>
      <w:lvlJc w:val="left"/>
      <w:pPr>
        <w:ind w:left="5760" w:hanging="360"/>
      </w:pPr>
    </w:lvl>
    <w:lvl w:ilvl="8" w:tplc="E9086FC4">
      <w:start w:val="1"/>
      <w:numFmt w:val="lowerRoman"/>
      <w:lvlText w:val="%9."/>
      <w:lvlJc w:val="right"/>
      <w:pPr>
        <w:ind w:left="6480" w:hanging="180"/>
      </w:pPr>
    </w:lvl>
  </w:abstractNum>
  <w:abstractNum w:abstractNumId="5" w15:restartNumberingAfterBreak="0">
    <w:nsid w:val="063C329D"/>
    <w:multiLevelType w:val="hybridMultilevel"/>
    <w:tmpl w:val="B64E8250"/>
    <w:lvl w:ilvl="0" w:tplc="A556860E">
      <w:start w:val="1"/>
      <w:numFmt w:val="bullet"/>
      <w:lvlText w:val=""/>
      <w:lvlJc w:val="left"/>
      <w:pPr>
        <w:ind w:left="720" w:hanging="360"/>
      </w:pPr>
      <w:rPr>
        <w:rFonts w:ascii="Symbol" w:hAnsi="Symbol" w:hint="default"/>
      </w:rPr>
    </w:lvl>
    <w:lvl w:ilvl="1" w:tplc="4DA06F9C">
      <w:start w:val="1"/>
      <w:numFmt w:val="bullet"/>
      <w:lvlText w:val="o"/>
      <w:lvlJc w:val="left"/>
      <w:pPr>
        <w:ind w:left="1440" w:hanging="360"/>
      </w:pPr>
      <w:rPr>
        <w:rFonts w:ascii="Courier New" w:hAnsi="Courier New" w:hint="default"/>
      </w:rPr>
    </w:lvl>
    <w:lvl w:ilvl="2" w:tplc="3AD8BD60">
      <w:start w:val="1"/>
      <w:numFmt w:val="bullet"/>
      <w:lvlText w:val=""/>
      <w:lvlJc w:val="left"/>
      <w:pPr>
        <w:ind w:left="2160" w:hanging="360"/>
      </w:pPr>
      <w:rPr>
        <w:rFonts w:ascii="Wingdings" w:hAnsi="Wingdings" w:hint="default"/>
      </w:rPr>
    </w:lvl>
    <w:lvl w:ilvl="3" w:tplc="942AABAA">
      <w:start w:val="1"/>
      <w:numFmt w:val="bullet"/>
      <w:lvlText w:val=""/>
      <w:lvlJc w:val="left"/>
      <w:pPr>
        <w:ind w:left="2160" w:hanging="360"/>
      </w:pPr>
      <w:rPr>
        <w:rFonts w:ascii="Wingdings" w:hAnsi="Wingdings" w:hint="default"/>
      </w:rPr>
    </w:lvl>
    <w:lvl w:ilvl="4" w:tplc="2C1E05DE">
      <w:start w:val="1"/>
      <w:numFmt w:val="bullet"/>
      <w:lvlText w:val="o"/>
      <w:lvlJc w:val="left"/>
      <w:pPr>
        <w:ind w:left="3600" w:hanging="360"/>
      </w:pPr>
      <w:rPr>
        <w:rFonts w:ascii="Courier New" w:hAnsi="Courier New" w:hint="default"/>
      </w:rPr>
    </w:lvl>
    <w:lvl w:ilvl="5" w:tplc="7B82C428">
      <w:start w:val="1"/>
      <w:numFmt w:val="bullet"/>
      <w:lvlText w:val=""/>
      <w:lvlJc w:val="left"/>
      <w:pPr>
        <w:ind w:left="4320" w:hanging="360"/>
      </w:pPr>
      <w:rPr>
        <w:rFonts w:ascii="Wingdings" w:hAnsi="Wingdings" w:hint="default"/>
      </w:rPr>
    </w:lvl>
    <w:lvl w:ilvl="6" w:tplc="C73489E8">
      <w:start w:val="1"/>
      <w:numFmt w:val="bullet"/>
      <w:lvlText w:val=""/>
      <w:lvlJc w:val="left"/>
      <w:pPr>
        <w:ind w:left="5040" w:hanging="360"/>
      </w:pPr>
      <w:rPr>
        <w:rFonts w:ascii="Symbol" w:hAnsi="Symbol" w:hint="default"/>
      </w:rPr>
    </w:lvl>
    <w:lvl w:ilvl="7" w:tplc="22DCC092">
      <w:start w:val="1"/>
      <w:numFmt w:val="bullet"/>
      <w:lvlText w:val="o"/>
      <w:lvlJc w:val="left"/>
      <w:pPr>
        <w:ind w:left="5760" w:hanging="360"/>
      </w:pPr>
      <w:rPr>
        <w:rFonts w:ascii="Courier New" w:hAnsi="Courier New" w:hint="default"/>
      </w:rPr>
    </w:lvl>
    <w:lvl w:ilvl="8" w:tplc="3674504C">
      <w:start w:val="1"/>
      <w:numFmt w:val="bullet"/>
      <w:lvlText w:val=""/>
      <w:lvlJc w:val="left"/>
      <w:pPr>
        <w:ind w:left="6480" w:hanging="360"/>
      </w:pPr>
      <w:rPr>
        <w:rFonts w:ascii="Wingdings" w:hAnsi="Wingdings" w:hint="default"/>
      </w:rPr>
    </w:lvl>
  </w:abstractNum>
  <w:abstractNum w:abstractNumId="6" w15:restartNumberingAfterBreak="0">
    <w:nsid w:val="064AC9C5"/>
    <w:multiLevelType w:val="hybridMultilevel"/>
    <w:tmpl w:val="B0F054F2"/>
    <w:lvl w:ilvl="0" w:tplc="1D442324">
      <w:start w:val="1"/>
      <w:numFmt w:val="bullet"/>
      <w:lvlText w:val=""/>
      <w:lvlJc w:val="left"/>
      <w:pPr>
        <w:ind w:left="450" w:hanging="450"/>
      </w:pPr>
      <w:rPr>
        <w:rFonts w:ascii="Symbol" w:hAnsi="Symbol" w:hint="default"/>
      </w:rPr>
    </w:lvl>
    <w:lvl w:ilvl="1" w:tplc="9384BB92">
      <w:start w:val="1"/>
      <w:numFmt w:val="bullet"/>
      <w:lvlText w:val="o"/>
      <w:lvlJc w:val="left"/>
      <w:pPr>
        <w:ind w:left="810" w:hanging="360"/>
      </w:pPr>
      <w:rPr>
        <w:rFonts w:ascii="Symbol" w:hAnsi="Symbol" w:hint="default"/>
      </w:rPr>
    </w:lvl>
    <w:lvl w:ilvl="2" w:tplc="6950A1CA">
      <w:start w:val="1"/>
      <w:numFmt w:val="bullet"/>
      <w:lvlText w:val="o"/>
      <w:lvlJc w:val="left"/>
      <w:pPr>
        <w:ind w:left="1260" w:hanging="360"/>
      </w:pPr>
      <w:rPr>
        <w:rFonts w:ascii="Courier New" w:hAnsi="Courier New" w:hint="default"/>
      </w:rPr>
    </w:lvl>
    <w:lvl w:ilvl="3" w:tplc="48CE8BA6">
      <w:start w:val="1"/>
      <w:numFmt w:val="decimal"/>
      <w:lvlText w:val="%4."/>
      <w:lvlJc w:val="left"/>
      <w:pPr>
        <w:ind w:left="1699" w:hanging="360"/>
      </w:pPr>
    </w:lvl>
    <w:lvl w:ilvl="4" w:tplc="09321486">
      <w:start w:val="1"/>
      <w:numFmt w:val="bullet"/>
      <w:lvlText w:val="o"/>
      <w:lvlJc w:val="left"/>
      <w:pPr>
        <w:ind w:left="3600" w:hanging="360"/>
      </w:pPr>
      <w:rPr>
        <w:rFonts w:ascii="Courier New" w:hAnsi="Courier New" w:hint="default"/>
      </w:rPr>
    </w:lvl>
    <w:lvl w:ilvl="5" w:tplc="AD5079BC">
      <w:start w:val="1"/>
      <w:numFmt w:val="bullet"/>
      <w:lvlText w:val=""/>
      <w:lvlJc w:val="left"/>
      <w:pPr>
        <w:ind w:left="4320" w:hanging="360"/>
      </w:pPr>
      <w:rPr>
        <w:rFonts w:ascii="Wingdings" w:hAnsi="Wingdings" w:hint="default"/>
      </w:rPr>
    </w:lvl>
    <w:lvl w:ilvl="6" w:tplc="AA806C58">
      <w:start w:val="1"/>
      <w:numFmt w:val="bullet"/>
      <w:lvlText w:val=""/>
      <w:lvlJc w:val="left"/>
      <w:pPr>
        <w:ind w:left="5040" w:hanging="360"/>
      </w:pPr>
      <w:rPr>
        <w:rFonts w:ascii="Symbol" w:hAnsi="Symbol" w:hint="default"/>
      </w:rPr>
    </w:lvl>
    <w:lvl w:ilvl="7" w:tplc="C8F05DB4">
      <w:start w:val="1"/>
      <w:numFmt w:val="bullet"/>
      <w:lvlText w:val="o"/>
      <w:lvlJc w:val="left"/>
      <w:pPr>
        <w:ind w:left="5760" w:hanging="360"/>
      </w:pPr>
      <w:rPr>
        <w:rFonts w:ascii="Courier New" w:hAnsi="Courier New" w:hint="default"/>
      </w:rPr>
    </w:lvl>
    <w:lvl w:ilvl="8" w:tplc="5F7A2354">
      <w:start w:val="1"/>
      <w:numFmt w:val="bullet"/>
      <w:lvlText w:val=""/>
      <w:lvlJc w:val="left"/>
      <w:pPr>
        <w:ind w:left="6480" w:hanging="360"/>
      </w:pPr>
      <w:rPr>
        <w:rFonts w:ascii="Wingdings" w:hAnsi="Wingdings" w:hint="default"/>
      </w:rPr>
    </w:lvl>
  </w:abstractNum>
  <w:abstractNum w:abstractNumId="7" w15:restartNumberingAfterBreak="0">
    <w:nsid w:val="0661030B"/>
    <w:multiLevelType w:val="hybridMultilevel"/>
    <w:tmpl w:val="540CC96E"/>
    <w:lvl w:ilvl="0" w:tplc="37866B76">
      <w:start w:val="1"/>
      <w:numFmt w:val="lowerLetter"/>
      <w:lvlText w:val="%1)"/>
      <w:lvlJc w:val="left"/>
      <w:pPr>
        <w:ind w:left="720" w:hanging="360"/>
      </w:pPr>
      <w:rPr>
        <w:rFonts w:ascii="Arial" w:hAnsi="Arial" w:hint="default"/>
      </w:rPr>
    </w:lvl>
    <w:lvl w:ilvl="1" w:tplc="051EA65C">
      <w:start w:val="1"/>
      <w:numFmt w:val="lowerLetter"/>
      <w:lvlText w:val="%2."/>
      <w:lvlJc w:val="left"/>
      <w:pPr>
        <w:ind w:left="1440" w:hanging="360"/>
      </w:pPr>
    </w:lvl>
    <w:lvl w:ilvl="2" w:tplc="A86CB9B2">
      <w:start w:val="1"/>
      <w:numFmt w:val="lowerRoman"/>
      <w:lvlText w:val="%3."/>
      <w:lvlJc w:val="right"/>
      <w:pPr>
        <w:ind w:left="2160" w:hanging="180"/>
      </w:pPr>
    </w:lvl>
    <w:lvl w:ilvl="3" w:tplc="7054ABF8">
      <w:start w:val="1"/>
      <w:numFmt w:val="decimal"/>
      <w:lvlText w:val="%4."/>
      <w:lvlJc w:val="left"/>
      <w:pPr>
        <w:ind w:left="2880" w:hanging="360"/>
      </w:pPr>
    </w:lvl>
    <w:lvl w:ilvl="4" w:tplc="FEE6489E">
      <w:start w:val="1"/>
      <w:numFmt w:val="lowerLetter"/>
      <w:lvlText w:val="%5."/>
      <w:lvlJc w:val="left"/>
      <w:pPr>
        <w:ind w:left="3600" w:hanging="360"/>
      </w:pPr>
    </w:lvl>
    <w:lvl w:ilvl="5" w:tplc="24FC1E2E">
      <w:start w:val="1"/>
      <w:numFmt w:val="lowerRoman"/>
      <w:lvlText w:val="%6."/>
      <w:lvlJc w:val="right"/>
      <w:pPr>
        <w:ind w:left="4320" w:hanging="180"/>
      </w:pPr>
    </w:lvl>
    <w:lvl w:ilvl="6" w:tplc="2A9039DE">
      <w:start w:val="1"/>
      <w:numFmt w:val="decimal"/>
      <w:lvlText w:val="%7."/>
      <w:lvlJc w:val="left"/>
      <w:pPr>
        <w:ind w:left="5040" w:hanging="360"/>
      </w:pPr>
    </w:lvl>
    <w:lvl w:ilvl="7" w:tplc="85C669A6">
      <w:start w:val="1"/>
      <w:numFmt w:val="lowerLetter"/>
      <w:lvlText w:val="%8."/>
      <w:lvlJc w:val="left"/>
      <w:pPr>
        <w:ind w:left="5760" w:hanging="360"/>
      </w:pPr>
    </w:lvl>
    <w:lvl w:ilvl="8" w:tplc="5DE81248">
      <w:start w:val="1"/>
      <w:numFmt w:val="lowerRoman"/>
      <w:lvlText w:val="%9."/>
      <w:lvlJc w:val="right"/>
      <w:pPr>
        <w:ind w:left="6480" w:hanging="180"/>
      </w:pPr>
    </w:lvl>
  </w:abstractNum>
  <w:abstractNum w:abstractNumId="8" w15:restartNumberingAfterBreak="0">
    <w:nsid w:val="07C41C1A"/>
    <w:multiLevelType w:val="hybridMultilevel"/>
    <w:tmpl w:val="6BC03682"/>
    <w:lvl w:ilvl="0" w:tplc="A3FECA2A">
      <w:start w:val="1"/>
      <w:numFmt w:val="bullet"/>
      <w:lvlText w:val="o"/>
      <w:lvlJc w:val="left"/>
      <w:pPr>
        <w:ind w:left="360" w:hanging="360"/>
      </w:pPr>
      <w:rPr>
        <w:rFonts w:ascii="Courier New" w:hAnsi="Courier New" w:hint="default"/>
      </w:rPr>
    </w:lvl>
    <w:lvl w:ilvl="1" w:tplc="2856EE4C">
      <w:start w:val="1"/>
      <w:numFmt w:val="bullet"/>
      <w:lvlText w:val="o"/>
      <w:lvlJc w:val="left"/>
      <w:pPr>
        <w:ind w:left="1440" w:hanging="360"/>
      </w:pPr>
      <w:rPr>
        <w:rFonts w:ascii="Courier New" w:hAnsi="Courier New" w:hint="default"/>
      </w:rPr>
    </w:lvl>
    <w:lvl w:ilvl="2" w:tplc="7E7E095E">
      <w:start w:val="1"/>
      <w:numFmt w:val="bullet"/>
      <w:lvlText w:val=""/>
      <w:lvlJc w:val="left"/>
      <w:pPr>
        <w:ind w:left="2160" w:hanging="360"/>
      </w:pPr>
      <w:rPr>
        <w:rFonts w:ascii="Wingdings" w:hAnsi="Wingdings" w:hint="default"/>
      </w:rPr>
    </w:lvl>
    <w:lvl w:ilvl="3" w:tplc="9C7CB03C">
      <w:start w:val="1"/>
      <w:numFmt w:val="bullet"/>
      <w:lvlText w:val=""/>
      <w:lvlJc w:val="left"/>
      <w:pPr>
        <w:ind w:left="2880" w:hanging="360"/>
      </w:pPr>
      <w:rPr>
        <w:rFonts w:ascii="Symbol" w:hAnsi="Symbol" w:hint="default"/>
      </w:rPr>
    </w:lvl>
    <w:lvl w:ilvl="4" w:tplc="6E7E4E16">
      <w:start w:val="1"/>
      <w:numFmt w:val="bullet"/>
      <w:lvlText w:val="o"/>
      <w:lvlJc w:val="left"/>
      <w:pPr>
        <w:ind w:left="3600" w:hanging="360"/>
      </w:pPr>
      <w:rPr>
        <w:rFonts w:ascii="Courier New" w:hAnsi="Courier New" w:hint="default"/>
      </w:rPr>
    </w:lvl>
    <w:lvl w:ilvl="5" w:tplc="10DE8E44">
      <w:start w:val="1"/>
      <w:numFmt w:val="bullet"/>
      <w:lvlText w:val=""/>
      <w:lvlJc w:val="left"/>
      <w:pPr>
        <w:ind w:left="4320" w:hanging="360"/>
      </w:pPr>
      <w:rPr>
        <w:rFonts w:ascii="Wingdings" w:hAnsi="Wingdings" w:hint="default"/>
      </w:rPr>
    </w:lvl>
    <w:lvl w:ilvl="6" w:tplc="690C910A">
      <w:start w:val="1"/>
      <w:numFmt w:val="bullet"/>
      <w:lvlText w:val=""/>
      <w:lvlJc w:val="left"/>
      <w:pPr>
        <w:ind w:left="5040" w:hanging="360"/>
      </w:pPr>
      <w:rPr>
        <w:rFonts w:ascii="Symbol" w:hAnsi="Symbol" w:hint="default"/>
      </w:rPr>
    </w:lvl>
    <w:lvl w:ilvl="7" w:tplc="D1CAB642">
      <w:start w:val="1"/>
      <w:numFmt w:val="bullet"/>
      <w:lvlText w:val="o"/>
      <w:lvlJc w:val="left"/>
      <w:pPr>
        <w:ind w:left="5760" w:hanging="360"/>
      </w:pPr>
      <w:rPr>
        <w:rFonts w:ascii="Courier New" w:hAnsi="Courier New" w:hint="default"/>
      </w:rPr>
    </w:lvl>
    <w:lvl w:ilvl="8" w:tplc="A872CA8C">
      <w:start w:val="1"/>
      <w:numFmt w:val="bullet"/>
      <w:lvlText w:val=""/>
      <w:lvlJc w:val="left"/>
      <w:pPr>
        <w:ind w:left="6480" w:hanging="360"/>
      </w:pPr>
      <w:rPr>
        <w:rFonts w:ascii="Wingdings" w:hAnsi="Wingdings" w:hint="default"/>
      </w:rPr>
    </w:lvl>
  </w:abstractNum>
  <w:abstractNum w:abstractNumId="9" w15:restartNumberingAfterBreak="0">
    <w:nsid w:val="0847E209"/>
    <w:multiLevelType w:val="multilevel"/>
    <w:tmpl w:val="D6A410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8E18056"/>
    <w:multiLevelType w:val="hybridMultilevel"/>
    <w:tmpl w:val="CB366EB8"/>
    <w:lvl w:ilvl="0" w:tplc="FD74E69C">
      <w:start w:val="1"/>
      <w:numFmt w:val="bullet"/>
      <w:lvlText w:val=""/>
      <w:lvlJc w:val="left"/>
      <w:pPr>
        <w:ind w:left="720" w:hanging="360"/>
      </w:pPr>
      <w:rPr>
        <w:rFonts w:ascii="Symbol" w:hAnsi="Symbol" w:hint="default"/>
      </w:rPr>
    </w:lvl>
    <w:lvl w:ilvl="1" w:tplc="861ECD2C">
      <w:start w:val="1"/>
      <w:numFmt w:val="bullet"/>
      <w:lvlText w:val="o"/>
      <w:lvlJc w:val="left"/>
      <w:pPr>
        <w:ind w:left="1440" w:hanging="360"/>
      </w:pPr>
      <w:rPr>
        <w:rFonts w:ascii="Symbol" w:hAnsi="Symbol" w:hint="default"/>
      </w:rPr>
    </w:lvl>
    <w:lvl w:ilvl="2" w:tplc="BFC214D2">
      <w:start w:val="1"/>
      <w:numFmt w:val="bullet"/>
      <w:lvlText w:val=""/>
      <w:lvlJc w:val="left"/>
      <w:pPr>
        <w:ind w:left="2160" w:hanging="360"/>
      </w:pPr>
      <w:rPr>
        <w:rFonts w:ascii="Wingdings" w:hAnsi="Wingdings" w:hint="default"/>
      </w:rPr>
    </w:lvl>
    <w:lvl w:ilvl="3" w:tplc="372E4A2A">
      <w:start w:val="1"/>
      <w:numFmt w:val="bullet"/>
      <w:lvlText w:val=""/>
      <w:lvlJc w:val="left"/>
      <w:pPr>
        <w:ind w:left="2880" w:hanging="360"/>
      </w:pPr>
      <w:rPr>
        <w:rFonts w:ascii="Symbol" w:hAnsi="Symbol" w:hint="default"/>
      </w:rPr>
    </w:lvl>
    <w:lvl w:ilvl="4" w:tplc="BD388C12">
      <w:start w:val="1"/>
      <w:numFmt w:val="bullet"/>
      <w:lvlText w:val="o"/>
      <w:lvlJc w:val="left"/>
      <w:pPr>
        <w:ind w:left="3600" w:hanging="360"/>
      </w:pPr>
      <w:rPr>
        <w:rFonts w:ascii="Courier New" w:hAnsi="Courier New" w:hint="default"/>
      </w:rPr>
    </w:lvl>
    <w:lvl w:ilvl="5" w:tplc="3456105A">
      <w:start w:val="1"/>
      <w:numFmt w:val="bullet"/>
      <w:lvlText w:val=""/>
      <w:lvlJc w:val="left"/>
      <w:pPr>
        <w:ind w:left="4320" w:hanging="360"/>
      </w:pPr>
      <w:rPr>
        <w:rFonts w:ascii="Wingdings" w:hAnsi="Wingdings" w:hint="default"/>
      </w:rPr>
    </w:lvl>
    <w:lvl w:ilvl="6" w:tplc="965E4326">
      <w:start w:val="1"/>
      <w:numFmt w:val="bullet"/>
      <w:lvlText w:val=""/>
      <w:lvlJc w:val="left"/>
      <w:pPr>
        <w:ind w:left="5040" w:hanging="360"/>
      </w:pPr>
      <w:rPr>
        <w:rFonts w:ascii="Symbol" w:hAnsi="Symbol" w:hint="default"/>
      </w:rPr>
    </w:lvl>
    <w:lvl w:ilvl="7" w:tplc="70C255B2">
      <w:start w:val="1"/>
      <w:numFmt w:val="bullet"/>
      <w:lvlText w:val="o"/>
      <w:lvlJc w:val="left"/>
      <w:pPr>
        <w:ind w:left="5760" w:hanging="360"/>
      </w:pPr>
      <w:rPr>
        <w:rFonts w:ascii="Courier New" w:hAnsi="Courier New" w:hint="default"/>
      </w:rPr>
    </w:lvl>
    <w:lvl w:ilvl="8" w:tplc="159EC842">
      <w:start w:val="1"/>
      <w:numFmt w:val="bullet"/>
      <w:lvlText w:val=""/>
      <w:lvlJc w:val="left"/>
      <w:pPr>
        <w:ind w:left="6480" w:hanging="360"/>
      </w:pPr>
      <w:rPr>
        <w:rFonts w:ascii="Wingdings" w:hAnsi="Wingdings" w:hint="default"/>
      </w:rPr>
    </w:lvl>
  </w:abstractNum>
  <w:abstractNum w:abstractNumId="11" w15:restartNumberingAfterBreak="0">
    <w:nsid w:val="0975B4DC"/>
    <w:multiLevelType w:val="hybridMultilevel"/>
    <w:tmpl w:val="D42AF2E8"/>
    <w:lvl w:ilvl="0" w:tplc="77D22410">
      <w:start w:val="1"/>
      <w:numFmt w:val="bullet"/>
      <w:lvlText w:val=""/>
      <w:lvlJc w:val="left"/>
      <w:pPr>
        <w:ind w:left="720" w:hanging="360"/>
      </w:pPr>
      <w:rPr>
        <w:rFonts w:ascii="Symbol" w:hAnsi="Symbol" w:hint="default"/>
      </w:rPr>
    </w:lvl>
    <w:lvl w:ilvl="1" w:tplc="EE06DE48">
      <w:start w:val="1"/>
      <w:numFmt w:val="bullet"/>
      <w:lvlText w:val="o"/>
      <w:lvlJc w:val="left"/>
      <w:pPr>
        <w:ind w:left="1440" w:hanging="360"/>
      </w:pPr>
      <w:rPr>
        <w:rFonts w:ascii="Courier New" w:hAnsi="Courier New" w:hint="default"/>
      </w:rPr>
    </w:lvl>
    <w:lvl w:ilvl="2" w:tplc="355C7346">
      <w:start w:val="1"/>
      <w:numFmt w:val="bullet"/>
      <w:lvlText w:val=""/>
      <w:lvlJc w:val="left"/>
      <w:pPr>
        <w:ind w:left="2160" w:hanging="360"/>
      </w:pPr>
      <w:rPr>
        <w:rFonts w:ascii="Wingdings" w:hAnsi="Wingdings" w:hint="default"/>
      </w:rPr>
    </w:lvl>
    <w:lvl w:ilvl="3" w:tplc="AD90FB92">
      <w:start w:val="1"/>
      <w:numFmt w:val="bullet"/>
      <w:lvlText w:val=""/>
      <w:lvlJc w:val="left"/>
      <w:pPr>
        <w:ind w:left="2880" w:hanging="360"/>
      </w:pPr>
      <w:rPr>
        <w:rFonts w:ascii="Symbol" w:hAnsi="Symbol" w:hint="default"/>
      </w:rPr>
    </w:lvl>
    <w:lvl w:ilvl="4" w:tplc="D07A5124">
      <w:start w:val="1"/>
      <w:numFmt w:val="bullet"/>
      <w:lvlText w:val="o"/>
      <w:lvlJc w:val="left"/>
      <w:pPr>
        <w:ind w:left="3600" w:hanging="360"/>
      </w:pPr>
      <w:rPr>
        <w:rFonts w:ascii="Courier New" w:hAnsi="Courier New" w:hint="default"/>
      </w:rPr>
    </w:lvl>
    <w:lvl w:ilvl="5" w:tplc="57D86E88">
      <w:start w:val="1"/>
      <w:numFmt w:val="bullet"/>
      <w:lvlText w:val=""/>
      <w:lvlJc w:val="left"/>
      <w:pPr>
        <w:ind w:left="4320" w:hanging="360"/>
      </w:pPr>
      <w:rPr>
        <w:rFonts w:ascii="Wingdings" w:hAnsi="Wingdings" w:hint="default"/>
      </w:rPr>
    </w:lvl>
    <w:lvl w:ilvl="6" w:tplc="CE808F54">
      <w:start w:val="1"/>
      <w:numFmt w:val="bullet"/>
      <w:lvlText w:val=""/>
      <w:lvlJc w:val="left"/>
      <w:pPr>
        <w:ind w:left="5040" w:hanging="360"/>
      </w:pPr>
      <w:rPr>
        <w:rFonts w:ascii="Symbol" w:hAnsi="Symbol" w:hint="default"/>
      </w:rPr>
    </w:lvl>
    <w:lvl w:ilvl="7" w:tplc="34BEE458">
      <w:start w:val="1"/>
      <w:numFmt w:val="bullet"/>
      <w:lvlText w:val="o"/>
      <w:lvlJc w:val="left"/>
      <w:pPr>
        <w:ind w:left="5760" w:hanging="360"/>
      </w:pPr>
      <w:rPr>
        <w:rFonts w:ascii="Courier New" w:hAnsi="Courier New" w:hint="default"/>
      </w:rPr>
    </w:lvl>
    <w:lvl w:ilvl="8" w:tplc="C34E2358">
      <w:start w:val="1"/>
      <w:numFmt w:val="bullet"/>
      <w:lvlText w:val=""/>
      <w:lvlJc w:val="left"/>
      <w:pPr>
        <w:ind w:left="6480" w:hanging="360"/>
      </w:pPr>
      <w:rPr>
        <w:rFonts w:ascii="Wingdings" w:hAnsi="Wingdings" w:hint="default"/>
      </w:rPr>
    </w:lvl>
  </w:abstractNum>
  <w:abstractNum w:abstractNumId="12" w15:restartNumberingAfterBreak="0">
    <w:nsid w:val="0A3088F7"/>
    <w:multiLevelType w:val="hybridMultilevel"/>
    <w:tmpl w:val="56822134"/>
    <w:lvl w:ilvl="0" w:tplc="3154A942">
      <w:start w:val="1"/>
      <w:numFmt w:val="bullet"/>
      <w:lvlText w:val=""/>
      <w:lvlJc w:val="left"/>
      <w:pPr>
        <w:ind w:left="720" w:hanging="360"/>
      </w:pPr>
      <w:rPr>
        <w:rFonts w:ascii="Symbol" w:hAnsi="Symbol" w:hint="default"/>
      </w:rPr>
    </w:lvl>
    <w:lvl w:ilvl="1" w:tplc="C1E02ADE">
      <w:start w:val="1"/>
      <w:numFmt w:val="bullet"/>
      <w:lvlText w:val="o"/>
      <w:lvlJc w:val="left"/>
      <w:pPr>
        <w:ind w:left="1440" w:hanging="360"/>
      </w:pPr>
      <w:rPr>
        <w:rFonts w:ascii="Courier New" w:hAnsi="Courier New" w:hint="default"/>
      </w:rPr>
    </w:lvl>
    <w:lvl w:ilvl="2" w:tplc="EE2EF33C">
      <w:start w:val="1"/>
      <w:numFmt w:val="bullet"/>
      <w:lvlText w:val=""/>
      <w:lvlJc w:val="left"/>
      <w:pPr>
        <w:ind w:left="2160" w:hanging="360"/>
      </w:pPr>
      <w:rPr>
        <w:rFonts w:ascii="Wingdings" w:hAnsi="Wingdings" w:hint="default"/>
      </w:rPr>
    </w:lvl>
    <w:lvl w:ilvl="3" w:tplc="F9944624">
      <w:start w:val="1"/>
      <w:numFmt w:val="bullet"/>
      <w:lvlText w:val=""/>
      <w:lvlJc w:val="left"/>
      <w:pPr>
        <w:ind w:left="2880" w:hanging="360"/>
      </w:pPr>
      <w:rPr>
        <w:rFonts w:ascii="Symbol" w:hAnsi="Symbol" w:hint="default"/>
      </w:rPr>
    </w:lvl>
    <w:lvl w:ilvl="4" w:tplc="272C07D0">
      <w:start w:val="1"/>
      <w:numFmt w:val="bullet"/>
      <w:lvlText w:val="o"/>
      <w:lvlJc w:val="left"/>
      <w:pPr>
        <w:ind w:left="3600" w:hanging="360"/>
      </w:pPr>
      <w:rPr>
        <w:rFonts w:ascii="Courier New" w:hAnsi="Courier New" w:hint="default"/>
      </w:rPr>
    </w:lvl>
    <w:lvl w:ilvl="5" w:tplc="0E145D64">
      <w:start w:val="1"/>
      <w:numFmt w:val="bullet"/>
      <w:lvlText w:val=""/>
      <w:lvlJc w:val="left"/>
      <w:pPr>
        <w:ind w:left="4320" w:hanging="360"/>
      </w:pPr>
      <w:rPr>
        <w:rFonts w:ascii="Wingdings" w:hAnsi="Wingdings" w:hint="default"/>
      </w:rPr>
    </w:lvl>
    <w:lvl w:ilvl="6" w:tplc="51C422DE">
      <w:start w:val="1"/>
      <w:numFmt w:val="bullet"/>
      <w:lvlText w:val=""/>
      <w:lvlJc w:val="left"/>
      <w:pPr>
        <w:ind w:left="5040" w:hanging="360"/>
      </w:pPr>
      <w:rPr>
        <w:rFonts w:ascii="Symbol" w:hAnsi="Symbol" w:hint="default"/>
      </w:rPr>
    </w:lvl>
    <w:lvl w:ilvl="7" w:tplc="071405F6">
      <w:start w:val="1"/>
      <w:numFmt w:val="bullet"/>
      <w:lvlText w:val="o"/>
      <w:lvlJc w:val="left"/>
      <w:pPr>
        <w:ind w:left="5760" w:hanging="360"/>
      </w:pPr>
      <w:rPr>
        <w:rFonts w:ascii="Courier New" w:hAnsi="Courier New" w:hint="default"/>
      </w:rPr>
    </w:lvl>
    <w:lvl w:ilvl="8" w:tplc="190E8200">
      <w:start w:val="1"/>
      <w:numFmt w:val="bullet"/>
      <w:lvlText w:val=""/>
      <w:lvlJc w:val="left"/>
      <w:pPr>
        <w:ind w:left="6480" w:hanging="360"/>
      </w:pPr>
      <w:rPr>
        <w:rFonts w:ascii="Wingdings" w:hAnsi="Wingdings" w:hint="default"/>
      </w:rPr>
    </w:lvl>
  </w:abstractNum>
  <w:abstractNum w:abstractNumId="13" w15:restartNumberingAfterBreak="0">
    <w:nsid w:val="105AB2F4"/>
    <w:multiLevelType w:val="hybridMultilevel"/>
    <w:tmpl w:val="D2883D68"/>
    <w:lvl w:ilvl="0" w:tplc="30185D58">
      <w:start w:val="1"/>
      <w:numFmt w:val="decimal"/>
      <w:lvlText w:val="%1."/>
      <w:lvlJc w:val="left"/>
      <w:pPr>
        <w:ind w:left="720" w:hanging="360"/>
      </w:pPr>
    </w:lvl>
    <w:lvl w:ilvl="1" w:tplc="8DA2F12A">
      <w:start w:val="1"/>
      <w:numFmt w:val="lowerLetter"/>
      <w:lvlText w:val="%2."/>
      <w:lvlJc w:val="left"/>
      <w:pPr>
        <w:ind w:left="1440" w:hanging="360"/>
      </w:pPr>
    </w:lvl>
    <w:lvl w:ilvl="2" w:tplc="6B12FE02">
      <w:start w:val="1"/>
      <w:numFmt w:val="decimal"/>
      <w:lvlText w:val="%3."/>
      <w:lvlJc w:val="left"/>
      <w:pPr>
        <w:ind w:left="1440" w:hanging="360"/>
      </w:pPr>
      <w:rPr>
        <w:rFonts w:ascii="Arial" w:hAnsi="Arial" w:hint="default"/>
      </w:rPr>
    </w:lvl>
    <w:lvl w:ilvl="3" w:tplc="1F706550">
      <w:start w:val="1"/>
      <w:numFmt w:val="decimal"/>
      <w:lvlText w:val="%4."/>
      <w:lvlJc w:val="left"/>
      <w:pPr>
        <w:ind w:left="2880" w:hanging="360"/>
      </w:pPr>
    </w:lvl>
    <w:lvl w:ilvl="4" w:tplc="351C04A8">
      <w:start w:val="1"/>
      <w:numFmt w:val="lowerLetter"/>
      <w:lvlText w:val="%5."/>
      <w:lvlJc w:val="left"/>
      <w:pPr>
        <w:ind w:left="3600" w:hanging="360"/>
      </w:pPr>
    </w:lvl>
    <w:lvl w:ilvl="5" w:tplc="0896D4AA">
      <w:start w:val="1"/>
      <w:numFmt w:val="lowerRoman"/>
      <w:lvlText w:val="%6."/>
      <w:lvlJc w:val="right"/>
      <w:pPr>
        <w:ind w:left="4320" w:hanging="180"/>
      </w:pPr>
    </w:lvl>
    <w:lvl w:ilvl="6" w:tplc="2D8A79A4">
      <w:start w:val="1"/>
      <w:numFmt w:val="decimal"/>
      <w:lvlText w:val="%7."/>
      <w:lvlJc w:val="left"/>
      <w:pPr>
        <w:ind w:left="5040" w:hanging="360"/>
      </w:pPr>
    </w:lvl>
    <w:lvl w:ilvl="7" w:tplc="F98C0738">
      <w:start w:val="1"/>
      <w:numFmt w:val="lowerLetter"/>
      <w:lvlText w:val="%8."/>
      <w:lvlJc w:val="left"/>
      <w:pPr>
        <w:ind w:left="5760" w:hanging="360"/>
      </w:pPr>
    </w:lvl>
    <w:lvl w:ilvl="8" w:tplc="4FA8591E">
      <w:start w:val="1"/>
      <w:numFmt w:val="lowerRoman"/>
      <w:lvlText w:val="%9."/>
      <w:lvlJc w:val="right"/>
      <w:pPr>
        <w:ind w:left="6480" w:hanging="180"/>
      </w:pPr>
    </w:lvl>
  </w:abstractNum>
  <w:abstractNum w:abstractNumId="14" w15:restartNumberingAfterBreak="0">
    <w:nsid w:val="122E508D"/>
    <w:multiLevelType w:val="hybridMultilevel"/>
    <w:tmpl w:val="E006C144"/>
    <w:lvl w:ilvl="0" w:tplc="051AF944">
      <w:start w:val="1"/>
      <w:numFmt w:val="bullet"/>
      <w:lvlText w:val=""/>
      <w:lvlJc w:val="left"/>
      <w:pPr>
        <w:ind w:left="720" w:hanging="360"/>
      </w:pPr>
      <w:rPr>
        <w:rFonts w:ascii="Symbol" w:hAnsi="Symbol" w:hint="default"/>
      </w:rPr>
    </w:lvl>
    <w:lvl w:ilvl="1" w:tplc="56DE093C">
      <w:start w:val="1"/>
      <w:numFmt w:val="bullet"/>
      <w:lvlText w:val="o"/>
      <w:lvlJc w:val="left"/>
      <w:pPr>
        <w:ind w:left="1440" w:hanging="360"/>
      </w:pPr>
      <w:rPr>
        <w:rFonts w:ascii="Courier New" w:hAnsi="Courier New" w:hint="default"/>
      </w:rPr>
    </w:lvl>
    <w:lvl w:ilvl="2" w:tplc="8D2443B2">
      <w:start w:val="1"/>
      <w:numFmt w:val="bullet"/>
      <w:lvlText w:val=""/>
      <w:lvlJc w:val="left"/>
      <w:pPr>
        <w:ind w:left="2160" w:hanging="360"/>
      </w:pPr>
      <w:rPr>
        <w:rFonts w:ascii="Wingdings" w:hAnsi="Wingdings" w:hint="default"/>
      </w:rPr>
    </w:lvl>
    <w:lvl w:ilvl="3" w:tplc="93EE928A">
      <w:start w:val="1"/>
      <w:numFmt w:val="bullet"/>
      <w:lvlText w:val=""/>
      <w:lvlJc w:val="left"/>
      <w:pPr>
        <w:ind w:left="2880" w:hanging="360"/>
      </w:pPr>
      <w:rPr>
        <w:rFonts w:ascii="Symbol" w:hAnsi="Symbol" w:hint="default"/>
      </w:rPr>
    </w:lvl>
    <w:lvl w:ilvl="4" w:tplc="41CC8084">
      <w:start w:val="1"/>
      <w:numFmt w:val="bullet"/>
      <w:lvlText w:val="o"/>
      <w:lvlJc w:val="left"/>
      <w:pPr>
        <w:ind w:left="3600" w:hanging="360"/>
      </w:pPr>
      <w:rPr>
        <w:rFonts w:ascii="Courier New" w:hAnsi="Courier New" w:hint="default"/>
      </w:rPr>
    </w:lvl>
    <w:lvl w:ilvl="5" w:tplc="E7BCCA94">
      <w:start w:val="1"/>
      <w:numFmt w:val="bullet"/>
      <w:lvlText w:val=""/>
      <w:lvlJc w:val="left"/>
      <w:pPr>
        <w:ind w:left="4320" w:hanging="360"/>
      </w:pPr>
      <w:rPr>
        <w:rFonts w:ascii="Wingdings" w:hAnsi="Wingdings" w:hint="default"/>
      </w:rPr>
    </w:lvl>
    <w:lvl w:ilvl="6" w:tplc="4328BF28">
      <w:start w:val="1"/>
      <w:numFmt w:val="bullet"/>
      <w:lvlText w:val=""/>
      <w:lvlJc w:val="left"/>
      <w:pPr>
        <w:ind w:left="5040" w:hanging="360"/>
      </w:pPr>
      <w:rPr>
        <w:rFonts w:ascii="Symbol" w:hAnsi="Symbol" w:hint="default"/>
      </w:rPr>
    </w:lvl>
    <w:lvl w:ilvl="7" w:tplc="17822CB6">
      <w:start w:val="1"/>
      <w:numFmt w:val="bullet"/>
      <w:lvlText w:val="o"/>
      <w:lvlJc w:val="left"/>
      <w:pPr>
        <w:ind w:left="5760" w:hanging="360"/>
      </w:pPr>
      <w:rPr>
        <w:rFonts w:ascii="Courier New" w:hAnsi="Courier New" w:hint="default"/>
      </w:rPr>
    </w:lvl>
    <w:lvl w:ilvl="8" w:tplc="A1E081DC">
      <w:start w:val="1"/>
      <w:numFmt w:val="bullet"/>
      <w:lvlText w:val=""/>
      <w:lvlJc w:val="left"/>
      <w:pPr>
        <w:ind w:left="6480" w:hanging="360"/>
      </w:pPr>
      <w:rPr>
        <w:rFonts w:ascii="Wingdings" w:hAnsi="Wingdings" w:hint="default"/>
      </w:rPr>
    </w:lvl>
  </w:abstractNum>
  <w:abstractNum w:abstractNumId="15" w15:restartNumberingAfterBreak="0">
    <w:nsid w:val="136C9680"/>
    <w:multiLevelType w:val="hybridMultilevel"/>
    <w:tmpl w:val="DE7A8B06"/>
    <w:lvl w:ilvl="0" w:tplc="E1A895C6">
      <w:start w:val="1"/>
      <w:numFmt w:val="bullet"/>
      <w:lvlText w:val=""/>
      <w:lvlJc w:val="left"/>
      <w:pPr>
        <w:ind w:left="720" w:hanging="360"/>
      </w:pPr>
      <w:rPr>
        <w:rFonts w:ascii="Symbol" w:hAnsi="Symbol" w:hint="default"/>
      </w:rPr>
    </w:lvl>
    <w:lvl w:ilvl="1" w:tplc="38C8AC7C">
      <w:start w:val="1"/>
      <w:numFmt w:val="bullet"/>
      <w:lvlText w:val="o"/>
      <w:lvlJc w:val="left"/>
      <w:pPr>
        <w:ind w:left="1440" w:hanging="360"/>
      </w:pPr>
      <w:rPr>
        <w:rFonts w:ascii="Symbol" w:hAnsi="Symbol" w:hint="default"/>
      </w:rPr>
    </w:lvl>
    <w:lvl w:ilvl="2" w:tplc="8D72C3CE">
      <w:start w:val="1"/>
      <w:numFmt w:val="bullet"/>
      <w:lvlText w:val=""/>
      <w:lvlJc w:val="left"/>
      <w:pPr>
        <w:ind w:left="2160" w:hanging="360"/>
      </w:pPr>
      <w:rPr>
        <w:rFonts w:ascii="Wingdings" w:hAnsi="Wingdings" w:hint="default"/>
      </w:rPr>
    </w:lvl>
    <w:lvl w:ilvl="3" w:tplc="59E2C74A">
      <w:start w:val="1"/>
      <w:numFmt w:val="bullet"/>
      <w:lvlText w:val=""/>
      <w:lvlJc w:val="left"/>
      <w:pPr>
        <w:ind w:left="2880" w:hanging="360"/>
      </w:pPr>
      <w:rPr>
        <w:rFonts w:ascii="Symbol" w:hAnsi="Symbol" w:hint="default"/>
      </w:rPr>
    </w:lvl>
    <w:lvl w:ilvl="4" w:tplc="E99E0DF8">
      <w:start w:val="1"/>
      <w:numFmt w:val="bullet"/>
      <w:lvlText w:val="o"/>
      <w:lvlJc w:val="left"/>
      <w:pPr>
        <w:ind w:left="3600" w:hanging="360"/>
      </w:pPr>
      <w:rPr>
        <w:rFonts w:ascii="Courier New" w:hAnsi="Courier New" w:hint="default"/>
      </w:rPr>
    </w:lvl>
    <w:lvl w:ilvl="5" w:tplc="60F2A468">
      <w:start w:val="1"/>
      <w:numFmt w:val="bullet"/>
      <w:lvlText w:val=""/>
      <w:lvlJc w:val="left"/>
      <w:pPr>
        <w:ind w:left="4320" w:hanging="360"/>
      </w:pPr>
      <w:rPr>
        <w:rFonts w:ascii="Wingdings" w:hAnsi="Wingdings" w:hint="default"/>
      </w:rPr>
    </w:lvl>
    <w:lvl w:ilvl="6" w:tplc="CB283876">
      <w:start w:val="1"/>
      <w:numFmt w:val="bullet"/>
      <w:lvlText w:val=""/>
      <w:lvlJc w:val="left"/>
      <w:pPr>
        <w:ind w:left="5040" w:hanging="360"/>
      </w:pPr>
      <w:rPr>
        <w:rFonts w:ascii="Symbol" w:hAnsi="Symbol" w:hint="default"/>
      </w:rPr>
    </w:lvl>
    <w:lvl w:ilvl="7" w:tplc="96F0F3CA">
      <w:start w:val="1"/>
      <w:numFmt w:val="bullet"/>
      <w:lvlText w:val="o"/>
      <w:lvlJc w:val="left"/>
      <w:pPr>
        <w:ind w:left="5760" w:hanging="360"/>
      </w:pPr>
      <w:rPr>
        <w:rFonts w:ascii="Courier New" w:hAnsi="Courier New" w:hint="default"/>
      </w:rPr>
    </w:lvl>
    <w:lvl w:ilvl="8" w:tplc="55C284BC">
      <w:start w:val="1"/>
      <w:numFmt w:val="bullet"/>
      <w:lvlText w:val=""/>
      <w:lvlJc w:val="left"/>
      <w:pPr>
        <w:ind w:left="6480" w:hanging="360"/>
      </w:pPr>
      <w:rPr>
        <w:rFonts w:ascii="Wingdings" w:hAnsi="Wingdings" w:hint="default"/>
      </w:rPr>
    </w:lvl>
  </w:abstractNum>
  <w:abstractNum w:abstractNumId="16" w15:restartNumberingAfterBreak="0">
    <w:nsid w:val="14AA655C"/>
    <w:multiLevelType w:val="hybridMultilevel"/>
    <w:tmpl w:val="83B8ADBA"/>
    <w:lvl w:ilvl="0" w:tplc="44944B56">
      <w:start w:val="1"/>
      <w:numFmt w:val="bullet"/>
      <w:lvlText w:val=""/>
      <w:lvlJc w:val="left"/>
      <w:pPr>
        <w:ind w:left="1440" w:hanging="360"/>
      </w:pPr>
      <w:rPr>
        <w:rFonts w:ascii="Symbol" w:hAnsi="Symbol" w:hint="default"/>
      </w:rPr>
    </w:lvl>
    <w:lvl w:ilvl="1" w:tplc="A7C810E4">
      <w:start w:val="1"/>
      <w:numFmt w:val="bullet"/>
      <w:lvlText w:val="o"/>
      <w:lvlJc w:val="left"/>
      <w:pPr>
        <w:ind w:left="2160" w:hanging="360"/>
      </w:pPr>
      <w:rPr>
        <w:rFonts w:ascii="Symbol" w:hAnsi="Symbol" w:hint="default"/>
      </w:rPr>
    </w:lvl>
    <w:lvl w:ilvl="2" w:tplc="7062FC38">
      <w:start w:val="1"/>
      <w:numFmt w:val="bullet"/>
      <w:lvlText w:val=""/>
      <w:lvlJc w:val="left"/>
      <w:pPr>
        <w:ind w:left="2160" w:hanging="360"/>
      </w:pPr>
      <w:rPr>
        <w:rFonts w:ascii="Wingdings" w:hAnsi="Wingdings" w:hint="default"/>
      </w:rPr>
    </w:lvl>
    <w:lvl w:ilvl="3" w:tplc="B80646F0">
      <w:start w:val="1"/>
      <w:numFmt w:val="bullet"/>
      <w:lvlText w:val=""/>
      <w:lvlJc w:val="left"/>
      <w:pPr>
        <w:ind w:left="2880" w:hanging="360"/>
      </w:pPr>
      <w:rPr>
        <w:rFonts w:ascii="Symbol" w:hAnsi="Symbol" w:hint="default"/>
      </w:rPr>
    </w:lvl>
    <w:lvl w:ilvl="4" w:tplc="BC68581E">
      <w:start w:val="1"/>
      <w:numFmt w:val="bullet"/>
      <w:lvlText w:val="o"/>
      <w:lvlJc w:val="left"/>
      <w:pPr>
        <w:ind w:left="3600" w:hanging="360"/>
      </w:pPr>
      <w:rPr>
        <w:rFonts w:ascii="Courier New" w:hAnsi="Courier New" w:hint="default"/>
      </w:rPr>
    </w:lvl>
    <w:lvl w:ilvl="5" w:tplc="10A04C0A">
      <w:start w:val="1"/>
      <w:numFmt w:val="bullet"/>
      <w:lvlText w:val=""/>
      <w:lvlJc w:val="left"/>
      <w:pPr>
        <w:ind w:left="4320" w:hanging="360"/>
      </w:pPr>
      <w:rPr>
        <w:rFonts w:ascii="Wingdings" w:hAnsi="Wingdings" w:hint="default"/>
      </w:rPr>
    </w:lvl>
    <w:lvl w:ilvl="6" w:tplc="6FA82016">
      <w:start w:val="1"/>
      <w:numFmt w:val="bullet"/>
      <w:lvlText w:val=""/>
      <w:lvlJc w:val="left"/>
      <w:pPr>
        <w:ind w:left="5040" w:hanging="360"/>
      </w:pPr>
      <w:rPr>
        <w:rFonts w:ascii="Symbol" w:hAnsi="Symbol" w:hint="default"/>
      </w:rPr>
    </w:lvl>
    <w:lvl w:ilvl="7" w:tplc="5EE01772">
      <w:start w:val="1"/>
      <w:numFmt w:val="bullet"/>
      <w:lvlText w:val="o"/>
      <w:lvlJc w:val="left"/>
      <w:pPr>
        <w:ind w:left="5760" w:hanging="360"/>
      </w:pPr>
      <w:rPr>
        <w:rFonts w:ascii="Courier New" w:hAnsi="Courier New" w:hint="default"/>
      </w:rPr>
    </w:lvl>
    <w:lvl w:ilvl="8" w:tplc="BD8ADDA2">
      <w:start w:val="1"/>
      <w:numFmt w:val="bullet"/>
      <w:lvlText w:val=""/>
      <w:lvlJc w:val="left"/>
      <w:pPr>
        <w:ind w:left="6480" w:hanging="360"/>
      </w:pPr>
      <w:rPr>
        <w:rFonts w:ascii="Wingdings" w:hAnsi="Wingdings" w:hint="default"/>
      </w:rPr>
    </w:lvl>
  </w:abstractNum>
  <w:abstractNum w:abstractNumId="17" w15:restartNumberingAfterBreak="0">
    <w:nsid w:val="1860A90C"/>
    <w:multiLevelType w:val="hybridMultilevel"/>
    <w:tmpl w:val="59EAD94E"/>
    <w:lvl w:ilvl="0" w:tplc="3B0A3988">
      <w:start w:val="2"/>
      <w:numFmt w:val="decimal"/>
      <w:lvlText w:val="%1."/>
      <w:lvlJc w:val="left"/>
      <w:pPr>
        <w:ind w:left="1080" w:hanging="360"/>
      </w:pPr>
      <w:rPr>
        <w:rFonts w:ascii="Tahoma" w:hAnsi="Tahoma" w:hint="default"/>
      </w:rPr>
    </w:lvl>
    <w:lvl w:ilvl="1" w:tplc="667AAD56">
      <w:start w:val="1"/>
      <w:numFmt w:val="lowerLetter"/>
      <w:lvlText w:val="%2."/>
      <w:lvlJc w:val="left"/>
      <w:pPr>
        <w:ind w:left="1440" w:hanging="360"/>
      </w:pPr>
    </w:lvl>
    <w:lvl w:ilvl="2" w:tplc="553AF012">
      <w:start w:val="1"/>
      <w:numFmt w:val="lowerRoman"/>
      <w:lvlText w:val="%3."/>
      <w:lvlJc w:val="right"/>
      <w:pPr>
        <w:ind w:left="2160" w:hanging="180"/>
      </w:pPr>
    </w:lvl>
    <w:lvl w:ilvl="3" w:tplc="7234D974">
      <w:start w:val="1"/>
      <w:numFmt w:val="decimal"/>
      <w:lvlText w:val="%4."/>
      <w:lvlJc w:val="left"/>
      <w:pPr>
        <w:ind w:left="2880" w:hanging="360"/>
      </w:pPr>
    </w:lvl>
    <w:lvl w:ilvl="4" w:tplc="DBF4B784">
      <w:start w:val="1"/>
      <w:numFmt w:val="lowerLetter"/>
      <w:lvlText w:val="%5."/>
      <w:lvlJc w:val="left"/>
      <w:pPr>
        <w:ind w:left="3600" w:hanging="360"/>
      </w:pPr>
    </w:lvl>
    <w:lvl w:ilvl="5" w:tplc="C2A4C070">
      <w:start w:val="1"/>
      <w:numFmt w:val="lowerRoman"/>
      <w:lvlText w:val="%6."/>
      <w:lvlJc w:val="right"/>
      <w:pPr>
        <w:ind w:left="4320" w:hanging="180"/>
      </w:pPr>
    </w:lvl>
    <w:lvl w:ilvl="6" w:tplc="3DDCA0AC">
      <w:start w:val="1"/>
      <w:numFmt w:val="decimal"/>
      <w:lvlText w:val="%7."/>
      <w:lvlJc w:val="left"/>
      <w:pPr>
        <w:ind w:left="5040" w:hanging="360"/>
      </w:pPr>
    </w:lvl>
    <w:lvl w:ilvl="7" w:tplc="87646D8E">
      <w:start w:val="1"/>
      <w:numFmt w:val="lowerLetter"/>
      <w:lvlText w:val="%8."/>
      <w:lvlJc w:val="left"/>
      <w:pPr>
        <w:ind w:left="5760" w:hanging="360"/>
      </w:pPr>
    </w:lvl>
    <w:lvl w:ilvl="8" w:tplc="5F6E7F7E">
      <w:start w:val="1"/>
      <w:numFmt w:val="lowerRoman"/>
      <w:lvlText w:val="%9."/>
      <w:lvlJc w:val="right"/>
      <w:pPr>
        <w:ind w:left="6480" w:hanging="180"/>
      </w:pPr>
    </w:lvl>
  </w:abstractNum>
  <w:abstractNum w:abstractNumId="18" w15:restartNumberingAfterBreak="0">
    <w:nsid w:val="1DC8079E"/>
    <w:multiLevelType w:val="hybridMultilevel"/>
    <w:tmpl w:val="EBCCA3AE"/>
    <w:lvl w:ilvl="0" w:tplc="EE840030">
      <w:start w:val="1"/>
      <w:numFmt w:val="bullet"/>
      <w:lvlText w:val=""/>
      <w:lvlJc w:val="left"/>
      <w:pPr>
        <w:ind w:left="720" w:hanging="360"/>
      </w:pPr>
      <w:rPr>
        <w:rFonts w:ascii="Symbol" w:hAnsi="Symbol" w:hint="default"/>
      </w:rPr>
    </w:lvl>
    <w:lvl w:ilvl="1" w:tplc="8020E222">
      <w:start w:val="1"/>
      <w:numFmt w:val="bullet"/>
      <w:lvlText w:val="o"/>
      <w:lvlJc w:val="left"/>
      <w:pPr>
        <w:ind w:left="1440" w:hanging="360"/>
      </w:pPr>
      <w:rPr>
        <w:rFonts w:ascii="Courier New" w:hAnsi="Courier New" w:hint="default"/>
      </w:rPr>
    </w:lvl>
    <w:lvl w:ilvl="2" w:tplc="C756A76C">
      <w:start w:val="1"/>
      <w:numFmt w:val="bullet"/>
      <w:lvlText w:val=""/>
      <w:lvlJc w:val="left"/>
      <w:pPr>
        <w:ind w:left="2160" w:hanging="360"/>
      </w:pPr>
      <w:rPr>
        <w:rFonts w:ascii="Wingdings" w:hAnsi="Wingdings" w:hint="default"/>
      </w:rPr>
    </w:lvl>
    <w:lvl w:ilvl="3" w:tplc="7B0CF018">
      <w:start w:val="1"/>
      <w:numFmt w:val="bullet"/>
      <w:lvlText w:val=""/>
      <w:lvlJc w:val="left"/>
      <w:pPr>
        <w:ind w:left="2160" w:hanging="360"/>
      </w:pPr>
      <w:rPr>
        <w:rFonts w:ascii="Wingdings" w:hAnsi="Wingdings" w:hint="default"/>
      </w:rPr>
    </w:lvl>
    <w:lvl w:ilvl="4" w:tplc="6EBC81E2">
      <w:start w:val="1"/>
      <w:numFmt w:val="bullet"/>
      <w:lvlText w:val="o"/>
      <w:lvlJc w:val="left"/>
      <w:pPr>
        <w:ind w:left="3600" w:hanging="360"/>
      </w:pPr>
      <w:rPr>
        <w:rFonts w:ascii="Courier New" w:hAnsi="Courier New" w:hint="default"/>
      </w:rPr>
    </w:lvl>
    <w:lvl w:ilvl="5" w:tplc="4B161216">
      <w:start w:val="1"/>
      <w:numFmt w:val="bullet"/>
      <w:lvlText w:val=""/>
      <w:lvlJc w:val="left"/>
      <w:pPr>
        <w:ind w:left="4320" w:hanging="360"/>
      </w:pPr>
      <w:rPr>
        <w:rFonts w:ascii="Wingdings" w:hAnsi="Wingdings" w:hint="default"/>
      </w:rPr>
    </w:lvl>
    <w:lvl w:ilvl="6" w:tplc="26284660">
      <w:start w:val="1"/>
      <w:numFmt w:val="bullet"/>
      <w:lvlText w:val=""/>
      <w:lvlJc w:val="left"/>
      <w:pPr>
        <w:ind w:left="5040" w:hanging="360"/>
      </w:pPr>
      <w:rPr>
        <w:rFonts w:ascii="Symbol" w:hAnsi="Symbol" w:hint="default"/>
      </w:rPr>
    </w:lvl>
    <w:lvl w:ilvl="7" w:tplc="57083A36">
      <w:start w:val="1"/>
      <w:numFmt w:val="bullet"/>
      <w:lvlText w:val="o"/>
      <w:lvlJc w:val="left"/>
      <w:pPr>
        <w:ind w:left="5760" w:hanging="360"/>
      </w:pPr>
      <w:rPr>
        <w:rFonts w:ascii="Courier New" w:hAnsi="Courier New" w:hint="default"/>
      </w:rPr>
    </w:lvl>
    <w:lvl w:ilvl="8" w:tplc="98D4893C">
      <w:start w:val="1"/>
      <w:numFmt w:val="bullet"/>
      <w:lvlText w:val=""/>
      <w:lvlJc w:val="left"/>
      <w:pPr>
        <w:ind w:left="6480" w:hanging="360"/>
      </w:pPr>
      <w:rPr>
        <w:rFonts w:ascii="Wingdings" w:hAnsi="Wingdings" w:hint="default"/>
      </w:rPr>
    </w:lvl>
  </w:abstractNum>
  <w:abstractNum w:abstractNumId="19" w15:restartNumberingAfterBreak="0">
    <w:nsid w:val="2599EB29"/>
    <w:multiLevelType w:val="hybridMultilevel"/>
    <w:tmpl w:val="9326AD12"/>
    <w:lvl w:ilvl="0" w:tplc="FE6AC430">
      <w:start w:val="1"/>
      <w:numFmt w:val="bullet"/>
      <w:lvlText w:val=""/>
      <w:lvlJc w:val="left"/>
      <w:pPr>
        <w:ind w:left="720" w:hanging="360"/>
      </w:pPr>
      <w:rPr>
        <w:rFonts w:ascii="Symbol" w:hAnsi="Symbol" w:hint="default"/>
      </w:rPr>
    </w:lvl>
    <w:lvl w:ilvl="1" w:tplc="E346B916">
      <w:start w:val="1"/>
      <w:numFmt w:val="bullet"/>
      <w:lvlText w:val="o"/>
      <w:lvlJc w:val="left"/>
      <w:pPr>
        <w:ind w:left="1440" w:hanging="360"/>
      </w:pPr>
      <w:rPr>
        <w:rFonts w:ascii="Courier New" w:hAnsi="Courier New" w:hint="default"/>
      </w:rPr>
    </w:lvl>
    <w:lvl w:ilvl="2" w:tplc="08F2A7D2">
      <w:start w:val="1"/>
      <w:numFmt w:val="bullet"/>
      <w:lvlText w:val=""/>
      <w:lvlJc w:val="left"/>
      <w:pPr>
        <w:ind w:left="2160" w:hanging="360"/>
      </w:pPr>
      <w:rPr>
        <w:rFonts w:ascii="Wingdings" w:hAnsi="Wingdings" w:hint="default"/>
      </w:rPr>
    </w:lvl>
    <w:lvl w:ilvl="3" w:tplc="BC5204FC">
      <w:start w:val="1"/>
      <w:numFmt w:val="bullet"/>
      <w:lvlText w:val=""/>
      <w:lvlJc w:val="left"/>
      <w:pPr>
        <w:ind w:left="2880" w:hanging="360"/>
      </w:pPr>
      <w:rPr>
        <w:rFonts w:ascii="Symbol" w:hAnsi="Symbol" w:hint="default"/>
      </w:rPr>
    </w:lvl>
    <w:lvl w:ilvl="4" w:tplc="84A428D6">
      <w:start w:val="1"/>
      <w:numFmt w:val="bullet"/>
      <w:lvlText w:val="o"/>
      <w:lvlJc w:val="left"/>
      <w:pPr>
        <w:ind w:left="3600" w:hanging="360"/>
      </w:pPr>
      <w:rPr>
        <w:rFonts w:ascii="Courier New" w:hAnsi="Courier New" w:hint="default"/>
      </w:rPr>
    </w:lvl>
    <w:lvl w:ilvl="5" w:tplc="FDB82864">
      <w:start w:val="1"/>
      <w:numFmt w:val="bullet"/>
      <w:lvlText w:val=""/>
      <w:lvlJc w:val="left"/>
      <w:pPr>
        <w:ind w:left="4320" w:hanging="360"/>
      </w:pPr>
      <w:rPr>
        <w:rFonts w:ascii="Wingdings" w:hAnsi="Wingdings" w:hint="default"/>
      </w:rPr>
    </w:lvl>
    <w:lvl w:ilvl="6" w:tplc="CFD22010">
      <w:start w:val="1"/>
      <w:numFmt w:val="bullet"/>
      <w:lvlText w:val=""/>
      <w:lvlJc w:val="left"/>
      <w:pPr>
        <w:ind w:left="5040" w:hanging="360"/>
      </w:pPr>
      <w:rPr>
        <w:rFonts w:ascii="Symbol" w:hAnsi="Symbol" w:hint="default"/>
      </w:rPr>
    </w:lvl>
    <w:lvl w:ilvl="7" w:tplc="5CBCF9BE">
      <w:start w:val="1"/>
      <w:numFmt w:val="bullet"/>
      <w:lvlText w:val="o"/>
      <w:lvlJc w:val="left"/>
      <w:pPr>
        <w:ind w:left="5760" w:hanging="360"/>
      </w:pPr>
      <w:rPr>
        <w:rFonts w:ascii="Courier New" w:hAnsi="Courier New" w:hint="default"/>
      </w:rPr>
    </w:lvl>
    <w:lvl w:ilvl="8" w:tplc="95C631C4">
      <w:start w:val="1"/>
      <w:numFmt w:val="bullet"/>
      <w:lvlText w:val=""/>
      <w:lvlJc w:val="left"/>
      <w:pPr>
        <w:ind w:left="6480" w:hanging="360"/>
      </w:pPr>
      <w:rPr>
        <w:rFonts w:ascii="Wingdings" w:hAnsi="Wingdings" w:hint="default"/>
      </w:rPr>
    </w:lvl>
  </w:abstractNum>
  <w:abstractNum w:abstractNumId="20" w15:restartNumberingAfterBreak="0">
    <w:nsid w:val="25B29ABD"/>
    <w:multiLevelType w:val="hybridMultilevel"/>
    <w:tmpl w:val="C6BE1BFC"/>
    <w:lvl w:ilvl="0" w:tplc="D8468F36">
      <w:start w:val="1"/>
      <w:numFmt w:val="bullet"/>
      <w:lvlText w:val=""/>
      <w:lvlJc w:val="left"/>
      <w:pPr>
        <w:ind w:left="720" w:hanging="360"/>
      </w:pPr>
      <w:rPr>
        <w:rFonts w:ascii="Symbol" w:hAnsi="Symbol" w:hint="default"/>
      </w:rPr>
    </w:lvl>
    <w:lvl w:ilvl="1" w:tplc="7AA0C260">
      <w:start w:val="1"/>
      <w:numFmt w:val="bullet"/>
      <w:lvlText w:val="o"/>
      <w:lvlJc w:val="left"/>
      <w:pPr>
        <w:ind w:left="1440" w:hanging="360"/>
      </w:pPr>
      <w:rPr>
        <w:rFonts w:ascii="Courier New" w:hAnsi="Courier New" w:hint="default"/>
      </w:rPr>
    </w:lvl>
    <w:lvl w:ilvl="2" w:tplc="66C89932">
      <w:start w:val="1"/>
      <w:numFmt w:val="bullet"/>
      <w:lvlText w:val=""/>
      <w:lvlJc w:val="left"/>
      <w:pPr>
        <w:ind w:left="2160" w:hanging="360"/>
      </w:pPr>
      <w:rPr>
        <w:rFonts w:ascii="Wingdings" w:hAnsi="Wingdings" w:hint="default"/>
      </w:rPr>
    </w:lvl>
    <w:lvl w:ilvl="3" w:tplc="BEC2B788">
      <w:start w:val="1"/>
      <w:numFmt w:val="bullet"/>
      <w:lvlText w:val=""/>
      <w:lvlJc w:val="left"/>
      <w:pPr>
        <w:ind w:left="2880" w:hanging="360"/>
      </w:pPr>
      <w:rPr>
        <w:rFonts w:ascii="Symbol" w:hAnsi="Symbol" w:hint="default"/>
      </w:rPr>
    </w:lvl>
    <w:lvl w:ilvl="4" w:tplc="8636512C">
      <w:start w:val="1"/>
      <w:numFmt w:val="bullet"/>
      <w:lvlText w:val="o"/>
      <w:lvlJc w:val="left"/>
      <w:pPr>
        <w:ind w:left="3600" w:hanging="360"/>
      </w:pPr>
      <w:rPr>
        <w:rFonts w:ascii="Courier New" w:hAnsi="Courier New" w:hint="default"/>
      </w:rPr>
    </w:lvl>
    <w:lvl w:ilvl="5" w:tplc="83F4A3B2">
      <w:start w:val="1"/>
      <w:numFmt w:val="bullet"/>
      <w:lvlText w:val=""/>
      <w:lvlJc w:val="left"/>
      <w:pPr>
        <w:ind w:left="4320" w:hanging="360"/>
      </w:pPr>
      <w:rPr>
        <w:rFonts w:ascii="Wingdings" w:hAnsi="Wingdings" w:hint="default"/>
      </w:rPr>
    </w:lvl>
    <w:lvl w:ilvl="6" w:tplc="4E00B282">
      <w:start w:val="1"/>
      <w:numFmt w:val="bullet"/>
      <w:lvlText w:val=""/>
      <w:lvlJc w:val="left"/>
      <w:pPr>
        <w:ind w:left="5040" w:hanging="360"/>
      </w:pPr>
      <w:rPr>
        <w:rFonts w:ascii="Symbol" w:hAnsi="Symbol" w:hint="default"/>
      </w:rPr>
    </w:lvl>
    <w:lvl w:ilvl="7" w:tplc="CDF25FAE">
      <w:start w:val="1"/>
      <w:numFmt w:val="bullet"/>
      <w:lvlText w:val="o"/>
      <w:lvlJc w:val="left"/>
      <w:pPr>
        <w:ind w:left="5760" w:hanging="360"/>
      </w:pPr>
      <w:rPr>
        <w:rFonts w:ascii="Courier New" w:hAnsi="Courier New" w:hint="default"/>
      </w:rPr>
    </w:lvl>
    <w:lvl w:ilvl="8" w:tplc="F9A61942">
      <w:start w:val="1"/>
      <w:numFmt w:val="bullet"/>
      <w:lvlText w:val=""/>
      <w:lvlJc w:val="left"/>
      <w:pPr>
        <w:ind w:left="6480" w:hanging="360"/>
      </w:pPr>
      <w:rPr>
        <w:rFonts w:ascii="Wingdings" w:hAnsi="Wingdings" w:hint="default"/>
      </w:rPr>
    </w:lvl>
  </w:abstractNum>
  <w:abstractNum w:abstractNumId="21" w15:restartNumberingAfterBreak="0">
    <w:nsid w:val="2F119AA7"/>
    <w:multiLevelType w:val="hybridMultilevel"/>
    <w:tmpl w:val="7882B92A"/>
    <w:lvl w:ilvl="0" w:tplc="2B1AE99E">
      <w:start w:val="1"/>
      <w:numFmt w:val="bullet"/>
      <w:lvlText w:val=""/>
      <w:lvlJc w:val="left"/>
      <w:pPr>
        <w:ind w:left="360" w:hanging="360"/>
      </w:pPr>
      <w:rPr>
        <w:rFonts w:ascii="Symbol" w:hAnsi="Symbol" w:hint="default"/>
      </w:rPr>
    </w:lvl>
    <w:lvl w:ilvl="1" w:tplc="18CC9302">
      <w:start w:val="1"/>
      <w:numFmt w:val="bullet"/>
      <w:lvlText w:val="o"/>
      <w:lvlJc w:val="left"/>
      <w:pPr>
        <w:ind w:left="1440" w:hanging="360"/>
      </w:pPr>
      <w:rPr>
        <w:rFonts w:ascii="Courier New" w:hAnsi="Courier New" w:hint="default"/>
      </w:rPr>
    </w:lvl>
    <w:lvl w:ilvl="2" w:tplc="1E282948">
      <w:start w:val="1"/>
      <w:numFmt w:val="bullet"/>
      <w:lvlText w:val=""/>
      <w:lvlJc w:val="left"/>
      <w:pPr>
        <w:ind w:left="2160" w:hanging="360"/>
      </w:pPr>
      <w:rPr>
        <w:rFonts w:ascii="Wingdings" w:hAnsi="Wingdings" w:hint="default"/>
      </w:rPr>
    </w:lvl>
    <w:lvl w:ilvl="3" w:tplc="1A5212B8">
      <w:start w:val="1"/>
      <w:numFmt w:val="bullet"/>
      <w:lvlText w:val=""/>
      <w:lvlJc w:val="left"/>
      <w:pPr>
        <w:ind w:left="2880" w:hanging="360"/>
      </w:pPr>
      <w:rPr>
        <w:rFonts w:ascii="Symbol" w:hAnsi="Symbol" w:hint="default"/>
      </w:rPr>
    </w:lvl>
    <w:lvl w:ilvl="4" w:tplc="8F7CED9A">
      <w:start w:val="1"/>
      <w:numFmt w:val="bullet"/>
      <w:lvlText w:val="o"/>
      <w:lvlJc w:val="left"/>
      <w:pPr>
        <w:ind w:left="3600" w:hanging="360"/>
      </w:pPr>
      <w:rPr>
        <w:rFonts w:ascii="Courier New" w:hAnsi="Courier New" w:hint="default"/>
      </w:rPr>
    </w:lvl>
    <w:lvl w:ilvl="5" w:tplc="D0F265B0">
      <w:start w:val="1"/>
      <w:numFmt w:val="bullet"/>
      <w:lvlText w:val=""/>
      <w:lvlJc w:val="left"/>
      <w:pPr>
        <w:ind w:left="4320" w:hanging="360"/>
      </w:pPr>
      <w:rPr>
        <w:rFonts w:ascii="Wingdings" w:hAnsi="Wingdings" w:hint="default"/>
      </w:rPr>
    </w:lvl>
    <w:lvl w:ilvl="6" w:tplc="AE9049AC">
      <w:start w:val="1"/>
      <w:numFmt w:val="bullet"/>
      <w:lvlText w:val=""/>
      <w:lvlJc w:val="left"/>
      <w:pPr>
        <w:ind w:left="5040" w:hanging="360"/>
      </w:pPr>
      <w:rPr>
        <w:rFonts w:ascii="Symbol" w:hAnsi="Symbol" w:hint="default"/>
      </w:rPr>
    </w:lvl>
    <w:lvl w:ilvl="7" w:tplc="C89CBA0C">
      <w:start w:val="1"/>
      <w:numFmt w:val="bullet"/>
      <w:lvlText w:val="o"/>
      <w:lvlJc w:val="left"/>
      <w:pPr>
        <w:ind w:left="5760" w:hanging="360"/>
      </w:pPr>
      <w:rPr>
        <w:rFonts w:ascii="Courier New" w:hAnsi="Courier New" w:hint="default"/>
      </w:rPr>
    </w:lvl>
    <w:lvl w:ilvl="8" w:tplc="16365C22">
      <w:start w:val="1"/>
      <w:numFmt w:val="bullet"/>
      <w:lvlText w:val=""/>
      <w:lvlJc w:val="left"/>
      <w:pPr>
        <w:ind w:left="6480" w:hanging="360"/>
      </w:pPr>
      <w:rPr>
        <w:rFonts w:ascii="Wingdings" w:hAnsi="Wingdings" w:hint="default"/>
      </w:rPr>
    </w:lvl>
  </w:abstractNum>
  <w:abstractNum w:abstractNumId="22" w15:restartNumberingAfterBreak="0">
    <w:nsid w:val="3144363B"/>
    <w:multiLevelType w:val="hybridMultilevel"/>
    <w:tmpl w:val="28CEEA10"/>
    <w:lvl w:ilvl="0" w:tplc="2592CDFA">
      <w:start w:val="1"/>
      <w:numFmt w:val="decimal"/>
      <w:lvlText w:val="%1)"/>
      <w:lvlJc w:val="left"/>
      <w:pPr>
        <w:ind w:left="1800" w:hanging="360"/>
      </w:pPr>
      <w:rPr>
        <w:rFonts w:ascii="Tahoma,Arial" w:hAnsi="Tahoma,Arial" w:hint="default"/>
      </w:rPr>
    </w:lvl>
    <w:lvl w:ilvl="1" w:tplc="8E361156">
      <w:start w:val="1"/>
      <w:numFmt w:val="lowerLetter"/>
      <w:lvlText w:val="%2."/>
      <w:lvlJc w:val="left"/>
      <w:pPr>
        <w:ind w:left="720" w:hanging="360"/>
      </w:pPr>
    </w:lvl>
    <w:lvl w:ilvl="2" w:tplc="8B66359A">
      <w:start w:val="1"/>
      <w:numFmt w:val="lowerRoman"/>
      <w:lvlText w:val="%3."/>
      <w:lvlJc w:val="right"/>
      <w:pPr>
        <w:ind w:left="1440" w:hanging="180"/>
      </w:pPr>
    </w:lvl>
    <w:lvl w:ilvl="3" w:tplc="BE487ED0">
      <w:start w:val="1"/>
      <w:numFmt w:val="decimal"/>
      <w:lvlText w:val="%4."/>
      <w:lvlJc w:val="left"/>
      <w:pPr>
        <w:ind w:left="2160" w:hanging="360"/>
      </w:pPr>
    </w:lvl>
    <w:lvl w:ilvl="4" w:tplc="706ECCDC">
      <w:start w:val="1"/>
      <w:numFmt w:val="lowerLetter"/>
      <w:lvlText w:val="%5."/>
      <w:lvlJc w:val="left"/>
      <w:pPr>
        <w:ind w:left="2880" w:hanging="360"/>
      </w:pPr>
    </w:lvl>
    <w:lvl w:ilvl="5" w:tplc="A364C90C">
      <w:start w:val="1"/>
      <w:numFmt w:val="lowerRoman"/>
      <w:lvlText w:val="%6."/>
      <w:lvlJc w:val="right"/>
      <w:pPr>
        <w:ind w:left="3600" w:hanging="180"/>
      </w:pPr>
    </w:lvl>
    <w:lvl w:ilvl="6" w:tplc="74E2A706">
      <w:start w:val="1"/>
      <w:numFmt w:val="decimal"/>
      <w:lvlText w:val="%7."/>
      <w:lvlJc w:val="left"/>
      <w:pPr>
        <w:ind w:left="4320" w:hanging="360"/>
      </w:pPr>
    </w:lvl>
    <w:lvl w:ilvl="7" w:tplc="23AE3CF8">
      <w:start w:val="1"/>
      <w:numFmt w:val="lowerLetter"/>
      <w:lvlText w:val="%8."/>
      <w:lvlJc w:val="left"/>
      <w:pPr>
        <w:ind w:left="5040" w:hanging="360"/>
      </w:pPr>
    </w:lvl>
    <w:lvl w:ilvl="8" w:tplc="7AF48902">
      <w:start w:val="1"/>
      <w:numFmt w:val="lowerRoman"/>
      <w:lvlText w:val="%9."/>
      <w:lvlJc w:val="right"/>
      <w:pPr>
        <w:ind w:left="5760" w:hanging="180"/>
      </w:pPr>
    </w:lvl>
  </w:abstractNum>
  <w:abstractNum w:abstractNumId="23" w15:restartNumberingAfterBreak="0">
    <w:nsid w:val="3182D2AA"/>
    <w:multiLevelType w:val="hybridMultilevel"/>
    <w:tmpl w:val="865860C8"/>
    <w:lvl w:ilvl="0" w:tplc="544C60E0">
      <w:start w:val="1"/>
      <w:numFmt w:val="bullet"/>
      <w:lvlText w:val=""/>
      <w:lvlJc w:val="left"/>
      <w:pPr>
        <w:ind w:left="720" w:hanging="360"/>
      </w:pPr>
      <w:rPr>
        <w:rFonts w:ascii="Symbol" w:hAnsi="Symbol" w:hint="default"/>
      </w:rPr>
    </w:lvl>
    <w:lvl w:ilvl="1" w:tplc="CF2EBE0A">
      <w:start w:val="1"/>
      <w:numFmt w:val="bullet"/>
      <w:lvlText w:val="o"/>
      <w:lvlJc w:val="left"/>
      <w:pPr>
        <w:ind w:left="1440" w:hanging="360"/>
      </w:pPr>
      <w:rPr>
        <w:rFonts w:ascii="Courier New" w:hAnsi="Courier New" w:hint="default"/>
      </w:rPr>
    </w:lvl>
    <w:lvl w:ilvl="2" w:tplc="FB6851C8">
      <w:start w:val="1"/>
      <w:numFmt w:val="bullet"/>
      <w:lvlText w:val=""/>
      <w:lvlJc w:val="left"/>
      <w:pPr>
        <w:ind w:left="2160" w:hanging="360"/>
      </w:pPr>
      <w:rPr>
        <w:rFonts w:ascii="Wingdings" w:hAnsi="Wingdings" w:hint="default"/>
      </w:rPr>
    </w:lvl>
    <w:lvl w:ilvl="3" w:tplc="D8D4EF4A">
      <w:start w:val="1"/>
      <w:numFmt w:val="bullet"/>
      <w:lvlText w:val=""/>
      <w:lvlJc w:val="left"/>
      <w:pPr>
        <w:ind w:left="2160" w:hanging="360"/>
      </w:pPr>
      <w:rPr>
        <w:rFonts w:ascii="Wingdings" w:hAnsi="Wingdings" w:hint="default"/>
      </w:rPr>
    </w:lvl>
    <w:lvl w:ilvl="4" w:tplc="7D209E66">
      <w:start w:val="1"/>
      <w:numFmt w:val="bullet"/>
      <w:lvlText w:val="o"/>
      <w:lvlJc w:val="left"/>
      <w:pPr>
        <w:ind w:left="3600" w:hanging="360"/>
      </w:pPr>
      <w:rPr>
        <w:rFonts w:ascii="Courier New" w:hAnsi="Courier New" w:hint="default"/>
      </w:rPr>
    </w:lvl>
    <w:lvl w:ilvl="5" w:tplc="3C32A0A0">
      <w:start w:val="1"/>
      <w:numFmt w:val="bullet"/>
      <w:lvlText w:val=""/>
      <w:lvlJc w:val="left"/>
      <w:pPr>
        <w:ind w:left="4320" w:hanging="360"/>
      </w:pPr>
      <w:rPr>
        <w:rFonts w:ascii="Wingdings" w:hAnsi="Wingdings" w:hint="default"/>
      </w:rPr>
    </w:lvl>
    <w:lvl w:ilvl="6" w:tplc="85A0AE68">
      <w:start w:val="1"/>
      <w:numFmt w:val="bullet"/>
      <w:lvlText w:val=""/>
      <w:lvlJc w:val="left"/>
      <w:pPr>
        <w:ind w:left="5040" w:hanging="360"/>
      </w:pPr>
      <w:rPr>
        <w:rFonts w:ascii="Symbol" w:hAnsi="Symbol" w:hint="default"/>
      </w:rPr>
    </w:lvl>
    <w:lvl w:ilvl="7" w:tplc="651C6222">
      <w:start w:val="1"/>
      <w:numFmt w:val="bullet"/>
      <w:lvlText w:val="o"/>
      <w:lvlJc w:val="left"/>
      <w:pPr>
        <w:ind w:left="5760" w:hanging="360"/>
      </w:pPr>
      <w:rPr>
        <w:rFonts w:ascii="Courier New" w:hAnsi="Courier New" w:hint="default"/>
      </w:rPr>
    </w:lvl>
    <w:lvl w:ilvl="8" w:tplc="20A240C2">
      <w:start w:val="1"/>
      <w:numFmt w:val="bullet"/>
      <w:lvlText w:val=""/>
      <w:lvlJc w:val="left"/>
      <w:pPr>
        <w:ind w:left="6480" w:hanging="360"/>
      </w:pPr>
      <w:rPr>
        <w:rFonts w:ascii="Wingdings" w:hAnsi="Wingdings" w:hint="default"/>
      </w:rPr>
    </w:lvl>
  </w:abstractNum>
  <w:abstractNum w:abstractNumId="24" w15:restartNumberingAfterBreak="0">
    <w:nsid w:val="324F956E"/>
    <w:multiLevelType w:val="hybridMultilevel"/>
    <w:tmpl w:val="80AE3BC4"/>
    <w:lvl w:ilvl="0" w:tplc="01E0455A">
      <w:start w:val="1"/>
      <w:numFmt w:val="decimal"/>
      <w:lvlText w:val="%1)"/>
      <w:lvlJc w:val="left"/>
      <w:pPr>
        <w:ind w:left="1080" w:hanging="360"/>
      </w:pPr>
    </w:lvl>
    <w:lvl w:ilvl="1" w:tplc="E2683746">
      <w:start w:val="1"/>
      <w:numFmt w:val="lowerLetter"/>
      <w:lvlText w:val="%2."/>
      <w:lvlJc w:val="left"/>
      <w:pPr>
        <w:ind w:left="1800" w:hanging="360"/>
      </w:pPr>
    </w:lvl>
    <w:lvl w:ilvl="2" w:tplc="DEA4D354">
      <w:start w:val="1"/>
      <w:numFmt w:val="lowerRoman"/>
      <w:lvlText w:val="%3."/>
      <w:lvlJc w:val="right"/>
      <w:pPr>
        <w:ind w:left="2520" w:hanging="180"/>
      </w:pPr>
    </w:lvl>
    <w:lvl w:ilvl="3" w:tplc="CF0EFDC8">
      <w:start w:val="1"/>
      <w:numFmt w:val="decimal"/>
      <w:lvlText w:val="%4."/>
      <w:lvlJc w:val="left"/>
      <w:pPr>
        <w:ind w:left="3240" w:hanging="360"/>
      </w:pPr>
    </w:lvl>
    <w:lvl w:ilvl="4" w:tplc="A0903090">
      <w:start w:val="1"/>
      <w:numFmt w:val="lowerLetter"/>
      <w:lvlText w:val="%5."/>
      <w:lvlJc w:val="left"/>
      <w:pPr>
        <w:ind w:left="3960" w:hanging="360"/>
      </w:pPr>
    </w:lvl>
    <w:lvl w:ilvl="5" w:tplc="7E02792E">
      <w:start w:val="1"/>
      <w:numFmt w:val="lowerRoman"/>
      <w:lvlText w:val="%6."/>
      <w:lvlJc w:val="right"/>
      <w:pPr>
        <w:ind w:left="4680" w:hanging="180"/>
      </w:pPr>
    </w:lvl>
    <w:lvl w:ilvl="6" w:tplc="6354EDBC">
      <w:start w:val="1"/>
      <w:numFmt w:val="decimal"/>
      <w:lvlText w:val="%7."/>
      <w:lvlJc w:val="left"/>
      <w:pPr>
        <w:ind w:left="5400" w:hanging="360"/>
      </w:pPr>
    </w:lvl>
    <w:lvl w:ilvl="7" w:tplc="E6D4DDEA">
      <w:start w:val="1"/>
      <w:numFmt w:val="lowerLetter"/>
      <w:lvlText w:val="%8."/>
      <w:lvlJc w:val="left"/>
      <w:pPr>
        <w:ind w:left="6120" w:hanging="360"/>
      </w:pPr>
    </w:lvl>
    <w:lvl w:ilvl="8" w:tplc="D6949AAA">
      <w:start w:val="1"/>
      <w:numFmt w:val="lowerRoman"/>
      <w:lvlText w:val="%9."/>
      <w:lvlJc w:val="right"/>
      <w:pPr>
        <w:ind w:left="6840" w:hanging="180"/>
      </w:pPr>
    </w:lvl>
  </w:abstractNum>
  <w:abstractNum w:abstractNumId="25" w15:restartNumberingAfterBreak="0">
    <w:nsid w:val="34655218"/>
    <w:multiLevelType w:val="hybridMultilevel"/>
    <w:tmpl w:val="06BA76B6"/>
    <w:lvl w:ilvl="0" w:tplc="BD26D0F4">
      <w:start w:val="1"/>
      <w:numFmt w:val="bullet"/>
      <w:lvlText w:val=""/>
      <w:lvlJc w:val="left"/>
      <w:pPr>
        <w:ind w:left="720" w:hanging="360"/>
      </w:pPr>
      <w:rPr>
        <w:rFonts w:ascii="Symbol" w:hAnsi="Symbol" w:hint="default"/>
      </w:rPr>
    </w:lvl>
    <w:lvl w:ilvl="1" w:tplc="C1A0C9CA">
      <w:start w:val="1"/>
      <w:numFmt w:val="bullet"/>
      <w:lvlText w:val="o"/>
      <w:lvlJc w:val="left"/>
      <w:pPr>
        <w:ind w:left="1440" w:hanging="360"/>
      </w:pPr>
      <w:rPr>
        <w:rFonts w:ascii="Courier New" w:hAnsi="Courier New" w:hint="default"/>
      </w:rPr>
    </w:lvl>
    <w:lvl w:ilvl="2" w:tplc="0458ED6A">
      <w:start w:val="1"/>
      <w:numFmt w:val="bullet"/>
      <w:lvlText w:val=""/>
      <w:lvlJc w:val="left"/>
      <w:pPr>
        <w:ind w:left="2160" w:hanging="360"/>
      </w:pPr>
      <w:rPr>
        <w:rFonts w:ascii="Wingdings" w:hAnsi="Wingdings" w:hint="default"/>
      </w:rPr>
    </w:lvl>
    <w:lvl w:ilvl="3" w:tplc="BDE47E5C">
      <w:start w:val="1"/>
      <w:numFmt w:val="bullet"/>
      <w:lvlText w:val=""/>
      <w:lvlJc w:val="left"/>
      <w:pPr>
        <w:ind w:left="2880" w:hanging="360"/>
      </w:pPr>
      <w:rPr>
        <w:rFonts w:ascii="Symbol" w:hAnsi="Symbol" w:hint="default"/>
      </w:rPr>
    </w:lvl>
    <w:lvl w:ilvl="4" w:tplc="07A0EA9A">
      <w:start w:val="1"/>
      <w:numFmt w:val="bullet"/>
      <w:lvlText w:val="o"/>
      <w:lvlJc w:val="left"/>
      <w:pPr>
        <w:ind w:left="3600" w:hanging="360"/>
      </w:pPr>
      <w:rPr>
        <w:rFonts w:ascii="Courier New" w:hAnsi="Courier New" w:hint="default"/>
      </w:rPr>
    </w:lvl>
    <w:lvl w:ilvl="5" w:tplc="C1160264">
      <w:start w:val="1"/>
      <w:numFmt w:val="bullet"/>
      <w:lvlText w:val=""/>
      <w:lvlJc w:val="left"/>
      <w:pPr>
        <w:ind w:left="4320" w:hanging="360"/>
      </w:pPr>
      <w:rPr>
        <w:rFonts w:ascii="Wingdings" w:hAnsi="Wingdings" w:hint="default"/>
      </w:rPr>
    </w:lvl>
    <w:lvl w:ilvl="6" w:tplc="1BDC2E88">
      <w:start w:val="1"/>
      <w:numFmt w:val="bullet"/>
      <w:lvlText w:val=""/>
      <w:lvlJc w:val="left"/>
      <w:pPr>
        <w:ind w:left="5040" w:hanging="360"/>
      </w:pPr>
      <w:rPr>
        <w:rFonts w:ascii="Symbol" w:hAnsi="Symbol" w:hint="default"/>
      </w:rPr>
    </w:lvl>
    <w:lvl w:ilvl="7" w:tplc="A2647538">
      <w:start w:val="1"/>
      <w:numFmt w:val="bullet"/>
      <w:lvlText w:val="o"/>
      <w:lvlJc w:val="left"/>
      <w:pPr>
        <w:ind w:left="5760" w:hanging="360"/>
      </w:pPr>
      <w:rPr>
        <w:rFonts w:ascii="Courier New" w:hAnsi="Courier New" w:hint="default"/>
      </w:rPr>
    </w:lvl>
    <w:lvl w:ilvl="8" w:tplc="421A649E">
      <w:start w:val="1"/>
      <w:numFmt w:val="bullet"/>
      <w:lvlText w:val=""/>
      <w:lvlJc w:val="left"/>
      <w:pPr>
        <w:ind w:left="6480" w:hanging="360"/>
      </w:pPr>
      <w:rPr>
        <w:rFonts w:ascii="Wingdings" w:hAnsi="Wingdings" w:hint="default"/>
      </w:rPr>
    </w:lvl>
  </w:abstractNum>
  <w:abstractNum w:abstractNumId="26" w15:restartNumberingAfterBreak="0">
    <w:nsid w:val="37D92DBD"/>
    <w:multiLevelType w:val="hybridMultilevel"/>
    <w:tmpl w:val="91669B7C"/>
    <w:lvl w:ilvl="0" w:tplc="72E8B58A">
      <w:start w:val="1"/>
      <w:numFmt w:val="bullet"/>
      <w:lvlText w:val=""/>
      <w:lvlJc w:val="left"/>
      <w:pPr>
        <w:ind w:left="720" w:hanging="360"/>
      </w:pPr>
      <w:rPr>
        <w:rFonts w:ascii="Symbol" w:hAnsi="Symbol" w:hint="default"/>
      </w:rPr>
    </w:lvl>
    <w:lvl w:ilvl="1" w:tplc="DF1A8206">
      <w:start w:val="1"/>
      <w:numFmt w:val="bullet"/>
      <w:lvlText w:val="o"/>
      <w:lvlJc w:val="left"/>
      <w:pPr>
        <w:ind w:left="1440" w:hanging="360"/>
      </w:pPr>
      <w:rPr>
        <w:rFonts w:ascii="Courier New" w:hAnsi="Courier New" w:hint="default"/>
      </w:rPr>
    </w:lvl>
    <w:lvl w:ilvl="2" w:tplc="8A460CC2">
      <w:start w:val="1"/>
      <w:numFmt w:val="bullet"/>
      <w:lvlText w:val=""/>
      <w:lvlJc w:val="left"/>
      <w:pPr>
        <w:ind w:left="2160" w:hanging="360"/>
      </w:pPr>
      <w:rPr>
        <w:rFonts w:ascii="Wingdings" w:hAnsi="Wingdings" w:hint="default"/>
      </w:rPr>
    </w:lvl>
    <w:lvl w:ilvl="3" w:tplc="C116EE88">
      <w:start w:val="1"/>
      <w:numFmt w:val="bullet"/>
      <w:lvlText w:val=""/>
      <w:lvlJc w:val="left"/>
      <w:pPr>
        <w:ind w:left="2880" w:hanging="360"/>
      </w:pPr>
      <w:rPr>
        <w:rFonts w:ascii="Symbol" w:hAnsi="Symbol" w:hint="default"/>
      </w:rPr>
    </w:lvl>
    <w:lvl w:ilvl="4" w:tplc="A0B6FC92">
      <w:start w:val="1"/>
      <w:numFmt w:val="bullet"/>
      <w:lvlText w:val="o"/>
      <w:lvlJc w:val="left"/>
      <w:pPr>
        <w:ind w:left="3600" w:hanging="360"/>
      </w:pPr>
      <w:rPr>
        <w:rFonts w:ascii="Courier New" w:hAnsi="Courier New" w:hint="default"/>
      </w:rPr>
    </w:lvl>
    <w:lvl w:ilvl="5" w:tplc="026AE744">
      <w:start w:val="1"/>
      <w:numFmt w:val="bullet"/>
      <w:lvlText w:val=""/>
      <w:lvlJc w:val="left"/>
      <w:pPr>
        <w:ind w:left="4320" w:hanging="360"/>
      </w:pPr>
      <w:rPr>
        <w:rFonts w:ascii="Wingdings" w:hAnsi="Wingdings" w:hint="default"/>
      </w:rPr>
    </w:lvl>
    <w:lvl w:ilvl="6" w:tplc="D8E2DC2E">
      <w:start w:val="1"/>
      <w:numFmt w:val="bullet"/>
      <w:lvlText w:val=""/>
      <w:lvlJc w:val="left"/>
      <w:pPr>
        <w:ind w:left="5040" w:hanging="360"/>
      </w:pPr>
      <w:rPr>
        <w:rFonts w:ascii="Symbol" w:hAnsi="Symbol" w:hint="default"/>
      </w:rPr>
    </w:lvl>
    <w:lvl w:ilvl="7" w:tplc="556CAC6A">
      <w:start w:val="1"/>
      <w:numFmt w:val="bullet"/>
      <w:lvlText w:val="o"/>
      <w:lvlJc w:val="left"/>
      <w:pPr>
        <w:ind w:left="5760" w:hanging="360"/>
      </w:pPr>
      <w:rPr>
        <w:rFonts w:ascii="Courier New" w:hAnsi="Courier New" w:hint="default"/>
      </w:rPr>
    </w:lvl>
    <w:lvl w:ilvl="8" w:tplc="FC5052DA">
      <w:start w:val="1"/>
      <w:numFmt w:val="bullet"/>
      <w:lvlText w:val=""/>
      <w:lvlJc w:val="left"/>
      <w:pPr>
        <w:ind w:left="6480" w:hanging="360"/>
      </w:pPr>
      <w:rPr>
        <w:rFonts w:ascii="Wingdings" w:hAnsi="Wingdings" w:hint="default"/>
      </w:rPr>
    </w:lvl>
  </w:abstractNum>
  <w:abstractNum w:abstractNumId="27" w15:restartNumberingAfterBreak="0">
    <w:nsid w:val="38CC7C52"/>
    <w:multiLevelType w:val="hybridMultilevel"/>
    <w:tmpl w:val="28720760"/>
    <w:lvl w:ilvl="0" w:tplc="564E89FC">
      <w:start w:val="1"/>
      <w:numFmt w:val="bullet"/>
      <w:lvlText w:val=""/>
      <w:lvlJc w:val="left"/>
      <w:pPr>
        <w:ind w:left="720" w:hanging="360"/>
      </w:pPr>
      <w:rPr>
        <w:rFonts w:ascii="Symbol" w:hAnsi="Symbol" w:hint="default"/>
      </w:rPr>
    </w:lvl>
    <w:lvl w:ilvl="1" w:tplc="12640886">
      <w:start w:val="1"/>
      <w:numFmt w:val="bullet"/>
      <w:lvlText w:val="o"/>
      <w:lvlJc w:val="left"/>
      <w:pPr>
        <w:ind w:left="1440" w:hanging="360"/>
      </w:pPr>
      <w:rPr>
        <w:rFonts w:ascii="Courier New" w:hAnsi="Courier New" w:hint="default"/>
      </w:rPr>
    </w:lvl>
    <w:lvl w:ilvl="2" w:tplc="4C4669FE">
      <w:start w:val="1"/>
      <w:numFmt w:val="bullet"/>
      <w:lvlText w:val=""/>
      <w:lvlJc w:val="left"/>
      <w:pPr>
        <w:ind w:left="2160" w:hanging="360"/>
      </w:pPr>
      <w:rPr>
        <w:rFonts w:ascii="Wingdings" w:hAnsi="Wingdings" w:hint="default"/>
      </w:rPr>
    </w:lvl>
    <w:lvl w:ilvl="3" w:tplc="C8F4AD00">
      <w:start w:val="1"/>
      <w:numFmt w:val="bullet"/>
      <w:lvlText w:val=""/>
      <w:lvlJc w:val="left"/>
      <w:pPr>
        <w:ind w:left="2880" w:hanging="360"/>
      </w:pPr>
      <w:rPr>
        <w:rFonts w:ascii="Symbol" w:hAnsi="Symbol" w:hint="default"/>
      </w:rPr>
    </w:lvl>
    <w:lvl w:ilvl="4" w:tplc="64AA6252">
      <w:start w:val="1"/>
      <w:numFmt w:val="bullet"/>
      <w:lvlText w:val="o"/>
      <w:lvlJc w:val="left"/>
      <w:pPr>
        <w:ind w:left="3600" w:hanging="360"/>
      </w:pPr>
      <w:rPr>
        <w:rFonts w:ascii="Courier New" w:hAnsi="Courier New" w:hint="default"/>
      </w:rPr>
    </w:lvl>
    <w:lvl w:ilvl="5" w:tplc="678A7DC6">
      <w:start w:val="1"/>
      <w:numFmt w:val="bullet"/>
      <w:lvlText w:val=""/>
      <w:lvlJc w:val="left"/>
      <w:pPr>
        <w:ind w:left="4320" w:hanging="360"/>
      </w:pPr>
      <w:rPr>
        <w:rFonts w:ascii="Wingdings" w:hAnsi="Wingdings" w:hint="default"/>
      </w:rPr>
    </w:lvl>
    <w:lvl w:ilvl="6" w:tplc="ACB89E06">
      <w:start w:val="1"/>
      <w:numFmt w:val="bullet"/>
      <w:lvlText w:val=""/>
      <w:lvlJc w:val="left"/>
      <w:pPr>
        <w:ind w:left="5040" w:hanging="360"/>
      </w:pPr>
      <w:rPr>
        <w:rFonts w:ascii="Symbol" w:hAnsi="Symbol" w:hint="default"/>
      </w:rPr>
    </w:lvl>
    <w:lvl w:ilvl="7" w:tplc="C670623C">
      <w:start w:val="1"/>
      <w:numFmt w:val="bullet"/>
      <w:lvlText w:val="o"/>
      <w:lvlJc w:val="left"/>
      <w:pPr>
        <w:ind w:left="5760" w:hanging="360"/>
      </w:pPr>
      <w:rPr>
        <w:rFonts w:ascii="Courier New" w:hAnsi="Courier New" w:hint="default"/>
      </w:rPr>
    </w:lvl>
    <w:lvl w:ilvl="8" w:tplc="2EC47534">
      <w:start w:val="1"/>
      <w:numFmt w:val="bullet"/>
      <w:lvlText w:val=""/>
      <w:lvlJc w:val="left"/>
      <w:pPr>
        <w:ind w:left="6480" w:hanging="360"/>
      </w:pPr>
      <w:rPr>
        <w:rFonts w:ascii="Wingdings" w:hAnsi="Wingdings" w:hint="default"/>
      </w:rPr>
    </w:lvl>
  </w:abstractNum>
  <w:abstractNum w:abstractNumId="28" w15:restartNumberingAfterBreak="0">
    <w:nsid w:val="39D75DE0"/>
    <w:multiLevelType w:val="hybridMultilevel"/>
    <w:tmpl w:val="9E36FC6E"/>
    <w:lvl w:ilvl="0" w:tplc="A9B878F0">
      <w:start w:val="1"/>
      <w:numFmt w:val="bullet"/>
      <w:lvlText w:val=""/>
      <w:lvlJc w:val="left"/>
      <w:pPr>
        <w:ind w:left="720" w:hanging="360"/>
      </w:pPr>
      <w:rPr>
        <w:rFonts w:ascii="Symbol" w:hAnsi="Symbol" w:hint="default"/>
      </w:rPr>
    </w:lvl>
    <w:lvl w:ilvl="1" w:tplc="3558CE6C">
      <w:start w:val="1"/>
      <w:numFmt w:val="bullet"/>
      <w:lvlText w:val="o"/>
      <w:lvlJc w:val="left"/>
      <w:pPr>
        <w:ind w:left="1440" w:hanging="360"/>
      </w:pPr>
      <w:rPr>
        <w:rFonts w:ascii="Symbol" w:hAnsi="Symbol" w:hint="default"/>
      </w:rPr>
    </w:lvl>
    <w:lvl w:ilvl="2" w:tplc="BA0CDB56">
      <w:start w:val="1"/>
      <w:numFmt w:val="bullet"/>
      <w:lvlText w:val=""/>
      <w:lvlJc w:val="left"/>
      <w:pPr>
        <w:ind w:left="2160" w:hanging="360"/>
      </w:pPr>
      <w:rPr>
        <w:rFonts w:ascii="Wingdings" w:hAnsi="Wingdings" w:hint="default"/>
      </w:rPr>
    </w:lvl>
    <w:lvl w:ilvl="3" w:tplc="2CB48428">
      <w:start w:val="1"/>
      <w:numFmt w:val="bullet"/>
      <w:lvlText w:val=""/>
      <w:lvlJc w:val="left"/>
      <w:pPr>
        <w:ind w:left="2880" w:hanging="360"/>
      </w:pPr>
      <w:rPr>
        <w:rFonts w:ascii="Symbol" w:hAnsi="Symbol" w:hint="default"/>
      </w:rPr>
    </w:lvl>
    <w:lvl w:ilvl="4" w:tplc="8334D1E0">
      <w:start w:val="1"/>
      <w:numFmt w:val="bullet"/>
      <w:lvlText w:val="o"/>
      <w:lvlJc w:val="left"/>
      <w:pPr>
        <w:ind w:left="3600" w:hanging="360"/>
      </w:pPr>
      <w:rPr>
        <w:rFonts w:ascii="Courier New" w:hAnsi="Courier New" w:hint="default"/>
      </w:rPr>
    </w:lvl>
    <w:lvl w:ilvl="5" w:tplc="FF0ABB66">
      <w:start w:val="1"/>
      <w:numFmt w:val="bullet"/>
      <w:lvlText w:val=""/>
      <w:lvlJc w:val="left"/>
      <w:pPr>
        <w:ind w:left="4320" w:hanging="360"/>
      </w:pPr>
      <w:rPr>
        <w:rFonts w:ascii="Wingdings" w:hAnsi="Wingdings" w:hint="default"/>
      </w:rPr>
    </w:lvl>
    <w:lvl w:ilvl="6" w:tplc="D72C681E">
      <w:start w:val="1"/>
      <w:numFmt w:val="bullet"/>
      <w:lvlText w:val=""/>
      <w:lvlJc w:val="left"/>
      <w:pPr>
        <w:ind w:left="5040" w:hanging="360"/>
      </w:pPr>
      <w:rPr>
        <w:rFonts w:ascii="Symbol" w:hAnsi="Symbol" w:hint="default"/>
      </w:rPr>
    </w:lvl>
    <w:lvl w:ilvl="7" w:tplc="9DB0043E">
      <w:start w:val="1"/>
      <w:numFmt w:val="bullet"/>
      <w:lvlText w:val="o"/>
      <w:lvlJc w:val="left"/>
      <w:pPr>
        <w:ind w:left="5760" w:hanging="360"/>
      </w:pPr>
      <w:rPr>
        <w:rFonts w:ascii="Courier New" w:hAnsi="Courier New" w:hint="default"/>
      </w:rPr>
    </w:lvl>
    <w:lvl w:ilvl="8" w:tplc="2FD676A6">
      <w:start w:val="1"/>
      <w:numFmt w:val="bullet"/>
      <w:lvlText w:val=""/>
      <w:lvlJc w:val="left"/>
      <w:pPr>
        <w:ind w:left="6480" w:hanging="360"/>
      </w:pPr>
      <w:rPr>
        <w:rFonts w:ascii="Wingdings" w:hAnsi="Wingdings" w:hint="default"/>
      </w:rPr>
    </w:lvl>
  </w:abstractNum>
  <w:abstractNum w:abstractNumId="29" w15:restartNumberingAfterBreak="0">
    <w:nsid w:val="39EE47E5"/>
    <w:multiLevelType w:val="hybridMultilevel"/>
    <w:tmpl w:val="DE725AE4"/>
    <w:lvl w:ilvl="0" w:tplc="4968A078">
      <w:start w:val="1"/>
      <w:numFmt w:val="bullet"/>
      <w:lvlText w:val=""/>
      <w:lvlJc w:val="left"/>
      <w:pPr>
        <w:ind w:left="720" w:hanging="360"/>
      </w:pPr>
      <w:rPr>
        <w:rFonts w:ascii="Symbol" w:hAnsi="Symbol" w:hint="default"/>
      </w:rPr>
    </w:lvl>
    <w:lvl w:ilvl="1" w:tplc="C17AE8D2">
      <w:start w:val="1"/>
      <w:numFmt w:val="bullet"/>
      <w:lvlText w:val="o"/>
      <w:lvlJc w:val="left"/>
      <w:pPr>
        <w:ind w:left="1440" w:hanging="360"/>
      </w:pPr>
      <w:rPr>
        <w:rFonts w:ascii="Courier New" w:hAnsi="Courier New" w:hint="default"/>
      </w:rPr>
    </w:lvl>
    <w:lvl w:ilvl="2" w:tplc="494C536E">
      <w:start w:val="1"/>
      <w:numFmt w:val="bullet"/>
      <w:lvlText w:val=""/>
      <w:lvlJc w:val="left"/>
      <w:pPr>
        <w:ind w:left="2160" w:hanging="360"/>
      </w:pPr>
      <w:rPr>
        <w:rFonts w:ascii="Wingdings" w:hAnsi="Wingdings" w:hint="default"/>
      </w:rPr>
    </w:lvl>
    <w:lvl w:ilvl="3" w:tplc="0C126716">
      <w:start w:val="1"/>
      <w:numFmt w:val="bullet"/>
      <w:lvlText w:val=""/>
      <w:lvlJc w:val="left"/>
      <w:pPr>
        <w:ind w:left="2880" w:hanging="360"/>
      </w:pPr>
      <w:rPr>
        <w:rFonts w:ascii="Symbol" w:hAnsi="Symbol" w:hint="default"/>
      </w:rPr>
    </w:lvl>
    <w:lvl w:ilvl="4" w:tplc="0ED0ACAA">
      <w:start w:val="1"/>
      <w:numFmt w:val="bullet"/>
      <w:lvlText w:val="o"/>
      <w:lvlJc w:val="left"/>
      <w:pPr>
        <w:ind w:left="3600" w:hanging="360"/>
      </w:pPr>
      <w:rPr>
        <w:rFonts w:ascii="Courier New" w:hAnsi="Courier New" w:hint="default"/>
      </w:rPr>
    </w:lvl>
    <w:lvl w:ilvl="5" w:tplc="973C856E">
      <w:start w:val="1"/>
      <w:numFmt w:val="bullet"/>
      <w:lvlText w:val=""/>
      <w:lvlJc w:val="left"/>
      <w:pPr>
        <w:ind w:left="4320" w:hanging="360"/>
      </w:pPr>
      <w:rPr>
        <w:rFonts w:ascii="Wingdings" w:hAnsi="Wingdings" w:hint="default"/>
      </w:rPr>
    </w:lvl>
    <w:lvl w:ilvl="6" w:tplc="4F26B5C6">
      <w:start w:val="1"/>
      <w:numFmt w:val="bullet"/>
      <w:lvlText w:val=""/>
      <w:lvlJc w:val="left"/>
      <w:pPr>
        <w:ind w:left="5040" w:hanging="360"/>
      </w:pPr>
      <w:rPr>
        <w:rFonts w:ascii="Symbol" w:hAnsi="Symbol" w:hint="default"/>
      </w:rPr>
    </w:lvl>
    <w:lvl w:ilvl="7" w:tplc="0F9647E0">
      <w:start w:val="1"/>
      <w:numFmt w:val="bullet"/>
      <w:lvlText w:val="o"/>
      <w:lvlJc w:val="left"/>
      <w:pPr>
        <w:ind w:left="5760" w:hanging="360"/>
      </w:pPr>
      <w:rPr>
        <w:rFonts w:ascii="Courier New" w:hAnsi="Courier New" w:hint="default"/>
      </w:rPr>
    </w:lvl>
    <w:lvl w:ilvl="8" w:tplc="C9741848">
      <w:start w:val="1"/>
      <w:numFmt w:val="bullet"/>
      <w:lvlText w:val=""/>
      <w:lvlJc w:val="left"/>
      <w:pPr>
        <w:ind w:left="6480" w:hanging="360"/>
      </w:pPr>
      <w:rPr>
        <w:rFonts w:ascii="Wingdings" w:hAnsi="Wingdings" w:hint="default"/>
      </w:rPr>
    </w:lvl>
  </w:abstractNum>
  <w:abstractNum w:abstractNumId="30" w15:restartNumberingAfterBreak="0">
    <w:nsid w:val="3C6726DE"/>
    <w:multiLevelType w:val="hybridMultilevel"/>
    <w:tmpl w:val="8BBAD3AE"/>
    <w:lvl w:ilvl="0" w:tplc="4CACB5F6">
      <w:start w:val="1"/>
      <w:numFmt w:val="lowerLetter"/>
      <w:lvlText w:val="%1."/>
      <w:lvlJc w:val="left"/>
      <w:pPr>
        <w:ind w:left="360" w:hanging="360"/>
      </w:pPr>
      <w:rPr>
        <w:rFonts w:ascii="Tahoma,Arial" w:hAnsi="Tahoma,Arial" w:hint="default"/>
      </w:rPr>
    </w:lvl>
    <w:lvl w:ilvl="1" w:tplc="167A86D2">
      <w:start w:val="1"/>
      <w:numFmt w:val="lowerLetter"/>
      <w:lvlText w:val="%2."/>
      <w:lvlJc w:val="left"/>
      <w:pPr>
        <w:ind w:left="720" w:hanging="360"/>
      </w:pPr>
    </w:lvl>
    <w:lvl w:ilvl="2" w:tplc="9B4087AC">
      <w:start w:val="1"/>
      <w:numFmt w:val="lowerRoman"/>
      <w:lvlText w:val="%3."/>
      <w:lvlJc w:val="right"/>
      <w:pPr>
        <w:ind w:left="1440" w:hanging="180"/>
      </w:pPr>
    </w:lvl>
    <w:lvl w:ilvl="3" w:tplc="51A245F8">
      <w:start w:val="1"/>
      <w:numFmt w:val="decimal"/>
      <w:lvlText w:val="%4."/>
      <w:lvlJc w:val="left"/>
      <w:pPr>
        <w:ind w:left="2160" w:hanging="360"/>
      </w:pPr>
    </w:lvl>
    <w:lvl w:ilvl="4" w:tplc="92820EFE">
      <w:start w:val="1"/>
      <w:numFmt w:val="lowerLetter"/>
      <w:lvlText w:val="%5."/>
      <w:lvlJc w:val="left"/>
      <w:pPr>
        <w:ind w:left="2880" w:hanging="360"/>
      </w:pPr>
    </w:lvl>
    <w:lvl w:ilvl="5" w:tplc="92F8D97E">
      <w:start w:val="1"/>
      <w:numFmt w:val="lowerRoman"/>
      <w:lvlText w:val="%6."/>
      <w:lvlJc w:val="right"/>
      <w:pPr>
        <w:ind w:left="3600" w:hanging="180"/>
      </w:pPr>
    </w:lvl>
    <w:lvl w:ilvl="6" w:tplc="4B264A6A">
      <w:start w:val="1"/>
      <w:numFmt w:val="decimal"/>
      <w:lvlText w:val="%7."/>
      <w:lvlJc w:val="left"/>
      <w:pPr>
        <w:ind w:left="4320" w:hanging="360"/>
      </w:pPr>
    </w:lvl>
    <w:lvl w:ilvl="7" w:tplc="15C8EAD2">
      <w:start w:val="1"/>
      <w:numFmt w:val="lowerLetter"/>
      <w:lvlText w:val="%8."/>
      <w:lvlJc w:val="left"/>
      <w:pPr>
        <w:ind w:left="5040" w:hanging="360"/>
      </w:pPr>
    </w:lvl>
    <w:lvl w:ilvl="8" w:tplc="2C761884">
      <w:start w:val="1"/>
      <w:numFmt w:val="lowerRoman"/>
      <w:lvlText w:val="%9."/>
      <w:lvlJc w:val="right"/>
      <w:pPr>
        <w:ind w:left="5760" w:hanging="180"/>
      </w:pPr>
    </w:lvl>
  </w:abstractNum>
  <w:abstractNum w:abstractNumId="31" w15:restartNumberingAfterBreak="0">
    <w:nsid w:val="3F4D165D"/>
    <w:multiLevelType w:val="multilevel"/>
    <w:tmpl w:val="A4E689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F8BFE58"/>
    <w:multiLevelType w:val="hybridMultilevel"/>
    <w:tmpl w:val="93DAA744"/>
    <w:lvl w:ilvl="0" w:tplc="89CE1A54">
      <w:start w:val="1"/>
      <w:numFmt w:val="bullet"/>
      <w:lvlText w:val=""/>
      <w:lvlJc w:val="left"/>
      <w:pPr>
        <w:ind w:left="450" w:hanging="450"/>
      </w:pPr>
      <w:rPr>
        <w:rFonts w:ascii="Symbol" w:hAnsi="Symbol" w:hint="default"/>
      </w:rPr>
    </w:lvl>
    <w:lvl w:ilvl="1" w:tplc="484E3DBC">
      <w:start w:val="1"/>
      <w:numFmt w:val="bullet"/>
      <w:lvlText w:val="o"/>
      <w:lvlJc w:val="left"/>
      <w:pPr>
        <w:ind w:left="810" w:hanging="360"/>
      </w:pPr>
      <w:rPr>
        <w:rFonts w:ascii="Symbol" w:hAnsi="Symbol" w:hint="default"/>
      </w:rPr>
    </w:lvl>
    <w:lvl w:ilvl="2" w:tplc="A388430E">
      <w:start w:val="1"/>
      <w:numFmt w:val="bullet"/>
      <w:lvlText w:val=""/>
      <w:lvlJc w:val="left"/>
      <w:pPr>
        <w:ind w:left="990" w:hanging="360"/>
      </w:pPr>
      <w:rPr>
        <w:rFonts w:ascii="Symbol" w:hAnsi="Symbol" w:hint="default"/>
      </w:rPr>
    </w:lvl>
    <w:lvl w:ilvl="3" w:tplc="FDC0611E">
      <w:start w:val="1"/>
      <w:numFmt w:val="bullet"/>
      <w:lvlText w:val=""/>
      <w:lvlJc w:val="left"/>
      <w:pPr>
        <w:ind w:left="2880" w:hanging="360"/>
      </w:pPr>
      <w:rPr>
        <w:rFonts w:ascii="Symbol" w:hAnsi="Symbol" w:hint="default"/>
      </w:rPr>
    </w:lvl>
    <w:lvl w:ilvl="4" w:tplc="5A7A66A2">
      <w:start w:val="1"/>
      <w:numFmt w:val="bullet"/>
      <w:lvlText w:val="o"/>
      <w:lvlJc w:val="left"/>
      <w:pPr>
        <w:ind w:left="3600" w:hanging="360"/>
      </w:pPr>
      <w:rPr>
        <w:rFonts w:ascii="Courier New" w:hAnsi="Courier New" w:hint="default"/>
      </w:rPr>
    </w:lvl>
    <w:lvl w:ilvl="5" w:tplc="BD6C7B58">
      <w:start w:val="1"/>
      <w:numFmt w:val="bullet"/>
      <w:lvlText w:val=""/>
      <w:lvlJc w:val="left"/>
      <w:pPr>
        <w:ind w:left="4320" w:hanging="360"/>
      </w:pPr>
      <w:rPr>
        <w:rFonts w:ascii="Wingdings" w:hAnsi="Wingdings" w:hint="default"/>
      </w:rPr>
    </w:lvl>
    <w:lvl w:ilvl="6" w:tplc="605284E4">
      <w:start w:val="1"/>
      <w:numFmt w:val="bullet"/>
      <w:lvlText w:val=""/>
      <w:lvlJc w:val="left"/>
      <w:pPr>
        <w:ind w:left="5040" w:hanging="360"/>
      </w:pPr>
      <w:rPr>
        <w:rFonts w:ascii="Symbol" w:hAnsi="Symbol" w:hint="default"/>
      </w:rPr>
    </w:lvl>
    <w:lvl w:ilvl="7" w:tplc="C7823D44">
      <w:start w:val="1"/>
      <w:numFmt w:val="bullet"/>
      <w:lvlText w:val="o"/>
      <w:lvlJc w:val="left"/>
      <w:pPr>
        <w:ind w:left="5760" w:hanging="360"/>
      </w:pPr>
      <w:rPr>
        <w:rFonts w:ascii="Courier New" w:hAnsi="Courier New" w:hint="default"/>
      </w:rPr>
    </w:lvl>
    <w:lvl w:ilvl="8" w:tplc="D90AF39E">
      <w:start w:val="1"/>
      <w:numFmt w:val="bullet"/>
      <w:lvlText w:val=""/>
      <w:lvlJc w:val="left"/>
      <w:pPr>
        <w:ind w:left="6480" w:hanging="360"/>
      </w:pPr>
      <w:rPr>
        <w:rFonts w:ascii="Wingdings" w:hAnsi="Wingdings" w:hint="default"/>
      </w:rPr>
    </w:lvl>
  </w:abstractNum>
  <w:abstractNum w:abstractNumId="33" w15:restartNumberingAfterBreak="0">
    <w:nsid w:val="400A415B"/>
    <w:multiLevelType w:val="hybridMultilevel"/>
    <w:tmpl w:val="CB120EF8"/>
    <w:lvl w:ilvl="0" w:tplc="A5AC3CA8">
      <w:start w:val="2"/>
      <w:numFmt w:val="lowerLetter"/>
      <w:lvlText w:val="%1."/>
      <w:lvlJc w:val="left"/>
      <w:pPr>
        <w:ind w:left="1080" w:hanging="360"/>
      </w:pPr>
      <w:rPr>
        <w:rFonts w:ascii="Tahoma,Arial" w:hAnsi="Tahoma,Arial" w:hint="default"/>
      </w:rPr>
    </w:lvl>
    <w:lvl w:ilvl="1" w:tplc="8268613E">
      <w:start w:val="1"/>
      <w:numFmt w:val="lowerLetter"/>
      <w:lvlText w:val="%2."/>
      <w:lvlJc w:val="left"/>
      <w:pPr>
        <w:ind w:left="720" w:hanging="360"/>
      </w:pPr>
    </w:lvl>
    <w:lvl w:ilvl="2" w:tplc="0E10FFB4">
      <w:start w:val="1"/>
      <w:numFmt w:val="lowerRoman"/>
      <w:lvlText w:val="%3."/>
      <w:lvlJc w:val="right"/>
      <w:pPr>
        <w:ind w:left="1440" w:hanging="180"/>
      </w:pPr>
    </w:lvl>
    <w:lvl w:ilvl="3" w:tplc="5050804E">
      <w:start w:val="1"/>
      <w:numFmt w:val="decimal"/>
      <w:lvlText w:val="%4."/>
      <w:lvlJc w:val="left"/>
      <w:pPr>
        <w:ind w:left="2160" w:hanging="360"/>
      </w:pPr>
    </w:lvl>
    <w:lvl w:ilvl="4" w:tplc="D646BAFE">
      <w:start w:val="1"/>
      <w:numFmt w:val="lowerLetter"/>
      <w:lvlText w:val="%5."/>
      <w:lvlJc w:val="left"/>
      <w:pPr>
        <w:ind w:left="2880" w:hanging="360"/>
      </w:pPr>
    </w:lvl>
    <w:lvl w:ilvl="5" w:tplc="488EE37C">
      <w:start w:val="1"/>
      <w:numFmt w:val="lowerRoman"/>
      <w:lvlText w:val="%6."/>
      <w:lvlJc w:val="right"/>
      <w:pPr>
        <w:ind w:left="3600" w:hanging="180"/>
      </w:pPr>
    </w:lvl>
    <w:lvl w:ilvl="6" w:tplc="AE00B41C">
      <w:start w:val="1"/>
      <w:numFmt w:val="decimal"/>
      <w:lvlText w:val="%7."/>
      <w:lvlJc w:val="left"/>
      <w:pPr>
        <w:ind w:left="4320" w:hanging="360"/>
      </w:pPr>
    </w:lvl>
    <w:lvl w:ilvl="7" w:tplc="22CE7BC8">
      <w:start w:val="1"/>
      <w:numFmt w:val="lowerLetter"/>
      <w:lvlText w:val="%8."/>
      <w:lvlJc w:val="left"/>
      <w:pPr>
        <w:ind w:left="5040" w:hanging="360"/>
      </w:pPr>
    </w:lvl>
    <w:lvl w:ilvl="8" w:tplc="1D0810F0">
      <w:start w:val="1"/>
      <w:numFmt w:val="lowerRoman"/>
      <w:lvlText w:val="%9."/>
      <w:lvlJc w:val="right"/>
      <w:pPr>
        <w:ind w:left="5760" w:hanging="180"/>
      </w:pPr>
    </w:lvl>
  </w:abstractNum>
  <w:abstractNum w:abstractNumId="34" w15:restartNumberingAfterBreak="0">
    <w:nsid w:val="40A123DA"/>
    <w:multiLevelType w:val="hybridMultilevel"/>
    <w:tmpl w:val="2F902300"/>
    <w:lvl w:ilvl="0" w:tplc="3496BFE4">
      <w:start w:val="1"/>
      <w:numFmt w:val="bullet"/>
      <w:lvlText w:val=""/>
      <w:lvlJc w:val="left"/>
      <w:pPr>
        <w:ind w:left="720" w:hanging="360"/>
      </w:pPr>
      <w:rPr>
        <w:rFonts w:ascii="Symbol" w:hAnsi="Symbol" w:hint="default"/>
      </w:rPr>
    </w:lvl>
    <w:lvl w:ilvl="1" w:tplc="2FD8CB90">
      <w:start w:val="1"/>
      <w:numFmt w:val="bullet"/>
      <w:lvlText w:val="o"/>
      <w:lvlJc w:val="left"/>
      <w:pPr>
        <w:ind w:left="1440" w:hanging="360"/>
      </w:pPr>
      <w:rPr>
        <w:rFonts w:ascii="Courier New" w:hAnsi="Courier New" w:hint="default"/>
      </w:rPr>
    </w:lvl>
    <w:lvl w:ilvl="2" w:tplc="D67E59B4">
      <w:start w:val="1"/>
      <w:numFmt w:val="bullet"/>
      <w:lvlText w:val=""/>
      <w:lvlJc w:val="left"/>
      <w:pPr>
        <w:ind w:left="2160" w:hanging="360"/>
      </w:pPr>
      <w:rPr>
        <w:rFonts w:ascii="Wingdings" w:hAnsi="Wingdings" w:hint="default"/>
      </w:rPr>
    </w:lvl>
    <w:lvl w:ilvl="3" w:tplc="D910E52E">
      <w:start w:val="1"/>
      <w:numFmt w:val="bullet"/>
      <w:lvlText w:val=""/>
      <w:lvlJc w:val="left"/>
      <w:pPr>
        <w:ind w:left="2880" w:hanging="360"/>
      </w:pPr>
      <w:rPr>
        <w:rFonts w:ascii="Wingdings" w:hAnsi="Wingdings" w:hint="default"/>
      </w:rPr>
    </w:lvl>
    <w:lvl w:ilvl="4" w:tplc="D994AEBA">
      <w:start w:val="1"/>
      <w:numFmt w:val="bullet"/>
      <w:lvlText w:val="o"/>
      <w:lvlJc w:val="left"/>
      <w:pPr>
        <w:ind w:left="3600" w:hanging="360"/>
      </w:pPr>
      <w:rPr>
        <w:rFonts w:ascii="Courier New" w:hAnsi="Courier New" w:hint="default"/>
      </w:rPr>
    </w:lvl>
    <w:lvl w:ilvl="5" w:tplc="C2A26F86">
      <w:start w:val="1"/>
      <w:numFmt w:val="bullet"/>
      <w:lvlText w:val=""/>
      <w:lvlJc w:val="left"/>
      <w:pPr>
        <w:ind w:left="4320" w:hanging="360"/>
      </w:pPr>
      <w:rPr>
        <w:rFonts w:ascii="Wingdings" w:hAnsi="Wingdings" w:hint="default"/>
      </w:rPr>
    </w:lvl>
    <w:lvl w:ilvl="6" w:tplc="D12AD1CA">
      <w:start w:val="1"/>
      <w:numFmt w:val="bullet"/>
      <w:lvlText w:val=""/>
      <w:lvlJc w:val="left"/>
      <w:pPr>
        <w:ind w:left="5040" w:hanging="360"/>
      </w:pPr>
      <w:rPr>
        <w:rFonts w:ascii="Symbol" w:hAnsi="Symbol" w:hint="default"/>
      </w:rPr>
    </w:lvl>
    <w:lvl w:ilvl="7" w:tplc="EF1A7246">
      <w:start w:val="1"/>
      <w:numFmt w:val="bullet"/>
      <w:lvlText w:val="o"/>
      <w:lvlJc w:val="left"/>
      <w:pPr>
        <w:ind w:left="5760" w:hanging="360"/>
      </w:pPr>
      <w:rPr>
        <w:rFonts w:ascii="Courier New" w:hAnsi="Courier New" w:hint="default"/>
      </w:rPr>
    </w:lvl>
    <w:lvl w:ilvl="8" w:tplc="6C1CC7D8">
      <w:start w:val="1"/>
      <w:numFmt w:val="bullet"/>
      <w:lvlText w:val=""/>
      <w:lvlJc w:val="left"/>
      <w:pPr>
        <w:ind w:left="6480" w:hanging="360"/>
      </w:pPr>
      <w:rPr>
        <w:rFonts w:ascii="Wingdings" w:hAnsi="Wingdings" w:hint="default"/>
      </w:rPr>
    </w:lvl>
  </w:abstractNum>
  <w:abstractNum w:abstractNumId="35" w15:restartNumberingAfterBreak="0">
    <w:nsid w:val="40DC2BB8"/>
    <w:multiLevelType w:val="hybridMultilevel"/>
    <w:tmpl w:val="5398429E"/>
    <w:lvl w:ilvl="0" w:tplc="21C048D6">
      <w:start w:val="1"/>
      <w:numFmt w:val="bullet"/>
      <w:lvlText w:val=""/>
      <w:lvlJc w:val="left"/>
      <w:pPr>
        <w:ind w:left="720" w:hanging="360"/>
      </w:pPr>
      <w:rPr>
        <w:rFonts w:ascii="Symbol" w:hAnsi="Symbol" w:hint="default"/>
      </w:rPr>
    </w:lvl>
    <w:lvl w:ilvl="1" w:tplc="BDF86858">
      <w:start w:val="1"/>
      <w:numFmt w:val="bullet"/>
      <w:lvlText w:val=""/>
      <w:lvlJc w:val="left"/>
      <w:pPr>
        <w:ind w:left="1440" w:hanging="360"/>
      </w:pPr>
      <w:rPr>
        <w:rFonts w:ascii="Symbol" w:hAnsi="Symbol" w:hint="default"/>
      </w:rPr>
    </w:lvl>
    <w:lvl w:ilvl="2" w:tplc="6914BB4A">
      <w:start w:val="1"/>
      <w:numFmt w:val="bullet"/>
      <w:lvlText w:val=""/>
      <w:lvlJc w:val="left"/>
      <w:pPr>
        <w:ind w:left="2160" w:hanging="360"/>
      </w:pPr>
      <w:rPr>
        <w:rFonts w:ascii="Wingdings" w:hAnsi="Wingdings" w:hint="default"/>
      </w:rPr>
    </w:lvl>
    <w:lvl w:ilvl="3" w:tplc="87ECDEA2">
      <w:start w:val="1"/>
      <w:numFmt w:val="bullet"/>
      <w:lvlText w:val=""/>
      <w:lvlJc w:val="left"/>
      <w:pPr>
        <w:ind w:left="2880" w:hanging="360"/>
      </w:pPr>
      <w:rPr>
        <w:rFonts w:ascii="Symbol" w:hAnsi="Symbol" w:hint="default"/>
      </w:rPr>
    </w:lvl>
    <w:lvl w:ilvl="4" w:tplc="83168076">
      <w:start w:val="1"/>
      <w:numFmt w:val="bullet"/>
      <w:lvlText w:val="o"/>
      <w:lvlJc w:val="left"/>
      <w:pPr>
        <w:ind w:left="3600" w:hanging="360"/>
      </w:pPr>
      <w:rPr>
        <w:rFonts w:ascii="Courier New" w:hAnsi="Courier New" w:hint="default"/>
      </w:rPr>
    </w:lvl>
    <w:lvl w:ilvl="5" w:tplc="D18C930C">
      <w:start w:val="1"/>
      <w:numFmt w:val="bullet"/>
      <w:lvlText w:val=""/>
      <w:lvlJc w:val="left"/>
      <w:pPr>
        <w:ind w:left="4320" w:hanging="360"/>
      </w:pPr>
      <w:rPr>
        <w:rFonts w:ascii="Wingdings" w:hAnsi="Wingdings" w:hint="default"/>
      </w:rPr>
    </w:lvl>
    <w:lvl w:ilvl="6" w:tplc="A0C4321C">
      <w:start w:val="1"/>
      <w:numFmt w:val="bullet"/>
      <w:lvlText w:val=""/>
      <w:lvlJc w:val="left"/>
      <w:pPr>
        <w:ind w:left="5040" w:hanging="360"/>
      </w:pPr>
      <w:rPr>
        <w:rFonts w:ascii="Symbol" w:hAnsi="Symbol" w:hint="default"/>
      </w:rPr>
    </w:lvl>
    <w:lvl w:ilvl="7" w:tplc="D434468C">
      <w:start w:val="1"/>
      <w:numFmt w:val="bullet"/>
      <w:lvlText w:val="o"/>
      <w:lvlJc w:val="left"/>
      <w:pPr>
        <w:ind w:left="5760" w:hanging="360"/>
      </w:pPr>
      <w:rPr>
        <w:rFonts w:ascii="Courier New" w:hAnsi="Courier New" w:hint="default"/>
      </w:rPr>
    </w:lvl>
    <w:lvl w:ilvl="8" w:tplc="CC1E1F46">
      <w:start w:val="1"/>
      <w:numFmt w:val="bullet"/>
      <w:lvlText w:val=""/>
      <w:lvlJc w:val="left"/>
      <w:pPr>
        <w:ind w:left="6480" w:hanging="360"/>
      </w:pPr>
      <w:rPr>
        <w:rFonts w:ascii="Wingdings" w:hAnsi="Wingdings" w:hint="default"/>
      </w:rPr>
    </w:lvl>
  </w:abstractNum>
  <w:abstractNum w:abstractNumId="36" w15:restartNumberingAfterBreak="0">
    <w:nsid w:val="420BA04A"/>
    <w:multiLevelType w:val="hybridMultilevel"/>
    <w:tmpl w:val="35E62464"/>
    <w:lvl w:ilvl="0" w:tplc="9CF6FA92">
      <w:start w:val="1"/>
      <w:numFmt w:val="decimal"/>
      <w:lvlText w:val="%1)"/>
      <w:lvlJc w:val="left"/>
      <w:pPr>
        <w:ind w:left="720" w:hanging="360"/>
      </w:pPr>
    </w:lvl>
    <w:lvl w:ilvl="1" w:tplc="4BA8C7E2">
      <w:start w:val="1"/>
      <w:numFmt w:val="lowerLetter"/>
      <w:lvlText w:val="%2."/>
      <w:lvlJc w:val="left"/>
      <w:pPr>
        <w:ind w:left="1440" w:hanging="360"/>
      </w:pPr>
    </w:lvl>
    <w:lvl w:ilvl="2" w:tplc="9F7600CC">
      <w:start w:val="1"/>
      <w:numFmt w:val="lowerRoman"/>
      <w:lvlText w:val="%3."/>
      <w:lvlJc w:val="right"/>
      <w:pPr>
        <w:ind w:left="2160" w:hanging="180"/>
      </w:pPr>
    </w:lvl>
    <w:lvl w:ilvl="3" w:tplc="0F6A9A84">
      <w:start w:val="1"/>
      <w:numFmt w:val="decimal"/>
      <w:lvlText w:val="%4."/>
      <w:lvlJc w:val="left"/>
      <w:pPr>
        <w:ind w:left="2880" w:hanging="360"/>
      </w:pPr>
    </w:lvl>
    <w:lvl w:ilvl="4" w:tplc="377E2EB8">
      <w:start w:val="1"/>
      <w:numFmt w:val="lowerLetter"/>
      <w:lvlText w:val="%5."/>
      <w:lvlJc w:val="left"/>
      <w:pPr>
        <w:ind w:left="3600" w:hanging="360"/>
      </w:pPr>
    </w:lvl>
    <w:lvl w:ilvl="5" w:tplc="922E9690">
      <w:start w:val="1"/>
      <w:numFmt w:val="lowerRoman"/>
      <w:lvlText w:val="%6."/>
      <w:lvlJc w:val="right"/>
      <w:pPr>
        <w:ind w:left="4320" w:hanging="180"/>
      </w:pPr>
    </w:lvl>
    <w:lvl w:ilvl="6" w:tplc="97504F14">
      <w:start w:val="1"/>
      <w:numFmt w:val="decimal"/>
      <w:lvlText w:val="%7."/>
      <w:lvlJc w:val="left"/>
      <w:pPr>
        <w:ind w:left="5040" w:hanging="360"/>
      </w:pPr>
    </w:lvl>
    <w:lvl w:ilvl="7" w:tplc="0AF4A552">
      <w:start w:val="1"/>
      <w:numFmt w:val="lowerLetter"/>
      <w:lvlText w:val="%8."/>
      <w:lvlJc w:val="left"/>
      <w:pPr>
        <w:ind w:left="5760" w:hanging="360"/>
      </w:pPr>
    </w:lvl>
    <w:lvl w:ilvl="8" w:tplc="C8A2867A">
      <w:start w:val="1"/>
      <w:numFmt w:val="lowerRoman"/>
      <w:lvlText w:val="%9."/>
      <w:lvlJc w:val="right"/>
      <w:pPr>
        <w:ind w:left="6480" w:hanging="180"/>
      </w:pPr>
    </w:lvl>
  </w:abstractNum>
  <w:abstractNum w:abstractNumId="37" w15:restartNumberingAfterBreak="0">
    <w:nsid w:val="42B719B1"/>
    <w:multiLevelType w:val="multilevel"/>
    <w:tmpl w:val="12FEF3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90C61B0"/>
    <w:multiLevelType w:val="hybridMultilevel"/>
    <w:tmpl w:val="9558C862"/>
    <w:lvl w:ilvl="0" w:tplc="D3E451D0">
      <w:start w:val="1"/>
      <w:numFmt w:val="bullet"/>
      <w:lvlText w:val="·"/>
      <w:lvlJc w:val="left"/>
      <w:pPr>
        <w:ind w:left="720" w:hanging="360"/>
      </w:pPr>
      <w:rPr>
        <w:rFonts w:ascii="Symbol" w:hAnsi="Symbol" w:hint="default"/>
      </w:rPr>
    </w:lvl>
    <w:lvl w:ilvl="1" w:tplc="F3C8C58C">
      <w:start w:val="1"/>
      <w:numFmt w:val="bullet"/>
      <w:lvlText w:val="o"/>
      <w:lvlJc w:val="left"/>
      <w:pPr>
        <w:ind w:left="1440" w:hanging="360"/>
      </w:pPr>
      <w:rPr>
        <w:rFonts w:ascii="Courier New" w:hAnsi="Courier New" w:hint="default"/>
      </w:rPr>
    </w:lvl>
    <w:lvl w:ilvl="2" w:tplc="210649F4">
      <w:start w:val="1"/>
      <w:numFmt w:val="bullet"/>
      <w:lvlText w:val=""/>
      <w:lvlJc w:val="left"/>
      <w:pPr>
        <w:ind w:left="2160" w:hanging="360"/>
      </w:pPr>
      <w:rPr>
        <w:rFonts w:ascii="Wingdings" w:hAnsi="Wingdings" w:hint="default"/>
      </w:rPr>
    </w:lvl>
    <w:lvl w:ilvl="3" w:tplc="8D7A089C">
      <w:start w:val="1"/>
      <w:numFmt w:val="bullet"/>
      <w:lvlText w:val=""/>
      <w:lvlJc w:val="left"/>
      <w:pPr>
        <w:ind w:left="2880" w:hanging="360"/>
      </w:pPr>
      <w:rPr>
        <w:rFonts w:ascii="Symbol" w:hAnsi="Symbol" w:hint="default"/>
      </w:rPr>
    </w:lvl>
    <w:lvl w:ilvl="4" w:tplc="92DC975A">
      <w:start w:val="1"/>
      <w:numFmt w:val="bullet"/>
      <w:lvlText w:val="o"/>
      <w:lvlJc w:val="left"/>
      <w:pPr>
        <w:ind w:left="3600" w:hanging="360"/>
      </w:pPr>
      <w:rPr>
        <w:rFonts w:ascii="Courier New" w:hAnsi="Courier New" w:hint="default"/>
      </w:rPr>
    </w:lvl>
    <w:lvl w:ilvl="5" w:tplc="C24C70AE">
      <w:start w:val="1"/>
      <w:numFmt w:val="bullet"/>
      <w:lvlText w:val=""/>
      <w:lvlJc w:val="left"/>
      <w:pPr>
        <w:ind w:left="4320" w:hanging="360"/>
      </w:pPr>
      <w:rPr>
        <w:rFonts w:ascii="Wingdings" w:hAnsi="Wingdings" w:hint="default"/>
      </w:rPr>
    </w:lvl>
    <w:lvl w:ilvl="6" w:tplc="5F90A14A">
      <w:start w:val="1"/>
      <w:numFmt w:val="bullet"/>
      <w:lvlText w:val=""/>
      <w:lvlJc w:val="left"/>
      <w:pPr>
        <w:ind w:left="5040" w:hanging="360"/>
      </w:pPr>
      <w:rPr>
        <w:rFonts w:ascii="Symbol" w:hAnsi="Symbol" w:hint="default"/>
      </w:rPr>
    </w:lvl>
    <w:lvl w:ilvl="7" w:tplc="22289F68">
      <w:start w:val="1"/>
      <w:numFmt w:val="bullet"/>
      <w:lvlText w:val="o"/>
      <w:lvlJc w:val="left"/>
      <w:pPr>
        <w:ind w:left="5760" w:hanging="360"/>
      </w:pPr>
      <w:rPr>
        <w:rFonts w:ascii="Courier New" w:hAnsi="Courier New" w:hint="default"/>
      </w:rPr>
    </w:lvl>
    <w:lvl w:ilvl="8" w:tplc="C0ECBF40">
      <w:start w:val="1"/>
      <w:numFmt w:val="bullet"/>
      <w:lvlText w:val=""/>
      <w:lvlJc w:val="left"/>
      <w:pPr>
        <w:ind w:left="6480" w:hanging="360"/>
      </w:pPr>
      <w:rPr>
        <w:rFonts w:ascii="Wingdings" w:hAnsi="Wingdings" w:hint="default"/>
      </w:rPr>
    </w:lvl>
  </w:abstractNum>
  <w:abstractNum w:abstractNumId="39" w15:restartNumberingAfterBreak="0">
    <w:nsid w:val="4EBC53D7"/>
    <w:multiLevelType w:val="hybridMultilevel"/>
    <w:tmpl w:val="551C6ECE"/>
    <w:lvl w:ilvl="0" w:tplc="2C343AFA">
      <w:start w:val="1"/>
      <w:numFmt w:val="bullet"/>
      <w:lvlText w:val=""/>
      <w:lvlJc w:val="left"/>
      <w:pPr>
        <w:ind w:left="720" w:hanging="360"/>
      </w:pPr>
      <w:rPr>
        <w:rFonts w:ascii="Symbol" w:hAnsi="Symbol" w:hint="default"/>
      </w:rPr>
    </w:lvl>
    <w:lvl w:ilvl="1" w:tplc="F31C36D4">
      <w:start w:val="1"/>
      <w:numFmt w:val="bullet"/>
      <w:lvlText w:val="o"/>
      <w:lvlJc w:val="left"/>
      <w:pPr>
        <w:ind w:left="810" w:hanging="360"/>
      </w:pPr>
      <w:rPr>
        <w:rFonts w:ascii="Courier New" w:hAnsi="Courier New" w:hint="default"/>
      </w:rPr>
    </w:lvl>
    <w:lvl w:ilvl="2" w:tplc="B8EE1A9C">
      <w:start w:val="1"/>
      <w:numFmt w:val="bullet"/>
      <w:lvlText w:val=""/>
      <w:lvlJc w:val="left"/>
      <w:pPr>
        <w:ind w:left="2160" w:hanging="360"/>
      </w:pPr>
      <w:rPr>
        <w:rFonts w:ascii="Wingdings" w:hAnsi="Wingdings" w:hint="default"/>
      </w:rPr>
    </w:lvl>
    <w:lvl w:ilvl="3" w:tplc="149C12CE">
      <w:start w:val="1"/>
      <w:numFmt w:val="bullet"/>
      <w:lvlText w:val=""/>
      <w:lvlJc w:val="left"/>
      <w:pPr>
        <w:ind w:left="2880" w:hanging="360"/>
      </w:pPr>
      <w:rPr>
        <w:rFonts w:ascii="Symbol" w:hAnsi="Symbol" w:hint="default"/>
      </w:rPr>
    </w:lvl>
    <w:lvl w:ilvl="4" w:tplc="AFC6B026">
      <w:start w:val="1"/>
      <w:numFmt w:val="bullet"/>
      <w:lvlText w:val="o"/>
      <w:lvlJc w:val="left"/>
      <w:pPr>
        <w:ind w:left="3600" w:hanging="360"/>
      </w:pPr>
      <w:rPr>
        <w:rFonts w:ascii="Courier New" w:hAnsi="Courier New" w:hint="default"/>
      </w:rPr>
    </w:lvl>
    <w:lvl w:ilvl="5" w:tplc="38CC6938">
      <w:start w:val="1"/>
      <w:numFmt w:val="bullet"/>
      <w:lvlText w:val=""/>
      <w:lvlJc w:val="left"/>
      <w:pPr>
        <w:ind w:left="4320" w:hanging="360"/>
      </w:pPr>
      <w:rPr>
        <w:rFonts w:ascii="Wingdings" w:hAnsi="Wingdings" w:hint="default"/>
      </w:rPr>
    </w:lvl>
    <w:lvl w:ilvl="6" w:tplc="E02A470C">
      <w:start w:val="1"/>
      <w:numFmt w:val="bullet"/>
      <w:lvlText w:val=""/>
      <w:lvlJc w:val="left"/>
      <w:pPr>
        <w:ind w:left="5040" w:hanging="360"/>
      </w:pPr>
      <w:rPr>
        <w:rFonts w:ascii="Symbol" w:hAnsi="Symbol" w:hint="default"/>
      </w:rPr>
    </w:lvl>
    <w:lvl w:ilvl="7" w:tplc="0F3483AC">
      <w:start w:val="1"/>
      <w:numFmt w:val="bullet"/>
      <w:lvlText w:val="o"/>
      <w:lvlJc w:val="left"/>
      <w:pPr>
        <w:ind w:left="5760" w:hanging="360"/>
      </w:pPr>
      <w:rPr>
        <w:rFonts w:ascii="Courier New" w:hAnsi="Courier New" w:hint="default"/>
      </w:rPr>
    </w:lvl>
    <w:lvl w:ilvl="8" w:tplc="0764C20A">
      <w:start w:val="1"/>
      <w:numFmt w:val="bullet"/>
      <w:lvlText w:val=""/>
      <w:lvlJc w:val="left"/>
      <w:pPr>
        <w:ind w:left="6480" w:hanging="360"/>
      </w:pPr>
      <w:rPr>
        <w:rFonts w:ascii="Wingdings" w:hAnsi="Wingdings" w:hint="default"/>
      </w:rPr>
    </w:lvl>
  </w:abstractNum>
  <w:abstractNum w:abstractNumId="40" w15:restartNumberingAfterBreak="0">
    <w:nsid w:val="546C2D97"/>
    <w:multiLevelType w:val="hybridMultilevel"/>
    <w:tmpl w:val="91D8AE66"/>
    <w:lvl w:ilvl="0" w:tplc="21F4E464">
      <w:start w:val="1"/>
      <w:numFmt w:val="bullet"/>
      <w:lvlText w:val=""/>
      <w:lvlJc w:val="left"/>
      <w:pPr>
        <w:ind w:left="720" w:hanging="360"/>
      </w:pPr>
      <w:rPr>
        <w:rFonts w:ascii="Symbol" w:hAnsi="Symbol" w:hint="default"/>
      </w:rPr>
    </w:lvl>
    <w:lvl w:ilvl="1" w:tplc="60005296">
      <w:start w:val="1"/>
      <w:numFmt w:val="bullet"/>
      <w:lvlText w:val="o"/>
      <w:lvlJc w:val="left"/>
      <w:pPr>
        <w:ind w:left="1440" w:hanging="360"/>
      </w:pPr>
      <w:rPr>
        <w:rFonts w:ascii="Courier New" w:hAnsi="Courier New" w:hint="default"/>
      </w:rPr>
    </w:lvl>
    <w:lvl w:ilvl="2" w:tplc="C4B6FFFA">
      <w:start w:val="1"/>
      <w:numFmt w:val="bullet"/>
      <w:lvlText w:val=""/>
      <w:lvlJc w:val="left"/>
      <w:pPr>
        <w:ind w:left="2160" w:hanging="360"/>
      </w:pPr>
      <w:rPr>
        <w:rFonts w:ascii="Wingdings" w:hAnsi="Wingdings" w:hint="default"/>
      </w:rPr>
    </w:lvl>
    <w:lvl w:ilvl="3" w:tplc="D07E1D96">
      <w:start w:val="1"/>
      <w:numFmt w:val="bullet"/>
      <w:lvlText w:val=""/>
      <w:lvlJc w:val="left"/>
      <w:pPr>
        <w:ind w:left="2880" w:hanging="360"/>
      </w:pPr>
      <w:rPr>
        <w:rFonts w:ascii="Symbol" w:hAnsi="Symbol" w:hint="default"/>
      </w:rPr>
    </w:lvl>
    <w:lvl w:ilvl="4" w:tplc="572C85EE">
      <w:start w:val="1"/>
      <w:numFmt w:val="bullet"/>
      <w:lvlText w:val="o"/>
      <w:lvlJc w:val="left"/>
      <w:pPr>
        <w:ind w:left="3600" w:hanging="360"/>
      </w:pPr>
      <w:rPr>
        <w:rFonts w:ascii="Courier New" w:hAnsi="Courier New" w:hint="default"/>
      </w:rPr>
    </w:lvl>
    <w:lvl w:ilvl="5" w:tplc="7C068D02">
      <w:start w:val="1"/>
      <w:numFmt w:val="bullet"/>
      <w:lvlText w:val=""/>
      <w:lvlJc w:val="left"/>
      <w:pPr>
        <w:ind w:left="4320" w:hanging="360"/>
      </w:pPr>
      <w:rPr>
        <w:rFonts w:ascii="Wingdings" w:hAnsi="Wingdings" w:hint="default"/>
      </w:rPr>
    </w:lvl>
    <w:lvl w:ilvl="6" w:tplc="1C88F7A8">
      <w:start w:val="1"/>
      <w:numFmt w:val="bullet"/>
      <w:lvlText w:val=""/>
      <w:lvlJc w:val="left"/>
      <w:pPr>
        <w:ind w:left="5040" w:hanging="360"/>
      </w:pPr>
      <w:rPr>
        <w:rFonts w:ascii="Symbol" w:hAnsi="Symbol" w:hint="default"/>
      </w:rPr>
    </w:lvl>
    <w:lvl w:ilvl="7" w:tplc="79C85FC8">
      <w:start w:val="1"/>
      <w:numFmt w:val="bullet"/>
      <w:lvlText w:val="o"/>
      <w:lvlJc w:val="left"/>
      <w:pPr>
        <w:ind w:left="5760" w:hanging="360"/>
      </w:pPr>
      <w:rPr>
        <w:rFonts w:ascii="Courier New" w:hAnsi="Courier New" w:hint="default"/>
      </w:rPr>
    </w:lvl>
    <w:lvl w:ilvl="8" w:tplc="D7149956">
      <w:start w:val="1"/>
      <w:numFmt w:val="bullet"/>
      <w:lvlText w:val=""/>
      <w:lvlJc w:val="left"/>
      <w:pPr>
        <w:ind w:left="6480" w:hanging="360"/>
      </w:pPr>
      <w:rPr>
        <w:rFonts w:ascii="Wingdings" w:hAnsi="Wingdings" w:hint="default"/>
      </w:rPr>
    </w:lvl>
  </w:abstractNum>
  <w:abstractNum w:abstractNumId="41" w15:restartNumberingAfterBreak="0">
    <w:nsid w:val="562D4E32"/>
    <w:multiLevelType w:val="hybridMultilevel"/>
    <w:tmpl w:val="8960D040"/>
    <w:lvl w:ilvl="0" w:tplc="C47ECB26">
      <w:start w:val="1"/>
      <w:numFmt w:val="bullet"/>
      <w:lvlText w:val="o"/>
      <w:lvlJc w:val="left"/>
      <w:pPr>
        <w:ind w:left="360" w:hanging="360"/>
      </w:pPr>
      <w:rPr>
        <w:rFonts w:ascii="Courier New" w:hAnsi="Courier New" w:hint="default"/>
      </w:rPr>
    </w:lvl>
    <w:lvl w:ilvl="1" w:tplc="0974003E">
      <w:start w:val="1"/>
      <w:numFmt w:val="bullet"/>
      <w:lvlText w:val="o"/>
      <w:lvlJc w:val="left"/>
      <w:pPr>
        <w:ind w:left="1440" w:hanging="360"/>
      </w:pPr>
      <w:rPr>
        <w:rFonts w:ascii="Courier New" w:hAnsi="Courier New" w:hint="default"/>
      </w:rPr>
    </w:lvl>
    <w:lvl w:ilvl="2" w:tplc="CCFED086">
      <w:start w:val="1"/>
      <w:numFmt w:val="bullet"/>
      <w:lvlText w:val=""/>
      <w:lvlJc w:val="left"/>
      <w:pPr>
        <w:ind w:left="2160" w:hanging="360"/>
      </w:pPr>
      <w:rPr>
        <w:rFonts w:ascii="Wingdings" w:hAnsi="Wingdings" w:hint="default"/>
      </w:rPr>
    </w:lvl>
    <w:lvl w:ilvl="3" w:tplc="337201D0">
      <w:start w:val="1"/>
      <w:numFmt w:val="bullet"/>
      <w:lvlText w:val=""/>
      <w:lvlJc w:val="left"/>
      <w:pPr>
        <w:ind w:left="2880" w:hanging="360"/>
      </w:pPr>
      <w:rPr>
        <w:rFonts w:ascii="Symbol" w:hAnsi="Symbol" w:hint="default"/>
      </w:rPr>
    </w:lvl>
    <w:lvl w:ilvl="4" w:tplc="ECEA949C">
      <w:start w:val="1"/>
      <w:numFmt w:val="bullet"/>
      <w:lvlText w:val="o"/>
      <w:lvlJc w:val="left"/>
      <w:pPr>
        <w:ind w:left="3600" w:hanging="360"/>
      </w:pPr>
      <w:rPr>
        <w:rFonts w:ascii="Courier New" w:hAnsi="Courier New" w:hint="default"/>
      </w:rPr>
    </w:lvl>
    <w:lvl w:ilvl="5" w:tplc="D36686A8">
      <w:start w:val="1"/>
      <w:numFmt w:val="bullet"/>
      <w:lvlText w:val=""/>
      <w:lvlJc w:val="left"/>
      <w:pPr>
        <w:ind w:left="4320" w:hanging="360"/>
      </w:pPr>
      <w:rPr>
        <w:rFonts w:ascii="Wingdings" w:hAnsi="Wingdings" w:hint="default"/>
      </w:rPr>
    </w:lvl>
    <w:lvl w:ilvl="6" w:tplc="3D32F0A0">
      <w:start w:val="1"/>
      <w:numFmt w:val="bullet"/>
      <w:lvlText w:val=""/>
      <w:lvlJc w:val="left"/>
      <w:pPr>
        <w:ind w:left="5040" w:hanging="360"/>
      </w:pPr>
      <w:rPr>
        <w:rFonts w:ascii="Symbol" w:hAnsi="Symbol" w:hint="default"/>
      </w:rPr>
    </w:lvl>
    <w:lvl w:ilvl="7" w:tplc="EB5CC570">
      <w:start w:val="1"/>
      <w:numFmt w:val="bullet"/>
      <w:lvlText w:val="o"/>
      <w:lvlJc w:val="left"/>
      <w:pPr>
        <w:ind w:left="5760" w:hanging="360"/>
      </w:pPr>
      <w:rPr>
        <w:rFonts w:ascii="Courier New" w:hAnsi="Courier New" w:hint="default"/>
      </w:rPr>
    </w:lvl>
    <w:lvl w:ilvl="8" w:tplc="E0223632">
      <w:start w:val="1"/>
      <w:numFmt w:val="bullet"/>
      <w:lvlText w:val=""/>
      <w:lvlJc w:val="left"/>
      <w:pPr>
        <w:ind w:left="6480" w:hanging="360"/>
      </w:pPr>
      <w:rPr>
        <w:rFonts w:ascii="Wingdings" w:hAnsi="Wingdings" w:hint="default"/>
      </w:rPr>
    </w:lvl>
  </w:abstractNum>
  <w:abstractNum w:abstractNumId="42" w15:restartNumberingAfterBreak="0">
    <w:nsid w:val="57DD12CD"/>
    <w:multiLevelType w:val="multilevel"/>
    <w:tmpl w:val="C7AA712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92F7EB8"/>
    <w:multiLevelType w:val="hybridMultilevel"/>
    <w:tmpl w:val="56043800"/>
    <w:lvl w:ilvl="0" w:tplc="DD06EBE6">
      <w:start w:val="1"/>
      <w:numFmt w:val="bullet"/>
      <w:lvlText w:val=""/>
      <w:lvlJc w:val="left"/>
      <w:pPr>
        <w:ind w:left="720" w:hanging="360"/>
      </w:pPr>
      <w:rPr>
        <w:rFonts w:ascii="Symbol" w:hAnsi="Symbol" w:hint="default"/>
      </w:rPr>
    </w:lvl>
    <w:lvl w:ilvl="1" w:tplc="7C429768">
      <w:start w:val="1"/>
      <w:numFmt w:val="bullet"/>
      <w:lvlText w:val="o"/>
      <w:lvlJc w:val="left"/>
      <w:pPr>
        <w:ind w:left="1440" w:hanging="360"/>
      </w:pPr>
      <w:rPr>
        <w:rFonts w:ascii="Courier New" w:hAnsi="Courier New" w:hint="default"/>
      </w:rPr>
    </w:lvl>
    <w:lvl w:ilvl="2" w:tplc="DE2A7A4C">
      <w:start w:val="1"/>
      <w:numFmt w:val="bullet"/>
      <w:lvlText w:val=""/>
      <w:lvlJc w:val="left"/>
      <w:pPr>
        <w:ind w:left="2160" w:hanging="360"/>
      </w:pPr>
      <w:rPr>
        <w:rFonts w:ascii="Wingdings" w:hAnsi="Wingdings" w:hint="default"/>
      </w:rPr>
    </w:lvl>
    <w:lvl w:ilvl="3" w:tplc="4A02B756">
      <w:start w:val="1"/>
      <w:numFmt w:val="bullet"/>
      <w:lvlText w:val=""/>
      <w:lvlJc w:val="left"/>
      <w:pPr>
        <w:ind w:left="2160" w:hanging="360"/>
      </w:pPr>
      <w:rPr>
        <w:rFonts w:ascii="Wingdings" w:hAnsi="Wingdings" w:hint="default"/>
      </w:rPr>
    </w:lvl>
    <w:lvl w:ilvl="4" w:tplc="F3B864C6">
      <w:start w:val="1"/>
      <w:numFmt w:val="bullet"/>
      <w:lvlText w:val="o"/>
      <w:lvlJc w:val="left"/>
      <w:pPr>
        <w:ind w:left="3600" w:hanging="360"/>
      </w:pPr>
      <w:rPr>
        <w:rFonts w:ascii="Courier New" w:hAnsi="Courier New" w:hint="default"/>
      </w:rPr>
    </w:lvl>
    <w:lvl w:ilvl="5" w:tplc="6FDA8730">
      <w:start w:val="1"/>
      <w:numFmt w:val="bullet"/>
      <w:lvlText w:val=""/>
      <w:lvlJc w:val="left"/>
      <w:pPr>
        <w:ind w:left="4320" w:hanging="360"/>
      </w:pPr>
      <w:rPr>
        <w:rFonts w:ascii="Wingdings" w:hAnsi="Wingdings" w:hint="default"/>
      </w:rPr>
    </w:lvl>
    <w:lvl w:ilvl="6" w:tplc="CB4806B2">
      <w:start w:val="1"/>
      <w:numFmt w:val="bullet"/>
      <w:lvlText w:val=""/>
      <w:lvlJc w:val="left"/>
      <w:pPr>
        <w:ind w:left="5040" w:hanging="360"/>
      </w:pPr>
      <w:rPr>
        <w:rFonts w:ascii="Symbol" w:hAnsi="Symbol" w:hint="default"/>
      </w:rPr>
    </w:lvl>
    <w:lvl w:ilvl="7" w:tplc="448C2402">
      <w:start w:val="1"/>
      <w:numFmt w:val="bullet"/>
      <w:lvlText w:val="o"/>
      <w:lvlJc w:val="left"/>
      <w:pPr>
        <w:ind w:left="5760" w:hanging="360"/>
      </w:pPr>
      <w:rPr>
        <w:rFonts w:ascii="Courier New" w:hAnsi="Courier New" w:hint="default"/>
      </w:rPr>
    </w:lvl>
    <w:lvl w:ilvl="8" w:tplc="ADA88466">
      <w:start w:val="1"/>
      <w:numFmt w:val="bullet"/>
      <w:lvlText w:val=""/>
      <w:lvlJc w:val="left"/>
      <w:pPr>
        <w:ind w:left="6480" w:hanging="360"/>
      </w:pPr>
      <w:rPr>
        <w:rFonts w:ascii="Wingdings" w:hAnsi="Wingdings" w:hint="default"/>
      </w:rPr>
    </w:lvl>
  </w:abstractNum>
  <w:abstractNum w:abstractNumId="44" w15:restartNumberingAfterBreak="0">
    <w:nsid w:val="59BDEFB7"/>
    <w:multiLevelType w:val="hybridMultilevel"/>
    <w:tmpl w:val="78667BDE"/>
    <w:lvl w:ilvl="0" w:tplc="966C4BDC">
      <w:start w:val="1"/>
      <w:numFmt w:val="bullet"/>
      <w:lvlText w:val="o"/>
      <w:lvlJc w:val="left"/>
      <w:pPr>
        <w:ind w:left="360" w:hanging="360"/>
      </w:pPr>
      <w:rPr>
        <w:rFonts w:ascii="Symbol" w:hAnsi="Symbol" w:hint="default"/>
      </w:rPr>
    </w:lvl>
    <w:lvl w:ilvl="1" w:tplc="D01C4840">
      <w:start w:val="1"/>
      <w:numFmt w:val="bullet"/>
      <w:lvlText w:val="o"/>
      <w:lvlJc w:val="left"/>
      <w:pPr>
        <w:ind w:left="1440" w:hanging="360"/>
      </w:pPr>
      <w:rPr>
        <w:rFonts w:ascii="Courier New" w:hAnsi="Courier New" w:hint="default"/>
      </w:rPr>
    </w:lvl>
    <w:lvl w:ilvl="2" w:tplc="134807E6">
      <w:start w:val="1"/>
      <w:numFmt w:val="bullet"/>
      <w:lvlText w:val=""/>
      <w:lvlJc w:val="left"/>
      <w:pPr>
        <w:ind w:left="2160" w:hanging="360"/>
      </w:pPr>
      <w:rPr>
        <w:rFonts w:ascii="Wingdings" w:hAnsi="Wingdings" w:hint="default"/>
      </w:rPr>
    </w:lvl>
    <w:lvl w:ilvl="3" w:tplc="6F8AA426">
      <w:start w:val="1"/>
      <w:numFmt w:val="bullet"/>
      <w:lvlText w:val=""/>
      <w:lvlJc w:val="left"/>
      <w:pPr>
        <w:ind w:left="2880" w:hanging="360"/>
      </w:pPr>
      <w:rPr>
        <w:rFonts w:ascii="Symbol" w:hAnsi="Symbol" w:hint="default"/>
      </w:rPr>
    </w:lvl>
    <w:lvl w:ilvl="4" w:tplc="C2885858">
      <w:start w:val="1"/>
      <w:numFmt w:val="bullet"/>
      <w:lvlText w:val="o"/>
      <w:lvlJc w:val="left"/>
      <w:pPr>
        <w:ind w:left="3600" w:hanging="360"/>
      </w:pPr>
      <w:rPr>
        <w:rFonts w:ascii="Courier New" w:hAnsi="Courier New" w:hint="default"/>
      </w:rPr>
    </w:lvl>
    <w:lvl w:ilvl="5" w:tplc="8FAE6DF8">
      <w:start w:val="1"/>
      <w:numFmt w:val="bullet"/>
      <w:lvlText w:val=""/>
      <w:lvlJc w:val="left"/>
      <w:pPr>
        <w:ind w:left="4320" w:hanging="360"/>
      </w:pPr>
      <w:rPr>
        <w:rFonts w:ascii="Wingdings" w:hAnsi="Wingdings" w:hint="default"/>
      </w:rPr>
    </w:lvl>
    <w:lvl w:ilvl="6" w:tplc="369C4C2C">
      <w:start w:val="1"/>
      <w:numFmt w:val="bullet"/>
      <w:lvlText w:val=""/>
      <w:lvlJc w:val="left"/>
      <w:pPr>
        <w:ind w:left="5040" w:hanging="360"/>
      </w:pPr>
      <w:rPr>
        <w:rFonts w:ascii="Symbol" w:hAnsi="Symbol" w:hint="default"/>
      </w:rPr>
    </w:lvl>
    <w:lvl w:ilvl="7" w:tplc="C33ECACA">
      <w:start w:val="1"/>
      <w:numFmt w:val="bullet"/>
      <w:lvlText w:val="o"/>
      <w:lvlJc w:val="left"/>
      <w:pPr>
        <w:ind w:left="5760" w:hanging="360"/>
      </w:pPr>
      <w:rPr>
        <w:rFonts w:ascii="Courier New" w:hAnsi="Courier New" w:hint="default"/>
      </w:rPr>
    </w:lvl>
    <w:lvl w:ilvl="8" w:tplc="1DD24BFE">
      <w:start w:val="1"/>
      <w:numFmt w:val="bullet"/>
      <w:lvlText w:val=""/>
      <w:lvlJc w:val="left"/>
      <w:pPr>
        <w:ind w:left="6480" w:hanging="360"/>
      </w:pPr>
      <w:rPr>
        <w:rFonts w:ascii="Wingdings" w:hAnsi="Wingdings" w:hint="default"/>
      </w:rPr>
    </w:lvl>
  </w:abstractNum>
  <w:abstractNum w:abstractNumId="45" w15:restartNumberingAfterBreak="0">
    <w:nsid w:val="59DFFB69"/>
    <w:multiLevelType w:val="hybridMultilevel"/>
    <w:tmpl w:val="83F4B6F4"/>
    <w:lvl w:ilvl="0" w:tplc="4A228BDA">
      <w:start w:val="1"/>
      <w:numFmt w:val="decimal"/>
      <w:lvlText w:val="%1."/>
      <w:lvlJc w:val="left"/>
      <w:pPr>
        <w:ind w:left="720" w:hanging="360"/>
      </w:pPr>
    </w:lvl>
    <w:lvl w:ilvl="1" w:tplc="BD781BBA">
      <w:start w:val="1"/>
      <w:numFmt w:val="lowerLetter"/>
      <w:lvlText w:val="%2."/>
      <w:lvlJc w:val="left"/>
      <w:pPr>
        <w:ind w:left="1440" w:hanging="360"/>
      </w:pPr>
    </w:lvl>
    <w:lvl w:ilvl="2" w:tplc="FC0CFA02">
      <w:start w:val="1"/>
      <w:numFmt w:val="decimal"/>
      <w:lvlText w:val="%3."/>
      <w:lvlJc w:val="left"/>
      <w:pPr>
        <w:ind w:left="720" w:hanging="360"/>
      </w:pPr>
    </w:lvl>
    <w:lvl w:ilvl="3" w:tplc="AC523C98">
      <w:start w:val="1"/>
      <w:numFmt w:val="decimal"/>
      <w:lvlText w:val="%4."/>
      <w:lvlJc w:val="left"/>
      <w:pPr>
        <w:ind w:left="2880" w:hanging="360"/>
      </w:pPr>
    </w:lvl>
    <w:lvl w:ilvl="4" w:tplc="EE9A2626">
      <w:start w:val="1"/>
      <w:numFmt w:val="bullet"/>
      <w:lvlText w:val=""/>
      <w:lvlJc w:val="left"/>
      <w:pPr>
        <w:ind w:left="2160" w:hanging="360"/>
      </w:pPr>
      <w:rPr>
        <w:rFonts w:ascii="Arial" w:hAnsi="Arial" w:hint="default"/>
      </w:rPr>
    </w:lvl>
    <w:lvl w:ilvl="5" w:tplc="EEC6BBD6">
      <w:start w:val="1"/>
      <w:numFmt w:val="lowerRoman"/>
      <w:lvlText w:val="%6."/>
      <w:lvlJc w:val="right"/>
      <w:pPr>
        <w:ind w:left="4320" w:hanging="180"/>
      </w:pPr>
    </w:lvl>
    <w:lvl w:ilvl="6" w:tplc="9E3CD8FC">
      <w:start w:val="1"/>
      <w:numFmt w:val="decimal"/>
      <w:lvlText w:val="%7."/>
      <w:lvlJc w:val="left"/>
      <w:pPr>
        <w:ind w:left="5040" w:hanging="360"/>
      </w:pPr>
    </w:lvl>
    <w:lvl w:ilvl="7" w:tplc="DADE1CA8">
      <w:start w:val="1"/>
      <w:numFmt w:val="lowerLetter"/>
      <w:lvlText w:val="%8."/>
      <w:lvlJc w:val="left"/>
      <w:pPr>
        <w:ind w:left="5760" w:hanging="360"/>
      </w:pPr>
    </w:lvl>
    <w:lvl w:ilvl="8" w:tplc="99EEE5D0">
      <w:start w:val="1"/>
      <w:numFmt w:val="lowerRoman"/>
      <w:lvlText w:val="%9."/>
      <w:lvlJc w:val="right"/>
      <w:pPr>
        <w:ind w:left="6480" w:hanging="180"/>
      </w:pPr>
    </w:lvl>
  </w:abstractNum>
  <w:abstractNum w:abstractNumId="46" w15:restartNumberingAfterBreak="0">
    <w:nsid w:val="5C9D853F"/>
    <w:multiLevelType w:val="hybridMultilevel"/>
    <w:tmpl w:val="191208BA"/>
    <w:lvl w:ilvl="0" w:tplc="3276213A">
      <w:start w:val="1"/>
      <w:numFmt w:val="bullet"/>
      <w:lvlText w:val=""/>
      <w:lvlJc w:val="left"/>
      <w:pPr>
        <w:ind w:left="2520" w:hanging="360"/>
      </w:pPr>
      <w:rPr>
        <w:rFonts w:ascii="Symbol" w:hAnsi="Symbol" w:hint="default"/>
      </w:rPr>
    </w:lvl>
    <w:lvl w:ilvl="1" w:tplc="F96652D8">
      <w:start w:val="1"/>
      <w:numFmt w:val="bullet"/>
      <w:lvlText w:val="o"/>
      <w:lvlJc w:val="left"/>
      <w:pPr>
        <w:ind w:left="3240" w:hanging="360"/>
      </w:pPr>
      <w:rPr>
        <w:rFonts w:ascii="Symbol" w:hAnsi="Symbol" w:hint="default"/>
      </w:rPr>
    </w:lvl>
    <w:lvl w:ilvl="2" w:tplc="77C64214">
      <w:start w:val="1"/>
      <w:numFmt w:val="bullet"/>
      <w:lvlText w:val=""/>
      <w:lvlJc w:val="left"/>
      <w:pPr>
        <w:ind w:left="2160" w:hanging="360"/>
      </w:pPr>
      <w:rPr>
        <w:rFonts w:ascii="Wingdings" w:hAnsi="Wingdings" w:hint="default"/>
      </w:rPr>
    </w:lvl>
    <w:lvl w:ilvl="3" w:tplc="667C3F08">
      <w:start w:val="1"/>
      <w:numFmt w:val="bullet"/>
      <w:lvlText w:val=""/>
      <w:lvlJc w:val="left"/>
      <w:pPr>
        <w:ind w:left="2880" w:hanging="360"/>
      </w:pPr>
      <w:rPr>
        <w:rFonts w:ascii="Symbol" w:hAnsi="Symbol" w:hint="default"/>
      </w:rPr>
    </w:lvl>
    <w:lvl w:ilvl="4" w:tplc="A6104A5A">
      <w:start w:val="1"/>
      <w:numFmt w:val="bullet"/>
      <w:lvlText w:val="o"/>
      <w:lvlJc w:val="left"/>
      <w:pPr>
        <w:ind w:left="3600" w:hanging="360"/>
      </w:pPr>
      <w:rPr>
        <w:rFonts w:ascii="Courier New" w:hAnsi="Courier New" w:hint="default"/>
      </w:rPr>
    </w:lvl>
    <w:lvl w:ilvl="5" w:tplc="B32071C6">
      <w:start w:val="1"/>
      <w:numFmt w:val="bullet"/>
      <w:lvlText w:val=""/>
      <w:lvlJc w:val="left"/>
      <w:pPr>
        <w:ind w:left="4320" w:hanging="360"/>
      </w:pPr>
      <w:rPr>
        <w:rFonts w:ascii="Wingdings" w:hAnsi="Wingdings" w:hint="default"/>
      </w:rPr>
    </w:lvl>
    <w:lvl w:ilvl="6" w:tplc="4A029B28">
      <w:start w:val="1"/>
      <w:numFmt w:val="bullet"/>
      <w:lvlText w:val=""/>
      <w:lvlJc w:val="left"/>
      <w:pPr>
        <w:ind w:left="5040" w:hanging="360"/>
      </w:pPr>
      <w:rPr>
        <w:rFonts w:ascii="Symbol" w:hAnsi="Symbol" w:hint="default"/>
      </w:rPr>
    </w:lvl>
    <w:lvl w:ilvl="7" w:tplc="DDC8F572">
      <w:start w:val="1"/>
      <w:numFmt w:val="bullet"/>
      <w:lvlText w:val="o"/>
      <w:lvlJc w:val="left"/>
      <w:pPr>
        <w:ind w:left="5760" w:hanging="360"/>
      </w:pPr>
      <w:rPr>
        <w:rFonts w:ascii="Courier New" w:hAnsi="Courier New" w:hint="default"/>
      </w:rPr>
    </w:lvl>
    <w:lvl w:ilvl="8" w:tplc="AE5C8040">
      <w:start w:val="1"/>
      <w:numFmt w:val="bullet"/>
      <w:lvlText w:val=""/>
      <w:lvlJc w:val="left"/>
      <w:pPr>
        <w:ind w:left="6480" w:hanging="360"/>
      </w:pPr>
      <w:rPr>
        <w:rFonts w:ascii="Wingdings" w:hAnsi="Wingdings" w:hint="default"/>
      </w:rPr>
    </w:lvl>
  </w:abstractNum>
  <w:abstractNum w:abstractNumId="47" w15:restartNumberingAfterBreak="0">
    <w:nsid w:val="5D39E1B5"/>
    <w:multiLevelType w:val="hybridMultilevel"/>
    <w:tmpl w:val="EBB40364"/>
    <w:lvl w:ilvl="0" w:tplc="76147FF4">
      <w:start w:val="1"/>
      <w:numFmt w:val="bullet"/>
      <w:lvlText w:val=""/>
      <w:lvlJc w:val="left"/>
      <w:pPr>
        <w:ind w:left="720" w:hanging="360"/>
      </w:pPr>
      <w:rPr>
        <w:rFonts w:ascii="Symbol" w:hAnsi="Symbol" w:hint="default"/>
      </w:rPr>
    </w:lvl>
    <w:lvl w:ilvl="1" w:tplc="3EA8272A">
      <w:start w:val="1"/>
      <w:numFmt w:val="bullet"/>
      <w:lvlText w:val="o"/>
      <w:lvlJc w:val="left"/>
      <w:pPr>
        <w:ind w:left="1440" w:hanging="360"/>
      </w:pPr>
      <w:rPr>
        <w:rFonts w:ascii="Symbol" w:hAnsi="Symbol" w:hint="default"/>
      </w:rPr>
    </w:lvl>
    <w:lvl w:ilvl="2" w:tplc="E5D6E58C">
      <w:start w:val="1"/>
      <w:numFmt w:val="bullet"/>
      <w:lvlText w:val=""/>
      <w:lvlJc w:val="left"/>
      <w:pPr>
        <w:ind w:left="2160" w:hanging="360"/>
      </w:pPr>
      <w:rPr>
        <w:rFonts w:ascii="Wingdings" w:hAnsi="Wingdings" w:hint="default"/>
      </w:rPr>
    </w:lvl>
    <w:lvl w:ilvl="3" w:tplc="B9CA1B02">
      <w:start w:val="1"/>
      <w:numFmt w:val="bullet"/>
      <w:lvlText w:val=""/>
      <w:lvlJc w:val="left"/>
      <w:pPr>
        <w:ind w:left="2880" w:hanging="360"/>
      </w:pPr>
      <w:rPr>
        <w:rFonts w:ascii="Symbol" w:hAnsi="Symbol" w:hint="default"/>
      </w:rPr>
    </w:lvl>
    <w:lvl w:ilvl="4" w:tplc="6AF263B4">
      <w:start w:val="1"/>
      <w:numFmt w:val="bullet"/>
      <w:lvlText w:val="o"/>
      <w:lvlJc w:val="left"/>
      <w:pPr>
        <w:ind w:left="3600" w:hanging="360"/>
      </w:pPr>
      <w:rPr>
        <w:rFonts w:ascii="Courier New" w:hAnsi="Courier New" w:hint="default"/>
      </w:rPr>
    </w:lvl>
    <w:lvl w:ilvl="5" w:tplc="795EA7F0">
      <w:start w:val="1"/>
      <w:numFmt w:val="bullet"/>
      <w:lvlText w:val=""/>
      <w:lvlJc w:val="left"/>
      <w:pPr>
        <w:ind w:left="4320" w:hanging="360"/>
      </w:pPr>
      <w:rPr>
        <w:rFonts w:ascii="Wingdings" w:hAnsi="Wingdings" w:hint="default"/>
      </w:rPr>
    </w:lvl>
    <w:lvl w:ilvl="6" w:tplc="50B0FFF0">
      <w:start w:val="1"/>
      <w:numFmt w:val="bullet"/>
      <w:lvlText w:val=""/>
      <w:lvlJc w:val="left"/>
      <w:pPr>
        <w:ind w:left="5040" w:hanging="360"/>
      </w:pPr>
      <w:rPr>
        <w:rFonts w:ascii="Symbol" w:hAnsi="Symbol" w:hint="default"/>
      </w:rPr>
    </w:lvl>
    <w:lvl w:ilvl="7" w:tplc="4EFEFB12">
      <w:start w:val="1"/>
      <w:numFmt w:val="bullet"/>
      <w:lvlText w:val="o"/>
      <w:lvlJc w:val="left"/>
      <w:pPr>
        <w:ind w:left="5760" w:hanging="360"/>
      </w:pPr>
      <w:rPr>
        <w:rFonts w:ascii="Courier New" w:hAnsi="Courier New" w:hint="default"/>
      </w:rPr>
    </w:lvl>
    <w:lvl w:ilvl="8" w:tplc="84461162">
      <w:start w:val="1"/>
      <w:numFmt w:val="bullet"/>
      <w:lvlText w:val=""/>
      <w:lvlJc w:val="left"/>
      <w:pPr>
        <w:ind w:left="6480" w:hanging="360"/>
      </w:pPr>
      <w:rPr>
        <w:rFonts w:ascii="Wingdings" w:hAnsi="Wingdings" w:hint="default"/>
      </w:rPr>
    </w:lvl>
  </w:abstractNum>
  <w:abstractNum w:abstractNumId="48" w15:restartNumberingAfterBreak="0">
    <w:nsid w:val="5FA53B95"/>
    <w:multiLevelType w:val="multilevel"/>
    <w:tmpl w:val="350ED7D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6260DB2E"/>
    <w:multiLevelType w:val="hybridMultilevel"/>
    <w:tmpl w:val="7BDC1CEA"/>
    <w:lvl w:ilvl="0" w:tplc="AA3660EC">
      <w:start w:val="1"/>
      <w:numFmt w:val="bullet"/>
      <w:lvlText w:val=""/>
      <w:lvlJc w:val="left"/>
      <w:pPr>
        <w:ind w:left="720" w:hanging="360"/>
      </w:pPr>
      <w:rPr>
        <w:rFonts w:ascii="Symbol" w:hAnsi="Symbol" w:hint="default"/>
      </w:rPr>
    </w:lvl>
    <w:lvl w:ilvl="1" w:tplc="DAB84224">
      <w:start w:val="1"/>
      <w:numFmt w:val="bullet"/>
      <w:lvlText w:val="o"/>
      <w:lvlJc w:val="left"/>
      <w:pPr>
        <w:ind w:left="1440" w:hanging="360"/>
      </w:pPr>
      <w:rPr>
        <w:rFonts w:ascii="Courier New" w:hAnsi="Courier New" w:hint="default"/>
      </w:rPr>
    </w:lvl>
    <w:lvl w:ilvl="2" w:tplc="EBC8DDDE">
      <w:start w:val="1"/>
      <w:numFmt w:val="bullet"/>
      <w:lvlText w:val=""/>
      <w:lvlJc w:val="left"/>
      <w:pPr>
        <w:ind w:left="2160" w:hanging="360"/>
      </w:pPr>
      <w:rPr>
        <w:rFonts w:ascii="Wingdings" w:hAnsi="Wingdings" w:hint="default"/>
      </w:rPr>
    </w:lvl>
    <w:lvl w:ilvl="3" w:tplc="4288BA32">
      <w:start w:val="1"/>
      <w:numFmt w:val="bullet"/>
      <w:lvlText w:val=""/>
      <w:lvlJc w:val="left"/>
      <w:pPr>
        <w:ind w:left="2880" w:hanging="360"/>
      </w:pPr>
      <w:rPr>
        <w:rFonts w:ascii="Symbol" w:hAnsi="Symbol" w:hint="default"/>
      </w:rPr>
    </w:lvl>
    <w:lvl w:ilvl="4" w:tplc="A5D683F8">
      <w:start w:val="1"/>
      <w:numFmt w:val="bullet"/>
      <w:lvlText w:val="o"/>
      <w:lvlJc w:val="left"/>
      <w:pPr>
        <w:ind w:left="3600" w:hanging="360"/>
      </w:pPr>
      <w:rPr>
        <w:rFonts w:ascii="Courier New" w:hAnsi="Courier New" w:hint="default"/>
      </w:rPr>
    </w:lvl>
    <w:lvl w:ilvl="5" w:tplc="3FDA156A">
      <w:start w:val="1"/>
      <w:numFmt w:val="bullet"/>
      <w:lvlText w:val=""/>
      <w:lvlJc w:val="left"/>
      <w:pPr>
        <w:ind w:left="4320" w:hanging="360"/>
      </w:pPr>
      <w:rPr>
        <w:rFonts w:ascii="Wingdings" w:hAnsi="Wingdings" w:hint="default"/>
      </w:rPr>
    </w:lvl>
    <w:lvl w:ilvl="6" w:tplc="FF282756">
      <w:start w:val="1"/>
      <w:numFmt w:val="bullet"/>
      <w:lvlText w:val=""/>
      <w:lvlJc w:val="left"/>
      <w:pPr>
        <w:ind w:left="5040" w:hanging="360"/>
      </w:pPr>
      <w:rPr>
        <w:rFonts w:ascii="Symbol" w:hAnsi="Symbol" w:hint="default"/>
      </w:rPr>
    </w:lvl>
    <w:lvl w:ilvl="7" w:tplc="7506D034">
      <w:start w:val="1"/>
      <w:numFmt w:val="bullet"/>
      <w:lvlText w:val="o"/>
      <w:lvlJc w:val="left"/>
      <w:pPr>
        <w:ind w:left="5760" w:hanging="360"/>
      </w:pPr>
      <w:rPr>
        <w:rFonts w:ascii="Courier New" w:hAnsi="Courier New" w:hint="default"/>
      </w:rPr>
    </w:lvl>
    <w:lvl w:ilvl="8" w:tplc="E0CEF3E4">
      <w:start w:val="1"/>
      <w:numFmt w:val="bullet"/>
      <w:lvlText w:val=""/>
      <w:lvlJc w:val="left"/>
      <w:pPr>
        <w:ind w:left="6480" w:hanging="360"/>
      </w:pPr>
      <w:rPr>
        <w:rFonts w:ascii="Wingdings" w:hAnsi="Wingdings" w:hint="default"/>
      </w:rPr>
    </w:lvl>
  </w:abstractNum>
  <w:abstractNum w:abstractNumId="50" w15:restartNumberingAfterBreak="0">
    <w:nsid w:val="65533884"/>
    <w:multiLevelType w:val="multilevel"/>
    <w:tmpl w:val="5AB8BB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6ED662B4"/>
    <w:multiLevelType w:val="hybridMultilevel"/>
    <w:tmpl w:val="E15E61CE"/>
    <w:lvl w:ilvl="0" w:tplc="FFFFFFFF">
      <w:start w:val="1"/>
      <w:numFmt w:val="decimal"/>
      <w:pStyle w:val="Heading3"/>
      <w:lvlText w:val="%1."/>
      <w:lvlJc w:val="left"/>
      <w:pPr>
        <w:ind w:left="720" w:hanging="360"/>
      </w:pPr>
      <w:rPr>
        <w:b/>
        <w:bCs/>
      </w:rPr>
    </w:lvl>
    <w:lvl w:ilvl="1" w:tplc="04090019">
      <w:start w:val="1"/>
      <w:numFmt w:val="lowerLetter"/>
      <w:lvlText w:val="%2."/>
      <w:lvlJc w:val="left"/>
      <w:pPr>
        <w:ind w:left="1440" w:hanging="360"/>
      </w:pPr>
    </w:lvl>
    <w:lvl w:ilvl="2" w:tplc="FFFFFFFF" w:tentative="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6EA018"/>
    <w:multiLevelType w:val="hybridMultilevel"/>
    <w:tmpl w:val="FCE6C47A"/>
    <w:lvl w:ilvl="0" w:tplc="0A12ABAC">
      <w:start w:val="1"/>
      <w:numFmt w:val="bullet"/>
      <w:lvlText w:val=""/>
      <w:lvlJc w:val="left"/>
      <w:pPr>
        <w:ind w:left="720" w:hanging="360"/>
      </w:pPr>
      <w:rPr>
        <w:rFonts w:ascii="Symbol" w:hAnsi="Symbol" w:hint="default"/>
      </w:rPr>
    </w:lvl>
    <w:lvl w:ilvl="1" w:tplc="8928344E">
      <w:start w:val="1"/>
      <w:numFmt w:val="bullet"/>
      <w:lvlText w:val="o"/>
      <w:lvlJc w:val="left"/>
      <w:pPr>
        <w:ind w:left="1440" w:hanging="360"/>
      </w:pPr>
      <w:rPr>
        <w:rFonts w:ascii="Courier New" w:hAnsi="Courier New" w:hint="default"/>
      </w:rPr>
    </w:lvl>
    <w:lvl w:ilvl="2" w:tplc="ED9E6D64">
      <w:start w:val="1"/>
      <w:numFmt w:val="bullet"/>
      <w:lvlText w:val=""/>
      <w:lvlJc w:val="left"/>
      <w:pPr>
        <w:ind w:left="2160" w:hanging="360"/>
      </w:pPr>
      <w:rPr>
        <w:rFonts w:ascii="Wingdings" w:hAnsi="Wingdings" w:hint="default"/>
      </w:rPr>
    </w:lvl>
    <w:lvl w:ilvl="3" w:tplc="11BA9148">
      <w:start w:val="1"/>
      <w:numFmt w:val="bullet"/>
      <w:lvlText w:val=""/>
      <w:lvlJc w:val="left"/>
      <w:pPr>
        <w:ind w:left="2880" w:hanging="360"/>
      </w:pPr>
      <w:rPr>
        <w:rFonts w:ascii="Symbol" w:hAnsi="Symbol" w:hint="default"/>
      </w:rPr>
    </w:lvl>
    <w:lvl w:ilvl="4" w:tplc="ED962F4E">
      <w:start w:val="1"/>
      <w:numFmt w:val="bullet"/>
      <w:lvlText w:val="o"/>
      <w:lvlJc w:val="left"/>
      <w:pPr>
        <w:ind w:left="3600" w:hanging="360"/>
      </w:pPr>
      <w:rPr>
        <w:rFonts w:ascii="Courier New" w:hAnsi="Courier New" w:hint="default"/>
      </w:rPr>
    </w:lvl>
    <w:lvl w:ilvl="5" w:tplc="3164257E">
      <w:start w:val="1"/>
      <w:numFmt w:val="bullet"/>
      <w:lvlText w:val=""/>
      <w:lvlJc w:val="left"/>
      <w:pPr>
        <w:ind w:left="4320" w:hanging="360"/>
      </w:pPr>
      <w:rPr>
        <w:rFonts w:ascii="Wingdings" w:hAnsi="Wingdings" w:hint="default"/>
      </w:rPr>
    </w:lvl>
    <w:lvl w:ilvl="6" w:tplc="968AA5D6">
      <w:start w:val="1"/>
      <w:numFmt w:val="bullet"/>
      <w:lvlText w:val=""/>
      <w:lvlJc w:val="left"/>
      <w:pPr>
        <w:ind w:left="5040" w:hanging="360"/>
      </w:pPr>
      <w:rPr>
        <w:rFonts w:ascii="Symbol" w:hAnsi="Symbol" w:hint="default"/>
      </w:rPr>
    </w:lvl>
    <w:lvl w:ilvl="7" w:tplc="8B689EBC">
      <w:start w:val="1"/>
      <w:numFmt w:val="bullet"/>
      <w:lvlText w:val="o"/>
      <w:lvlJc w:val="left"/>
      <w:pPr>
        <w:ind w:left="5760" w:hanging="360"/>
      </w:pPr>
      <w:rPr>
        <w:rFonts w:ascii="Courier New" w:hAnsi="Courier New" w:hint="default"/>
      </w:rPr>
    </w:lvl>
    <w:lvl w:ilvl="8" w:tplc="0E10B6BE">
      <w:start w:val="1"/>
      <w:numFmt w:val="bullet"/>
      <w:lvlText w:val=""/>
      <w:lvlJc w:val="left"/>
      <w:pPr>
        <w:ind w:left="6480" w:hanging="360"/>
      </w:pPr>
      <w:rPr>
        <w:rFonts w:ascii="Wingdings" w:hAnsi="Wingdings" w:hint="default"/>
      </w:rPr>
    </w:lvl>
  </w:abstractNum>
  <w:abstractNum w:abstractNumId="53" w15:restartNumberingAfterBreak="0">
    <w:nsid w:val="737810C4"/>
    <w:multiLevelType w:val="hybridMultilevel"/>
    <w:tmpl w:val="433CA37E"/>
    <w:lvl w:ilvl="0" w:tplc="BB82F58A">
      <w:start w:val="1"/>
      <w:numFmt w:val="decimal"/>
      <w:lvlText w:val="%1."/>
      <w:lvlJc w:val="left"/>
      <w:pPr>
        <w:ind w:left="720" w:hanging="360"/>
      </w:pPr>
    </w:lvl>
    <w:lvl w:ilvl="1" w:tplc="43ACAE4C">
      <w:start w:val="1"/>
      <w:numFmt w:val="lowerLetter"/>
      <w:lvlText w:val="%2."/>
      <w:lvlJc w:val="left"/>
      <w:pPr>
        <w:ind w:left="1440" w:hanging="360"/>
      </w:pPr>
    </w:lvl>
    <w:lvl w:ilvl="2" w:tplc="1BC0D41A">
      <w:start w:val="1"/>
      <w:numFmt w:val="decimal"/>
      <w:lvlText w:val="%3."/>
      <w:lvlJc w:val="left"/>
      <w:pPr>
        <w:ind w:left="990" w:hanging="360"/>
      </w:pPr>
    </w:lvl>
    <w:lvl w:ilvl="3" w:tplc="9F748DA6">
      <w:start w:val="1"/>
      <w:numFmt w:val="bullet"/>
      <w:lvlText w:val=""/>
      <w:lvlJc w:val="left"/>
      <w:pPr>
        <w:ind w:left="1699" w:hanging="360"/>
      </w:pPr>
      <w:rPr>
        <w:rFonts w:ascii="Symbol" w:hAnsi="Symbol" w:hint="default"/>
      </w:rPr>
    </w:lvl>
    <w:lvl w:ilvl="4" w:tplc="7E18C9CE">
      <w:start w:val="1"/>
      <w:numFmt w:val="lowerLetter"/>
      <w:lvlText w:val="%5."/>
      <w:lvlJc w:val="left"/>
      <w:pPr>
        <w:ind w:left="3600" w:hanging="360"/>
      </w:pPr>
    </w:lvl>
    <w:lvl w:ilvl="5" w:tplc="A0068108">
      <w:start w:val="1"/>
      <w:numFmt w:val="lowerRoman"/>
      <w:lvlText w:val="%6."/>
      <w:lvlJc w:val="right"/>
      <w:pPr>
        <w:ind w:left="4320" w:hanging="180"/>
      </w:pPr>
    </w:lvl>
    <w:lvl w:ilvl="6" w:tplc="B3FC5756">
      <w:start w:val="1"/>
      <w:numFmt w:val="decimal"/>
      <w:lvlText w:val="%7."/>
      <w:lvlJc w:val="left"/>
      <w:pPr>
        <w:ind w:left="5040" w:hanging="360"/>
      </w:pPr>
    </w:lvl>
    <w:lvl w:ilvl="7" w:tplc="108885CE">
      <w:start w:val="1"/>
      <w:numFmt w:val="lowerLetter"/>
      <w:lvlText w:val="%8."/>
      <w:lvlJc w:val="left"/>
      <w:pPr>
        <w:ind w:left="5760" w:hanging="360"/>
      </w:pPr>
    </w:lvl>
    <w:lvl w:ilvl="8" w:tplc="CA8CEE3A">
      <w:start w:val="1"/>
      <w:numFmt w:val="lowerRoman"/>
      <w:lvlText w:val="%9."/>
      <w:lvlJc w:val="right"/>
      <w:pPr>
        <w:ind w:left="6480" w:hanging="180"/>
      </w:pPr>
    </w:lvl>
  </w:abstractNum>
  <w:abstractNum w:abstractNumId="54" w15:restartNumberingAfterBreak="0">
    <w:nsid w:val="74E0A7DF"/>
    <w:multiLevelType w:val="hybridMultilevel"/>
    <w:tmpl w:val="20E65E38"/>
    <w:lvl w:ilvl="0" w:tplc="ED7C3010">
      <w:start w:val="1"/>
      <w:numFmt w:val="bullet"/>
      <w:lvlText w:val=""/>
      <w:lvlJc w:val="left"/>
      <w:pPr>
        <w:ind w:left="720" w:hanging="360"/>
      </w:pPr>
      <w:rPr>
        <w:rFonts w:ascii="Symbol" w:hAnsi="Symbol" w:hint="default"/>
      </w:rPr>
    </w:lvl>
    <w:lvl w:ilvl="1" w:tplc="3F16C256">
      <w:start w:val="1"/>
      <w:numFmt w:val="bullet"/>
      <w:lvlText w:val="o"/>
      <w:lvlJc w:val="left"/>
      <w:pPr>
        <w:ind w:left="1440" w:hanging="360"/>
      </w:pPr>
      <w:rPr>
        <w:rFonts w:ascii="Courier New" w:hAnsi="Courier New" w:hint="default"/>
      </w:rPr>
    </w:lvl>
    <w:lvl w:ilvl="2" w:tplc="DFBE265A">
      <w:start w:val="1"/>
      <w:numFmt w:val="bullet"/>
      <w:lvlText w:val=""/>
      <w:lvlJc w:val="left"/>
      <w:pPr>
        <w:ind w:left="2160" w:hanging="360"/>
      </w:pPr>
      <w:rPr>
        <w:rFonts w:ascii="Wingdings" w:hAnsi="Wingdings" w:hint="default"/>
      </w:rPr>
    </w:lvl>
    <w:lvl w:ilvl="3" w:tplc="CCBE3658">
      <w:start w:val="1"/>
      <w:numFmt w:val="bullet"/>
      <w:lvlText w:val=""/>
      <w:lvlJc w:val="left"/>
      <w:pPr>
        <w:ind w:left="2880" w:hanging="360"/>
      </w:pPr>
      <w:rPr>
        <w:rFonts w:ascii="Symbol" w:hAnsi="Symbol" w:hint="default"/>
      </w:rPr>
    </w:lvl>
    <w:lvl w:ilvl="4" w:tplc="417A3230">
      <w:start w:val="1"/>
      <w:numFmt w:val="bullet"/>
      <w:lvlText w:val="o"/>
      <w:lvlJc w:val="left"/>
      <w:pPr>
        <w:ind w:left="3600" w:hanging="360"/>
      </w:pPr>
      <w:rPr>
        <w:rFonts w:ascii="Courier New" w:hAnsi="Courier New" w:hint="default"/>
      </w:rPr>
    </w:lvl>
    <w:lvl w:ilvl="5" w:tplc="BA003D44">
      <w:start w:val="1"/>
      <w:numFmt w:val="bullet"/>
      <w:lvlText w:val=""/>
      <w:lvlJc w:val="left"/>
      <w:pPr>
        <w:ind w:left="4320" w:hanging="360"/>
      </w:pPr>
      <w:rPr>
        <w:rFonts w:ascii="Wingdings" w:hAnsi="Wingdings" w:hint="default"/>
      </w:rPr>
    </w:lvl>
    <w:lvl w:ilvl="6" w:tplc="B9CC4D1A">
      <w:start w:val="1"/>
      <w:numFmt w:val="bullet"/>
      <w:lvlText w:val=""/>
      <w:lvlJc w:val="left"/>
      <w:pPr>
        <w:ind w:left="5040" w:hanging="360"/>
      </w:pPr>
      <w:rPr>
        <w:rFonts w:ascii="Symbol" w:hAnsi="Symbol" w:hint="default"/>
      </w:rPr>
    </w:lvl>
    <w:lvl w:ilvl="7" w:tplc="550C30D8">
      <w:start w:val="1"/>
      <w:numFmt w:val="bullet"/>
      <w:lvlText w:val="o"/>
      <w:lvlJc w:val="left"/>
      <w:pPr>
        <w:ind w:left="5760" w:hanging="360"/>
      </w:pPr>
      <w:rPr>
        <w:rFonts w:ascii="Courier New" w:hAnsi="Courier New" w:hint="default"/>
      </w:rPr>
    </w:lvl>
    <w:lvl w:ilvl="8" w:tplc="557CCD70">
      <w:start w:val="1"/>
      <w:numFmt w:val="bullet"/>
      <w:lvlText w:val=""/>
      <w:lvlJc w:val="left"/>
      <w:pPr>
        <w:ind w:left="6480" w:hanging="360"/>
      </w:pPr>
      <w:rPr>
        <w:rFonts w:ascii="Wingdings" w:hAnsi="Wingdings" w:hint="default"/>
      </w:rPr>
    </w:lvl>
  </w:abstractNum>
  <w:abstractNum w:abstractNumId="55" w15:restartNumberingAfterBreak="0">
    <w:nsid w:val="76B90C00"/>
    <w:multiLevelType w:val="hybridMultilevel"/>
    <w:tmpl w:val="75D01C44"/>
    <w:lvl w:ilvl="0" w:tplc="ACD4E51A">
      <w:start w:val="1"/>
      <w:numFmt w:val="bullet"/>
      <w:lvlText w:val=""/>
      <w:lvlJc w:val="left"/>
      <w:pPr>
        <w:ind w:left="720" w:hanging="360"/>
      </w:pPr>
      <w:rPr>
        <w:rFonts w:ascii="Symbol" w:hAnsi="Symbol" w:hint="default"/>
      </w:rPr>
    </w:lvl>
    <w:lvl w:ilvl="1" w:tplc="9736585E">
      <w:start w:val="1"/>
      <w:numFmt w:val="bullet"/>
      <w:lvlText w:val="o"/>
      <w:lvlJc w:val="left"/>
      <w:pPr>
        <w:ind w:left="1440" w:hanging="360"/>
      </w:pPr>
      <w:rPr>
        <w:rFonts w:ascii="Courier New" w:hAnsi="Courier New" w:hint="default"/>
      </w:rPr>
    </w:lvl>
    <w:lvl w:ilvl="2" w:tplc="97005698">
      <w:start w:val="1"/>
      <w:numFmt w:val="bullet"/>
      <w:lvlText w:val=""/>
      <w:lvlJc w:val="left"/>
      <w:pPr>
        <w:ind w:left="2160" w:hanging="360"/>
      </w:pPr>
      <w:rPr>
        <w:rFonts w:ascii="Wingdings" w:hAnsi="Wingdings" w:hint="default"/>
      </w:rPr>
    </w:lvl>
    <w:lvl w:ilvl="3" w:tplc="82D483D0">
      <w:start w:val="1"/>
      <w:numFmt w:val="bullet"/>
      <w:lvlText w:val=""/>
      <w:lvlJc w:val="left"/>
      <w:pPr>
        <w:ind w:left="2880" w:hanging="360"/>
      </w:pPr>
      <w:rPr>
        <w:rFonts w:ascii="Symbol" w:hAnsi="Symbol" w:hint="default"/>
      </w:rPr>
    </w:lvl>
    <w:lvl w:ilvl="4" w:tplc="535EC94A">
      <w:start w:val="1"/>
      <w:numFmt w:val="bullet"/>
      <w:lvlText w:val="o"/>
      <w:lvlJc w:val="left"/>
      <w:pPr>
        <w:ind w:left="3600" w:hanging="360"/>
      </w:pPr>
      <w:rPr>
        <w:rFonts w:ascii="Courier New" w:hAnsi="Courier New" w:hint="default"/>
      </w:rPr>
    </w:lvl>
    <w:lvl w:ilvl="5" w:tplc="9E72EB88">
      <w:start w:val="1"/>
      <w:numFmt w:val="bullet"/>
      <w:lvlText w:val=""/>
      <w:lvlJc w:val="left"/>
      <w:pPr>
        <w:ind w:left="4320" w:hanging="360"/>
      </w:pPr>
      <w:rPr>
        <w:rFonts w:ascii="Wingdings" w:hAnsi="Wingdings" w:hint="default"/>
      </w:rPr>
    </w:lvl>
    <w:lvl w:ilvl="6" w:tplc="85B28C06">
      <w:start w:val="1"/>
      <w:numFmt w:val="bullet"/>
      <w:lvlText w:val=""/>
      <w:lvlJc w:val="left"/>
      <w:pPr>
        <w:ind w:left="5040" w:hanging="360"/>
      </w:pPr>
      <w:rPr>
        <w:rFonts w:ascii="Symbol" w:hAnsi="Symbol" w:hint="default"/>
      </w:rPr>
    </w:lvl>
    <w:lvl w:ilvl="7" w:tplc="552CD1EC">
      <w:start w:val="1"/>
      <w:numFmt w:val="bullet"/>
      <w:lvlText w:val="o"/>
      <w:lvlJc w:val="left"/>
      <w:pPr>
        <w:ind w:left="5760" w:hanging="360"/>
      </w:pPr>
      <w:rPr>
        <w:rFonts w:ascii="Courier New" w:hAnsi="Courier New" w:hint="default"/>
      </w:rPr>
    </w:lvl>
    <w:lvl w:ilvl="8" w:tplc="C390F986">
      <w:start w:val="1"/>
      <w:numFmt w:val="bullet"/>
      <w:lvlText w:val=""/>
      <w:lvlJc w:val="left"/>
      <w:pPr>
        <w:ind w:left="6480" w:hanging="360"/>
      </w:pPr>
      <w:rPr>
        <w:rFonts w:ascii="Wingdings" w:hAnsi="Wingdings" w:hint="default"/>
      </w:rPr>
    </w:lvl>
  </w:abstractNum>
  <w:abstractNum w:abstractNumId="56" w15:restartNumberingAfterBreak="0">
    <w:nsid w:val="7853568E"/>
    <w:multiLevelType w:val="hybridMultilevel"/>
    <w:tmpl w:val="682E198A"/>
    <w:lvl w:ilvl="0" w:tplc="247C258C">
      <w:start w:val="1"/>
      <w:numFmt w:val="bullet"/>
      <w:lvlText w:val=""/>
      <w:lvlJc w:val="left"/>
      <w:pPr>
        <w:ind w:left="720" w:hanging="360"/>
      </w:pPr>
      <w:rPr>
        <w:rFonts w:ascii="Symbol" w:hAnsi="Symbol" w:hint="default"/>
      </w:rPr>
    </w:lvl>
    <w:lvl w:ilvl="1" w:tplc="E876B000">
      <w:start w:val="1"/>
      <w:numFmt w:val="bullet"/>
      <w:lvlText w:val="o"/>
      <w:lvlJc w:val="left"/>
      <w:pPr>
        <w:ind w:left="1440" w:hanging="360"/>
      </w:pPr>
      <w:rPr>
        <w:rFonts w:ascii="Courier New" w:hAnsi="Courier New" w:hint="default"/>
      </w:rPr>
    </w:lvl>
    <w:lvl w:ilvl="2" w:tplc="7562A4E8">
      <w:start w:val="1"/>
      <w:numFmt w:val="bullet"/>
      <w:lvlText w:val=""/>
      <w:lvlJc w:val="left"/>
      <w:pPr>
        <w:ind w:left="2160" w:hanging="360"/>
      </w:pPr>
      <w:rPr>
        <w:rFonts w:ascii="Wingdings" w:hAnsi="Wingdings" w:hint="default"/>
      </w:rPr>
    </w:lvl>
    <w:lvl w:ilvl="3" w:tplc="F31C0372">
      <w:start w:val="1"/>
      <w:numFmt w:val="bullet"/>
      <w:lvlText w:val=""/>
      <w:lvlJc w:val="left"/>
      <w:pPr>
        <w:ind w:left="2880" w:hanging="360"/>
      </w:pPr>
      <w:rPr>
        <w:rFonts w:ascii="Symbol" w:hAnsi="Symbol" w:hint="default"/>
      </w:rPr>
    </w:lvl>
    <w:lvl w:ilvl="4" w:tplc="991C679C">
      <w:start w:val="1"/>
      <w:numFmt w:val="bullet"/>
      <w:lvlText w:val="o"/>
      <w:lvlJc w:val="left"/>
      <w:pPr>
        <w:ind w:left="3600" w:hanging="360"/>
      </w:pPr>
      <w:rPr>
        <w:rFonts w:ascii="Courier New" w:hAnsi="Courier New" w:hint="default"/>
      </w:rPr>
    </w:lvl>
    <w:lvl w:ilvl="5" w:tplc="4BD6DE3E">
      <w:start w:val="1"/>
      <w:numFmt w:val="bullet"/>
      <w:lvlText w:val=""/>
      <w:lvlJc w:val="left"/>
      <w:pPr>
        <w:ind w:left="4320" w:hanging="360"/>
      </w:pPr>
      <w:rPr>
        <w:rFonts w:ascii="Wingdings" w:hAnsi="Wingdings" w:hint="default"/>
      </w:rPr>
    </w:lvl>
    <w:lvl w:ilvl="6" w:tplc="A04E3986">
      <w:start w:val="1"/>
      <w:numFmt w:val="bullet"/>
      <w:lvlText w:val=""/>
      <w:lvlJc w:val="left"/>
      <w:pPr>
        <w:ind w:left="5040" w:hanging="360"/>
      </w:pPr>
      <w:rPr>
        <w:rFonts w:ascii="Symbol" w:hAnsi="Symbol" w:hint="default"/>
      </w:rPr>
    </w:lvl>
    <w:lvl w:ilvl="7" w:tplc="5CC46040">
      <w:start w:val="1"/>
      <w:numFmt w:val="bullet"/>
      <w:lvlText w:val="o"/>
      <w:lvlJc w:val="left"/>
      <w:pPr>
        <w:ind w:left="5760" w:hanging="360"/>
      </w:pPr>
      <w:rPr>
        <w:rFonts w:ascii="Courier New" w:hAnsi="Courier New" w:hint="default"/>
      </w:rPr>
    </w:lvl>
    <w:lvl w:ilvl="8" w:tplc="11867E8E">
      <w:start w:val="1"/>
      <w:numFmt w:val="bullet"/>
      <w:lvlText w:val=""/>
      <w:lvlJc w:val="left"/>
      <w:pPr>
        <w:ind w:left="6480" w:hanging="360"/>
      </w:pPr>
      <w:rPr>
        <w:rFonts w:ascii="Wingdings" w:hAnsi="Wingdings" w:hint="default"/>
      </w:rPr>
    </w:lvl>
  </w:abstractNum>
  <w:abstractNum w:abstractNumId="57" w15:restartNumberingAfterBreak="0">
    <w:nsid w:val="793071A2"/>
    <w:multiLevelType w:val="hybridMultilevel"/>
    <w:tmpl w:val="19483C8C"/>
    <w:lvl w:ilvl="0" w:tplc="2E14365A">
      <w:start w:val="1"/>
      <w:numFmt w:val="bullet"/>
      <w:lvlText w:val=""/>
      <w:lvlJc w:val="left"/>
      <w:pPr>
        <w:ind w:left="720" w:hanging="360"/>
      </w:pPr>
      <w:rPr>
        <w:rFonts w:ascii="Symbol" w:hAnsi="Symbol" w:hint="default"/>
      </w:rPr>
    </w:lvl>
    <w:lvl w:ilvl="1" w:tplc="87E879FE">
      <w:start w:val="1"/>
      <w:numFmt w:val="bullet"/>
      <w:lvlText w:val="o"/>
      <w:lvlJc w:val="left"/>
      <w:pPr>
        <w:ind w:left="1440" w:hanging="360"/>
      </w:pPr>
      <w:rPr>
        <w:rFonts w:ascii="Courier New" w:hAnsi="Courier New" w:hint="default"/>
      </w:rPr>
    </w:lvl>
    <w:lvl w:ilvl="2" w:tplc="7096BD64">
      <w:start w:val="1"/>
      <w:numFmt w:val="bullet"/>
      <w:lvlText w:val=""/>
      <w:lvlJc w:val="left"/>
      <w:pPr>
        <w:ind w:left="2160" w:hanging="360"/>
      </w:pPr>
      <w:rPr>
        <w:rFonts w:ascii="Wingdings" w:hAnsi="Wingdings" w:hint="default"/>
      </w:rPr>
    </w:lvl>
    <w:lvl w:ilvl="3" w:tplc="468A7ECE">
      <w:start w:val="1"/>
      <w:numFmt w:val="bullet"/>
      <w:lvlText w:val=""/>
      <w:lvlJc w:val="left"/>
      <w:pPr>
        <w:ind w:left="2880" w:hanging="360"/>
      </w:pPr>
      <w:rPr>
        <w:rFonts w:ascii="Symbol" w:hAnsi="Symbol" w:hint="default"/>
      </w:rPr>
    </w:lvl>
    <w:lvl w:ilvl="4" w:tplc="0828330E">
      <w:start w:val="1"/>
      <w:numFmt w:val="bullet"/>
      <w:lvlText w:val="o"/>
      <w:lvlJc w:val="left"/>
      <w:pPr>
        <w:ind w:left="3600" w:hanging="360"/>
      </w:pPr>
      <w:rPr>
        <w:rFonts w:ascii="Courier New" w:hAnsi="Courier New" w:hint="default"/>
      </w:rPr>
    </w:lvl>
    <w:lvl w:ilvl="5" w:tplc="30241D08">
      <w:start w:val="1"/>
      <w:numFmt w:val="bullet"/>
      <w:lvlText w:val=""/>
      <w:lvlJc w:val="left"/>
      <w:pPr>
        <w:ind w:left="4320" w:hanging="360"/>
      </w:pPr>
      <w:rPr>
        <w:rFonts w:ascii="Wingdings" w:hAnsi="Wingdings" w:hint="default"/>
      </w:rPr>
    </w:lvl>
    <w:lvl w:ilvl="6" w:tplc="3CE47BDE">
      <w:start w:val="1"/>
      <w:numFmt w:val="bullet"/>
      <w:lvlText w:val=""/>
      <w:lvlJc w:val="left"/>
      <w:pPr>
        <w:ind w:left="5040" w:hanging="360"/>
      </w:pPr>
      <w:rPr>
        <w:rFonts w:ascii="Symbol" w:hAnsi="Symbol" w:hint="default"/>
      </w:rPr>
    </w:lvl>
    <w:lvl w:ilvl="7" w:tplc="66E497A4">
      <w:start w:val="1"/>
      <w:numFmt w:val="bullet"/>
      <w:lvlText w:val="o"/>
      <w:lvlJc w:val="left"/>
      <w:pPr>
        <w:ind w:left="5760" w:hanging="360"/>
      </w:pPr>
      <w:rPr>
        <w:rFonts w:ascii="Courier New" w:hAnsi="Courier New" w:hint="default"/>
      </w:rPr>
    </w:lvl>
    <w:lvl w:ilvl="8" w:tplc="12965F54">
      <w:start w:val="1"/>
      <w:numFmt w:val="bullet"/>
      <w:lvlText w:val=""/>
      <w:lvlJc w:val="left"/>
      <w:pPr>
        <w:ind w:left="6480" w:hanging="360"/>
      </w:pPr>
      <w:rPr>
        <w:rFonts w:ascii="Wingdings" w:hAnsi="Wingdings" w:hint="default"/>
      </w:rPr>
    </w:lvl>
  </w:abstractNum>
  <w:abstractNum w:abstractNumId="58" w15:restartNumberingAfterBreak="0">
    <w:nsid w:val="79E77202"/>
    <w:multiLevelType w:val="hybridMultilevel"/>
    <w:tmpl w:val="099268C2"/>
    <w:lvl w:ilvl="0" w:tplc="77C4FB32">
      <w:start w:val="1"/>
      <w:numFmt w:val="bullet"/>
      <w:lvlText w:val=""/>
      <w:lvlJc w:val="left"/>
      <w:pPr>
        <w:ind w:left="1080" w:hanging="360"/>
      </w:pPr>
      <w:rPr>
        <w:rFonts w:ascii="Symbol" w:hAnsi="Symbol" w:hint="default"/>
      </w:rPr>
    </w:lvl>
    <w:lvl w:ilvl="1" w:tplc="35E031EA">
      <w:start w:val="1"/>
      <w:numFmt w:val="bullet"/>
      <w:lvlText w:val="o"/>
      <w:lvlJc w:val="left"/>
      <w:pPr>
        <w:ind w:left="1440" w:hanging="360"/>
      </w:pPr>
      <w:rPr>
        <w:rFonts w:ascii="Courier New" w:hAnsi="Courier New" w:hint="default"/>
      </w:rPr>
    </w:lvl>
    <w:lvl w:ilvl="2" w:tplc="6AEEADC8">
      <w:start w:val="1"/>
      <w:numFmt w:val="bullet"/>
      <w:lvlText w:val=""/>
      <w:lvlJc w:val="left"/>
      <w:pPr>
        <w:ind w:left="2160" w:hanging="360"/>
      </w:pPr>
      <w:rPr>
        <w:rFonts w:ascii="Wingdings" w:hAnsi="Wingdings" w:hint="default"/>
      </w:rPr>
    </w:lvl>
    <w:lvl w:ilvl="3" w:tplc="7F6A7812">
      <w:start w:val="1"/>
      <w:numFmt w:val="bullet"/>
      <w:lvlText w:val=""/>
      <w:lvlJc w:val="left"/>
      <w:pPr>
        <w:ind w:left="2880" w:hanging="360"/>
      </w:pPr>
      <w:rPr>
        <w:rFonts w:ascii="Symbol" w:hAnsi="Symbol" w:hint="default"/>
      </w:rPr>
    </w:lvl>
    <w:lvl w:ilvl="4" w:tplc="E318B2C6">
      <w:start w:val="1"/>
      <w:numFmt w:val="bullet"/>
      <w:lvlText w:val="o"/>
      <w:lvlJc w:val="left"/>
      <w:pPr>
        <w:ind w:left="3600" w:hanging="360"/>
      </w:pPr>
      <w:rPr>
        <w:rFonts w:ascii="Courier New" w:hAnsi="Courier New" w:hint="default"/>
      </w:rPr>
    </w:lvl>
    <w:lvl w:ilvl="5" w:tplc="EF4864FE">
      <w:start w:val="1"/>
      <w:numFmt w:val="bullet"/>
      <w:lvlText w:val=""/>
      <w:lvlJc w:val="left"/>
      <w:pPr>
        <w:ind w:left="4320" w:hanging="360"/>
      </w:pPr>
      <w:rPr>
        <w:rFonts w:ascii="Wingdings" w:hAnsi="Wingdings" w:hint="default"/>
      </w:rPr>
    </w:lvl>
    <w:lvl w:ilvl="6" w:tplc="EA265B30">
      <w:start w:val="1"/>
      <w:numFmt w:val="bullet"/>
      <w:lvlText w:val=""/>
      <w:lvlJc w:val="left"/>
      <w:pPr>
        <w:ind w:left="5040" w:hanging="360"/>
      </w:pPr>
      <w:rPr>
        <w:rFonts w:ascii="Symbol" w:hAnsi="Symbol" w:hint="default"/>
      </w:rPr>
    </w:lvl>
    <w:lvl w:ilvl="7" w:tplc="973EADC2">
      <w:start w:val="1"/>
      <w:numFmt w:val="bullet"/>
      <w:lvlText w:val="o"/>
      <w:lvlJc w:val="left"/>
      <w:pPr>
        <w:ind w:left="5760" w:hanging="360"/>
      </w:pPr>
      <w:rPr>
        <w:rFonts w:ascii="Courier New" w:hAnsi="Courier New" w:hint="default"/>
      </w:rPr>
    </w:lvl>
    <w:lvl w:ilvl="8" w:tplc="5B0655FE">
      <w:start w:val="1"/>
      <w:numFmt w:val="bullet"/>
      <w:lvlText w:val=""/>
      <w:lvlJc w:val="left"/>
      <w:pPr>
        <w:ind w:left="6480" w:hanging="360"/>
      </w:pPr>
      <w:rPr>
        <w:rFonts w:ascii="Wingdings" w:hAnsi="Wingdings" w:hint="default"/>
      </w:rPr>
    </w:lvl>
  </w:abstractNum>
  <w:abstractNum w:abstractNumId="59" w15:restartNumberingAfterBreak="0">
    <w:nsid w:val="7A3F7948"/>
    <w:multiLevelType w:val="hybridMultilevel"/>
    <w:tmpl w:val="D75ECA46"/>
    <w:lvl w:ilvl="0" w:tplc="92AEB796">
      <w:start w:val="1"/>
      <w:numFmt w:val="bullet"/>
      <w:lvlText w:val=""/>
      <w:lvlJc w:val="left"/>
      <w:pPr>
        <w:ind w:left="720" w:hanging="360"/>
      </w:pPr>
      <w:rPr>
        <w:rFonts w:ascii="Symbol" w:hAnsi="Symbol" w:hint="default"/>
      </w:rPr>
    </w:lvl>
    <w:lvl w:ilvl="1" w:tplc="A942DFD0">
      <w:start w:val="1"/>
      <w:numFmt w:val="bullet"/>
      <w:lvlText w:val="o"/>
      <w:lvlJc w:val="left"/>
      <w:pPr>
        <w:ind w:left="2880" w:hanging="360"/>
      </w:pPr>
      <w:rPr>
        <w:rFonts w:ascii="Courier New" w:hAnsi="Courier New" w:hint="default"/>
      </w:rPr>
    </w:lvl>
    <w:lvl w:ilvl="2" w:tplc="DBBAF41A">
      <w:start w:val="1"/>
      <w:numFmt w:val="bullet"/>
      <w:lvlText w:val=""/>
      <w:lvlJc w:val="left"/>
      <w:pPr>
        <w:ind w:left="2160" w:hanging="360"/>
      </w:pPr>
      <w:rPr>
        <w:rFonts w:ascii="Wingdings" w:hAnsi="Wingdings" w:hint="default"/>
      </w:rPr>
    </w:lvl>
    <w:lvl w:ilvl="3" w:tplc="185CD7CE">
      <w:start w:val="1"/>
      <w:numFmt w:val="bullet"/>
      <w:lvlText w:val=""/>
      <w:lvlJc w:val="left"/>
      <w:pPr>
        <w:ind w:left="2880" w:hanging="360"/>
      </w:pPr>
      <w:rPr>
        <w:rFonts w:ascii="Symbol" w:hAnsi="Symbol" w:hint="default"/>
      </w:rPr>
    </w:lvl>
    <w:lvl w:ilvl="4" w:tplc="918872E6">
      <w:start w:val="1"/>
      <w:numFmt w:val="bullet"/>
      <w:lvlText w:val="o"/>
      <w:lvlJc w:val="left"/>
      <w:pPr>
        <w:ind w:left="3600" w:hanging="360"/>
      </w:pPr>
      <w:rPr>
        <w:rFonts w:ascii="Courier New" w:hAnsi="Courier New" w:hint="default"/>
      </w:rPr>
    </w:lvl>
    <w:lvl w:ilvl="5" w:tplc="691272FE">
      <w:start w:val="1"/>
      <w:numFmt w:val="bullet"/>
      <w:lvlText w:val=""/>
      <w:lvlJc w:val="left"/>
      <w:pPr>
        <w:ind w:left="4320" w:hanging="360"/>
      </w:pPr>
      <w:rPr>
        <w:rFonts w:ascii="Wingdings" w:hAnsi="Wingdings" w:hint="default"/>
      </w:rPr>
    </w:lvl>
    <w:lvl w:ilvl="6" w:tplc="F266B8F6">
      <w:start w:val="1"/>
      <w:numFmt w:val="bullet"/>
      <w:lvlText w:val=""/>
      <w:lvlJc w:val="left"/>
      <w:pPr>
        <w:ind w:left="5040" w:hanging="360"/>
      </w:pPr>
      <w:rPr>
        <w:rFonts w:ascii="Symbol" w:hAnsi="Symbol" w:hint="default"/>
      </w:rPr>
    </w:lvl>
    <w:lvl w:ilvl="7" w:tplc="4FACC7E4">
      <w:start w:val="1"/>
      <w:numFmt w:val="bullet"/>
      <w:lvlText w:val="o"/>
      <w:lvlJc w:val="left"/>
      <w:pPr>
        <w:ind w:left="5760" w:hanging="360"/>
      </w:pPr>
      <w:rPr>
        <w:rFonts w:ascii="Courier New" w:hAnsi="Courier New" w:hint="default"/>
      </w:rPr>
    </w:lvl>
    <w:lvl w:ilvl="8" w:tplc="F4D07ACA">
      <w:start w:val="1"/>
      <w:numFmt w:val="bullet"/>
      <w:lvlText w:val=""/>
      <w:lvlJc w:val="left"/>
      <w:pPr>
        <w:ind w:left="6480" w:hanging="360"/>
      </w:pPr>
      <w:rPr>
        <w:rFonts w:ascii="Wingdings" w:hAnsi="Wingdings" w:hint="default"/>
      </w:rPr>
    </w:lvl>
  </w:abstractNum>
  <w:abstractNum w:abstractNumId="60" w15:restartNumberingAfterBreak="0">
    <w:nsid w:val="7D37F8F1"/>
    <w:multiLevelType w:val="hybridMultilevel"/>
    <w:tmpl w:val="26CE0EDE"/>
    <w:lvl w:ilvl="0" w:tplc="98CE7F90">
      <w:start w:val="1"/>
      <w:numFmt w:val="bullet"/>
      <w:lvlText w:val="o"/>
      <w:lvlJc w:val="left"/>
      <w:pPr>
        <w:ind w:left="360" w:hanging="360"/>
      </w:pPr>
      <w:rPr>
        <w:rFonts w:ascii="Courier New" w:hAnsi="Courier New" w:hint="default"/>
      </w:rPr>
    </w:lvl>
    <w:lvl w:ilvl="1" w:tplc="41A241BE">
      <w:start w:val="1"/>
      <w:numFmt w:val="bullet"/>
      <w:lvlText w:val="o"/>
      <w:lvlJc w:val="left"/>
      <w:pPr>
        <w:ind w:left="1440" w:hanging="360"/>
      </w:pPr>
      <w:rPr>
        <w:rFonts w:ascii="Courier New" w:hAnsi="Courier New" w:hint="default"/>
      </w:rPr>
    </w:lvl>
    <w:lvl w:ilvl="2" w:tplc="67FED718">
      <w:start w:val="1"/>
      <w:numFmt w:val="bullet"/>
      <w:lvlText w:val=""/>
      <w:lvlJc w:val="left"/>
      <w:pPr>
        <w:ind w:left="2160" w:hanging="360"/>
      </w:pPr>
      <w:rPr>
        <w:rFonts w:ascii="Wingdings" w:hAnsi="Wingdings" w:hint="default"/>
      </w:rPr>
    </w:lvl>
    <w:lvl w:ilvl="3" w:tplc="71240542">
      <w:start w:val="1"/>
      <w:numFmt w:val="bullet"/>
      <w:lvlText w:val=""/>
      <w:lvlJc w:val="left"/>
      <w:pPr>
        <w:ind w:left="2880" w:hanging="360"/>
      </w:pPr>
      <w:rPr>
        <w:rFonts w:ascii="Symbol" w:hAnsi="Symbol" w:hint="default"/>
      </w:rPr>
    </w:lvl>
    <w:lvl w:ilvl="4" w:tplc="325A299C">
      <w:start w:val="1"/>
      <w:numFmt w:val="bullet"/>
      <w:lvlText w:val="o"/>
      <w:lvlJc w:val="left"/>
      <w:pPr>
        <w:ind w:left="3600" w:hanging="360"/>
      </w:pPr>
      <w:rPr>
        <w:rFonts w:ascii="Courier New" w:hAnsi="Courier New" w:hint="default"/>
      </w:rPr>
    </w:lvl>
    <w:lvl w:ilvl="5" w:tplc="B5A8A3D4">
      <w:start w:val="1"/>
      <w:numFmt w:val="bullet"/>
      <w:lvlText w:val=""/>
      <w:lvlJc w:val="left"/>
      <w:pPr>
        <w:ind w:left="4320" w:hanging="360"/>
      </w:pPr>
      <w:rPr>
        <w:rFonts w:ascii="Wingdings" w:hAnsi="Wingdings" w:hint="default"/>
      </w:rPr>
    </w:lvl>
    <w:lvl w:ilvl="6" w:tplc="98FC80B0">
      <w:start w:val="1"/>
      <w:numFmt w:val="bullet"/>
      <w:lvlText w:val=""/>
      <w:lvlJc w:val="left"/>
      <w:pPr>
        <w:ind w:left="5040" w:hanging="360"/>
      </w:pPr>
      <w:rPr>
        <w:rFonts w:ascii="Symbol" w:hAnsi="Symbol" w:hint="default"/>
      </w:rPr>
    </w:lvl>
    <w:lvl w:ilvl="7" w:tplc="5B6CC388">
      <w:start w:val="1"/>
      <w:numFmt w:val="bullet"/>
      <w:lvlText w:val="o"/>
      <w:lvlJc w:val="left"/>
      <w:pPr>
        <w:ind w:left="5760" w:hanging="360"/>
      </w:pPr>
      <w:rPr>
        <w:rFonts w:ascii="Courier New" w:hAnsi="Courier New" w:hint="default"/>
      </w:rPr>
    </w:lvl>
    <w:lvl w:ilvl="8" w:tplc="CFB046A2">
      <w:start w:val="1"/>
      <w:numFmt w:val="bullet"/>
      <w:lvlText w:val=""/>
      <w:lvlJc w:val="left"/>
      <w:pPr>
        <w:ind w:left="6480" w:hanging="360"/>
      </w:pPr>
      <w:rPr>
        <w:rFonts w:ascii="Wingdings" w:hAnsi="Wingdings" w:hint="default"/>
      </w:rPr>
    </w:lvl>
  </w:abstractNum>
  <w:abstractNum w:abstractNumId="61" w15:restartNumberingAfterBreak="0">
    <w:nsid w:val="7F525C19"/>
    <w:multiLevelType w:val="hybridMultilevel"/>
    <w:tmpl w:val="11EC0304"/>
    <w:lvl w:ilvl="0" w:tplc="207803D8">
      <w:start w:val="1"/>
      <w:numFmt w:val="bullet"/>
      <w:lvlText w:val="o"/>
      <w:lvlJc w:val="left"/>
      <w:pPr>
        <w:ind w:left="1080" w:hanging="360"/>
      </w:pPr>
      <w:rPr>
        <w:rFonts w:ascii="Courier New" w:hAnsi="Courier New" w:hint="default"/>
      </w:rPr>
    </w:lvl>
    <w:lvl w:ilvl="1" w:tplc="D6400102">
      <w:start w:val="1"/>
      <w:numFmt w:val="bullet"/>
      <w:lvlText w:val="o"/>
      <w:lvlJc w:val="left"/>
      <w:pPr>
        <w:ind w:left="1440" w:hanging="360"/>
      </w:pPr>
      <w:rPr>
        <w:rFonts w:ascii="Courier New" w:hAnsi="Courier New" w:hint="default"/>
      </w:rPr>
    </w:lvl>
    <w:lvl w:ilvl="2" w:tplc="1C86A972">
      <w:start w:val="1"/>
      <w:numFmt w:val="bullet"/>
      <w:lvlText w:val=""/>
      <w:lvlJc w:val="left"/>
      <w:pPr>
        <w:ind w:left="2160" w:hanging="360"/>
      </w:pPr>
      <w:rPr>
        <w:rFonts w:ascii="Wingdings" w:hAnsi="Wingdings" w:hint="default"/>
      </w:rPr>
    </w:lvl>
    <w:lvl w:ilvl="3" w:tplc="20F01430">
      <w:start w:val="1"/>
      <w:numFmt w:val="bullet"/>
      <w:lvlText w:val=""/>
      <w:lvlJc w:val="left"/>
      <w:pPr>
        <w:ind w:left="2880" w:hanging="360"/>
      </w:pPr>
      <w:rPr>
        <w:rFonts w:ascii="Symbol" w:hAnsi="Symbol" w:hint="default"/>
      </w:rPr>
    </w:lvl>
    <w:lvl w:ilvl="4" w:tplc="BF547384">
      <w:start w:val="1"/>
      <w:numFmt w:val="bullet"/>
      <w:lvlText w:val="o"/>
      <w:lvlJc w:val="left"/>
      <w:pPr>
        <w:ind w:left="3600" w:hanging="360"/>
      </w:pPr>
      <w:rPr>
        <w:rFonts w:ascii="Courier New" w:hAnsi="Courier New" w:hint="default"/>
      </w:rPr>
    </w:lvl>
    <w:lvl w:ilvl="5" w:tplc="2FA2B3A0">
      <w:start w:val="1"/>
      <w:numFmt w:val="bullet"/>
      <w:lvlText w:val=""/>
      <w:lvlJc w:val="left"/>
      <w:pPr>
        <w:ind w:left="4320" w:hanging="360"/>
      </w:pPr>
      <w:rPr>
        <w:rFonts w:ascii="Wingdings" w:hAnsi="Wingdings" w:hint="default"/>
      </w:rPr>
    </w:lvl>
    <w:lvl w:ilvl="6" w:tplc="733C471A">
      <w:start w:val="1"/>
      <w:numFmt w:val="bullet"/>
      <w:lvlText w:val=""/>
      <w:lvlJc w:val="left"/>
      <w:pPr>
        <w:ind w:left="5040" w:hanging="360"/>
      </w:pPr>
      <w:rPr>
        <w:rFonts w:ascii="Symbol" w:hAnsi="Symbol" w:hint="default"/>
      </w:rPr>
    </w:lvl>
    <w:lvl w:ilvl="7" w:tplc="FBEACE3C">
      <w:start w:val="1"/>
      <w:numFmt w:val="bullet"/>
      <w:lvlText w:val="o"/>
      <w:lvlJc w:val="left"/>
      <w:pPr>
        <w:ind w:left="5760" w:hanging="360"/>
      </w:pPr>
      <w:rPr>
        <w:rFonts w:ascii="Courier New" w:hAnsi="Courier New" w:hint="default"/>
      </w:rPr>
    </w:lvl>
    <w:lvl w:ilvl="8" w:tplc="7F846370">
      <w:start w:val="1"/>
      <w:numFmt w:val="bullet"/>
      <w:lvlText w:val=""/>
      <w:lvlJc w:val="left"/>
      <w:pPr>
        <w:ind w:left="6480" w:hanging="360"/>
      </w:pPr>
      <w:rPr>
        <w:rFonts w:ascii="Wingdings" w:hAnsi="Wingdings" w:hint="default"/>
      </w:rPr>
    </w:lvl>
  </w:abstractNum>
  <w:abstractNum w:abstractNumId="62" w15:restartNumberingAfterBreak="0">
    <w:nsid w:val="7F8A2170"/>
    <w:multiLevelType w:val="hybridMultilevel"/>
    <w:tmpl w:val="B0C28354"/>
    <w:lvl w:ilvl="0" w:tplc="C8005396">
      <w:start w:val="1"/>
      <w:numFmt w:val="bullet"/>
      <w:lvlText w:val=""/>
      <w:lvlJc w:val="left"/>
      <w:pPr>
        <w:ind w:left="720" w:hanging="360"/>
      </w:pPr>
      <w:rPr>
        <w:rFonts w:ascii="Symbol" w:hAnsi="Symbol" w:hint="default"/>
      </w:rPr>
    </w:lvl>
    <w:lvl w:ilvl="1" w:tplc="13843190">
      <w:start w:val="1"/>
      <w:numFmt w:val="bullet"/>
      <w:lvlText w:val="o"/>
      <w:lvlJc w:val="left"/>
      <w:pPr>
        <w:ind w:left="1440" w:hanging="360"/>
      </w:pPr>
      <w:rPr>
        <w:rFonts w:ascii="Symbol" w:hAnsi="Symbol" w:hint="default"/>
      </w:rPr>
    </w:lvl>
    <w:lvl w:ilvl="2" w:tplc="B4C45B88">
      <w:start w:val="1"/>
      <w:numFmt w:val="bullet"/>
      <w:lvlText w:val=""/>
      <w:lvlJc w:val="left"/>
      <w:pPr>
        <w:ind w:left="2160" w:hanging="360"/>
      </w:pPr>
      <w:rPr>
        <w:rFonts w:ascii="Wingdings" w:hAnsi="Wingdings" w:hint="default"/>
      </w:rPr>
    </w:lvl>
    <w:lvl w:ilvl="3" w:tplc="CA1413EA">
      <w:start w:val="1"/>
      <w:numFmt w:val="bullet"/>
      <w:lvlText w:val=""/>
      <w:lvlJc w:val="left"/>
      <w:pPr>
        <w:ind w:left="2880" w:hanging="360"/>
      </w:pPr>
      <w:rPr>
        <w:rFonts w:ascii="Symbol" w:hAnsi="Symbol" w:hint="default"/>
      </w:rPr>
    </w:lvl>
    <w:lvl w:ilvl="4" w:tplc="6610F972">
      <w:start w:val="1"/>
      <w:numFmt w:val="bullet"/>
      <w:lvlText w:val="o"/>
      <w:lvlJc w:val="left"/>
      <w:pPr>
        <w:ind w:left="3600" w:hanging="360"/>
      </w:pPr>
      <w:rPr>
        <w:rFonts w:ascii="Courier New" w:hAnsi="Courier New" w:hint="default"/>
      </w:rPr>
    </w:lvl>
    <w:lvl w:ilvl="5" w:tplc="29A2A460">
      <w:start w:val="1"/>
      <w:numFmt w:val="bullet"/>
      <w:lvlText w:val=""/>
      <w:lvlJc w:val="left"/>
      <w:pPr>
        <w:ind w:left="4320" w:hanging="360"/>
      </w:pPr>
      <w:rPr>
        <w:rFonts w:ascii="Wingdings" w:hAnsi="Wingdings" w:hint="default"/>
      </w:rPr>
    </w:lvl>
    <w:lvl w:ilvl="6" w:tplc="64B86592">
      <w:start w:val="1"/>
      <w:numFmt w:val="bullet"/>
      <w:lvlText w:val=""/>
      <w:lvlJc w:val="left"/>
      <w:pPr>
        <w:ind w:left="5040" w:hanging="360"/>
      </w:pPr>
      <w:rPr>
        <w:rFonts w:ascii="Symbol" w:hAnsi="Symbol" w:hint="default"/>
      </w:rPr>
    </w:lvl>
    <w:lvl w:ilvl="7" w:tplc="F846390C">
      <w:start w:val="1"/>
      <w:numFmt w:val="bullet"/>
      <w:lvlText w:val="o"/>
      <w:lvlJc w:val="left"/>
      <w:pPr>
        <w:ind w:left="5760" w:hanging="360"/>
      </w:pPr>
      <w:rPr>
        <w:rFonts w:ascii="Courier New" w:hAnsi="Courier New" w:hint="default"/>
      </w:rPr>
    </w:lvl>
    <w:lvl w:ilvl="8" w:tplc="EAA2C890">
      <w:start w:val="1"/>
      <w:numFmt w:val="bullet"/>
      <w:lvlText w:val=""/>
      <w:lvlJc w:val="left"/>
      <w:pPr>
        <w:ind w:left="6480" w:hanging="360"/>
      </w:pPr>
      <w:rPr>
        <w:rFonts w:ascii="Wingdings" w:hAnsi="Wingdings" w:hint="default"/>
      </w:rPr>
    </w:lvl>
  </w:abstractNum>
  <w:num w:numId="1" w16cid:durableId="676731724">
    <w:abstractNumId w:val="58"/>
  </w:num>
  <w:num w:numId="2" w16cid:durableId="678510293">
    <w:abstractNumId w:val="47"/>
  </w:num>
  <w:num w:numId="3" w16cid:durableId="2073697517">
    <w:abstractNumId w:val="16"/>
  </w:num>
  <w:num w:numId="4" w16cid:durableId="1884100852">
    <w:abstractNumId w:val="61"/>
  </w:num>
  <w:num w:numId="5" w16cid:durableId="1036270768">
    <w:abstractNumId w:val="10"/>
  </w:num>
  <w:num w:numId="6" w16cid:durableId="2122913931">
    <w:abstractNumId w:val="50"/>
  </w:num>
  <w:num w:numId="7" w16cid:durableId="91242213">
    <w:abstractNumId w:val="46"/>
  </w:num>
  <w:num w:numId="8" w16cid:durableId="792094974">
    <w:abstractNumId w:val="62"/>
  </w:num>
  <w:num w:numId="9" w16cid:durableId="515848832">
    <w:abstractNumId w:val="31"/>
  </w:num>
  <w:num w:numId="10" w16cid:durableId="1017266536">
    <w:abstractNumId w:val="2"/>
  </w:num>
  <w:num w:numId="11" w16cid:durableId="1949199565">
    <w:abstractNumId w:val="48"/>
  </w:num>
  <w:num w:numId="12" w16cid:durableId="826095533">
    <w:abstractNumId w:val="34"/>
  </w:num>
  <w:num w:numId="13" w16cid:durableId="270280925">
    <w:abstractNumId w:val="39"/>
  </w:num>
  <w:num w:numId="14" w16cid:durableId="484975197">
    <w:abstractNumId w:val="35"/>
  </w:num>
  <w:num w:numId="15" w16cid:durableId="1896162474">
    <w:abstractNumId w:val="37"/>
  </w:num>
  <w:num w:numId="16" w16cid:durableId="718482584">
    <w:abstractNumId w:val="43"/>
  </w:num>
  <w:num w:numId="17" w16cid:durableId="1788574626">
    <w:abstractNumId w:val="28"/>
  </w:num>
  <w:num w:numId="18" w16cid:durableId="107698279">
    <w:abstractNumId w:val="14"/>
  </w:num>
  <w:num w:numId="19" w16cid:durableId="380520185">
    <w:abstractNumId w:val="12"/>
  </w:num>
  <w:num w:numId="20" w16cid:durableId="23755798">
    <w:abstractNumId w:val="52"/>
  </w:num>
  <w:num w:numId="21" w16cid:durableId="161550123">
    <w:abstractNumId w:val="40"/>
  </w:num>
  <w:num w:numId="22" w16cid:durableId="291832491">
    <w:abstractNumId w:val="41"/>
  </w:num>
  <w:num w:numId="23" w16cid:durableId="1395155603">
    <w:abstractNumId w:val="26"/>
  </w:num>
  <w:num w:numId="24" w16cid:durableId="1102845791">
    <w:abstractNumId w:val="44"/>
  </w:num>
  <w:num w:numId="25" w16cid:durableId="359478026">
    <w:abstractNumId w:val="9"/>
  </w:num>
  <w:num w:numId="26" w16cid:durableId="1433210963">
    <w:abstractNumId w:val="4"/>
  </w:num>
  <w:num w:numId="27" w16cid:durableId="927009204">
    <w:abstractNumId w:val="53"/>
  </w:num>
  <w:num w:numId="28" w16cid:durableId="1015226381">
    <w:abstractNumId w:val="18"/>
  </w:num>
  <w:num w:numId="29" w16cid:durableId="916283475">
    <w:abstractNumId w:val="45"/>
  </w:num>
  <w:num w:numId="30" w16cid:durableId="1880625377">
    <w:abstractNumId w:val="5"/>
  </w:num>
  <w:num w:numId="31" w16cid:durableId="1205673267">
    <w:abstractNumId w:val="23"/>
  </w:num>
  <w:num w:numId="32" w16cid:durableId="1623535947">
    <w:abstractNumId w:val="15"/>
  </w:num>
  <w:num w:numId="33" w16cid:durableId="228074551">
    <w:abstractNumId w:val="13"/>
  </w:num>
  <w:num w:numId="34" w16cid:durableId="1562206339">
    <w:abstractNumId w:val="32"/>
  </w:num>
  <w:num w:numId="35" w16cid:durableId="1817142764">
    <w:abstractNumId w:val="6"/>
  </w:num>
  <w:num w:numId="36" w16cid:durableId="1033533034">
    <w:abstractNumId w:val="27"/>
  </w:num>
  <w:num w:numId="37" w16cid:durableId="19476173">
    <w:abstractNumId w:val="38"/>
  </w:num>
  <w:num w:numId="38" w16cid:durableId="156001320">
    <w:abstractNumId w:val="1"/>
  </w:num>
  <w:num w:numId="39" w16cid:durableId="2108576635">
    <w:abstractNumId w:val="8"/>
  </w:num>
  <w:num w:numId="40" w16cid:durableId="242761545">
    <w:abstractNumId w:val="11"/>
  </w:num>
  <w:num w:numId="41" w16cid:durableId="972367250">
    <w:abstractNumId w:val="19"/>
  </w:num>
  <w:num w:numId="42" w16cid:durableId="1827165724">
    <w:abstractNumId w:val="54"/>
  </w:num>
  <w:num w:numId="43" w16cid:durableId="1579826475">
    <w:abstractNumId w:val="59"/>
  </w:num>
  <w:num w:numId="44" w16cid:durableId="2123189422">
    <w:abstractNumId w:val="21"/>
  </w:num>
  <w:num w:numId="45" w16cid:durableId="903683415">
    <w:abstractNumId w:val="42"/>
  </w:num>
  <w:num w:numId="46" w16cid:durableId="908881032">
    <w:abstractNumId w:val="55"/>
  </w:num>
  <w:num w:numId="47" w16cid:durableId="694234380">
    <w:abstractNumId w:val="60"/>
  </w:num>
  <w:num w:numId="48" w16cid:durableId="634682023">
    <w:abstractNumId w:val="56"/>
  </w:num>
  <w:num w:numId="49" w16cid:durableId="1567717384">
    <w:abstractNumId w:val="7"/>
  </w:num>
  <w:num w:numId="50" w16cid:durableId="1348215334">
    <w:abstractNumId w:val="49"/>
  </w:num>
  <w:num w:numId="51" w16cid:durableId="950430520">
    <w:abstractNumId w:val="29"/>
  </w:num>
  <w:num w:numId="52" w16cid:durableId="2116361826">
    <w:abstractNumId w:val="25"/>
  </w:num>
  <w:num w:numId="53" w16cid:durableId="1635912481">
    <w:abstractNumId w:val="57"/>
  </w:num>
  <w:num w:numId="54" w16cid:durableId="668095458">
    <w:abstractNumId w:val="20"/>
  </w:num>
  <w:num w:numId="55" w16cid:durableId="366299313">
    <w:abstractNumId w:val="22"/>
  </w:num>
  <w:num w:numId="56" w16cid:durableId="113915201">
    <w:abstractNumId w:val="33"/>
  </w:num>
  <w:num w:numId="57" w16cid:durableId="1479344304">
    <w:abstractNumId w:val="0"/>
  </w:num>
  <w:num w:numId="58" w16cid:durableId="1342078103">
    <w:abstractNumId w:val="30"/>
  </w:num>
  <w:num w:numId="59" w16cid:durableId="244582585">
    <w:abstractNumId w:val="3"/>
  </w:num>
  <w:num w:numId="60" w16cid:durableId="179122882">
    <w:abstractNumId w:val="17"/>
  </w:num>
  <w:num w:numId="61" w16cid:durableId="438258291">
    <w:abstractNumId w:val="36"/>
  </w:num>
  <w:num w:numId="62" w16cid:durableId="1711758697">
    <w:abstractNumId w:val="24"/>
  </w:num>
  <w:num w:numId="63" w16cid:durableId="209998048">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yNjIxMDA0NjOwNDVU0lEKTi0uzszPAykwrAUA5DMOLSwAAAA="/>
  </w:docVars>
  <w:rsids>
    <w:rsidRoot w:val="00F86D2B"/>
    <w:rsid w:val="0000028A"/>
    <w:rsid w:val="00001C77"/>
    <w:rsid w:val="00001CFA"/>
    <w:rsid w:val="00005766"/>
    <w:rsid w:val="00005D84"/>
    <w:rsid w:val="00005DA1"/>
    <w:rsid w:val="000063B5"/>
    <w:rsid w:val="00006B41"/>
    <w:rsid w:val="00006CBE"/>
    <w:rsid w:val="00007C86"/>
    <w:rsid w:val="00013BAA"/>
    <w:rsid w:val="0001408A"/>
    <w:rsid w:val="00015969"/>
    <w:rsid w:val="00015AC2"/>
    <w:rsid w:val="0002369F"/>
    <w:rsid w:val="000263A9"/>
    <w:rsid w:val="00027125"/>
    <w:rsid w:val="00035837"/>
    <w:rsid w:val="00035DE2"/>
    <w:rsid w:val="0003640E"/>
    <w:rsid w:val="00037F66"/>
    <w:rsid w:val="0004705B"/>
    <w:rsid w:val="0004705D"/>
    <w:rsid w:val="0004779A"/>
    <w:rsid w:val="0005268F"/>
    <w:rsid w:val="00053116"/>
    <w:rsid w:val="000557AC"/>
    <w:rsid w:val="00060591"/>
    <w:rsid w:val="00060A6F"/>
    <w:rsid w:val="000611BE"/>
    <w:rsid w:val="00062D90"/>
    <w:rsid w:val="0006377F"/>
    <w:rsid w:val="00063941"/>
    <w:rsid w:val="00063B9D"/>
    <w:rsid w:val="000653A6"/>
    <w:rsid w:val="000705C3"/>
    <w:rsid w:val="00071316"/>
    <w:rsid w:val="00071594"/>
    <w:rsid w:val="000728DA"/>
    <w:rsid w:val="00073ACA"/>
    <w:rsid w:val="00073CCF"/>
    <w:rsid w:val="00074E58"/>
    <w:rsid w:val="000752C6"/>
    <w:rsid w:val="00081864"/>
    <w:rsid w:val="00082D57"/>
    <w:rsid w:val="00086C5A"/>
    <w:rsid w:val="00090475"/>
    <w:rsid w:val="0009064B"/>
    <w:rsid w:val="00091227"/>
    <w:rsid w:val="000922CE"/>
    <w:rsid w:val="00094E9D"/>
    <w:rsid w:val="000A0FA4"/>
    <w:rsid w:val="000A560E"/>
    <w:rsid w:val="000A6CE7"/>
    <w:rsid w:val="000B13B5"/>
    <w:rsid w:val="000B1754"/>
    <w:rsid w:val="000B3A58"/>
    <w:rsid w:val="000B6709"/>
    <w:rsid w:val="000C16AE"/>
    <w:rsid w:val="000C5D3D"/>
    <w:rsid w:val="000D2310"/>
    <w:rsid w:val="000D4A7B"/>
    <w:rsid w:val="000D6047"/>
    <w:rsid w:val="000D66FE"/>
    <w:rsid w:val="000D6791"/>
    <w:rsid w:val="000D79C3"/>
    <w:rsid w:val="000E31D6"/>
    <w:rsid w:val="000E433B"/>
    <w:rsid w:val="000E6CD9"/>
    <w:rsid w:val="000F0D5B"/>
    <w:rsid w:val="000F33CF"/>
    <w:rsid w:val="000F57C6"/>
    <w:rsid w:val="000F5BE1"/>
    <w:rsid w:val="000F6344"/>
    <w:rsid w:val="000F6FE1"/>
    <w:rsid w:val="00103791"/>
    <w:rsid w:val="001053EA"/>
    <w:rsid w:val="00106C10"/>
    <w:rsid w:val="00111CE0"/>
    <w:rsid w:val="001151E5"/>
    <w:rsid w:val="00122045"/>
    <w:rsid w:val="00123E80"/>
    <w:rsid w:val="0012428F"/>
    <w:rsid w:val="00124A25"/>
    <w:rsid w:val="00125523"/>
    <w:rsid w:val="001261BE"/>
    <w:rsid w:val="00130056"/>
    <w:rsid w:val="001348EC"/>
    <w:rsid w:val="00135E73"/>
    <w:rsid w:val="0014043C"/>
    <w:rsid w:val="001406AE"/>
    <w:rsid w:val="001449AA"/>
    <w:rsid w:val="001457B1"/>
    <w:rsid w:val="00146C62"/>
    <w:rsid w:val="00146E6A"/>
    <w:rsid w:val="0014731B"/>
    <w:rsid w:val="001477A0"/>
    <w:rsid w:val="00152CD8"/>
    <w:rsid w:val="00153A1C"/>
    <w:rsid w:val="001554F3"/>
    <w:rsid w:val="00155BCC"/>
    <w:rsid w:val="00157BBC"/>
    <w:rsid w:val="00162611"/>
    <w:rsid w:val="001665C7"/>
    <w:rsid w:val="00167654"/>
    <w:rsid w:val="00167867"/>
    <w:rsid w:val="00173768"/>
    <w:rsid w:val="00173CBD"/>
    <w:rsid w:val="0017462B"/>
    <w:rsid w:val="00183BEA"/>
    <w:rsid w:val="00184460"/>
    <w:rsid w:val="00184B6B"/>
    <w:rsid w:val="00185E8D"/>
    <w:rsid w:val="001908B1"/>
    <w:rsid w:val="00190B05"/>
    <w:rsid w:val="00192308"/>
    <w:rsid w:val="001A602B"/>
    <w:rsid w:val="001B0F25"/>
    <w:rsid w:val="001B2889"/>
    <w:rsid w:val="001B66F6"/>
    <w:rsid w:val="001C0DC3"/>
    <w:rsid w:val="001C27B3"/>
    <w:rsid w:val="001C3CDA"/>
    <w:rsid w:val="001C4AE1"/>
    <w:rsid w:val="001C5862"/>
    <w:rsid w:val="001C605E"/>
    <w:rsid w:val="001C6A3B"/>
    <w:rsid w:val="001D3AD4"/>
    <w:rsid w:val="001D3D90"/>
    <w:rsid w:val="001D54FC"/>
    <w:rsid w:val="001D6C4D"/>
    <w:rsid w:val="001E73D1"/>
    <w:rsid w:val="001F2CEB"/>
    <w:rsid w:val="001F2E2E"/>
    <w:rsid w:val="001F3152"/>
    <w:rsid w:val="001F62F3"/>
    <w:rsid w:val="001F6300"/>
    <w:rsid w:val="00203587"/>
    <w:rsid w:val="00204718"/>
    <w:rsid w:val="0020648F"/>
    <w:rsid w:val="00206D7E"/>
    <w:rsid w:val="00210F3E"/>
    <w:rsid w:val="002121E7"/>
    <w:rsid w:val="0021486D"/>
    <w:rsid w:val="00215A59"/>
    <w:rsid w:val="00221C82"/>
    <w:rsid w:val="002270F7"/>
    <w:rsid w:val="00235167"/>
    <w:rsid w:val="00235411"/>
    <w:rsid w:val="0024224E"/>
    <w:rsid w:val="00242D2C"/>
    <w:rsid w:val="00244C07"/>
    <w:rsid w:val="002456C8"/>
    <w:rsid w:val="00256C04"/>
    <w:rsid w:val="002572D4"/>
    <w:rsid w:val="00262D0D"/>
    <w:rsid w:val="0026385E"/>
    <w:rsid w:val="00263B02"/>
    <w:rsid w:val="00264EA1"/>
    <w:rsid w:val="00265DC3"/>
    <w:rsid w:val="00265E4A"/>
    <w:rsid w:val="0026739C"/>
    <w:rsid w:val="002710A7"/>
    <w:rsid w:val="00272C72"/>
    <w:rsid w:val="002747CF"/>
    <w:rsid w:val="00277FB1"/>
    <w:rsid w:val="00277FBE"/>
    <w:rsid w:val="00281BB0"/>
    <w:rsid w:val="002829DB"/>
    <w:rsid w:val="00292F10"/>
    <w:rsid w:val="00293842"/>
    <w:rsid w:val="0029653B"/>
    <w:rsid w:val="00297E59"/>
    <w:rsid w:val="002A2C80"/>
    <w:rsid w:val="002A31A5"/>
    <w:rsid w:val="002A588E"/>
    <w:rsid w:val="002A5F7A"/>
    <w:rsid w:val="002B3D9A"/>
    <w:rsid w:val="002C0C09"/>
    <w:rsid w:val="002C3A9E"/>
    <w:rsid w:val="002D0629"/>
    <w:rsid w:val="002D0ACB"/>
    <w:rsid w:val="002D1054"/>
    <w:rsid w:val="002D11A5"/>
    <w:rsid w:val="002D12D0"/>
    <w:rsid w:val="002D1CA5"/>
    <w:rsid w:val="002D6349"/>
    <w:rsid w:val="002E1315"/>
    <w:rsid w:val="002E33FB"/>
    <w:rsid w:val="002E49C0"/>
    <w:rsid w:val="002E4D47"/>
    <w:rsid w:val="002F2B94"/>
    <w:rsid w:val="002F5537"/>
    <w:rsid w:val="002F7B06"/>
    <w:rsid w:val="002F7D11"/>
    <w:rsid w:val="00300FB1"/>
    <w:rsid w:val="00303130"/>
    <w:rsid w:val="00306AA9"/>
    <w:rsid w:val="00306C82"/>
    <w:rsid w:val="003077B7"/>
    <w:rsid w:val="003142CC"/>
    <w:rsid w:val="0031556C"/>
    <w:rsid w:val="00315EC9"/>
    <w:rsid w:val="003167EF"/>
    <w:rsid w:val="003172B7"/>
    <w:rsid w:val="00320AD2"/>
    <w:rsid w:val="00323C04"/>
    <w:rsid w:val="003255E3"/>
    <w:rsid w:val="003259CF"/>
    <w:rsid w:val="003300D6"/>
    <w:rsid w:val="00330ADE"/>
    <w:rsid w:val="00332596"/>
    <w:rsid w:val="00340AA2"/>
    <w:rsid w:val="00340ABF"/>
    <w:rsid w:val="003435BD"/>
    <w:rsid w:val="00344417"/>
    <w:rsid w:val="00346B06"/>
    <w:rsid w:val="00353981"/>
    <w:rsid w:val="00354DA3"/>
    <w:rsid w:val="00355CE1"/>
    <w:rsid w:val="00356F9C"/>
    <w:rsid w:val="00360BE0"/>
    <w:rsid w:val="00360ED1"/>
    <w:rsid w:val="0036538D"/>
    <w:rsid w:val="00366B88"/>
    <w:rsid w:val="00370714"/>
    <w:rsid w:val="0037114C"/>
    <w:rsid w:val="003729D0"/>
    <w:rsid w:val="00373169"/>
    <w:rsid w:val="0038240B"/>
    <w:rsid w:val="00384CFE"/>
    <w:rsid w:val="00391FC2"/>
    <w:rsid w:val="00393878"/>
    <w:rsid w:val="003A14C0"/>
    <w:rsid w:val="003A4A58"/>
    <w:rsid w:val="003B02B5"/>
    <w:rsid w:val="003B149F"/>
    <w:rsid w:val="003B2D4A"/>
    <w:rsid w:val="003B366F"/>
    <w:rsid w:val="003B787B"/>
    <w:rsid w:val="003C04A9"/>
    <w:rsid w:val="003C0B8E"/>
    <w:rsid w:val="003C19A2"/>
    <w:rsid w:val="003C47B8"/>
    <w:rsid w:val="003C55A4"/>
    <w:rsid w:val="003C746B"/>
    <w:rsid w:val="003D0C68"/>
    <w:rsid w:val="003D3ED1"/>
    <w:rsid w:val="003D53C3"/>
    <w:rsid w:val="003D575C"/>
    <w:rsid w:val="003D5F92"/>
    <w:rsid w:val="003E0AD6"/>
    <w:rsid w:val="003E0D2D"/>
    <w:rsid w:val="003E17CE"/>
    <w:rsid w:val="003E30F0"/>
    <w:rsid w:val="003E404D"/>
    <w:rsid w:val="003E404F"/>
    <w:rsid w:val="003F0F25"/>
    <w:rsid w:val="003F1FDC"/>
    <w:rsid w:val="003F3B07"/>
    <w:rsid w:val="003F50D1"/>
    <w:rsid w:val="003F6172"/>
    <w:rsid w:val="00405296"/>
    <w:rsid w:val="0040651C"/>
    <w:rsid w:val="004076CF"/>
    <w:rsid w:val="00407BE5"/>
    <w:rsid w:val="00410AC7"/>
    <w:rsid w:val="004152FA"/>
    <w:rsid w:val="00415DE9"/>
    <w:rsid w:val="00416ABE"/>
    <w:rsid w:val="0041751F"/>
    <w:rsid w:val="00420638"/>
    <w:rsid w:val="00420910"/>
    <w:rsid w:val="004240CC"/>
    <w:rsid w:val="00424C05"/>
    <w:rsid w:val="004276CE"/>
    <w:rsid w:val="00427B17"/>
    <w:rsid w:val="00427DF2"/>
    <w:rsid w:val="00430859"/>
    <w:rsid w:val="00432004"/>
    <w:rsid w:val="00432119"/>
    <w:rsid w:val="00432FB1"/>
    <w:rsid w:val="00434A01"/>
    <w:rsid w:val="00435E4C"/>
    <w:rsid w:val="004379A5"/>
    <w:rsid w:val="00437D5F"/>
    <w:rsid w:val="00445151"/>
    <w:rsid w:val="004478C7"/>
    <w:rsid w:val="004504D5"/>
    <w:rsid w:val="004536AB"/>
    <w:rsid w:val="00454C4F"/>
    <w:rsid w:val="00455378"/>
    <w:rsid w:val="00455CA0"/>
    <w:rsid w:val="00456FB3"/>
    <w:rsid w:val="0045786A"/>
    <w:rsid w:val="0046003A"/>
    <w:rsid w:val="00460530"/>
    <w:rsid w:val="00463011"/>
    <w:rsid w:val="004703DF"/>
    <w:rsid w:val="00471AD2"/>
    <w:rsid w:val="0047236F"/>
    <w:rsid w:val="004735A3"/>
    <w:rsid w:val="00475B35"/>
    <w:rsid w:val="004772EB"/>
    <w:rsid w:val="004830C2"/>
    <w:rsid w:val="00483F3B"/>
    <w:rsid w:val="004848CD"/>
    <w:rsid w:val="00491630"/>
    <w:rsid w:val="00493781"/>
    <w:rsid w:val="0049402F"/>
    <w:rsid w:val="00495D9E"/>
    <w:rsid w:val="00496116"/>
    <w:rsid w:val="004A1AAA"/>
    <w:rsid w:val="004A3407"/>
    <w:rsid w:val="004A4C18"/>
    <w:rsid w:val="004A69AA"/>
    <w:rsid w:val="004A78F5"/>
    <w:rsid w:val="004B10DB"/>
    <w:rsid w:val="004B69BF"/>
    <w:rsid w:val="004B73E0"/>
    <w:rsid w:val="004C1A0F"/>
    <w:rsid w:val="004C1D8D"/>
    <w:rsid w:val="004C3F3E"/>
    <w:rsid w:val="004D0158"/>
    <w:rsid w:val="004D128F"/>
    <w:rsid w:val="004D596D"/>
    <w:rsid w:val="004E1EA3"/>
    <w:rsid w:val="004E64D2"/>
    <w:rsid w:val="004E72B5"/>
    <w:rsid w:val="004EEFCF"/>
    <w:rsid w:val="004F477F"/>
    <w:rsid w:val="004F6E89"/>
    <w:rsid w:val="0050279B"/>
    <w:rsid w:val="005100D5"/>
    <w:rsid w:val="00511F4E"/>
    <w:rsid w:val="00514143"/>
    <w:rsid w:val="00515618"/>
    <w:rsid w:val="00524EA9"/>
    <w:rsid w:val="00525E2C"/>
    <w:rsid w:val="00527073"/>
    <w:rsid w:val="00527817"/>
    <w:rsid w:val="00530F97"/>
    <w:rsid w:val="00532CAC"/>
    <w:rsid w:val="00534797"/>
    <w:rsid w:val="00537827"/>
    <w:rsid w:val="00541330"/>
    <w:rsid w:val="00541D63"/>
    <w:rsid w:val="00544461"/>
    <w:rsid w:val="005454B5"/>
    <w:rsid w:val="00546779"/>
    <w:rsid w:val="00551452"/>
    <w:rsid w:val="00552BB9"/>
    <w:rsid w:val="00552D27"/>
    <w:rsid w:val="005568CA"/>
    <w:rsid w:val="005608A7"/>
    <w:rsid w:val="005611A5"/>
    <w:rsid w:val="00561990"/>
    <w:rsid w:val="00566D9C"/>
    <w:rsid w:val="00573655"/>
    <w:rsid w:val="00574842"/>
    <w:rsid w:val="0057562D"/>
    <w:rsid w:val="005773CA"/>
    <w:rsid w:val="00577D95"/>
    <w:rsid w:val="00580EDD"/>
    <w:rsid w:val="00581D04"/>
    <w:rsid w:val="00582849"/>
    <w:rsid w:val="00583022"/>
    <w:rsid w:val="00584C72"/>
    <w:rsid w:val="005855D1"/>
    <w:rsid w:val="0058670A"/>
    <w:rsid w:val="005879A0"/>
    <w:rsid w:val="00590085"/>
    <w:rsid w:val="005901CB"/>
    <w:rsid w:val="00593102"/>
    <w:rsid w:val="00593743"/>
    <w:rsid w:val="00593807"/>
    <w:rsid w:val="0059609D"/>
    <w:rsid w:val="0059717E"/>
    <w:rsid w:val="005A1FDE"/>
    <w:rsid w:val="005A47F6"/>
    <w:rsid w:val="005B61B8"/>
    <w:rsid w:val="005C093E"/>
    <w:rsid w:val="005C125A"/>
    <w:rsid w:val="005C2A35"/>
    <w:rsid w:val="005E1E2D"/>
    <w:rsid w:val="005E5713"/>
    <w:rsid w:val="005E62D0"/>
    <w:rsid w:val="005E6FA2"/>
    <w:rsid w:val="00601F17"/>
    <w:rsid w:val="00603E43"/>
    <w:rsid w:val="00606ED7"/>
    <w:rsid w:val="00610945"/>
    <w:rsid w:val="00614E46"/>
    <w:rsid w:val="006157EC"/>
    <w:rsid w:val="00615E32"/>
    <w:rsid w:val="006174A8"/>
    <w:rsid w:val="00627256"/>
    <w:rsid w:val="006330B9"/>
    <w:rsid w:val="006336EE"/>
    <w:rsid w:val="00640BB6"/>
    <w:rsid w:val="00643061"/>
    <w:rsid w:val="0064527B"/>
    <w:rsid w:val="00645B68"/>
    <w:rsid w:val="00646CD2"/>
    <w:rsid w:val="006507AC"/>
    <w:rsid w:val="006511D6"/>
    <w:rsid w:val="006525EE"/>
    <w:rsid w:val="0065465F"/>
    <w:rsid w:val="00654BE4"/>
    <w:rsid w:val="00656436"/>
    <w:rsid w:val="0065665D"/>
    <w:rsid w:val="0065733B"/>
    <w:rsid w:val="00657E6B"/>
    <w:rsid w:val="00661706"/>
    <w:rsid w:val="006621DF"/>
    <w:rsid w:val="00662A16"/>
    <w:rsid w:val="00663283"/>
    <w:rsid w:val="00664246"/>
    <w:rsid w:val="00665EA2"/>
    <w:rsid w:val="0067221B"/>
    <w:rsid w:val="00673BF4"/>
    <w:rsid w:val="00674D7D"/>
    <w:rsid w:val="006757C4"/>
    <w:rsid w:val="0067583D"/>
    <w:rsid w:val="006764C1"/>
    <w:rsid w:val="00677E50"/>
    <w:rsid w:val="0068335F"/>
    <w:rsid w:val="006862F5"/>
    <w:rsid w:val="00690971"/>
    <w:rsid w:val="00693454"/>
    <w:rsid w:val="006939D5"/>
    <w:rsid w:val="00693DDE"/>
    <w:rsid w:val="00697408"/>
    <w:rsid w:val="006A44A6"/>
    <w:rsid w:val="006A57AF"/>
    <w:rsid w:val="006B13F0"/>
    <w:rsid w:val="006B2264"/>
    <w:rsid w:val="006B2FAE"/>
    <w:rsid w:val="006C1889"/>
    <w:rsid w:val="006C1977"/>
    <w:rsid w:val="006C7442"/>
    <w:rsid w:val="006D0C7B"/>
    <w:rsid w:val="006D32D4"/>
    <w:rsid w:val="006D3827"/>
    <w:rsid w:val="006D459B"/>
    <w:rsid w:val="006D498C"/>
    <w:rsid w:val="006D669D"/>
    <w:rsid w:val="006E0266"/>
    <w:rsid w:val="006E146A"/>
    <w:rsid w:val="006E1C4F"/>
    <w:rsid w:val="006E2ACF"/>
    <w:rsid w:val="006F1578"/>
    <w:rsid w:val="006F28F0"/>
    <w:rsid w:val="006F5051"/>
    <w:rsid w:val="00702774"/>
    <w:rsid w:val="007032F3"/>
    <w:rsid w:val="007063FC"/>
    <w:rsid w:val="00706894"/>
    <w:rsid w:val="00712508"/>
    <w:rsid w:val="007134AE"/>
    <w:rsid w:val="0071665C"/>
    <w:rsid w:val="0072006A"/>
    <w:rsid w:val="00720723"/>
    <w:rsid w:val="0072118B"/>
    <w:rsid w:val="007211FC"/>
    <w:rsid w:val="007221FA"/>
    <w:rsid w:val="00723436"/>
    <w:rsid w:val="007234CB"/>
    <w:rsid w:val="00723891"/>
    <w:rsid w:val="00731C4D"/>
    <w:rsid w:val="00732160"/>
    <w:rsid w:val="00734C5A"/>
    <w:rsid w:val="007353A1"/>
    <w:rsid w:val="0073731C"/>
    <w:rsid w:val="00744648"/>
    <w:rsid w:val="00744EE3"/>
    <w:rsid w:val="0074559A"/>
    <w:rsid w:val="00745624"/>
    <w:rsid w:val="00745697"/>
    <w:rsid w:val="007504F1"/>
    <w:rsid w:val="00751C0F"/>
    <w:rsid w:val="00752F4B"/>
    <w:rsid w:val="00761F8B"/>
    <w:rsid w:val="00763547"/>
    <w:rsid w:val="00764361"/>
    <w:rsid w:val="007668C2"/>
    <w:rsid w:val="00771A9C"/>
    <w:rsid w:val="00771FA0"/>
    <w:rsid w:val="0077265A"/>
    <w:rsid w:val="00775EAD"/>
    <w:rsid w:val="00777798"/>
    <w:rsid w:val="00777D99"/>
    <w:rsid w:val="0078154A"/>
    <w:rsid w:val="00783717"/>
    <w:rsid w:val="00784246"/>
    <w:rsid w:val="00787349"/>
    <w:rsid w:val="007874BB"/>
    <w:rsid w:val="0079120A"/>
    <w:rsid w:val="00791997"/>
    <w:rsid w:val="007929CA"/>
    <w:rsid w:val="00794224"/>
    <w:rsid w:val="00796B1D"/>
    <w:rsid w:val="00797310"/>
    <w:rsid w:val="007A28BE"/>
    <w:rsid w:val="007A5DD3"/>
    <w:rsid w:val="007A717F"/>
    <w:rsid w:val="007A7329"/>
    <w:rsid w:val="007A7DF0"/>
    <w:rsid w:val="007B3002"/>
    <w:rsid w:val="007B314A"/>
    <w:rsid w:val="007B3789"/>
    <w:rsid w:val="007B3CC9"/>
    <w:rsid w:val="007B3F87"/>
    <w:rsid w:val="007B5C41"/>
    <w:rsid w:val="007C277D"/>
    <w:rsid w:val="007C2815"/>
    <w:rsid w:val="007C5894"/>
    <w:rsid w:val="007C6C8A"/>
    <w:rsid w:val="007C795F"/>
    <w:rsid w:val="007D05C8"/>
    <w:rsid w:val="007D430A"/>
    <w:rsid w:val="007D4C9A"/>
    <w:rsid w:val="007D545A"/>
    <w:rsid w:val="007D722E"/>
    <w:rsid w:val="007D7F83"/>
    <w:rsid w:val="007E1C46"/>
    <w:rsid w:val="007E4256"/>
    <w:rsid w:val="007E47D3"/>
    <w:rsid w:val="007E5309"/>
    <w:rsid w:val="007F6063"/>
    <w:rsid w:val="007F629F"/>
    <w:rsid w:val="007F7AA4"/>
    <w:rsid w:val="00800746"/>
    <w:rsid w:val="008008AA"/>
    <w:rsid w:val="00803771"/>
    <w:rsid w:val="00803E15"/>
    <w:rsid w:val="0080408D"/>
    <w:rsid w:val="0080478D"/>
    <w:rsid w:val="00805AD3"/>
    <w:rsid w:val="00806195"/>
    <w:rsid w:val="0081121A"/>
    <w:rsid w:val="0081533B"/>
    <w:rsid w:val="0081551E"/>
    <w:rsid w:val="0081694D"/>
    <w:rsid w:val="00824065"/>
    <w:rsid w:val="008243D5"/>
    <w:rsid w:val="00825D3E"/>
    <w:rsid w:val="008326EB"/>
    <w:rsid w:val="00833F61"/>
    <w:rsid w:val="00835AFC"/>
    <w:rsid w:val="008402A3"/>
    <w:rsid w:val="00840C0C"/>
    <w:rsid w:val="00841D92"/>
    <w:rsid w:val="0084555C"/>
    <w:rsid w:val="00845634"/>
    <w:rsid w:val="00846985"/>
    <w:rsid w:val="00850613"/>
    <w:rsid w:val="00850701"/>
    <w:rsid w:val="0085442C"/>
    <w:rsid w:val="008604AC"/>
    <w:rsid w:val="00860A6B"/>
    <w:rsid w:val="00862426"/>
    <w:rsid w:val="00863641"/>
    <w:rsid w:val="00864FF0"/>
    <w:rsid w:val="00873303"/>
    <w:rsid w:val="00874988"/>
    <w:rsid w:val="00875A9D"/>
    <w:rsid w:val="00880C0B"/>
    <w:rsid w:val="00881565"/>
    <w:rsid w:val="008840AB"/>
    <w:rsid w:val="00887F04"/>
    <w:rsid w:val="008906CE"/>
    <w:rsid w:val="008906E1"/>
    <w:rsid w:val="0089098A"/>
    <w:rsid w:val="00891290"/>
    <w:rsid w:val="00891410"/>
    <w:rsid w:val="0089264A"/>
    <w:rsid w:val="00892828"/>
    <w:rsid w:val="00897F5B"/>
    <w:rsid w:val="008B4A35"/>
    <w:rsid w:val="008B4FD3"/>
    <w:rsid w:val="008B73B2"/>
    <w:rsid w:val="008B7469"/>
    <w:rsid w:val="008C3138"/>
    <w:rsid w:val="008C45EF"/>
    <w:rsid w:val="008C655D"/>
    <w:rsid w:val="008C679D"/>
    <w:rsid w:val="008C7F64"/>
    <w:rsid w:val="008D2FE4"/>
    <w:rsid w:val="008D421C"/>
    <w:rsid w:val="008D7686"/>
    <w:rsid w:val="008E1433"/>
    <w:rsid w:val="008E3926"/>
    <w:rsid w:val="008E4794"/>
    <w:rsid w:val="008E7852"/>
    <w:rsid w:val="008E7B5F"/>
    <w:rsid w:val="008F3EE7"/>
    <w:rsid w:val="008F4EE9"/>
    <w:rsid w:val="008F5B28"/>
    <w:rsid w:val="008F7767"/>
    <w:rsid w:val="008F7BB2"/>
    <w:rsid w:val="009048C0"/>
    <w:rsid w:val="00905321"/>
    <w:rsid w:val="0090646F"/>
    <w:rsid w:val="00910710"/>
    <w:rsid w:val="009108CA"/>
    <w:rsid w:val="009121F5"/>
    <w:rsid w:val="00914774"/>
    <w:rsid w:val="00917630"/>
    <w:rsid w:val="009208E6"/>
    <w:rsid w:val="009230DB"/>
    <w:rsid w:val="00923C09"/>
    <w:rsid w:val="00923C0F"/>
    <w:rsid w:val="009245F9"/>
    <w:rsid w:val="0092474E"/>
    <w:rsid w:val="00925908"/>
    <w:rsid w:val="00926356"/>
    <w:rsid w:val="00926DAF"/>
    <w:rsid w:val="00930EFC"/>
    <w:rsid w:val="00930F91"/>
    <w:rsid w:val="009322B0"/>
    <w:rsid w:val="00934FF9"/>
    <w:rsid w:val="00936AA9"/>
    <w:rsid w:val="0093782E"/>
    <w:rsid w:val="009407F5"/>
    <w:rsid w:val="00946E2A"/>
    <w:rsid w:val="00950AF4"/>
    <w:rsid w:val="00955507"/>
    <w:rsid w:val="00961C98"/>
    <w:rsid w:val="00962BB3"/>
    <w:rsid w:val="00962E62"/>
    <w:rsid w:val="009675D4"/>
    <w:rsid w:val="00970562"/>
    <w:rsid w:val="0097247B"/>
    <w:rsid w:val="00974BB8"/>
    <w:rsid w:val="00983FF2"/>
    <w:rsid w:val="009854CB"/>
    <w:rsid w:val="00993CAB"/>
    <w:rsid w:val="009A0B3E"/>
    <w:rsid w:val="009A17EF"/>
    <w:rsid w:val="009A3E36"/>
    <w:rsid w:val="009A44BD"/>
    <w:rsid w:val="009B0A8E"/>
    <w:rsid w:val="009B23E6"/>
    <w:rsid w:val="009B3212"/>
    <w:rsid w:val="009B5122"/>
    <w:rsid w:val="009B7B6A"/>
    <w:rsid w:val="009C2486"/>
    <w:rsid w:val="009C49F8"/>
    <w:rsid w:val="009D0A52"/>
    <w:rsid w:val="009D13F1"/>
    <w:rsid w:val="009D405B"/>
    <w:rsid w:val="009D6180"/>
    <w:rsid w:val="009DA59C"/>
    <w:rsid w:val="009E08FD"/>
    <w:rsid w:val="009E11DE"/>
    <w:rsid w:val="009E4F20"/>
    <w:rsid w:val="009E6C35"/>
    <w:rsid w:val="009E754B"/>
    <w:rsid w:val="00A02B5C"/>
    <w:rsid w:val="00A07BCC"/>
    <w:rsid w:val="00A133DD"/>
    <w:rsid w:val="00A141CA"/>
    <w:rsid w:val="00A144C7"/>
    <w:rsid w:val="00A15FA8"/>
    <w:rsid w:val="00A167B5"/>
    <w:rsid w:val="00A16FB5"/>
    <w:rsid w:val="00A17202"/>
    <w:rsid w:val="00A207F2"/>
    <w:rsid w:val="00A22A3C"/>
    <w:rsid w:val="00A23EF9"/>
    <w:rsid w:val="00A24C47"/>
    <w:rsid w:val="00A27654"/>
    <w:rsid w:val="00A27B4C"/>
    <w:rsid w:val="00A309EB"/>
    <w:rsid w:val="00A3384C"/>
    <w:rsid w:val="00A34BF7"/>
    <w:rsid w:val="00A34E5C"/>
    <w:rsid w:val="00A36CF5"/>
    <w:rsid w:val="00A43F4D"/>
    <w:rsid w:val="00A44D27"/>
    <w:rsid w:val="00A469EA"/>
    <w:rsid w:val="00A504C2"/>
    <w:rsid w:val="00A505CD"/>
    <w:rsid w:val="00A52DF5"/>
    <w:rsid w:val="00A564A8"/>
    <w:rsid w:val="00A568D1"/>
    <w:rsid w:val="00A64C45"/>
    <w:rsid w:val="00A71CD6"/>
    <w:rsid w:val="00A71CE9"/>
    <w:rsid w:val="00A73089"/>
    <w:rsid w:val="00A73C69"/>
    <w:rsid w:val="00A74376"/>
    <w:rsid w:val="00A75744"/>
    <w:rsid w:val="00A76860"/>
    <w:rsid w:val="00A810A4"/>
    <w:rsid w:val="00A810ED"/>
    <w:rsid w:val="00A82448"/>
    <w:rsid w:val="00A82982"/>
    <w:rsid w:val="00A90DC6"/>
    <w:rsid w:val="00A91094"/>
    <w:rsid w:val="00A928F3"/>
    <w:rsid w:val="00A9335B"/>
    <w:rsid w:val="00A96E09"/>
    <w:rsid w:val="00A97931"/>
    <w:rsid w:val="00AB095D"/>
    <w:rsid w:val="00AB45E0"/>
    <w:rsid w:val="00AB4F3E"/>
    <w:rsid w:val="00AB5858"/>
    <w:rsid w:val="00AC29DF"/>
    <w:rsid w:val="00AD021C"/>
    <w:rsid w:val="00AD02D5"/>
    <w:rsid w:val="00AD036D"/>
    <w:rsid w:val="00AD1D37"/>
    <w:rsid w:val="00AD21FC"/>
    <w:rsid w:val="00AD383D"/>
    <w:rsid w:val="00AD5181"/>
    <w:rsid w:val="00AD5870"/>
    <w:rsid w:val="00AD7584"/>
    <w:rsid w:val="00AE05B9"/>
    <w:rsid w:val="00AE1291"/>
    <w:rsid w:val="00AE15AA"/>
    <w:rsid w:val="00AE1602"/>
    <w:rsid w:val="00AE3D3E"/>
    <w:rsid w:val="00AE4413"/>
    <w:rsid w:val="00AE5C20"/>
    <w:rsid w:val="00AE5F6D"/>
    <w:rsid w:val="00AE76C6"/>
    <w:rsid w:val="00AF1ADE"/>
    <w:rsid w:val="00AF1D9D"/>
    <w:rsid w:val="00AF2371"/>
    <w:rsid w:val="00AF6C28"/>
    <w:rsid w:val="00B03AD3"/>
    <w:rsid w:val="00B075FA"/>
    <w:rsid w:val="00B10065"/>
    <w:rsid w:val="00B100D6"/>
    <w:rsid w:val="00B10F20"/>
    <w:rsid w:val="00B1122A"/>
    <w:rsid w:val="00B11609"/>
    <w:rsid w:val="00B117E0"/>
    <w:rsid w:val="00B11AE4"/>
    <w:rsid w:val="00B13B6C"/>
    <w:rsid w:val="00B1414D"/>
    <w:rsid w:val="00B14FEC"/>
    <w:rsid w:val="00B2160E"/>
    <w:rsid w:val="00B21E9D"/>
    <w:rsid w:val="00B247BB"/>
    <w:rsid w:val="00B2526A"/>
    <w:rsid w:val="00B27018"/>
    <w:rsid w:val="00B30EFA"/>
    <w:rsid w:val="00B33F69"/>
    <w:rsid w:val="00B3457E"/>
    <w:rsid w:val="00B404CE"/>
    <w:rsid w:val="00B4117D"/>
    <w:rsid w:val="00B41C75"/>
    <w:rsid w:val="00B43E56"/>
    <w:rsid w:val="00B43EDD"/>
    <w:rsid w:val="00B45310"/>
    <w:rsid w:val="00B51D4C"/>
    <w:rsid w:val="00B51E0E"/>
    <w:rsid w:val="00B54A5F"/>
    <w:rsid w:val="00B5505F"/>
    <w:rsid w:val="00B55552"/>
    <w:rsid w:val="00B564F9"/>
    <w:rsid w:val="00B5781C"/>
    <w:rsid w:val="00B672EF"/>
    <w:rsid w:val="00B700EE"/>
    <w:rsid w:val="00B73331"/>
    <w:rsid w:val="00B759EA"/>
    <w:rsid w:val="00B80D61"/>
    <w:rsid w:val="00B80E72"/>
    <w:rsid w:val="00B84D31"/>
    <w:rsid w:val="00B905CE"/>
    <w:rsid w:val="00B906E9"/>
    <w:rsid w:val="00B92556"/>
    <w:rsid w:val="00B965DF"/>
    <w:rsid w:val="00BA1317"/>
    <w:rsid w:val="00BA3F4C"/>
    <w:rsid w:val="00BA55D6"/>
    <w:rsid w:val="00BA56CE"/>
    <w:rsid w:val="00BA6A62"/>
    <w:rsid w:val="00BB11D4"/>
    <w:rsid w:val="00BB2CCD"/>
    <w:rsid w:val="00BB38B7"/>
    <w:rsid w:val="00BB3B50"/>
    <w:rsid w:val="00BB5DCD"/>
    <w:rsid w:val="00BC184D"/>
    <w:rsid w:val="00BC62E8"/>
    <w:rsid w:val="00BC7287"/>
    <w:rsid w:val="00BC7364"/>
    <w:rsid w:val="00BD043B"/>
    <w:rsid w:val="00BD09E1"/>
    <w:rsid w:val="00BD1D90"/>
    <w:rsid w:val="00BD3434"/>
    <w:rsid w:val="00BD3438"/>
    <w:rsid w:val="00BD6C0F"/>
    <w:rsid w:val="00BD70A7"/>
    <w:rsid w:val="00BD77BE"/>
    <w:rsid w:val="00BE7A05"/>
    <w:rsid w:val="00BF0705"/>
    <w:rsid w:val="00BF25A6"/>
    <w:rsid w:val="00BF4E10"/>
    <w:rsid w:val="00C01C97"/>
    <w:rsid w:val="00C03527"/>
    <w:rsid w:val="00C03DF2"/>
    <w:rsid w:val="00C03EE5"/>
    <w:rsid w:val="00C043A7"/>
    <w:rsid w:val="00C0572D"/>
    <w:rsid w:val="00C06DB6"/>
    <w:rsid w:val="00C07D3A"/>
    <w:rsid w:val="00C142B7"/>
    <w:rsid w:val="00C1565B"/>
    <w:rsid w:val="00C15ED5"/>
    <w:rsid w:val="00C20555"/>
    <w:rsid w:val="00C2116D"/>
    <w:rsid w:val="00C2336E"/>
    <w:rsid w:val="00C23390"/>
    <w:rsid w:val="00C23705"/>
    <w:rsid w:val="00C2654C"/>
    <w:rsid w:val="00C27B94"/>
    <w:rsid w:val="00C314AB"/>
    <w:rsid w:val="00C315CE"/>
    <w:rsid w:val="00C31A87"/>
    <w:rsid w:val="00C33263"/>
    <w:rsid w:val="00C3366C"/>
    <w:rsid w:val="00C33FE7"/>
    <w:rsid w:val="00C440CE"/>
    <w:rsid w:val="00C4477F"/>
    <w:rsid w:val="00C44D4E"/>
    <w:rsid w:val="00C4648F"/>
    <w:rsid w:val="00C509C3"/>
    <w:rsid w:val="00C52BFC"/>
    <w:rsid w:val="00C53FF3"/>
    <w:rsid w:val="00C634F1"/>
    <w:rsid w:val="00C65B9A"/>
    <w:rsid w:val="00C67037"/>
    <w:rsid w:val="00C67AAC"/>
    <w:rsid w:val="00C736F2"/>
    <w:rsid w:val="00C73A1F"/>
    <w:rsid w:val="00C75399"/>
    <w:rsid w:val="00C77571"/>
    <w:rsid w:val="00C80056"/>
    <w:rsid w:val="00C82D00"/>
    <w:rsid w:val="00C83639"/>
    <w:rsid w:val="00C85257"/>
    <w:rsid w:val="00C95D7F"/>
    <w:rsid w:val="00C95FE7"/>
    <w:rsid w:val="00C96BDD"/>
    <w:rsid w:val="00C97C61"/>
    <w:rsid w:val="00C97CEF"/>
    <w:rsid w:val="00C97CF3"/>
    <w:rsid w:val="00CA2BDB"/>
    <w:rsid w:val="00CA4229"/>
    <w:rsid w:val="00CA4A92"/>
    <w:rsid w:val="00CA636F"/>
    <w:rsid w:val="00CA6B2B"/>
    <w:rsid w:val="00CB3D8B"/>
    <w:rsid w:val="00CB61AF"/>
    <w:rsid w:val="00CC3518"/>
    <w:rsid w:val="00CC38CC"/>
    <w:rsid w:val="00CC66FF"/>
    <w:rsid w:val="00CD354D"/>
    <w:rsid w:val="00CD7A1A"/>
    <w:rsid w:val="00CE4624"/>
    <w:rsid w:val="00CF117B"/>
    <w:rsid w:val="00CF6676"/>
    <w:rsid w:val="00CF7FA5"/>
    <w:rsid w:val="00D006B0"/>
    <w:rsid w:val="00D039E4"/>
    <w:rsid w:val="00D041BF"/>
    <w:rsid w:val="00D05928"/>
    <w:rsid w:val="00D05E1C"/>
    <w:rsid w:val="00D06754"/>
    <w:rsid w:val="00D17966"/>
    <w:rsid w:val="00D22F44"/>
    <w:rsid w:val="00D22FF9"/>
    <w:rsid w:val="00D23474"/>
    <w:rsid w:val="00D23A43"/>
    <w:rsid w:val="00D23DC6"/>
    <w:rsid w:val="00D2465B"/>
    <w:rsid w:val="00D32C3D"/>
    <w:rsid w:val="00D33013"/>
    <w:rsid w:val="00D3336B"/>
    <w:rsid w:val="00D34CA9"/>
    <w:rsid w:val="00D3525A"/>
    <w:rsid w:val="00D35D7E"/>
    <w:rsid w:val="00D377E9"/>
    <w:rsid w:val="00D4211B"/>
    <w:rsid w:val="00D4257C"/>
    <w:rsid w:val="00D431C2"/>
    <w:rsid w:val="00D43B83"/>
    <w:rsid w:val="00D44167"/>
    <w:rsid w:val="00D5084E"/>
    <w:rsid w:val="00D50BF9"/>
    <w:rsid w:val="00D50F42"/>
    <w:rsid w:val="00D5515C"/>
    <w:rsid w:val="00D57D7A"/>
    <w:rsid w:val="00D62104"/>
    <w:rsid w:val="00D70AE8"/>
    <w:rsid w:val="00D7223C"/>
    <w:rsid w:val="00D72331"/>
    <w:rsid w:val="00D72368"/>
    <w:rsid w:val="00D73B9C"/>
    <w:rsid w:val="00D758B1"/>
    <w:rsid w:val="00D8072E"/>
    <w:rsid w:val="00D822FF"/>
    <w:rsid w:val="00D83E69"/>
    <w:rsid w:val="00D84D12"/>
    <w:rsid w:val="00D852B2"/>
    <w:rsid w:val="00D85DBE"/>
    <w:rsid w:val="00D8642F"/>
    <w:rsid w:val="00D87C37"/>
    <w:rsid w:val="00D903BB"/>
    <w:rsid w:val="00D903C5"/>
    <w:rsid w:val="00D909D9"/>
    <w:rsid w:val="00D93715"/>
    <w:rsid w:val="00D94715"/>
    <w:rsid w:val="00D957E3"/>
    <w:rsid w:val="00DA07CE"/>
    <w:rsid w:val="00DA7551"/>
    <w:rsid w:val="00DA7F01"/>
    <w:rsid w:val="00DB346D"/>
    <w:rsid w:val="00DB53FE"/>
    <w:rsid w:val="00DC0646"/>
    <w:rsid w:val="00DC1BDF"/>
    <w:rsid w:val="00DC4F3C"/>
    <w:rsid w:val="00DE0722"/>
    <w:rsid w:val="00DE23E9"/>
    <w:rsid w:val="00DE77E9"/>
    <w:rsid w:val="00DE7B0C"/>
    <w:rsid w:val="00DF08AB"/>
    <w:rsid w:val="00DF0CE3"/>
    <w:rsid w:val="00DF133F"/>
    <w:rsid w:val="00E014EE"/>
    <w:rsid w:val="00E03247"/>
    <w:rsid w:val="00E036F3"/>
    <w:rsid w:val="00E04ADE"/>
    <w:rsid w:val="00E1306D"/>
    <w:rsid w:val="00E20F8E"/>
    <w:rsid w:val="00E210F6"/>
    <w:rsid w:val="00E30B6D"/>
    <w:rsid w:val="00E31648"/>
    <w:rsid w:val="00E32EDE"/>
    <w:rsid w:val="00E420B6"/>
    <w:rsid w:val="00E46C5F"/>
    <w:rsid w:val="00E55399"/>
    <w:rsid w:val="00E6032D"/>
    <w:rsid w:val="00E60C09"/>
    <w:rsid w:val="00E610B5"/>
    <w:rsid w:val="00E61304"/>
    <w:rsid w:val="00E62715"/>
    <w:rsid w:val="00E65939"/>
    <w:rsid w:val="00E70A8C"/>
    <w:rsid w:val="00E72BA9"/>
    <w:rsid w:val="00E74FF1"/>
    <w:rsid w:val="00E75877"/>
    <w:rsid w:val="00E75EF5"/>
    <w:rsid w:val="00E7700B"/>
    <w:rsid w:val="00E81E0A"/>
    <w:rsid w:val="00E8363A"/>
    <w:rsid w:val="00E84A4D"/>
    <w:rsid w:val="00E862B9"/>
    <w:rsid w:val="00E9007C"/>
    <w:rsid w:val="00E91364"/>
    <w:rsid w:val="00E9387A"/>
    <w:rsid w:val="00E95704"/>
    <w:rsid w:val="00E95AA9"/>
    <w:rsid w:val="00EA044B"/>
    <w:rsid w:val="00EA2DF2"/>
    <w:rsid w:val="00EA3128"/>
    <w:rsid w:val="00EA3F34"/>
    <w:rsid w:val="00EA58ED"/>
    <w:rsid w:val="00EA7BDE"/>
    <w:rsid w:val="00EB07CF"/>
    <w:rsid w:val="00EB09C6"/>
    <w:rsid w:val="00EB28BA"/>
    <w:rsid w:val="00EB5577"/>
    <w:rsid w:val="00EB6EB0"/>
    <w:rsid w:val="00EC5CD3"/>
    <w:rsid w:val="00EC6BFB"/>
    <w:rsid w:val="00ED18F1"/>
    <w:rsid w:val="00ED1A13"/>
    <w:rsid w:val="00ED316B"/>
    <w:rsid w:val="00ED3360"/>
    <w:rsid w:val="00ED55A6"/>
    <w:rsid w:val="00EE1416"/>
    <w:rsid w:val="00EE2FF7"/>
    <w:rsid w:val="00EE3C48"/>
    <w:rsid w:val="00EE6CEC"/>
    <w:rsid w:val="00EE6FED"/>
    <w:rsid w:val="00EE7957"/>
    <w:rsid w:val="00EF305B"/>
    <w:rsid w:val="00EF4862"/>
    <w:rsid w:val="00EF75B4"/>
    <w:rsid w:val="00F053EC"/>
    <w:rsid w:val="00F05AFA"/>
    <w:rsid w:val="00F05BBA"/>
    <w:rsid w:val="00F061A1"/>
    <w:rsid w:val="00F10DFF"/>
    <w:rsid w:val="00F1429D"/>
    <w:rsid w:val="00F16EFC"/>
    <w:rsid w:val="00F20EAE"/>
    <w:rsid w:val="00F220FC"/>
    <w:rsid w:val="00F224A7"/>
    <w:rsid w:val="00F22AD4"/>
    <w:rsid w:val="00F23E58"/>
    <w:rsid w:val="00F25347"/>
    <w:rsid w:val="00F26729"/>
    <w:rsid w:val="00F30FBF"/>
    <w:rsid w:val="00F327E2"/>
    <w:rsid w:val="00F329E8"/>
    <w:rsid w:val="00F35411"/>
    <w:rsid w:val="00F35480"/>
    <w:rsid w:val="00F36546"/>
    <w:rsid w:val="00F37E83"/>
    <w:rsid w:val="00F43518"/>
    <w:rsid w:val="00F51172"/>
    <w:rsid w:val="00F515AE"/>
    <w:rsid w:val="00F55A43"/>
    <w:rsid w:val="00F7353A"/>
    <w:rsid w:val="00F73926"/>
    <w:rsid w:val="00F74263"/>
    <w:rsid w:val="00F74293"/>
    <w:rsid w:val="00F7696E"/>
    <w:rsid w:val="00F76EC0"/>
    <w:rsid w:val="00F81BEA"/>
    <w:rsid w:val="00F85526"/>
    <w:rsid w:val="00F85C38"/>
    <w:rsid w:val="00F86D2B"/>
    <w:rsid w:val="00F90F6B"/>
    <w:rsid w:val="00F92C5E"/>
    <w:rsid w:val="00F93710"/>
    <w:rsid w:val="00F947AC"/>
    <w:rsid w:val="00F95819"/>
    <w:rsid w:val="00F95D8D"/>
    <w:rsid w:val="00F967DF"/>
    <w:rsid w:val="00F96F53"/>
    <w:rsid w:val="00F975A1"/>
    <w:rsid w:val="00F97A78"/>
    <w:rsid w:val="00FA64EB"/>
    <w:rsid w:val="00FA6766"/>
    <w:rsid w:val="00FA69FD"/>
    <w:rsid w:val="00FB0CA1"/>
    <w:rsid w:val="00FB0CD4"/>
    <w:rsid w:val="00FB4314"/>
    <w:rsid w:val="00FB5EEF"/>
    <w:rsid w:val="00FC2B17"/>
    <w:rsid w:val="00FC4728"/>
    <w:rsid w:val="00FC6AAF"/>
    <w:rsid w:val="00FD3885"/>
    <w:rsid w:val="00FD3FE9"/>
    <w:rsid w:val="00FD41EB"/>
    <w:rsid w:val="00FD441B"/>
    <w:rsid w:val="00FD49C9"/>
    <w:rsid w:val="00FD596F"/>
    <w:rsid w:val="00FD5A71"/>
    <w:rsid w:val="00FD5F77"/>
    <w:rsid w:val="00FD6290"/>
    <w:rsid w:val="00FE31AA"/>
    <w:rsid w:val="00FE5320"/>
    <w:rsid w:val="00FE648A"/>
    <w:rsid w:val="00FE6874"/>
    <w:rsid w:val="00FF14B5"/>
    <w:rsid w:val="00FF2675"/>
    <w:rsid w:val="00FF5BA9"/>
    <w:rsid w:val="00FF7117"/>
    <w:rsid w:val="00FF7303"/>
    <w:rsid w:val="0113ACDC"/>
    <w:rsid w:val="0143816B"/>
    <w:rsid w:val="01A15133"/>
    <w:rsid w:val="01FD8434"/>
    <w:rsid w:val="023E72DD"/>
    <w:rsid w:val="023EF015"/>
    <w:rsid w:val="02675298"/>
    <w:rsid w:val="027293CD"/>
    <w:rsid w:val="029A9BE1"/>
    <w:rsid w:val="02A2D890"/>
    <w:rsid w:val="0342F482"/>
    <w:rsid w:val="0381A9A8"/>
    <w:rsid w:val="039D86F4"/>
    <w:rsid w:val="03A480A5"/>
    <w:rsid w:val="03B8A835"/>
    <w:rsid w:val="03BA67EB"/>
    <w:rsid w:val="041C7871"/>
    <w:rsid w:val="0483B1C8"/>
    <w:rsid w:val="04BDBA28"/>
    <w:rsid w:val="04E50473"/>
    <w:rsid w:val="04F94D5B"/>
    <w:rsid w:val="05B4CB45"/>
    <w:rsid w:val="05C27BB6"/>
    <w:rsid w:val="05D93DE3"/>
    <w:rsid w:val="06789CE8"/>
    <w:rsid w:val="06800264"/>
    <w:rsid w:val="068E4D51"/>
    <w:rsid w:val="06A6881C"/>
    <w:rsid w:val="06CEB1BF"/>
    <w:rsid w:val="06E9E4A8"/>
    <w:rsid w:val="0704D939"/>
    <w:rsid w:val="070B2DCB"/>
    <w:rsid w:val="0714BE5B"/>
    <w:rsid w:val="071C6A85"/>
    <w:rsid w:val="078A0E0E"/>
    <w:rsid w:val="079E169D"/>
    <w:rsid w:val="07AE33D6"/>
    <w:rsid w:val="07DBEF76"/>
    <w:rsid w:val="07E6AC85"/>
    <w:rsid w:val="087664FF"/>
    <w:rsid w:val="08B09593"/>
    <w:rsid w:val="08BECBAA"/>
    <w:rsid w:val="090C673D"/>
    <w:rsid w:val="09151448"/>
    <w:rsid w:val="0954EC99"/>
    <w:rsid w:val="0959052E"/>
    <w:rsid w:val="096514FC"/>
    <w:rsid w:val="09768FFD"/>
    <w:rsid w:val="0989D43D"/>
    <w:rsid w:val="09979C22"/>
    <w:rsid w:val="09994A64"/>
    <w:rsid w:val="09FCEF47"/>
    <w:rsid w:val="0A02A78F"/>
    <w:rsid w:val="0A3A6A3C"/>
    <w:rsid w:val="0A5153F2"/>
    <w:rsid w:val="0A526A5F"/>
    <w:rsid w:val="0A62310C"/>
    <w:rsid w:val="0A82475E"/>
    <w:rsid w:val="0AA80EF9"/>
    <w:rsid w:val="0AB28F54"/>
    <w:rsid w:val="0AB814A3"/>
    <w:rsid w:val="0AD44BAF"/>
    <w:rsid w:val="0AE03C6E"/>
    <w:rsid w:val="0AE96652"/>
    <w:rsid w:val="0B810124"/>
    <w:rsid w:val="0B9746A2"/>
    <w:rsid w:val="0B9A4E35"/>
    <w:rsid w:val="0BC1E1BA"/>
    <w:rsid w:val="0C034143"/>
    <w:rsid w:val="0C747474"/>
    <w:rsid w:val="0CD60CAC"/>
    <w:rsid w:val="0CDE3617"/>
    <w:rsid w:val="0CE97E74"/>
    <w:rsid w:val="0CEAB7C1"/>
    <w:rsid w:val="0D9DC20C"/>
    <w:rsid w:val="0DA4F7FD"/>
    <w:rsid w:val="0DAADCA1"/>
    <w:rsid w:val="0DF08CB7"/>
    <w:rsid w:val="0DFB8102"/>
    <w:rsid w:val="0E208EA1"/>
    <w:rsid w:val="0E222E25"/>
    <w:rsid w:val="0E37A318"/>
    <w:rsid w:val="0E59F120"/>
    <w:rsid w:val="0E8A626A"/>
    <w:rsid w:val="0EB3F224"/>
    <w:rsid w:val="0ED27AA7"/>
    <w:rsid w:val="0F5BC8C1"/>
    <w:rsid w:val="0F5DB7F3"/>
    <w:rsid w:val="0FA4150E"/>
    <w:rsid w:val="10241CB5"/>
    <w:rsid w:val="10BB1D0D"/>
    <w:rsid w:val="10DD31E6"/>
    <w:rsid w:val="114E4253"/>
    <w:rsid w:val="11933C4A"/>
    <w:rsid w:val="11BC2CD2"/>
    <w:rsid w:val="11C29C20"/>
    <w:rsid w:val="12228BC8"/>
    <w:rsid w:val="122A9A5B"/>
    <w:rsid w:val="122F953E"/>
    <w:rsid w:val="1234DAA1"/>
    <w:rsid w:val="127A31A3"/>
    <w:rsid w:val="12B1AFE7"/>
    <w:rsid w:val="12DDD1EB"/>
    <w:rsid w:val="12EEDF39"/>
    <w:rsid w:val="1307DF07"/>
    <w:rsid w:val="13691BBC"/>
    <w:rsid w:val="1372AA6D"/>
    <w:rsid w:val="137AFFD0"/>
    <w:rsid w:val="137D61F3"/>
    <w:rsid w:val="137E008A"/>
    <w:rsid w:val="139612D5"/>
    <w:rsid w:val="13D93AF7"/>
    <w:rsid w:val="14167674"/>
    <w:rsid w:val="145E2BC7"/>
    <w:rsid w:val="1462B344"/>
    <w:rsid w:val="14AC4EC6"/>
    <w:rsid w:val="14EC9F74"/>
    <w:rsid w:val="15377453"/>
    <w:rsid w:val="159F5D10"/>
    <w:rsid w:val="15B597C1"/>
    <w:rsid w:val="15BABDD9"/>
    <w:rsid w:val="15CD3876"/>
    <w:rsid w:val="162CC8A5"/>
    <w:rsid w:val="163D945F"/>
    <w:rsid w:val="163EBBDE"/>
    <w:rsid w:val="165FB6C2"/>
    <w:rsid w:val="167DFA7D"/>
    <w:rsid w:val="16F2A0F6"/>
    <w:rsid w:val="16FBF3B6"/>
    <w:rsid w:val="1724F833"/>
    <w:rsid w:val="172DA88C"/>
    <w:rsid w:val="174A9B8C"/>
    <w:rsid w:val="174E684A"/>
    <w:rsid w:val="17B2477D"/>
    <w:rsid w:val="17D4C6CE"/>
    <w:rsid w:val="1818EA49"/>
    <w:rsid w:val="188AC915"/>
    <w:rsid w:val="18CADD46"/>
    <w:rsid w:val="18FE6E78"/>
    <w:rsid w:val="1924A10B"/>
    <w:rsid w:val="19492A06"/>
    <w:rsid w:val="196EA951"/>
    <w:rsid w:val="1989F4F9"/>
    <w:rsid w:val="198D6035"/>
    <w:rsid w:val="19CCC6AA"/>
    <w:rsid w:val="19D0AC7F"/>
    <w:rsid w:val="19F03238"/>
    <w:rsid w:val="1A159B4A"/>
    <w:rsid w:val="1A3185B9"/>
    <w:rsid w:val="1A559F3A"/>
    <w:rsid w:val="1A7A3CCD"/>
    <w:rsid w:val="1A8DF070"/>
    <w:rsid w:val="1ADC31C0"/>
    <w:rsid w:val="1AF87140"/>
    <w:rsid w:val="1B2D88A4"/>
    <w:rsid w:val="1B472F40"/>
    <w:rsid w:val="1B729620"/>
    <w:rsid w:val="1B75446D"/>
    <w:rsid w:val="1B940089"/>
    <w:rsid w:val="1BC77C46"/>
    <w:rsid w:val="1BFD703D"/>
    <w:rsid w:val="1C125C35"/>
    <w:rsid w:val="1C18432D"/>
    <w:rsid w:val="1C1F3A18"/>
    <w:rsid w:val="1C7D3450"/>
    <w:rsid w:val="1CED7256"/>
    <w:rsid w:val="1CFED703"/>
    <w:rsid w:val="1D7F1D98"/>
    <w:rsid w:val="1E28AEB1"/>
    <w:rsid w:val="1E5F550E"/>
    <w:rsid w:val="1E7041E9"/>
    <w:rsid w:val="1E79BF37"/>
    <w:rsid w:val="1E7AD6EC"/>
    <w:rsid w:val="1E865B18"/>
    <w:rsid w:val="1E8D1F7D"/>
    <w:rsid w:val="1EAACC3E"/>
    <w:rsid w:val="1EC7E56A"/>
    <w:rsid w:val="1EFBDB70"/>
    <w:rsid w:val="1F020BF3"/>
    <w:rsid w:val="1F16B78C"/>
    <w:rsid w:val="1F3D0715"/>
    <w:rsid w:val="1F41688F"/>
    <w:rsid w:val="1FA21350"/>
    <w:rsid w:val="1FA81601"/>
    <w:rsid w:val="1FB16400"/>
    <w:rsid w:val="1FFDE4E5"/>
    <w:rsid w:val="201D6A2A"/>
    <w:rsid w:val="202122EC"/>
    <w:rsid w:val="20233F73"/>
    <w:rsid w:val="2024B6BB"/>
    <w:rsid w:val="20490E46"/>
    <w:rsid w:val="20A2F995"/>
    <w:rsid w:val="20A954C6"/>
    <w:rsid w:val="221766B5"/>
    <w:rsid w:val="2226F19D"/>
    <w:rsid w:val="22935193"/>
    <w:rsid w:val="22A3F26C"/>
    <w:rsid w:val="22A7780C"/>
    <w:rsid w:val="22AAA6A7"/>
    <w:rsid w:val="22C6B57A"/>
    <w:rsid w:val="22E39915"/>
    <w:rsid w:val="234E490C"/>
    <w:rsid w:val="235E3B39"/>
    <w:rsid w:val="237A8B31"/>
    <w:rsid w:val="23BA20C6"/>
    <w:rsid w:val="23D489D4"/>
    <w:rsid w:val="23DAF934"/>
    <w:rsid w:val="23DB1617"/>
    <w:rsid w:val="23F2F44D"/>
    <w:rsid w:val="23F4DB2B"/>
    <w:rsid w:val="2407BBC1"/>
    <w:rsid w:val="242E1517"/>
    <w:rsid w:val="2490BE65"/>
    <w:rsid w:val="24944561"/>
    <w:rsid w:val="24A35C6C"/>
    <w:rsid w:val="24BFABD7"/>
    <w:rsid w:val="2505D2C8"/>
    <w:rsid w:val="25BE38FD"/>
    <w:rsid w:val="25E846B5"/>
    <w:rsid w:val="25ECEADF"/>
    <w:rsid w:val="260C51E5"/>
    <w:rsid w:val="261D1429"/>
    <w:rsid w:val="262AB86D"/>
    <w:rsid w:val="2636177C"/>
    <w:rsid w:val="2663608E"/>
    <w:rsid w:val="2687F48B"/>
    <w:rsid w:val="26CBB7C5"/>
    <w:rsid w:val="26CBF073"/>
    <w:rsid w:val="26FCB15B"/>
    <w:rsid w:val="270A2997"/>
    <w:rsid w:val="274C0677"/>
    <w:rsid w:val="27772C93"/>
    <w:rsid w:val="2795A1DA"/>
    <w:rsid w:val="27A5B817"/>
    <w:rsid w:val="27F6D145"/>
    <w:rsid w:val="280B5F05"/>
    <w:rsid w:val="281450C3"/>
    <w:rsid w:val="28507ADF"/>
    <w:rsid w:val="285D6B6C"/>
    <w:rsid w:val="2868AC9E"/>
    <w:rsid w:val="286A773A"/>
    <w:rsid w:val="28762C7B"/>
    <w:rsid w:val="287C5EE2"/>
    <w:rsid w:val="28839297"/>
    <w:rsid w:val="288D4549"/>
    <w:rsid w:val="28BD039B"/>
    <w:rsid w:val="28C378BC"/>
    <w:rsid w:val="28C3CACE"/>
    <w:rsid w:val="28C9CB61"/>
    <w:rsid w:val="28CE4799"/>
    <w:rsid w:val="29271532"/>
    <w:rsid w:val="2942971F"/>
    <w:rsid w:val="29595E16"/>
    <w:rsid w:val="295C032F"/>
    <w:rsid w:val="296A43ED"/>
    <w:rsid w:val="299C9B59"/>
    <w:rsid w:val="299F120D"/>
    <w:rsid w:val="29A64C46"/>
    <w:rsid w:val="29C6F07A"/>
    <w:rsid w:val="29DA833D"/>
    <w:rsid w:val="29DC6ED7"/>
    <w:rsid w:val="2A1BCA5E"/>
    <w:rsid w:val="2A361949"/>
    <w:rsid w:val="2A5D4043"/>
    <w:rsid w:val="2A7A4F8E"/>
    <w:rsid w:val="2A9FCD33"/>
    <w:rsid w:val="2AB3A9C0"/>
    <w:rsid w:val="2AD09E0E"/>
    <w:rsid w:val="2AD1F214"/>
    <w:rsid w:val="2AE3B914"/>
    <w:rsid w:val="2AEC0889"/>
    <w:rsid w:val="2B1FFC79"/>
    <w:rsid w:val="2B33FF60"/>
    <w:rsid w:val="2B35D8F1"/>
    <w:rsid w:val="2B52A50B"/>
    <w:rsid w:val="2B5810B4"/>
    <w:rsid w:val="2B624D2F"/>
    <w:rsid w:val="2B656FD9"/>
    <w:rsid w:val="2B7F628D"/>
    <w:rsid w:val="2BAA59D8"/>
    <w:rsid w:val="2BAF1DBB"/>
    <w:rsid w:val="2C3E42FC"/>
    <w:rsid w:val="2C538143"/>
    <w:rsid w:val="2C56C9A3"/>
    <w:rsid w:val="2C63BE66"/>
    <w:rsid w:val="2C7B4299"/>
    <w:rsid w:val="2CB44D3A"/>
    <w:rsid w:val="2CBB28A2"/>
    <w:rsid w:val="2CC4BA46"/>
    <w:rsid w:val="2CE8046E"/>
    <w:rsid w:val="2CEA6AD1"/>
    <w:rsid w:val="2D3290D9"/>
    <w:rsid w:val="2D3489FC"/>
    <w:rsid w:val="2D66F053"/>
    <w:rsid w:val="2D6C6C2A"/>
    <w:rsid w:val="2D70C667"/>
    <w:rsid w:val="2D9E20C5"/>
    <w:rsid w:val="2E074FA5"/>
    <w:rsid w:val="2E114FE2"/>
    <w:rsid w:val="2E577553"/>
    <w:rsid w:val="2EB7A04F"/>
    <w:rsid w:val="2ED29099"/>
    <w:rsid w:val="2EDBD969"/>
    <w:rsid w:val="2F573C7A"/>
    <w:rsid w:val="2F756308"/>
    <w:rsid w:val="3001ED78"/>
    <w:rsid w:val="305E31F7"/>
    <w:rsid w:val="3067ADCE"/>
    <w:rsid w:val="306B0D54"/>
    <w:rsid w:val="30A2F1FE"/>
    <w:rsid w:val="30A4E569"/>
    <w:rsid w:val="30A8DB2E"/>
    <w:rsid w:val="30D2BE5B"/>
    <w:rsid w:val="310502B2"/>
    <w:rsid w:val="3144AE9C"/>
    <w:rsid w:val="3163BD00"/>
    <w:rsid w:val="31843E0B"/>
    <w:rsid w:val="318F925C"/>
    <w:rsid w:val="31BE8951"/>
    <w:rsid w:val="31CCF4D4"/>
    <w:rsid w:val="3238FBF5"/>
    <w:rsid w:val="3249EEF9"/>
    <w:rsid w:val="324EDF32"/>
    <w:rsid w:val="32B9375E"/>
    <w:rsid w:val="32DAB360"/>
    <w:rsid w:val="3340129D"/>
    <w:rsid w:val="336E24E8"/>
    <w:rsid w:val="33929E8F"/>
    <w:rsid w:val="33A975C2"/>
    <w:rsid w:val="33F6251D"/>
    <w:rsid w:val="341DABFC"/>
    <w:rsid w:val="343C8E4A"/>
    <w:rsid w:val="345D9D38"/>
    <w:rsid w:val="346B78A9"/>
    <w:rsid w:val="349C5B3A"/>
    <w:rsid w:val="349F588F"/>
    <w:rsid w:val="34C67D2A"/>
    <w:rsid w:val="34F4E8C6"/>
    <w:rsid w:val="35108931"/>
    <w:rsid w:val="3527333B"/>
    <w:rsid w:val="352A4639"/>
    <w:rsid w:val="356B8387"/>
    <w:rsid w:val="35E65CD7"/>
    <w:rsid w:val="363EE83F"/>
    <w:rsid w:val="364595A8"/>
    <w:rsid w:val="366DE981"/>
    <w:rsid w:val="369C66DD"/>
    <w:rsid w:val="36B746AF"/>
    <w:rsid w:val="36CF5E85"/>
    <w:rsid w:val="374C3C24"/>
    <w:rsid w:val="377FF602"/>
    <w:rsid w:val="3786EFAC"/>
    <w:rsid w:val="37D5550C"/>
    <w:rsid w:val="37DF37EB"/>
    <w:rsid w:val="37E61136"/>
    <w:rsid w:val="37EA3E91"/>
    <w:rsid w:val="37EF6DDE"/>
    <w:rsid w:val="38094603"/>
    <w:rsid w:val="3842A9E7"/>
    <w:rsid w:val="3862FC7F"/>
    <w:rsid w:val="389582B2"/>
    <w:rsid w:val="389BF77C"/>
    <w:rsid w:val="38BC6692"/>
    <w:rsid w:val="38CADCF1"/>
    <w:rsid w:val="390F0A72"/>
    <w:rsid w:val="39658A9D"/>
    <w:rsid w:val="39ADAF5E"/>
    <w:rsid w:val="3A3AC1CD"/>
    <w:rsid w:val="3A7D8AE3"/>
    <w:rsid w:val="3A91664E"/>
    <w:rsid w:val="3AA258E5"/>
    <w:rsid w:val="3AA58448"/>
    <w:rsid w:val="3ABFF17D"/>
    <w:rsid w:val="3AE96557"/>
    <w:rsid w:val="3B0A9412"/>
    <w:rsid w:val="3B12236F"/>
    <w:rsid w:val="3B5F28EB"/>
    <w:rsid w:val="3B815D9B"/>
    <w:rsid w:val="3C478F22"/>
    <w:rsid w:val="3C6EB752"/>
    <w:rsid w:val="3C761D0B"/>
    <w:rsid w:val="3C80FCBC"/>
    <w:rsid w:val="3C9D1F78"/>
    <w:rsid w:val="3CB276EE"/>
    <w:rsid w:val="3CDE03A5"/>
    <w:rsid w:val="3CE747FD"/>
    <w:rsid w:val="3D034E0F"/>
    <w:rsid w:val="3D5294F7"/>
    <w:rsid w:val="3D7165C6"/>
    <w:rsid w:val="3D85B851"/>
    <w:rsid w:val="3E07790D"/>
    <w:rsid w:val="3E62E977"/>
    <w:rsid w:val="3E682C18"/>
    <w:rsid w:val="3EC56E41"/>
    <w:rsid w:val="3F07BAC3"/>
    <w:rsid w:val="3F6839B9"/>
    <w:rsid w:val="3F7416C0"/>
    <w:rsid w:val="3FB2ACF1"/>
    <w:rsid w:val="3FF63787"/>
    <w:rsid w:val="400153D7"/>
    <w:rsid w:val="40098E30"/>
    <w:rsid w:val="40535F7F"/>
    <w:rsid w:val="40AB4285"/>
    <w:rsid w:val="40C34C69"/>
    <w:rsid w:val="40D266DD"/>
    <w:rsid w:val="40F071B1"/>
    <w:rsid w:val="40FCE22F"/>
    <w:rsid w:val="4105B239"/>
    <w:rsid w:val="413A14A1"/>
    <w:rsid w:val="4152C8D3"/>
    <w:rsid w:val="415D6657"/>
    <w:rsid w:val="416545B0"/>
    <w:rsid w:val="4167F3BF"/>
    <w:rsid w:val="41BB3B25"/>
    <w:rsid w:val="41C02F29"/>
    <w:rsid w:val="4221B593"/>
    <w:rsid w:val="4238E023"/>
    <w:rsid w:val="4246996E"/>
    <w:rsid w:val="424A3234"/>
    <w:rsid w:val="426D7197"/>
    <w:rsid w:val="42A72B07"/>
    <w:rsid w:val="42ADB86E"/>
    <w:rsid w:val="42BB4AB0"/>
    <w:rsid w:val="43198628"/>
    <w:rsid w:val="431BD36F"/>
    <w:rsid w:val="433DB982"/>
    <w:rsid w:val="4353B0BB"/>
    <w:rsid w:val="43B0BDD3"/>
    <w:rsid w:val="43C2D11D"/>
    <w:rsid w:val="441AAE01"/>
    <w:rsid w:val="44230373"/>
    <w:rsid w:val="442FA97D"/>
    <w:rsid w:val="44BA3745"/>
    <w:rsid w:val="44C4E4ED"/>
    <w:rsid w:val="45051E13"/>
    <w:rsid w:val="45193634"/>
    <w:rsid w:val="4542D6CD"/>
    <w:rsid w:val="45564784"/>
    <w:rsid w:val="45800FE8"/>
    <w:rsid w:val="45827351"/>
    <w:rsid w:val="4583C3FF"/>
    <w:rsid w:val="45CB42D3"/>
    <w:rsid w:val="45CE684E"/>
    <w:rsid w:val="45E03929"/>
    <w:rsid w:val="461293C9"/>
    <w:rsid w:val="4630DCE5"/>
    <w:rsid w:val="463B3B19"/>
    <w:rsid w:val="463EC2A9"/>
    <w:rsid w:val="465594D8"/>
    <w:rsid w:val="465F6B3A"/>
    <w:rsid w:val="467BFD03"/>
    <w:rsid w:val="46F28589"/>
    <w:rsid w:val="47149788"/>
    <w:rsid w:val="472D8285"/>
    <w:rsid w:val="4757FE56"/>
    <w:rsid w:val="47599A8F"/>
    <w:rsid w:val="478DAD49"/>
    <w:rsid w:val="47E3FDE9"/>
    <w:rsid w:val="47EC988F"/>
    <w:rsid w:val="47EEA819"/>
    <w:rsid w:val="47F48E89"/>
    <w:rsid w:val="483128CD"/>
    <w:rsid w:val="484864F3"/>
    <w:rsid w:val="484AF781"/>
    <w:rsid w:val="489FBF40"/>
    <w:rsid w:val="48AEAB70"/>
    <w:rsid w:val="48DCAF75"/>
    <w:rsid w:val="48EC33BE"/>
    <w:rsid w:val="4909F4CE"/>
    <w:rsid w:val="491E4F73"/>
    <w:rsid w:val="4922053A"/>
    <w:rsid w:val="4936D0CA"/>
    <w:rsid w:val="494B7DF7"/>
    <w:rsid w:val="498E4EDA"/>
    <w:rsid w:val="49E51B2A"/>
    <w:rsid w:val="4A2048AD"/>
    <w:rsid w:val="4A3B29F6"/>
    <w:rsid w:val="4A469693"/>
    <w:rsid w:val="4A52437D"/>
    <w:rsid w:val="4A8048C5"/>
    <w:rsid w:val="4A9A341E"/>
    <w:rsid w:val="4AA8A183"/>
    <w:rsid w:val="4AB60086"/>
    <w:rsid w:val="4ACD4CFF"/>
    <w:rsid w:val="4B074DCE"/>
    <w:rsid w:val="4B5F4B45"/>
    <w:rsid w:val="4B7045BA"/>
    <w:rsid w:val="4B946E57"/>
    <w:rsid w:val="4B9D9B10"/>
    <w:rsid w:val="4B9F3047"/>
    <w:rsid w:val="4BB233B5"/>
    <w:rsid w:val="4BC4E0C8"/>
    <w:rsid w:val="4BD1E543"/>
    <w:rsid w:val="4C485962"/>
    <w:rsid w:val="4C6F69A3"/>
    <w:rsid w:val="4C92EACE"/>
    <w:rsid w:val="4C9A9FB1"/>
    <w:rsid w:val="4C9E2A15"/>
    <w:rsid w:val="4CAFB20B"/>
    <w:rsid w:val="4D2BDE2F"/>
    <w:rsid w:val="4D4296BF"/>
    <w:rsid w:val="4D4C80AE"/>
    <w:rsid w:val="4D61419D"/>
    <w:rsid w:val="4D7C6706"/>
    <w:rsid w:val="4D95CD37"/>
    <w:rsid w:val="4D9618AE"/>
    <w:rsid w:val="4E1944A1"/>
    <w:rsid w:val="4E35866F"/>
    <w:rsid w:val="4E3986A8"/>
    <w:rsid w:val="4E441985"/>
    <w:rsid w:val="4E8A0A2F"/>
    <w:rsid w:val="4E9962AF"/>
    <w:rsid w:val="4EB1533F"/>
    <w:rsid w:val="4EB29CF9"/>
    <w:rsid w:val="4F002CFF"/>
    <w:rsid w:val="4F08318F"/>
    <w:rsid w:val="4F6B4A53"/>
    <w:rsid w:val="4F74019E"/>
    <w:rsid w:val="4F96ECEE"/>
    <w:rsid w:val="4FF859DF"/>
    <w:rsid w:val="50136D2E"/>
    <w:rsid w:val="503690C4"/>
    <w:rsid w:val="50963F47"/>
    <w:rsid w:val="5098C204"/>
    <w:rsid w:val="509A45AC"/>
    <w:rsid w:val="509E1228"/>
    <w:rsid w:val="5125CBAF"/>
    <w:rsid w:val="516E5344"/>
    <w:rsid w:val="517BF8AF"/>
    <w:rsid w:val="517EBA1B"/>
    <w:rsid w:val="5208F926"/>
    <w:rsid w:val="5231C999"/>
    <w:rsid w:val="52521B09"/>
    <w:rsid w:val="52691B44"/>
    <w:rsid w:val="5271D1A4"/>
    <w:rsid w:val="5297F87D"/>
    <w:rsid w:val="52C50331"/>
    <w:rsid w:val="52CEEB82"/>
    <w:rsid w:val="5314E3B9"/>
    <w:rsid w:val="53301B3D"/>
    <w:rsid w:val="53633E05"/>
    <w:rsid w:val="536A8355"/>
    <w:rsid w:val="537CDB5F"/>
    <w:rsid w:val="53A1089E"/>
    <w:rsid w:val="53DDE1F0"/>
    <w:rsid w:val="53DE2DD8"/>
    <w:rsid w:val="545C7708"/>
    <w:rsid w:val="54608C66"/>
    <w:rsid w:val="54814D89"/>
    <w:rsid w:val="5515DB8E"/>
    <w:rsid w:val="55C5242A"/>
    <w:rsid w:val="55DD3C4D"/>
    <w:rsid w:val="55EA9D55"/>
    <w:rsid w:val="5646D550"/>
    <w:rsid w:val="56913A24"/>
    <w:rsid w:val="56F4B933"/>
    <w:rsid w:val="5709E05F"/>
    <w:rsid w:val="57130063"/>
    <w:rsid w:val="5770E9BA"/>
    <w:rsid w:val="577D71DA"/>
    <w:rsid w:val="578100F9"/>
    <w:rsid w:val="5787DBD7"/>
    <w:rsid w:val="57B0D7B8"/>
    <w:rsid w:val="57D58DF0"/>
    <w:rsid w:val="57E38DB9"/>
    <w:rsid w:val="57F4FED0"/>
    <w:rsid w:val="57F56191"/>
    <w:rsid w:val="580215DE"/>
    <w:rsid w:val="58796777"/>
    <w:rsid w:val="589150B7"/>
    <w:rsid w:val="58D0B27E"/>
    <w:rsid w:val="58D0FE39"/>
    <w:rsid w:val="58D53CB2"/>
    <w:rsid w:val="5900C6F0"/>
    <w:rsid w:val="591A6D25"/>
    <w:rsid w:val="599CA963"/>
    <w:rsid w:val="59B4E770"/>
    <w:rsid w:val="59E0890A"/>
    <w:rsid w:val="59F0980F"/>
    <w:rsid w:val="5A14D73D"/>
    <w:rsid w:val="5A20D253"/>
    <w:rsid w:val="5A3F9BFD"/>
    <w:rsid w:val="5A5143B0"/>
    <w:rsid w:val="5A7CB61C"/>
    <w:rsid w:val="5A87633A"/>
    <w:rsid w:val="5B06C3C9"/>
    <w:rsid w:val="5B15CDE0"/>
    <w:rsid w:val="5B515AB9"/>
    <w:rsid w:val="5BE36600"/>
    <w:rsid w:val="5BF54D08"/>
    <w:rsid w:val="5C0B0F3B"/>
    <w:rsid w:val="5CD8B25B"/>
    <w:rsid w:val="5CE9D66F"/>
    <w:rsid w:val="5D0AF71B"/>
    <w:rsid w:val="5D1E36C3"/>
    <w:rsid w:val="5DE1D3AA"/>
    <w:rsid w:val="5DE30048"/>
    <w:rsid w:val="5E112F15"/>
    <w:rsid w:val="5E56A63C"/>
    <w:rsid w:val="5E736924"/>
    <w:rsid w:val="5E871FF2"/>
    <w:rsid w:val="5E92B11C"/>
    <w:rsid w:val="5EA49DFD"/>
    <w:rsid w:val="5EA74702"/>
    <w:rsid w:val="5EE621DD"/>
    <w:rsid w:val="5F014C61"/>
    <w:rsid w:val="5F32995A"/>
    <w:rsid w:val="5F3A3C6B"/>
    <w:rsid w:val="5F7E1CAD"/>
    <w:rsid w:val="5FA15220"/>
    <w:rsid w:val="5FC36465"/>
    <w:rsid w:val="5FDCBBC3"/>
    <w:rsid w:val="5FDF5EE5"/>
    <w:rsid w:val="60058E6F"/>
    <w:rsid w:val="60422A58"/>
    <w:rsid w:val="60603D9C"/>
    <w:rsid w:val="6060BC97"/>
    <w:rsid w:val="606BBBA1"/>
    <w:rsid w:val="6090CB08"/>
    <w:rsid w:val="6095EF7F"/>
    <w:rsid w:val="60A92E4C"/>
    <w:rsid w:val="60B5C79D"/>
    <w:rsid w:val="60BFE081"/>
    <w:rsid w:val="60E052F1"/>
    <w:rsid w:val="60EABB6B"/>
    <w:rsid w:val="60FEAFA9"/>
    <w:rsid w:val="6166A8C0"/>
    <w:rsid w:val="617B9443"/>
    <w:rsid w:val="6180F71F"/>
    <w:rsid w:val="61C41946"/>
    <w:rsid w:val="61D5E9C8"/>
    <w:rsid w:val="61DFB80B"/>
    <w:rsid w:val="61EB1677"/>
    <w:rsid w:val="61F2303B"/>
    <w:rsid w:val="61F439D4"/>
    <w:rsid w:val="621D2310"/>
    <w:rsid w:val="624C0D74"/>
    <w:rsid w:val="62E230F8"/>
    <w:rsid w:val="62F0380F"/>
    <w:rsid w:val="62F5B10F"/>
    <w:rsid w:val="62F7CE63"/>
    <w:rsid w:val="632BF4A0"/>
    <w:rsid w:val="636B58D7"/>
    <w:rsid w:val="64418A36"/>
    <w:rsid w:val="647A9D44"/>
    <w:rsid w:val="6495E4CB"/>
    <w:rsid w:val="6497639D"/>
    <w:rsid w:val="64CF0309"/>
    <w:rsid w:val="6530A60E"/>
    <w:rsid w:val="653E2675"/>
    <w:rsid w:val="6569E2CE"/>
    <w:rsid w:val="6575C916"/>
    <w:rsid w:val="65996CC9"/>
    <w:rsid w:val="65A98578"/>
    <w:rsid w:val="65B14D97"/>
    <w:rsid w:val="65EE0C07"/>
    <w:rsid w:val="66287D59"/>
    <w:rsid w:val="6629654E"/>
    <w:rsid w:val="6640996F"/>
    <w:rsid w:val="6642C3FA"/>
    <w:rsid w:val="66569EDF"/>
    <w:rsid w:val="666EF52B"/>
    <w:rsid w:val="66785B50"/>
    <w:rsid w:val="667FCEF1"/>
    <w:rsid w:val="668966F3"/>
    <w:rsid w:val="66A3C134"/>
    <w:rsid w:val="66F610FF"/>
    <w:rsid w:val="6706F0D2"/>
    <w:rsid w:val="681C7F99"/>
    <w:rsid w:val="6833473D"/>
    <w:rsid w:val="683858A8"/>
    <w:rsid w:val="687A71F8"/>
    <w:rsid w:val="688BEE00"/>
    <w:rsid w:val="688F7F2E"/>
    <w:rsid w:val="68A5C8BB"/>
    <w:rsid w:val="68BB37B6"/>
    <w:rsid w:val="69019033"/>
    <w:rsid w:val="69276850"/>
    <w:rsid w:val="692D07E4"/>
    <w:rsid w:val="693E293C"/>
    <w:rsid w:val="694B0925"/>
    <w:rsid w:val="6950408B"/>
    <w:rsid w:val="69701D4E"/>
    <w:rsid w:val="69DF468C"/>
    <w:rsid w:val="69F148AB"/>
    <w:rsid w:val="6A38446D"/>
    <w:rsid w:val="6A3EFFF0"/>
    <w:rsid w:val="6A7462D1"/>
    <w:rsid w:val="6A880628"/>
    <w:rsid w:val="6AB5227D"/>
    <w:rsid w:val="6ABB2638"/>
    <w:rsid w:val="6ABE79B1"/>
    <w:rsid w:val="6AC52D7A"/>
    <w:rsid w:val="6AE4AD7C"/>
    <w:rsid w:val="6B0FFB0B"/>
    <w:rsid w:val="6B196BE4"/>
    <w:rsid w:val="6B2C3BC7"/>
    <w:rsid w:val="6B46A4D8"/>
    <w:rsid w:val="6B497EF2"/>
    <w:rsid w:val="6B66A736"/>
    <w:rsid w:val="6B898D0D"/>
    <w:rsid w:val="6B90EBF2"/>
    <w:rsid w:val="6BD5B652"/>
    <w:rsid w:val="6BF0E62C"/>
    <w:rsid w:val="6C1E3D38"/>
    <w:rsid w:val="6C5BE4D4"/>
    <w:rsid w:val="6C8AA291"/>
    <w:rsid w:val="6C92FFF6"/>
    <w:rsid w:val="6C9DE499"/>
    <w:rsid w:val="6CA7FA11"/>
    <w:rsid w:val="6CDB3D58"/>
    <w:rsid w:val="6D09D904"/>
    <w:rsid w:val="6D2B30D5"/>
    <w:rsid w:val="6D3D245A"/>
    <w:rsid w:val="6D51CBD9"/>
    <w:rsid w:val="6D59321D"/>
    <w:rsid w:val="6DE9FD45"/>
    <w:rsid w:val="6DEACBAF"/>
    <w:rsid w:val="6DF39696"/>
    <w:rsid w:val="6E28BA75"/>
    <w:rsid w:val="6E3AE5E3"/>
    <w:rsid w:val="6E4758FA"/>
    <w:rsid w:val="6E9D9FC9"/>
    <w:rsid w:val="6EEAF37A"/>
    <w:rsid w:val="6EF4C409"/>
    <w:rsid w:val="6F0E7BB7"/>
    <w:rsid w:val="6F16D89B"/>
    <w:rsid w:val="6F27E71F"/>
    <w:rsid w:val="6F3FDA6E"/>
    <w:rsid w:val="6F8E2550"/>
    <w:rsid w:val="6FB3D3D9"/>
    <w:rsid w:val="7003BD95"/>
    <w:rsid w:val="7007FB37"/>
    <w:rsid w:val="702C1C64"/>
    <w:rsid w:val="70309DE7"/>
    <w:rsid w:val="70B6F566"/>
    <w:rsid w:val="70D77EF8"/>
    <w:rsid w:val="70E9FDE8"/>
    <w:rsid w:val="70FEAADD"/>
    <w:rsid w:val="71043A23"/>
    <w:rsid w:val="71778AA4"/>
    <w:rsid w:val="71ADE2AF"/>
    <w:rsid w:val="7213DA06"/>
    <w:rsid w:val="7213EBC1"/>
    <w:rsid w:val="7269558D"/>
    <w:rsid w:val="726AEACF"/>
    <w:rsid w:val="7278FDC3"/>
    <w:rsid w:val="72B14182"/>
    <w:rsid w:val="72CF32B7"/>
    <w:rsid w:val="73241326"/>
    <w:rsid w:val="7325D091"/>
    <w:rsid w:val="7334D7C3"/>
    <w:rsid w:val="735DB145"/>
    <w:rsid w:val="738A62A6"/>
    <w:rsid w:val="73C1318A"/>
    <w:rsid w:val="7411969B"/>
    <w:rsid w:val="741D2638"/>
    <w:rsid w:val="74D19679"/>
    <w:rsid w:val="74D1D342"/>
    <w:rsid w:val="74D869EA"/>
    <w:rsid w:val="74E6F7F6"/>
    <w:rsid w:val="75335D8F"/>
    <w:rsid w:val="755EFA74"/>
    <w:rsid w:val="7562B63C"/>
    <w:rsid w:val="76478615"/>
    <w:rsid w:val="76A3917F"/>
    <w:rsid w:val="76D36744"/>
    <w:rsid w:val="76ED53E5"/>
    <w:rsid w:val="76F6BE5B"/>
    <w:rsid w:val="770855CB"/>
    <w:rsid w:val="773A93A5"/>
    <w:rsid w:val="7788DABB"/>
    <w:rsid w:val="77A37A29"/>
    <w:rsid w:val="77C60DC1"/>
    <w:rsid w:val="77F592A3"/>
    <w:rsid w:val="785588E7"/>
    <w:rsid w:val="785617A1"/>
    <w:rsid w:val="7874F91B"/>
    <w:rsid w:val="78956C9A"/>
    <w:rsid w:val="78F452DA"/>
    <w:rsid w:val="78F69205"/>
    <w:rsid w:val="79622484"/>
    <w:rsid w:val="79770355"/>
    <w:rsid w:val="7989D49A"/>
    <w:rsid w:val="79A2C8D3"/>
    <w:rsid w:val="79B9ECB4"/>
    <w:rsid w:val="7A023676"/>
    <w:rsid w:val="7A1738B2"/>
    <w:rsid w:val="7A5B8BE6"/>
    <w:rsid w:val="7A611E84"/>
    <w:rsid w:val="7A63588F"/>
    <w:rsid w:val="7B1C6581"/>
    <w:rsid w:val="7B5FCDA4"/>
    <w:rsid w:val="7B71DD32"/>
    <w:rsid w:val="7B73669E"/>
    <w:rsid w:val="7B8B1D73"/>
    <w:rsid w:val="7BC696FA"/>
    <w:rsid w:val="7BD86E11"/>
    <w:rsid w:val="7C1CFC55"/>
    <w:rsid w:val="7C50CF6C"/>
    <w:rsid w:val="7C5FE001"/>
    <w:rsid w:val="7C70BFBC"/>
    <w:rsid w:val="7C8040C8"/>
    <w:rsid w:val="7C852C73"/>
    <w:rsid w:val="7C8679E9"/>
    <w:rsid w:val="7C956E97"/>
    <w:rsid w:val="7C973974"/>
    <w:rsid w:val="7CBDD1F7"/>
    <w:rsid w:val="7CE56274"/>
    <w:rsid w:val="7CE86FDD"/>
    <w:rsid w:val="7CE8BA07"/>
    <w:rsid w:val="7D0820A0"/>
    <w:rsid w:val="7DCE9CD1"/>
    <w:rsid w:val="7E1AB4DA"/>
    <w:rsid w:val="7E5AC5E6"/>
    <w:rsid w:val="7E68CB69"/>
    <w:rsid w:val="7EB42C9B"/>
    <w:rsid w:val="7EC054E6"/>
    <w:rsid w:val="7EC42F6B"/>
    <w:rsid w:val="7ED006D6"/>
    <w:rsid w:val="7EFC3627"/>
    <w:rsid w:val="7F2E5096"/>
    <w:rsid w:val="7F4AEF2F"/>
    <w:rsid w:val="7F55C2DF"/>
    <w:rsid w:val="7F6D5EB8"/>
    <w:rsid w:val="7F6DD80E"/>
    <w:rsid w:val="7FA56CA9"/>
    <w:rsid w:val="7FC895B7"/>
    <w:rsid w:val="7FD217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8D208C"/>
  <w14:defaultImageDpi w14:val="300"/>
  <w15:docId w15:val="{C08836B7-4CA2-45F2-B7A6-18A89EB0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4"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AA9"/>
  </w:style>
  <w:style w:type="paragraph" w:styleId="Heading1">
    <w:name w:val="heading 1"/>
    <w:basedOn w:val="Normal"/>
    <w:next w:val="Normal"/>
    <w:link w:val="Heading1Char"/>
    <w:uiPriority w:val="9"/>
    <w:qFormat/>
    <w:rsid w:val="00645B68"/>
    <w:pPr>
      <w:jc w:val="center"/>
      <w:outlineLvl w:val="0"/>
    </w:pPr>
    <w:rPr>
      <w:rFonts w:ascii="Tahoma" w:hAnsi="Tahoma" w:cs="Tahoma"/>
      <w:b/>
      <w:bCs/>
    </w:rPr>
  </w:style>
  <w:style w:type="paragraph" w:styleId="Heading2">
    <w:name w:val="heading 2"/>
    <w:basedOn w:val="Normal"/>
    <w:next w:val="Normal"/>
    <w:uiPriority w:val="9"/>
    <w:unhideWhenUsed/>
    <w:qFormat/>
    <w:rsid w:val="00645B68"/>
    <w:pPr>
      <w:keepNext/>
      <w:keepLines/>
      <w:outlineLvl w:val="1"/>
    </w:pPr>
    <w:rPr>
      <w:rFonts w:ascii="Tahoma" w:eastAsiaTheme="majorEastAsia" w:hAnsi="Tahoma" w:cs="Tahoma"/>
      <w:b/>
      <w:bCs/>
    </w:rPr>
  </w:style>
  <w:style w:type="paragraph" w:styleId="Heading3">
    <w:name w:val="heading 3"/>
    <w:basedOn w:val="ListParagraph"/>
    <w:next w:val="Normal"/>
    <w:link w:val="Heading3Char"/>
    <w:uiPriority w:val="9"/>
    <w:unhideWhenUsed/>
    <w:qFormat/>
    <w:rsid w:val="00DA7F01"/>
    <w:pPr>
      <w:numPr>
        <w:numId w:val="63"/>
      </w:numPr>
      <w:contextualSpacing w:val="0"/>
      <w:outlineLvl w:val="2"/>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D2B"/>
    <w:pPr>
      <w:tabs>
        <w:tab w:val="center" w:pos="4320"/>
        <w:tab w:val="right" w:pos="8640"/>
      </w:tabs>
    </w:pPr>
  </w:style>
  <w:style w:type="character" w:customStyle="1" w:styleId="HeaderChar">
    <w:name w:val="Header Char"/>
    <w:basedOn w:val="DefaultParagraphFont"/>
    <w:link w:val="Header"/>
    <w:uiPriority w:val="99"/>
    <w:rsid w:val="00F86D2B"/>
  </w:style>
  <w:style w:type="paragraph" w:styleId="Footer">
    <w:name w:val="footer"/>
    <w:basedOn w:val="Normal"/>
    <w:link w:val="FooterChar"/>
    <w:uiPriority w:val="99"/>
    <w:unhideWhenUsed/>
    <w:rsid w:val="00F86D2B"/>
    <w:pPr>
      <w:tabs>
        <w:tab w:val="center" w:pos="4320"/>
        <w:tab w:val="right" w:pos="8640"/>
      </w:tabs>
    </w:pPr>
  </w:style>
  <w:style w:type="character" w:customStyle="1" w:styleId="FooterChar">
    <w:name w:val="Footer Char"/>
    <w:basedOn w:val="DefaultParagraphFont"/>
    <w:link w:val="Footer"/>
    <w:uiPriority w:val="99"/>
    <w:rsid w:val="00F86D2B"/>
  </w:style>
  <w:style w:type="paragraph" w:styleId="BalloonText">
    <w:name w:val="Balloon Text"/>
    <w:basedOn w:val="Normal"/>
    <w:link w:val="BalloonTextChar"/>
    <w:uiPriority w:val="99"/>
    <w:semiHidden/>
    <w:unhideWhenUsed/>
    <w:rsid w:val="00F86D2B"/>
    <w:rPr>
      <w:rFonts w:ascii="Lucida Grande" w:hAnsi="Lucida Grande"/>
      <w:sz w:val="18"/>
      <w:szCs w:val="18"/>
    </w:rPr>
  </w:style>
  <w:style w:type="character" w:customStyle="1" w:styleId="BalloonTextChar">
    <w:name w:val="Balloon Text Char"/>
    <w:basedOn w:val="DefaultParagraphFont"/>
    <w:link w:val="BalloonText"/>
    <w:uiPriority w:val="99"/>
    <w:semiHidden/>
    <w:rsid w:val="00F86D2B"/>
    <w:rPr>
      <w:rFonts w:ascii="Lucida Grande" w:hAnsi="Lucida Grande"/>
      <w:sz w:val="18"/>
      <w:szCs w:val="18"/>
    </w:rPr>
  </w:style>
  <w:style w:type="character" w:styleId="Hyperlink">
    <w:name w:val="Hyperlink"/>
    <w:basedOn w:val="DefaultParagraphFont"/>
    <w:uiPriority w:val="99"/>
    <w:unhideWhenUsed/>
    <w:rsid w:val="00C96BDD"/>
    <w:rPr>
      <w:color w:val="0000FF" w:themeColor="hyperlink"/>
      <w:u w:val="single"/>
    </w:rPr>
  </w:style>
  <w:style w:type="paragraph" w:styleId="Date">
    <w:name w:val="Date"/>
    <w:basedOn w:val="Normal"/>
    <w:next w:val="Normal"/>
    <w:link w:val="DateChar"/>
    <w:uiPriority w:val="1"/>
    <w:qFormat/>
    <w:rsid w:val="00524EA9"/>
    <w:pPr>
      <w:spacing w:after="280" w:line="288" w:lineRule="auto"/>
    </w:pPr>
    <w:rPr>
      <w:rFonts w:asciiTheme="majorHAnsi" w:eastAsiaTheme="minorHAnsi" w:hAnsiTheme="majorHAnsi"/>
      <w:color w:val="4F81BD" w:themeColor="accent1"/>
      <w:sz w:val="26"/>
      <w:szCs w:val="22"/>
    </w:rPr>
  </w:style>
  <w:style w:type="character" w:customStyle="1" w:styleId="DateChar">
    <w:name w:val="Date Char"/>
    <w:basedOn w:val="DefaultParagraphFont"/>
    <w:link w:val="Date"/>
    <w:uiPriority w:val="1"/>
    <w:rsid w:val="00524EA9"/>
    <w:rPr>
      <w:rFonts w:asciiTheme="majorHAnsi" w:eastAsiaTheme="minorHAnsi" w:hAnsiTheme="majorHAnsi"/>
      <w:color w:val="4F81BD" w:themeColor="accent1"/>
      <w:sz w:val="26"/>
      <w:szCs w:val="22"/>
    </w:rPr>
  </w:style>
  <w:style w:type="paragraph" w:customStyle="1" w:styleId="ContactInfo">
    <w:name w:val="Contact Info"/>
    <w:basedOn w:val="Normal"/>
    <w:uiPriority w:val="2"/>
    <w:qFormat/>
    <w:rsid w:val="00524EA9"/>
    <w:pPr>
      <w:spacing w:after="220" w:line="288" w:lineRule="auto"/>
      <w:contextualSpacing/>
    </w:pPr>
    <w:rPr>
      <w:rFonts w:eastAsiaTheme="minorHAnsi"/>
      <w:color w:val="3071C3" w:themeColor="text2" w:themeTint="BF"/>
      <w:sz w:val="22"/>
      <w:szCs w:val="22"/>
    </w:rPr>
  </w:style>
  <w:style w:type="paragraph" w:styleId="Closing">
    <w:name w:val="Closing"/>
    <w:basedOn w:val="Normal"/>
    <w:next w:val="Signature"/>
    <w:link w:val="ClosingChar"/>
    <w:uiPriority w:val="4"/>
    <w:unhideWhenUsed/>
    <w:qFormat/>
    <w:rsid w:val="00524EA9"/>
    <w:pPr>
      <w:spacing w:before="320" w:after="1000"/>
      <w:contextualSpacing/>
    </w:pPr>
    <w:rPr>
      <w:rFonts w:eastAsiaTheme="minorHAnsi"/>
      <w:color w:val="3071C3" w:themeColor="text2" w:themeTint="BF"/>
      <w:sz w:val="22"/>
      <w:szCs w:val="22"/>
    </w:rPr>
  </w:style>
  <w:style w:type="character" w:customStyle="1" w:styleId="ClosingChar">
    <w:name w:val="Closing Char"/>
    <w:basedOn w:val="DefaultParagraphFont"/>
    <w:link w:val="Closing"/>
    <w:uiPriority w:val="4"/>
    <w:rsid w:val="00524EA9"/>
    <w:rPr>
      <w:rFonts w:eastAsiaTheme="minorHAnsi"/>
      <w:color w:val="3071C3" w:themeColor="text2" w:themeTint="BF"/>
      <w:sz w:val="22"/>
      <w:szCs w:val="22"/>
    </w:rPr>
  </w:style>
  <w:style w:type="paragraph" w:styleId="Signature">
    <w:name w:val="Signature"/>
    <w:basedOn w:val="Normal"/>
    <w:next w:val="Normal"/>
    <w:link w:val="SignatureChar"/>
    <w:uiPriority w:val="7"/>
    <w:unhideWhenUsed/>
    <w:qFormat/>
    <w:rsid w:val="00524EA9"/>
    <w:pPr>
      <w:spacing w:after="220" w:line="288" w:lineRule="auto"/>
    </w:pPr>
    <w:rPr>
      <w:rFonts w:eastAsiaTheme="minorHAnsi"/>
      <w:color w:val="3071C3" w:themeColor="text2" w:themeTint="BF"/>
      <w:sz w:val="22"/>
      <w:szCs w:val="22"/>
    </w:rPr>
  </w:style>
  <w:style w:type="character" w:customStyle="1" w:styleId="SignatureChar">
    <w:name w:val="Signature Char"/>
    <w:basedOn w:val="DefaultParagraphFont"/>
    <w:link w:val="Signature"/>
    <w:uiPriority w:val="7"/>
    <w:rsid w:val="00524EA9"/>
    <w:rPr>
      <w:rFonts w:eastAsiaTheme="minorHAnsi"/>
      <w:color w:val="3071C3" w:themeColor="text2" w:themeTint="BF"/>
      <w:sz w:val="22"/>
      <w:szCs w:val="22"/>
    </w:rPr>
  </w:style>
  <w:style w:type="paragraph" w:customStyle="1" w:styleId="Default">
    <w:name w:val="Default"/>
    <w:rsid w:val="00C03527"/>
    <w:pPr>
      <w:autoSpaceDE w:val="0"/>
      <w:autoSpaceDN w:val="0"/>
      <w:adjustRightInd w:val="0"/>
    </w:pPr>
    <w:rPr>
      <w:rFonts w:ascii="Arial" w:eastAsia="Calibri" w:hAnsi="Arial" w:cs="Arial"/>
      <w:color w:val="000000"/>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3301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D33013"/>
  </w:style>
  <w:style w:type="character" w:customStyle="1" w:styleId="eop">
    <w:name w:val="eop"/>
    <w:basedOn w:val="DefaultParagraphFont"/>
    <w:rsid w:val="00D33013"/>
  </w:style>
  <w:style w:type="table" w:customStyle="1" w:styleId="ListTable321">
    <w:name w:val="List Table 321"/>
    <w:basedOn w:val="TableNormal"/>
    <w:next w:val="ListTable3"/>
    <w:uiPriority w:val="48"/>
    <w:rsid w:val="00463011"/>
    <w:rPr>
      <w:rFonts w:ascii="Arial" w:eastAsia="Times New Roman" w:hAnsi="Arial" w:cs="Arial"/>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46301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
    <w:basedOn w:val="Normal"/>
    <w:link w:val="FootnoteTextChar"/>
    <w:uiPriority w:val="99"/>
    <w:qFormat/>
    <w:rsid w:val="0004705B"/>
    <w:pPr>
      <w:spacing w:after="120"/>
    </w:pPr>
    <w:rPr>
      <w:rFonts w:ascii="Arial" w:eastAsia="Times New Roman" w:hAnsi="Arial" w:cs="Arial"/>
      <w:sz w:val="20"/>
      <w:szCs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
    <w:basedOn w:val="DefaultParagraphFont"/>
    <w:link w:val="FootnoteText"/>
    <w:uiPriority w:val="99"/>
    <w:rsid w:val="0004705B"/>
    <w:rPr>
      <w:rFonts w:ascii="Arial" w:eastAsia="Times New Roman" w:hAnsi="Arial" w:cs="Arial"/>
      <w:sz w:val="20"/>
      <w:szCs w:val="20"/>
    </w:rPr>
  </w:style>
  <w:style w:type="character" w:styleId="FootnoteReference">
    <w:name w:val="footnote reference"/>
    <w:aliases w:val="0 PIER Footnote Reference,o,fr,Style 3,o1,o2,o3,o4,o5,o6,o11,o21,o7,o + Times New Roman"/>
    <w:basedOn w:val="DefaultParagraphFont"/>
    <w:uiPriority w:val="99"/>
    <w:qFormat/>
    <w:rsid w:val="0004705B"/>
    <w:rPr>
      <w:rFonts w:cs="Times New Roman"/>
      <w:vertAlign w:val="superscript"/>
    </w:rPr>
  </w:style>
  <w:style w:type="paragraph" w:styleId="ListParagraph">
    <w:name w:val="List Paragraph"/>
    <w:basedOn w:val="Normal"/>
    <w:link w:val="ListParagraphChar"/>
    <w:uiPriority w:val="34"/>
    <w:qFormat/>
    <w:rsid w:val="00D87C37"/>
    <w:pPr>
      <w:ind w:left="720"/>
      <w:contextualSpacing/>
    </w:pPr>
  </w:style>
  <w:style w:type="character" w:styleId="CommentReference">
    <w:name w:val="annotation reference"/>
    <w:semiHidden/>
    <w:rsid w:val="00F329E8"/>
    <w:rPr>
      <w:sz w:val="16"/>
    </w:rPr>
  </w:style>
  <w:style w:type="paragraph" w:styleId="CommentText">
    <w:name w:val="annotation text"/>
    <w:basedOn w:val="Normal"/>
    <w:link w:val="CommentTextChar"/>
    <w:rsid w:val="00F329E8"/>
    <w:pPr>
      <w:spacing w:after="120"/>
    </w:pPr>
    <w:rPr>
      <w:rFonts w:ascii="Arial" w:eastAsia="Times New Roman" w:hAnsi="Arial" w:cs="Arial"/>
      <w:sz w:val="20"/>
      <w:szCs w:val="20"/>
    </w:rPr>
  </w:style>
  <w:style w:type="character" w:customStyle="1" w:styleId="CommentTextChar">
    <w:name w:val="Comment Text Char"/>
    <w:basedOn w:val="DefaultParagraphFont"/>
    <w:link w:val="CommentText"/>
    <w:rsid w:val="00F329E8"/>
    <w:rPr>
      <w:rFonts w:ascii="Arial" w:eastAsia="Times New Roman" w:hAnsi="Arial" w:cs="Arial"/>
      <w:sz w:val="20"/>
      <w:szCs w:val="20"/>
    </w:rPr>
  </w:style>
  <w:style w:type="character" w:customStyle="1" w:styleId="ListParagraphChar">
    <w:name w:val="List Paragraph Char"/>
    <w:basedOn w:val="DefaultParagraphFont"/>
    <w:link w:val="ListParagraph"/>
    <w:uiPriority w:val="34"/>
    <w:locked/>
    <w:rsid w:val="00926356"/>
  </w:style>
  <w:style w:type="character" w:styleId="Mention">
    <w:name w:val="Mention"/>
    <w:basedOn w:val="DefaultParagraphFont"/>
    <w:uiPriority w:val="99"/>
    <w:unhideWhenUsed/>
    <w:rsid w:val="00561990"/>
    <w:rPr>
      <w:color w:val="2B579A"/>
      <w:shd w:val="clear" w:color="auto" w:fill="E1DFDD"/>
    </w:rPr>
  </w:style>
  <w:style w:type="paragraph" w:customStyle="1" w:styleId="NumberedStyle">
    <w:name w:val="Numbered Style"/>
    <w:basedOn w:val="Normal"/>
    <w:qFormat/>
    <w:rsid w:val="00B51D4C"/>
    <w:pPr>
      <w:ind w:left="720" w:hanging="360"/>
      <w:jc w:val="both"/>
    </w:pPr>
    <w:rPr>
      <w:rFonts w:ascii="Arial" w:eastAsia="Times New Roman" w:hAnsi="Arial" w:cs="Times New Roman"/>
      <w:sz w:val="22"/>
      <w:szCs w:val="22"/>
    </w:rPr>
  </w:style>
  <w:style w:type="paragraph" w:styleId="CommentSubject">
    <w:name w:val="annotation subject"/>
    <w:basedOn w:val="CommentText"/>
    <w:next w:val="CommentText"/>
    <w:link w:val="CommentSubjectChar"/>
    <w:uiPriority w:val="99"/>
    <w:semiHidden/>
    <w:unhideWhenUsed/>
    <w:rsid w:val="0072118B"/>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72118B"/>
    <w:rPr>
      <w:rFonts w:ascii="Arial" w:eastAsia="Times New Roman" w:hAnsi="Arial" w:cs="Arial"/>
      <w:b/>
      <w:bCs/>
      <w:sz w:val="20"/>
      <w:szCs w:val="20"/>
    </w:rPr>
  </w:style>
  <w:style w:type="character" w:styleId="UnresolvedMention">
    <w:name w:val="Unresolved Mention"/>
    <w:basedOn w:val="DefaultParagraphFont"/>
    <w:uiPriority w:val="99"/>
    <w:unhideWhenUsed/>
    <w:rsid w:val="0072118B"/>
    <w:rPr>
      <w:color w:val="605E5C"/>
      <w:shd w:val="clear" w:color="auto" w:fill="E1DFDD"/>
    </w:rPr>
  </w:style>
  <w:style w:type="character" w:customStyle="1" w:styleId="tabchar">
    <w:name w:val="tabchar"/>
    <w:basedOn w:val="DefaultParagraphFont"/>
    <w:rsid w:val="00122045"/>
  </w:style>
  <w:style w:type="character" w:customStyle="1" w:styleId="spellingerror">
    <w:name w:val="spellingerror"/>
    <w:basedOn w:val="DefaultParagraphFont"/>
    <w:rsid w:val="00122045"/>
  </w:style>
  <w:style w:type="character" w:styleId="FollowedHyperlink">
    <w:name w:val="FollowedHyperlink"/>
    <w:basedOn w:val="DefaultParagraphFont"/>
    <w:uiPriority w:val="99"/>
    <w:semiHidden/>
    <w:unhideWhenUsed/>
    <w:rsid w:val="00496116"/>
    <w:rPr>
      <w:color w:val="800080" w:themeColor="followedHyperlink"/>
      <w:u w:val="single"/>
    </w:rPr>
  </w:style>
  <w:style w:type="paragraph" w:styleId="Revision">
    <w:name w:val="Revision"/>
    <w:hidden/>
    <w:uiPriority w:val="99"/>
    <w:semiHidden/>
    <w:rsid w:val="005454B5"/>
  </w:style>
  <w:style w:type="paragraph" w:styleId="DocumentMap">
    <w:name w:val="Document Map"/>
    <w:basedOn w:val="Normal"/>
    <w:link w:val="DocumentMapChar"/>
    <w:semiHidden/>
    <w:rsid w:val="00073CCF"/>
    <w:pPr>
      <w:shd w:val="clear" w:color="auto" w:fill="000080"/>
      <w:spacing w:after="120"/>
    </w:pPr>
    <w:rPr>
      <w:rFonts w:ascii="Tahoma" w:eastAsia="Times New Roman" w:hAnsi="Tahoma" w:cs="Arial"/>
      <w:sz w:val="22"/>
      <w:szCs w:val="20"/>
    </w:rPr>
  </w:style>
  <w:style w:type="character" w:customStyle="1" w:styleId="DocumentMapChar">
    <w:name w:val="Document Map Char"/>
    <w:basedOn w:val="DefaultParagraphFont"/>
    <w:link w:val="DocumentMap"/>
    <w:semiHidden/>
    <w:rsid w:val="00073CCF"/>
    <w:rPr>
      <w:rFonts w:ascii="Tahoma" w:eastAsia="Times New Roman" w:hAnsi="Tahoma" w:cs="Arial"/>
      <w:sz w:val="22"/>
      <w:szCs w:val="20"/>
      <w:shd w:val="clear" w:color="auto" w:fill="000080"/>
    </w:rPr>
  </w:style>
  <w:style w:type="character" w:styleId="Strong">
    <w:name w:val="Strong"/>
    <w:basedOn w:val="DefaultParagraphFont"/>
    <w:uiPriority w:val="22"/>
    <w:qFormat/>
    <w:rsid w:val="389BF77C"/>
    <w:rPr>
      <w:b/>
      <w:bCs/>
    </w:rPr>
  </w:style>
  <w:style w:type="character" w:customStyle="1" w:styleId="Heading1Char">
    <w:name w:val="Heading 1 Char"/>
    <w:basedOn w:val="DefaultParagraphFont"/>
    <w:link w:val="Heading1"/>
    <w:uiPriority w:val="9"/>
    <w:rsid w:val="00645B68"/>
    <w:rPr>
      <w:rFonts w:ascii="Tahoma" w:hAnsi="Tahoma" w:cs="Tahoma"/>
      <w:b/>
      <w:bCs/>
    </w:rPr>
  </w:style>
  <w:style w:type="character" w:customStyle="1" w:styleId="Heading3Char">
    <w:name w:val="Heading 3 Char"/>
    <w:basedOn w:val="DefaultParagraphFont"/>
    <w:link w:val="Heading3"/>
    <w:uiPriority w:val="9"/>
    <w:rsid w:val="00DA7F01"/>
    <w:rPr>
      <w:rFonts w:ascii="Tahoma" w:hAnsi="Tahoma" w:cs="Tahoma"/>
      <w:b/>
      <w:bCs/>
    </w:rPr>
  </w:style>
  <w:style w:type="paragraph" w:styleId="BodyText">
    <w:name w:val="Body Text"/>
    <w:basedOn w:val="Normal"/>
    <w:uiPriority w:val="99"/>
    <w:unhideWhenUsed/>
    <w:rsid w:val="56913A24"/>
    <w:pPr>
      <w:spacing w:after="120"/>
    </w:pPr>
  </w:style>
  <w:style w:type="character" w:styleId="Emphasis">
    <w:name w:val="Emphasis"/>
    <w:basedOn w:val="DefaultParagraphFont"/>
    <w:uiPriority w:val="20"/>
    <w:qFormat/>
    <w:rsid w:val="56913A24"/>
    <w:rPr>
      <w:i/>
      <w:iCs/>
    </w:rPr>
  </w:style>
  <w:style w:type="paragraph" w:customStyle="1" w:styleId="Technical4">
    <w:name w:val="Technical 4"/>
    <w:basedOn w:val="Normal"/>
    <w:uiPriority w:val="1"/>
    <w:rsid w:val="56913A24"/>
    <w:rPr>
      <w:rFonts w:ascii="Courier New" w:eastAsia="Times New Roman" w:hAnsi="Courier New" w:cs="Times New Roman"/>
      <w:b/>
      <w:bCs/>
    </w:rPr>
  </w:style>
  <w:style w:type="paragraph" w:customStyle="1" w:styleId="1AutoList1">
    <w:name w:val="1AutoList1"/>
    <w:basedOn w:val="Normal"/>
    <w:uiPriority w:val="1"/>
    <w:rsid w:val="56913A24"/>
    <w:pPr>
      <w:widowControl w:val="0"/>
      <w:tabs>
        <w:tab w:val="left" w:pos="720"/>
      </w:tabs>
      <w:ind w:left="720" w:hanging="720"/>
      <w:jc w:val="both"/>
    </w:pPr>
    <w:rPr>
      <w:rFonts w:ascii="CG Times" w:eastAsia="Times New Roman" w:hAnsi="CG Times" w:cs="Times New Roman"/>
    </w:rPr>
  </w:style>
  <w:style w:type="paragraph" w:styleId="NormalWeb">
    <w:name w:val="Normal (Web)"/>
    <w:basedOn w:val="Normal"/>
    <w:uiPriority w:val="99"/>
    <w:unhideWhenUsed/>
    <w:rsid w:val="56913A24"/>
    <w:rPr>
      <w:rFonts w:ascii="Times New Roman" w:hAnsi="Times New Roman" w:cs="Times New Roman"/>
    </w:rPr>
  </w:style>
  <w:style w:type="paragraph" w:customStyle="1" w:styleId="Bullets">
    <w:name w:val="Bullets"/>
    <w:basedOn w:val="Normal"/>
    <w:uiPriority w:val="1"/>
    <w:qFormat/>
    <w:rsid w:val="56913A24"/>
    <w:pPr>
      <w:numPr>
        <w:numId w:val="38"/>
      </w:numPr>
      <w:tabs>
        <w:tab w:val="left" w:pos="900"/>
      </w:tabs>
    </w:pPr>
    <w:rPr>
      <w:rFonts w:ascii="Arial" w:eastAsia="Times New Roman" w:hAnsi="Arial" w:cs="Times New Roman"/>
    </w:rPr>
  </w:style>
  <w:style w:type="paragraph" w:styleId="ListBullet">
    <w:name w:val="List Bullet"/>
    <w:basedOn w:val="Normal"/>
    <w:uiPriority w:val="99"/>
    <w:unhideWhenUsed/>
    <w:rsid w:val="00D50F42"/>
    <w:pPr>
      <w:spacing w:after="160" w:line="279" w:lineRule="auto"/>
      <w:ind w:left="360" w:hanging="360"/>
      <w:contextualSpacing/>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228">
      <w:bodyDiv w:val="1"/>
      <w:marLeft w:val="0"/>
      <w:marRight w:val="0"/>
      <w:marTop w:val="0"/>
      <w:marBottom w:val="0"/>
      <w:divBdr>
        <w:top w:val="none" w:sz="0" w:space="0" w:color="auto"/>
        <w:left w:val="none" w:sz="0" w:space="0" w:color="auto"/>
        <w:bottom w:val="none" w:sz="0" w:space="0" w:color="auto"/>
        <w:right w:val="none" w:sz="0" w:space="0" w:color="auto"/>
      </w:divBdr>
      <w:divsChild>
        <w:div w:id="1708488669">
          <w:marLeft w:val="0"/>
          <w:marRight w:val="0"/>
          <w:marTop w:val="0"/>
          <w:marBottom w:val="0"/>
          <w:divBdr>
            <w:top w:val="none" w:sz="0" w:space="0" w:color="auto"/>
            <w:left w:val="none" w:sz="0" w:space="0" w:color="auto"/>
            <w:bottom w:val="none" w:sz="0" w:space="0" w:color="auto"/>
            <w:right w:val="none" w:sz="0" w:space="0" w:color="auto"/>
          </w:divBdr>
          <w:divsChild>
            <w:div w:id="16513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0976">
      <w:bodyDiv w:val="1"/>
      <w:marLeft w:val="0"/>
      <w:marRight w:val="0"/>
      <w:marTop w:val="0"/>
      <w:marBottom w:val="0"/>
      <w:divBdr>
        <w:top w:val="none" w:sz="0" w:space="0" w:color="auto"/>
        <w:left w:val="none" w:sz="0" w:space="0" w:color="auto"/>
        <w:bottom w:val="none" w:sz="0" w:space="0" w:color="auto"/>
        <w:right w:val="none" w:sz="0" w:space="0" w:color="auto"/>
      </w:divBdr>
    </w:div>
    <w:div w:id="707294577">
      <w:bodyDiv w:val="1"/>
      <w:marLeft w:val="0"/>
      <w:marRight w:val="0"/>
      <w:marTop w:val="0"/>
      <w:marBottom w:val="0"/>
      <w:divBdr>
        <w:top w:val="none" w:sz="0" w:space="0" w:color="auto"/>
        <w:left w:val="none" w:sz="0" w:space="0" w:color="auto"/>
        <w:bottom w:val="none" w:sz="0" w:space="0" w:color="auto"/>
        <w:right w:val="none" w:sz="0" w:space="0" w:color="auto"/>
      </w:divBdr>
      <w:divsChild>
        <w:div w:id="1103113295">
          <w:marLeft w:val="0"/>
          <w:marRight w:val="0"/>
          <w:marTop w:val="0"/>
          <w:marBottom w:val="0"/>
          <w:divBdr>
            <w:top w:val="none" w:sz="0" w:space="0" w:color="auto"/>
            <w:left w:val="none" w:sz="0" w:space="0" w:color="auto"/>
            <w:bottom w:val="none" w:sz="0" w:space="0" w:color="auto"/>
            <w:right w:val="none" w:sz="0" w:space="0" w:color="auto"/>
          </w:divBdr>
        </w:div>
        <w:div w:id="1963074974">
          <w:marLeft w:val="0"/>
          <w:marRight w:val="0"/>
          <w:marTop w:val="0"/>
          <w:marBottom w:val="0"/>
          <w:divBdr>
            <w:top w:val="none" w:sz="0" w:space="0" w:color="auto"/>
            <w:left w:val="none" w:sz="0" w:space="0" w:color="auto"/>
            <w:bottom w:val="none" w:sz="0" w:space="0" w:color="auto"/>
            <w:right w:val="none" w:sz="0" w:space="0" w:color="auto"/>
          </w:divBdr>
        </w:div>
      </w:divsChild>
    </w:div>
    <w:div w:id="746996601">
      <w:bodyDiv w:val="1"/>
      <w:marLeft w:val="0"/>
      <w:marRight w:val="0"/>
      <w:marTop w:val="0"/>
      <w:marBottom w:val="0"/>
      <w:divBdr>
        <w:top w:val="none" w:sz="0" w:space="0" w:color="auto"/>
        <w:left w:val="none" w:sz="0" w:space="0" w:color="auto"/>
        <w:bottom w:val="none" w:sz="0" w:space="0" w:color="auto"/>
        <w:right w:val="none" w:sz="0" w:space="0" w:color="auto"/>
      </w:divBdr>
      <w:divsChild>
        <w:div w:id="95709890">
          <w:marLeft w:val="0"/>
          <w:marRight w:val="0"/>
          <w:marTop w:val="0"/>
          <w:marBottom w:val="0"/>
          <w:divBdr>
            <w:top w:val="none" w:sz="0" w:space="0" w:color="auto"/>
            <w:left w:val="none" w:sz="0" w:space="0" w:color="auto"/>
            <w:bottom w:val="none" w:sz="0" w:space="0" w:color="auto"/>
            <w:right w:val="none" w:sz="0" w:space="0" w:color="auto"/>
          </w:divBdr>
          <w:divsChild>
            <w:div w:id="1738479277">
              <w:marLeft w:val="0"/>
              <w:marRight w:val="0"/>
              <w:marTop w:val="0"/>
              <w:marBottom w:val="0"/>
              <w:divBdr>
                <w:top w:val="none" w:sz="0" w:space="0" w:color="auto"/>
                <w:left w:val="none" w:sz="0" w:space="0" w:color="auto"/>
                <w:bottom w:val="none" w:sz="0" w:space="0" w:color="auto"/>
                <w:right w:val="none" w:sz="0" w:space="0" w:color="auto"/>
              </w:divBdr>
            </w:div>
          </w:divsChild>
        </w:div>
        <w:div w:id="205412887">
          <w:marLeft w:val="0"/>
          <w:marRight w:val="0"/>
          <w:marTop w:val="0"/>
          <w:marBottom w:val="0"/>
          <w:divBdr>
            <w:top w:val="none" w:sz="0" w:space="0" w:color="auto"/>
            <w:left w:val="none" w:sz="0" w:space="0" w:color="auto"/>
            <w:bottom w:val="none" w:sz="0" w:space="0" w:color="auto"/>
            <w:right w:val="none" w:sz="0" w:space="0" w:color="auto"/>
          </w:divBdr>
          <w:divsChild>
            <w:div w:id="394857296">
              <w:marLeft w:val="0"/>
              <w:marRight w:val="0"/>
              <w:marTop w:val="0"/>
              <w:marBottom w:val="0"/>
              <w:divBdr>
                <w:top w:val="none" w:sz="0" w:space="0" w:color="auto"/>
                <w:left w:val="none" w:sz="0" w:space="0" w:color="auto"/>
                <w:bottom w:val="none" w:sz="0" w:space="0" w:color="auto"/>
                <w:right w:val="none" w:sz="0" w:space="0" w:color="auto"/>
              </w:divBdr>
            </w:div>
          </w:divsChild>
        </w:div>
        <w:div w:id="270746979">
          <w:marLeft w:val="0"/>
          <w:marRight w:val="0"/>
          <w:marTop w:val="0"/>
          <w:marBottom w:val="0"/>
          <w:divBdr>
            <w:top w:val="none" w:sz="0" w:space="0" w:color="auto"/>
            <w:left w:val="none" w:sz="0" w:space="0" w:color="auto"/>
            <w:bottom w:val="none" w:sz="0" w:space="0" w:color="auto"/>
            <w:right w:val="none" w:sz="0" w:space="0" w:color="auto"/>
          </w:divBdr>
          <w:divsChild>
            <w:div w:id="228075463">
              <w:marLeft w:val="0"/>
              <w:marRight w:val="0"/>
              <w:marTop w:val="0"/>
              <w:marBottom w:val="0"/>
              <w:divBdr>
                <w:top w:val="none" w:sz="0" w:space="0" w:color="auto"/>
                <w:left w:val="none" w:sz="0" w:space="0" w:color="auto"/>
                <w:bottom w:val="none" w:sz="0" w:space="0" w:color="auto"/>
                <w:right w:val="none" w:sz="0" w:space="0" w:color="auto"/>
              </w:divBdr>
            </w:div>
          </w:divsChild>
        </w:div>
        <w:div w:id="272858109">
          <w:marLeft w:val="0"/>
          <w:marRight w:val="0"/>
          <w:marTop w:val="0"/>
          <w:marBottom w:val="0"/>
          <w:divBdr>
            <w:top w:val="none" w:sz="0" w:space="0" w:color="auto"/>
            <w:left w:val="none" w:sz="0" w:space="0" w:color="auto"/>
            <w:bottom w:val="none" w:sz="0" w:space="0" w:color="auto"/>
            <w:right w:val="none" w:sz="0" w:space="0" w:color="auto"/>
          </w:divBdr>
          <w:divsChild>
            <w:div w:id="642665174">
              <w:marLeft w:val="0"/>
              <w:marRight w:val="0"/>
              <w:marTop w:val="0"/>
              <w:marBottom w:val="0"/>
              <w:divBdr>
                <w:top w:val="none" w:sz="0" w:space="0" w:color="auto"/>
                <w:left w:val="none" w:sz="0" w:space="0" w:color="auto"/>
                <w:bottom w:val="none" w:sz="0" w:space="0" w:color="auto"/>
                <w:right w:val="none" w:sz="0" w:space="0" w:color="auto"/>
              </w:divBdr>
            </w:div>
          </w:divsChild>
        </w:div>
        <w:div w:id="393627506">
          <w:marLeft w:val="0"/>
          <w:marRight w:val="0"/>
          <w:marTop w:val="0"/>
          <w:marBottom w:val="0"/>
          <w:divBdr>
            <w:top w:val="none" w:sz="0" w:space="0" w:color="auto"/>
            <w:left w:val="none" w:sz="0" w:space="0" w:color="auto"/>
            <w:bottom w:val="none" w:sz="0" w:space="0" w:color="auto"/>
            <w:right w:val="none" w:sz="0" w:space="0" w:color="auto"/>
          </w:divBdr>
          <w:divsChild>
            <w:div w:id="1150319071">
              <w:marLeft w:val="0"/>
              <w:marRight w:val="0"/>
              <w:marTop w:val="0"/>
              <w:marBottom w:val="0"/>
              <w:divBdr>
                <w:top w:val="none" w:sz="0" w:space="0" w:color="auto"/>
                <w:left w:val="none" w:sz="0" w:space="0" w:color="auto"/>
                <w:bottom w:val="none" w:sz="0" w:space="0" w:color="auto"/>
                <w:right w:val="none" w:sz="0" w:space="0" w:color="auto"/>
              </w:divBdr>
            </w:div>
          </w:divsChild>
        </w:div>
        <w:div w:id="475413494">
          <w:marLeft w:val="0"/>
          <w:marRight w:val="0"/>
          <w:marTop w:val="0"/>
          <w:marBottom w:val="0"/>
          <w:divBdr>
            <w:top w:val="none" w:sz="0" w:space="0" w:color="auto"/>
            <w:left w:val="none" w:sz="0" w:space="0" w:color="auto"/>
            <w:bottom w:val="none" w:sz="0" w:space="0" w:color="auto"/>
            <w:right w:val="none" w:sz="0" w:space="0" w:color="auto"/>
          </w:divBdr>
          <w:divsChild>
            <w:div w:id="1195576989">
              <w:marLeft w:val="0"/>
              <w:marRight w:val="0"/>
              <w:marTop w:val="0"/>
              <w:marBottom w:val="0"/>
              <w:divBdr>
                <w:top w:val="none" w:sz="0" w:space="0" w:color="auto"/>
                <w:left w:val="none" w:sz="0" w:space="0" w:color="auto"/>
                <w:bottom w:val="none" w:sz="0" w:space="0" w:color="auto"/>
                <w:right w:val="none" w:sz="0" w:space="0" w:color="auto"/>
              </w:divBdr>
            </w:div>
          </w:divsChild>
        </w:div>
        <w:div w:id="639501702">
          <w:marLeft w:val="0"/>
          <w:marRight w:val="0"/>
          <w:marTop w:val="0"/>
          <w:marBottom w:val="0"/>
          <w:divBdr>
            <w:top w:val="none" w:sz="0" w:space="0" w:color="auto"/>
            <w:left w:val="none" w:sz="0" w:space="0" w:color="auto"/>
            <w:bottom w:val="none" w:sz="0" w:space="0" w:color="auto"/>
            <w:right w:val="none" w:sz="0" w:space="0" w:color="auto"/>
          </w:divBdr>
          <w:divsChild>
            <w:div w:id="1493838024">
              <w:marLeft w:val="0"/>
              <w:marRight w:val="0"/>
              <w:marTop w:val="0"/>
              <w:marBottom w:val="0"/>
              <w:divBdr>
                <w:top w:val="none" w:sz="0" w:space="0" w:color="auto"/>
                <w:left w:val="none" w:sz="0" w:space="0" w:color="auto"/>
                <w:bottom w:val="none" w:sz="0" w:space="0" w:color="auto"/>
                <w:right w:val="none" w:sz="0" w:space="0" w:color="auto"/>
              </w:divBdr>
            </w:div>
          </w:divsChild>
        </w:div>
        <w:div w:id="739791577">
          <w:marLeft w:val="0"/>
          <w:marRight w:val="0"/>
          <w:marTop w:val="0"/>
          <w:marBottom w:val="0"/>
          <w:divBdr>
            <w:top w:val="none" w:sz="0" w:space="0" w:color="auto"/>
            <w:left w:val="none" w:sz="0" w:space="0" w:color="auto"/>
            <w:bottom w:val="none" w:sz="0" w:space="0" w:color="auto"/>
            <w:right w:val="none" w:sz="0" w:space="0" w:color="auto"/>
          </w:divBdr>
          <w:divsChild>
            <w:div w:id="1240870506">
              <w:marLeft w:val="0"/>
              <w:marRight w:val="0"/>
              <w:marTop w:val="0"/>
              <w:marBottom w:val="0"/>
              <w:divBdr>
                <w:top w:val="none" w:sz="0" w:space="0" w:color="auto"/>
                <w:left w:val="none" w:sz="0" w:space="0" w:color="auto"/>
                <w:bottom w:val="none" w:sz="0" w:space="0" w:color="auto"/>
                <w:right w:val="none" w:sz="0" w:space="0" w:color="auto"/>
              </w:divBdr>
            </w:div>
          </w:divsChild>
        </w:div>
        <w:div w:id="762258641">
          <w:marLeft w:val="0"/>
          <w:marRight w:val="0"/>
          <w:marTop w:val="0"/>
          <w:marBottom w:val="0"/>
          <w:divBdr>
            <w:top w:val="none" w:sz="0" w:space="0" w:color="auto"/>
            <w:left w:val="none" w:sz="0" w:space="0" w:color="auto"/>
            <w:bottom w:val="none" w:sz="0" w:space="0" w:color="auto"/>
            <w:right w:val="none" w:sz="0" w:space="0" w:color="auto"/>
          </w:divBdr>
          <w:divsChild>
            <w:div w:id="341200466">
              <w:marLeft w:val="0"/>
              <w:marRight w:val="0"/>
              <w:marTop w:val="0"/>
              <w:marBottom w:val="0"/>
              <w:divBdr>
                <w:top w:val="none" w:sz="0" w:space="0" w:color="auto"/>
                <w:left w:val="none" w:sz="0" w:space="0" w:color="auto"/>
                <w:bottom w:val="none" w:sz="0" w:space="0" w:color="auto"/>
                <w:right w:val="none" w:sz="0" w:space="0" w:color="auto"/>
              </w:divBdr>
            </w:div>
          </w:divsChild>
        </w:div>
        <w:div w:id="770317321">
          <w:marLeft w:val="0"/>
          <w:marRight w:val="0"/>
          <w:marTop w:val="0"/>
          <w:marBottom w:val="0"/>
          <w:divBdr>
            <w:top w:val="none" w:sz="0" w:space="0" w:color="auto"/>
            <w:left w:val="none" w:sz="0" w:space="0" w:color="auto"/>
            <w:bottom w:val="none" w:sz="0" w:space="0" w:color="auto"/>
            <w:right w:val="none" w:sz="0" w:space="0" w:color="auto"/>
          </w:divBdr>
          <w:divsChild>
            <w:div w:id="765345521">
              <w:marLeft w:val="0"/>
              <w:marRight w:val="0"/>
              <w:marTop w:val="0"/>
              <w:marBottom w:val="0"/>
              <w:divBdr>
                <w:top w:val="none" w:sz="0" w:space="0" w:color="auto"/>
                <w:left w:val="none" w:sz="0" w:space="0" w:color="auto"/>
                <w:bottom w:val="none" w:sz="0" w:space="0" w:color="auto"/>
                <w:right w:val="none" w:sz="0" w:space="0" w:color="auto"/>
              </w:divBdr>
            </w:div>
          </w:divsChild>
        </w:div>
        <w:div w:id="808669657">
          <w:marLeft w:val="0"/>
          <w:marRight w:val="0"/>
          <w:marTop w:val="0"/>
          <w:marBottom w:val="0"/>
          <w:divBdr>
            <w:top w:val="none" w:sz="0" w:space="0" w:color="auto"/>
            <w:left w:val="none" w:sz="0" w:space="0" w:color="auto"/>
            <w:bottom w:val="none" w:sz="0" w:space="0" w:color="auto"/>
            <w:right w:val="none" w:sz="0" w:space="0" w:color="auto"/>
          </w:divBdr>
          <w:divsChild>
            <w:div w:id="1558668196">
              <w:marLeft w:val="0"/>
              <w:marRight w:val="0"/>
              <w:marTop w:val="0"/>
              <w:marBottom w:val="0"/>
              <w:divBdr>
                <w:top w:val="none" w:sz="0" w:space="0" w:color="auto"/>
                <w:left w:val="none" w:sz="0" w:space="0" w:color="auto"/>
                <w:bottom w:val="none" w:sz="0" w:space="0" w:color="auto"/>
                <w:right w:val="none" w:sz="0" w:space="0" w:color="auto"/>
              </w:divBdr>
            </w:div>
          </w:divsChild>
        </w:div>
        <w:div w:id="905532456">
          <w:marLeft w:val="0"/>
          <w:marRight w:val="0"/>
          <w:marTop w:val="0"/>
          <w:marBottom w:val="0"/>
          <w:divBdr>
            <w:top w:val="none" w:sz="0" w:space="0" w:color="auto"/>
            <w:left w:val="none" w:sz="0" w:space="0" w:color="auto"/>
            <w:bottom w:val="none" w:sz="0" w:space="0" w:color="auto"/>
            <w:right w:val="none" w:sz="0" w:space="0" w:color="auto"/>
          </w:divBdr>
          <w:divsChild>
            <w:div w:id="1973363796">
              <w:marLeft w:val="0"/>
              <w:marRight w:val="0"/>
              <w:marTop w:val="0"/>
              <w:marBottom w:val="0"/>
              <w:divBdr>
                <w:top w:val="none" w:sz="0" w:space="0" w:color="auto"/>
                <w:left w:val="none" w:sz="0" w:space="0" w:color="auto"/>
                <w:bottom w:val="none" w:sz="0" w:space="0" w:color="auto"/>
                <w:right w:val="none" w:sz="0" w:space="0" w:color="auto"/>
              </w:divBdr>
            </w:div>
          </w:divsChild>
        </w:div>
        <w:div w:id="943461158">
          <w:marLeft w:val="0"/>
          <w:marRight w:val="0"/>
          <w:marTop w:val="0"/>
          <w:marBottom w:val="0"/>
          <w:divBdr>
            <w:top w:val="none" w:sz="0" w:space="0" w:color="auto"/>
            <w:left w:val="none" w:sz="0" w:space="0" w:color="auto"/>
            <w:bottom w:val="none" w:sz="0" w:space="0" w:color="auto"/>
            <w:right w:val="none" w:sz="0" w:space="0" w:color="auto"/>
          </w:divBdr>
          <w:divsChild>
            <w:div w:id="1271202277">
              <w:marLeft w:val="0"/>
              <w:marRight w:val="0"/>
              <w:marTop w:val="0"/>
              <w:marBottom w:val="0"/>
              <w:divBdr>
                <w:top w:val="none" w:sz="0" w:space="0" w:color="auto"/>
                <w:left w:val="none" w:sz="0" w:space="0" w:color="auto"/>
                <w:bottom w:val="none" w:sz="0" w:space="0" w:color="auto"/>
                <w:right w:val="none" w:sz="0" w:space="0" w:color="auto"/>
              </w:divBdr>
            </w:div>
          </w:divsChild>
        </w:div>
        <w:div w:id="949509202">
          <w:marLeft w:val="0"/>
          <w:marRight w:val="0"/>
          <w:marTop w:val="0"/>
          <w:marBottom w:val="0"/>
          <w:divBdr>
            <w:top w:val="none" w:sz="0" w:space="0" w:color="auto"/>
            <w:left w:val="none" w:sz="0" w:space="0" w:color="auto"/>
            <w:bottom w:val="none" w:sz="0" w:space="0" w:color="auto"/>
            <w:right w:val="none" w:sz="0" w:space="0" w:color="auto"/>
          </w:divBdr>
          <w:divsChild>
            <w:div w:id="421609808">
              <w:marLeft w:val="0"/>
              <w:marRight w:val="0"/>
              <w:marTop w:val="0"/>
              <w:marBottom w:val="0"/>
              <w:divBdr>
                <w:top w:val="none" w:sz="0" w:space="0" w:color="auto"/>
                <w:left w:val="none" w:sz="0" w:space="0" w:color="auto"/>
                <w:bottom w:val="none" w:sz="0" w:space="0" w:color="auto"/>
                <w:right w:val="none" w:sz="0" w:space="0" w:color="auto"/>
              </w:divBdr>
            </w:div>
          </w:divsChild>
        </w:div>
        <w:div w:id="989480732">
          <w:marLeft w:val="0"/>
          <w:marRight w:val="0"/>
          <w:marTop w:val="0"/>
          <w:marBottom w:val="0"/>
          <w:divBdr>
            <w:top w:val="none" w:sz="0" w:space="0" w:color="auto"/>
            <w:left w:val="none" w:sz="0" w:space="0" w:color="auto"/>
            <w:bottom w:val="none" w:sz="0" w:space="0" w:color="auto"/>
            <w:right w:val="none" w:sz="0" w:space="0" w:color="auto"/>
          </w:divBdr>
          <w:divsChild>
            <w:div w:id="1921476126">
              <w:marLeft w:val="0"/>
              <w:marRight w:val="0"/>
              <w:marTop w:val="0"/>
              <w:marBottom w:val="0"/>
              <w:divBdr>
                <w:top w:val="none" w:sz="0" w:space="0" w:color="auto"/>
                <w:left w:val="none" w:sz="0" w:space="0" w:color="auto"/>
                <w:bottom w:val="none" w:sz="0" w:space="0" w:color="auto"/>
                <w:right w:val="none" w:sz="0" w:space="0" w:color="auto"/>
              </w:divBdr>
            </w:div>
          </w:divsChild>
        </w:div>
        <w:div w:id="1065034331">
          <w:marLeft w:val="0"/>
          <w:marRight w:val="0"/>
          <w:marTop w:val="0"/>
          <w:marBottom w:val="0"/>
          <w:divBdr>
            <w:top w:val="none" w:sz="0" w:space="0" w:color="auto"/>
            <w:left w:val="none" w:sz="0" w:space="0" w:color="auto"/>
            <w:bottom w:val="none" w:sz="0" w:space="0" w:color="auto"/>
            <w:right w:val="none" w:sz="0" w:space="0" w:color="auto"/>
          </w:divBdr>
          <w:divsChild>
            <w:div w:id="1759906391">
              <w:marLeft w:val="0"/>
              <w:marRight w:val="0"/>
              <w:marTop w:val="0"/>
              <w:marBottom w:val="0"/>
              <w:divBdr>
                <w:top w:val="none" w:sz="0" w:space="0" w:color="auto"/>
                <w:left w:val="none" w:sz="0" w:space="0" w:color="auto"/>
                <w:bottom w:val="none" w:sz="0" w:space="0" w:color="auto"/>
                <w:right w:val="none" w:sz="0" w:space="0" w:color="auto"/>
              </w:divBdr>
            </w:div>
          </w:divsChild>
        </w:div>
        <w:div w:id="1155953195">
          <w:marLeft w:val="0"/>
          <w:marRight w:val="0"/>
          <w:marTop w:val="0"/>
          <w:marBottom w:val="0"/>
          <w:divBdr>
            <w:top w:val="none" w:sz="0" w:space="0" w:color="auto"/>
            <w:left w:val="none" w:sz="0" w:space="0" w:color="auto"/>
            <w:bottom w:val="none" w:sz="0" w:space="0" w:color="auto"/>
            <w:right w:val="none" w:sz="0" w:space="0" w:color="auto"/>
          </w:divBdr>
          <w:divsChild>
            <w:div w:id="471289680">
              <w:marLeft w:val="0"/>
              <w:marRight w:val="0"/>
              <w:marTop w:val="0"/>
              <w:marBottom w:val="0"/>
              <w:divBdr>
                <w:top w:val="none" w:sz="0" w:space="0" w:color="auto"/>
                <w:left w:val="none" w:sz="0" w:space="0" w:color="auto"/>
                <w:bottom w:val="none" w:sz="0" w:space="0" w:color="auto"/>
                <w:right w:val="none" w:sz="0" w:space="0" w:color="auto"/>
              </w:divBdr>
            </w:div>
          </w:divsChild>
        </w:div>
        <w:div w:id="1347293777">
          <w:marLeft w:val="0"/>
          <w:marRight w:val="0"/>
          <w:marTop w:val="0"/>
          <w:marBottom w:val="0"/>
          <w:divBdr>
            <w:top w:val="none" w:sz="0" w:space="0" w:color="auto"/>
            <w:left w:val="none" w:sz="0" w:space="0" w:color="auto"/>
            <w:bottom w:val="none" w:sz="0" w:space="0" w:color="auto"/>
            <w:right w:val="none" w:sz="0" w:space="0" w:color="auto"/>
          </w:divBdr>
          <w:divsChild>
            <w:div w:id="1320114608">
              <w:marLeft w:val="0"/>
              <w:marRight w:val="0"/>
              <w:marTop w:val="0"/>
              <w:marBottom w:val="0"/>
              <w:divBdr>
                <w:top w:val="none" w:sz="0" w:space="0" w:color="auto"/>
                <w:left w:val="none" w:sz="0" w:space="0" w:color="auto"/>
                <w:bottom w:val="none" w:sz="0" w:space="0" w:color="auto"/>
                <w:right w:val="none" w:sz="0" w:space="0" w:color="auto"/>
              </w:divBdr>
            </w:div>
            <w:div w:id="1941257869">
              <w:marLeft w:val="0"/>
              <w:marRight w:val="0"/>
              <w:marTop w:val="0"/>
              <w:marBottom w:val="0"/>
              <w:divBdr>
                <w:top w:val="none" w:sz="0" w:space="0" w:color="auto"/>
                <w:left w:val="none" w:sz="0" w:space="0" w:color="auto"/>
                <w:bottom w:val="none" w:sz="0" w:space="0" w:color="auto"/>
                <w:right w:val="none" w:sz="0" w:space="0" w:color="auto"/>
              </w:divBdr>
            </w:div>
          </w:divsChild>
        </w:div>
        <w:div w:id="1414736039">
          <w:marLeft w:val="0"/>
          <w:marRight w:val="0"/>
          <w:marTop w:val="0"/>
          <w:marBottom w:val="0"/>
          <w:divBdr>
            <w:top w:val="none" w:sz="0" w:space="0" w:color="auto"/>
            <w:left w:val="none" w:sz="0" w:space="0" w:color="auto"/>
            <w:bottom w:val="none" w:sz="0" w:space="0" w:color="auto"/>
            <w:right w:val="none" w:sz="0" w:space="0" w:color="auto"/>
          </w:divBdr>
          <w:divsChild>
            <w:div w:id="1087769329">
              <w:marLeft w:val="0"/>
              <w:marRight w:val="0"/>
              <w:marTop w:val="0"/>
              <w:marBottom w:val="0"/>
              <w:divBdr>
                <w:top w:val="none" w:sz="0" w:space="0" w:color="auto"/>
                <w:left w:val="none" w:sz="0" w:space="0" w:color="auto"/>
                <w:bottom w:val="none" w:sz="0" w:space="0" w:color="auto"/>
                <w:right w:val="none" w:sz="0" w:space="0" w:color="auto"/>
              </w:divBdr>
            </w:div>
          </w:divsChild>
        </w:div>
        <w:div w:id="1427143746">
          <w:marLeft w:val="0"/>
          <w:marRight w:val="0"/>
          <w:marTop w:val="0"/>
          <w:marBottom w:val="0"/>
          <w:divBdr>
            <w:top w:val="none" w:sz="0" w:space="0" w:color="auto"/>
            <w:left w:val="none" w:sz="0" w:space="0" w:color="auto"/>
            <w:bottom w:val="none" w:sz="0" w:space="0" w:color="auto"/>
            <w:right w:val="none" w:sz="0" w:space="0" w:color="auto"/>
          </w:divBdr>
          <w:divsChild>
            <w:div w:id="537788792">
              <w:marLeft w:val="0"/>
              <w:marRight w:val="0"/>
              <w:marTop w:val="0"/>
              <w:marBottom w:val="0"/>
              <w:divBdr>
                <w:top w:val="none" w:sz="0" w:space="0" w:color="auto"/>
                <w:left w:val="none" w:sz="0" w:space="0" w:color="auto"/>
                <w:bottom w:val="none" w:sz="0" w:space="0" w:color="auto"/>
                <w:right w:val="none" w:sz="0" w:space="0" w:color="auto"/>
              </w:divBdr>
            </w:div>
          </w:divsChild>
        </w:div>
        <w:div w:id="1555581170">
          <w:marLeft w:val="0"/>
          <w:marRight w:val="0"/>
          <w:marTop w:val="0"/>
          <w:marBottom w:val="0"/>
          <w:divBdr>
            <w:top w:val="none" w:sz="0" w:space="0" w:color="auto"/>
            <w:left w:val="none" w:sz="0" w:space="0" w:color="auto"/>
            <w:bottom w:val="none" w:sz="0" w:space="0" w:color="auto"/>
            <w:right w:val="none" w:sz="0" w:space="0" w:color="auto"/>
          </w:divBdr>
          <w:divsChild>
            <w:div w:id="819541749">
              <w:marLeft w:val="0"/>
              <w:marRight w:val="0"/>
              <w:marTop w:val="0"/>
              <w:marBottom w:val="0"/>
              <w:divBdr>
                <w:top w:val="none" w:sz="0" w:space="0" w:color="auto"/>
                <w:left w:val="none" w:sz="0" w:space="0" w:color="auto"/>
                <w:bottom w:val="none" w:sz="0" w:space="0" w:color="auto"/>
                <w:right w:val="none" w:sz="0" w:space="0" w:color="auto"/>
              </w:divBdr>
            </w:div>
          </w:divsChild>
        </w:div>
        <w:div w:id="1628119360">
          <w:marLeft w:val="0"/>
          <w:marRight w:val="0"/>
          <w:marTop w:val="0"/>
          <w:marBottom w:val="0"/>
          <w:divBdr>
            <w:top w:val="none" w:sz="0" w:space="0" w:color="auto"/>
            <w:left w:val="none" w:sz="0" w:space="0" w:color="auto"/>
            <w:bottom w:val="none" w:sz="0" w:space="0" w:color="auto"/>
            <w:right w:val="none" w:sz="0" w:space="0" w:color="auto"/>
          </w:divBdr>
          <w:divsChild>
            <w:div w:id="140468677">
              <w:marLeft w:val="0"/>
              <w:marRight w:val="0"/>
              <w:marTop w:val="0"/>
              <w:marBottom w:val="0"/>
              <w:divBdr>
                <w:top w:val="none" w:sz="0" w:space="0" w:color="auto"/>
                <w:left w:val="none" w:sz="0" w:space="0" w:color="auto"/>
                <w:bottom w:val="none" w:sz="0" w:space="0" w:color="auto"/>
                <w:right w:val="none" w:sz="0" w:space="0" w:color="auto"/>
              </w:divBdr>
            </w:div>
          </w:divsChild>
        </w:div>
        <w:div w:id="1804694698">
          <w:marLeft w:val="0"/>
          <w:marRight w:val="0"/>
          <w:marTop w:val="0"/>
          <w:marBottom w:val="0"/>
          <w:divBdr>
            <w:top w:val="none" w:sz="0" w:space="0" w:color="auto"/>
            <w:left w:val="none" w:sz="0" w:space="0" w:color="auto"/>
            <w:bottom w:val="none" w:sz="0" w:space="0" w:color="auto"/>
            <w:right w:val="none" w:sz="0" w:space="0" w:color="auto"/>
          </w:divBdr>
          <w:divsChild>
            <w:div w:id="153692059">
              <w:marLeft w:val="0"/>
              <w:marRight w:val="0"/>
              <w:marTop w:val="0"/>
              <w:marBottom w:val="0"/>
              <w:divBdr>
                <w:top w:val="none" w:sz="0" w:space="0" w:color="auto"/>
                <w:left w:val="none" w:sz="0" w:space="0" w:color="auto"/>
                <w:bottom w:val="none" w:sz="0" w:space="0" w:color="auto"/>
                <w:right w:val="none" w:sz="0" w:space="0" w:color="auto"/>
              </w:divBdr>
            </w:div>
          </w:divsChild>
        </w:div>
        <w:div w:id="1842428787">
          <w:marLeft w:val="0"/>
          <w:marRight w:val="0"/>
          <w:marTop w:val="0"/>
          <w:marBottom w:val="0"/>
          <w:divBdr>
            <w:top w:val="none" w:sz="0" w:space="0" w:color="auto"/>
            <w:left w:val="none" w:sz="0" w:space="0" w:color="auto"/>
            <w:bottom w:val="none" w:sz="0" w:space="0" w:color="auto"/>
            <w:right w:val="none" w:sz="0" w:space="0" w:color="auto"/>
          </w:divBdr>
          <w:divsChild>
            <w:div w:id="21254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17695">
      <w:bodyDiv w:val="1"/>
      <w:marLeft w:val="0"/>
      <w:marRight w:val="0"/>
      <w:marTop w:val="0"/>
      <w:marBottom w:val="0"/>
      <w:divBdr>
        <w:top w:val="none" w:sz="0" w:space="0" w:color="auto"/>
        <w:left w:val="none" w:sz="0" w:space="0" w:color="auto"/>
        <w:bottom w:val="none" w:sz="0" w:space="0" w:color="auto"/>
        <w:right w:val="none" w:sz="0" w:space="0" w:color="auto"/>
      </w:divBdr>
      <w:divsChild>
        <w:div w:id="855771219">
          <w:marLeft w:val="0"/>
          <w:marRight w:val="0"/>
          <w:marTop w:val="0"/>
          <w:marBottom w:val="0"/>
          <w:divBdr>
            <w:top w:val="none" w:sz="0" w:space="0" w:color="auto"/>
            <w:left w:val="none" w:sz="0" w:space="0" w:color="auto"/>
            <w:bottom w:val="none" w:sz="0" w:space="0" w:color="auto"/>
            <w:right w:val="none" w:sz="0" w:space="0" w:color="auto"/>
          </w:divBdr>
          <w:divsChild>
            <w:div w:id="234244860">
              <w:marLeft w:val="0"/>
              <w:marRight w:val="0"/>
              <w:marTop w:val="0"/>
              <w:marBottom w:val="0"/>
              <w:divBdr>
                <w:top w:val="none" w:sz="0" w:space="0" w:color="auto"/>
                <w:left w:val="none" w:sz="0" w:space="0" w:color="auto"/>
                <w:bottom w:val="none" w:sz="0" w:space="0" w:color="auto"/>
                <w:right w:val="none" w:sz="0" w:space="0" w:color="auto"/>
              </w:divBdr>
            </w:div>
            <w:div w:id="872503236">
              <w:marLeft w:val="0"/>
              <w:marRight w:val="0"/>
              <w:marTop w:val="0"/>
              <w:marBottom w:val="0"/>
              <w:divBdr>
                <w:top w:val="none" w:sz="0" w:space="0" w:color="auto"/>
                <w:left w:val="none" w:sz="0" w:space="0" w:color="auto"/>
                <w:bottom w:val="none" w:sz="0" w:space="0" w:color="auto"/>
                <w:right w:val="none" w:sz="0" w:space="0" w:color="auto"/>
              </w:divBdr>
            </w:div>
            <w:div w:id="924070740">
              <w:marLeft w:val="0"/>
              <w:marRight w:val="0"/>
              <w:marTop w:val="0"/>
              <w:marBottom w:val="0"/>
              <w:divBdr>
                <w:top w:val="none" w:sz="0" w:space="0" w:color="auto"/>
                <w:left w:val="none" w:sz="0" w:space="0" w:color="auto"/>
                <w:bottom w:val="none" w:sz="0" w:space="0" w:color="auto"/>
                <w:right w:val="none" w:sz="0" w:space="0" w:color="auto"/>
              </w:divBdr>
            </w:div>
            <w:div w:id="1140923847">
              <w:marLeft w:val="0"/>
              <w:marRight w:val="0"/>
              <w:marTop w:val="0"/>
              <w:marBottom w:val="0"/>
              <w:divBdr>
                <w:top w:val="none" w:sz="0" w:space="0" w:color="auto"/>
                <w:left w:val="none" w:sz="0" w:space="0" w:color="auto"/>
                <w:bottom w:val="none" w:sz="0" w:space="0" w:color="auto"/>
                <w:right w:val="none" w:sz="0" w:space="0" w:color="auto"/>
              </w:divBdr>
            </w:div>
            <w:div w:id="1276869647">
              <w:marLeft w:val="0"/>
              <w:marRight w:val="0"/>
              <w:marTop w:val="0"/>
              <w:marBottom w:val="0"/>
              <w:divBdr>
                <w:top w:val="none" w:sz="0" w:space="0" w:color="auto"/>
                <w:left w:val="none" w:sz="0" w:space="0" w:color="auto"/>
                <w:bottom w:val="none" w:sz="0" w:space="0" w:color="auto"/>
                <w:right w:val="none" w:sz="0" w:space="0" w:color="auto"/>
              </w:divBdr>
            </w:div>
            <w:div w:id="1630358117">
              <w:marLeft w:val="0"/>
              <w:marRight w:val="0"/>
              <w:marTop w:val="0"/>
              <w:marBottom w:val="0"/>
              <w:divBdr>
                <w:top w:val="none" w:sz="0" w:space="0" w:color="auto"/>
                <w:left w:val="none" w:sz="0" w:space="0" w:color="auto"/>
                <w:bottom w:val="none" w:sz="0" w:space="0" w:color="auto"/>
                <w:right w:val="none" w:sz="0" w:space="0" w:color="auto"/>
              </w:divBdr>
            </w:div>
            <w:div w:id="1639917079">
              <w:marLeft w:val="0"/>
              <w:marRight w:val="0"/>
              <w:marTop w:val="0"/>
              <w:marBottom w:val="0"/>
              <w:divBdr>
                <w:top w:val="none" w:sz="0" w:space="0" w:color="auto"/>
                <w:left w:val="none" w:sz="0" w:space="0" w:color="auto"/>
                <w:bottom w:val="none" w:sz="0" w:space="0" w:color="auto"/>
                <w:right w:val="none" w:sz="0" w:space="0" w:color="auto"/>
              </w:divBdr>
            </w:div>
          </w:divsChild>
        </w:div>
        <w:div w:id="1986398015">
          <w:marLeft w:val="0"/>
          <w:marRight w:val="0"/>
          <w:marTop w:val="0"/>
          <w:marBottom w:val="0"/>
          <w:divBdr>
            <w:top w:val="none" w:sz="0" w:space="0" w:color="auto"/>
            <w:left w:val="none" w:sz="0" w:space="0" w:color="auto"/>
            <w:bottom w:val="none" w:sz="0" w:space="0" w:color="auto"/>
            <w:right w:val="none" w:sz="0" w:space="0" w:color="auto"/>
          </w:divBdr>
          <w:divsChild>
            <w:div w:id="1485391876">
              <w:marLeft w:val="0"/>
              <w:marRight w:val="0"/>
              <w:marTop w:val="0"/>
              <w:marBottom w:val="0"/>
              <w:divBdr>
                <w:top w:val="none" w:sz="0" w:space="0" w:color="auto"/>
                <w:left w:val="none" w:sz="0" w:space="0" w:color="auto"/>
                <w:bottom w:val="none" w:sz="0" w:space="0" w:color="auto"/>
                <w:right w:val="none" w:sz="0" w:space="0" w:color="auto"/>
              </w:divBdr>
            </w:div>
            <w:div w:id="184119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6810">
      <w:bodyDiv w:val="1"/>
      <w:marLeft w:val="0"/>
      <w:marRight w:val="0"/>
      <w:marTop w:val="0"/>
      <w:marBottom w:val="0"/>
      <w:divBdr>
        <w:top w:val="none" w:sz="0" w:space="0" w:color="auto"/>
        <w:left w:val="none" w:sz="0" w:space="0" w:color="auto"/>
        <w:bottom w:val="none" w:sz="0" w:space="0" w:color="auto"/>
        <w:right w:val="none" w:sz="0" w:space="0" w:color="auto"/>
      </w:divBdr>
    </w:div>
    <w:div w:id="1406217921">
      <w:bodyDiv w:val="1"/>
      <w:marLeft w:val="0"/>
      <w:marRight w:val="0"/>
      <w:marTop w:val="0"/>
      <w:marBottom w:val="0"/>
      <w:divBdr>
        <w:top w:val="none" w:sz="0" w:space="0" w:color="auto"/>
        <w:left w:val="none" w:sz="0" w:space="0" w:color="auto"/>
        <w:bottom w:val="none" w:sz="0" w:space="0" w:color="auto"/>
        <w:right w:val="none" w:sz="0" w:space="0" w:color="auto"/>
      </w:divBdr>
      <w:divsChild>
        <w:div w:id="647630574">
          <w:marLeft w:val="0"/>
          <w:marRight w:val="0"/>
          <w:marTop w:val="0"/>
          <w:marBottom w:val="0"/>
          <w:divBdr>
            <w:top w:val="none" w:sz="0" w:space="0" w:color="auto"/>
            <w:left w:val="none" w:sz="0" w:space="0" w:color="auto"/>
            <w:bottom w:val="none" w:sz="0" w:space="0" w:color="auto"/>
            <w:right w:val="none" w:sz="0" w:space="0" w:color="auto"/>
          </w:divBdr>
        </w:div>
        <w:div w:id="1270695363">
          <w:marLeft w:val="0"/>
          <w:marRight w:val="0"/>
          <w:marTop w:val="0"/>
          <w:marBottom w:val="0"/>
          <w:divBdr>
            <w:top w:val="none" w:sz="0" w:space="0" w:color="auto"/>
            <w:left w:val="none" w:sz="0" w:space="0" w:color="auto"/>
            <w:bottom w:val="none" w:sz="0" w:space="0" w:color="auto"/>
            <w:right w:val="none" w:sz="0" w:space="0" w:color="auto"/>
          </w:divBdr>
        </w:div>
      </w:divsChild>
    </w:div>
    <w:div w:id="1733119529">
      <w:bodyDiv w:val="1"/>
      <w:marLeft w:val="0"/>
      <w:marRight w:val="0"/>
      <w:marTop w:val="0"/>
      <w:marBottom w:val="0"/>
      <w:divBdr>
        <w:top w:val="none" w:sz="0" w:space="0" w:color="auto"/>
        <w:left w:val="none" w:sz="0" w:space="0" w:color="auto"/>
        <w:bottom w:val="none" w:sz="0" w:space="0" w:color="auto"/>
        <w:right w:val="none" w:sz="0" w:space="0" w:color="auto"/>
      </w:divBdr>
    </w:div>
    <w:div w:id="1897549262">
      <w:bodyDiv w:val="1"/>
      <w:marLeft w:val="0"/>
      <w:marRight w:val="0"/>
      <w:marTop w:val="0"/>
      <w:marBottom w:val="0"/>
      <w:divBdr>
        <w:top w:val="none" w:sz="0" w:space="0" w:color="auto"/>
        <w:left w:val="none" w:sz="0" w:space="0" w:color="auto"/>
        <w:bottom w:val="none" w:sz="0" w:space="0" w:color="auto"/>
        <w:right w:val="none" w:sz="0" w:space="0" w:color="auto"/>
      </w:divBdr>
      <w:divsChild>
        <w:div w:id="66418295">
          <w:marLeft w:val="0"/>
          <w:marRight w:val="0"/>
          <w:marTop w:val="0"/>
          <w:marBottom w:val="0"/>
          <w:divBdr>
            <w:top w:val="none" w:sz="0" w:space="0" w:color="auto"/>
            <w:left w:val="none" w:sz="0" w:space="0" w:color="auto"/>
            <w:bottom w:val="none" w:sz="0" w:space="0" w:color="auto"/>
            <w:right w:val="none" w:sz="0" w:space="0" w:color="auto"/>
          </w:divBdr>
          <w:divsChild>
            <w:div w:id="602033885">
              <w:marLeft w:val="0"/>
              <w:marRight w:val="0"/>
              <w:marTop w:val="0"/>
              <w:marBottom w:val="0"/>
              <w:divBdr>
                <w:top w:val="none" w:sz="0" w:space="0" w:color="auto"/>
                <w:left w:val="none" w:sz="0" w:space="0" w:color="auto"/>
                <w:bottom w:val="none" w:sz="0" w:space="0" w:color="auto"/>
                <w:right w:val="none" w:sz="0" w:space="0" w:color="auto"/>
              </w:divBdr>
            </w:div>
          </w:divsChild>
        </w:div>
        <w:div w:id="270480133">
          <w:marLeft w:val="0"/>
          <w:marRight w:val="0"/>
          <w:marTop w:val="0"/>
          <w:marBottom w:val="0"/>
          <w:divBdr>
            <w:top w:val="none" w:sz="0" w:space="0" w:color="auto"/>
            <w:left w:val="none" w:sz="0" w:space="0" w:color="auto"/>
            <w:bottom w:val="none" w:sz="0" w:space="0" w:color="auto"/>
            <w:right w:val="none" w:sz="0" w:space="0" w:color="auto"/>
          </w:divBdr>
          <w:divsChild>
            <w:div w:id="1608582385">
              <w:marLeft w:val="0"/>
              <w:marRight w:val="0"/>
              <w:marTop w:val="0"/>
              <w:marBottom w:val="0"/>
              <w:divBdr>
                <w:top w:val="none" w:sz="0" w:space="0" w:color="auto"/>
                <w:left w:val="none" w:sz="0" w:space="0" w:color="auto"/>
                <w:bottom w:val="none" w:sz="0" w:space="0" w:color="auto"/>
                <w:right w:val="none" w:sz="0" w:space="0" w:color="auto"/>
              </w:divBdr>
            </w:div>
          </w:divsChild>
        </w:div>
        <w:div w:id="404494353">
          <w:marLeft w:val="0"/>
          <w:marRight w:val="0"/>
          <w:marTop w:val="0"/>
          <w:marBottom w:val="0"/>
          <w:divBdr>
            <w:top w:val="none" w:sz="0" w:space="0" w:color="auto"/>
            <w:left w:val="none" w:sz="0" w:space="0" w:color="auto"/>
            <w:bottom w:val="none" w:sz="0" w:space="0" w:color="auto"/>
            <w:right w:val="none" w:sz="0" w:space="0" w:color="auto"/>
          </w:divBdr>
          <w:divsChild>
            <w:div w:id="128598565">
              <w:marLeft w:val="0"/>
              <w:marRight w:val="0"/>
              <w:marTop w:val="0"/>
              <w:marBottom w:val="0"/>
              <w:divBdr>
                <w:top w:val="none" w:sz="0" w:space="0" w:color="auto"/>
                <w:left w:val="none" w:sz="0" w:space="0" w:color="auto"/>
                <w:bottom w:val="none" w:sz="0" w:space="0" w:color="auto"/>
                <w:right w:val="none" w:sz="0" w:space="0" w:color="auto"/>
              </w:divBdr>
            </w:div>
          </w:divsChild>
        </w:div>
        <w:div w:id="1274094337">
          <w:marLeft w:val="0"/>
          <w:marRight w:val="0"/>
          <w:marTop w:val="0"/>
          <w:marBottom w:val="0"/>
          <w:divBdr>
            <w:top w:val="none" w:sz="0" w:space="0" w:color="auto"/>
            <w:left w:val="none" w:sz="0" w:space="0" w:color="auto"/>
            <w:bottom w:val="none" w:sz="0" w:space="0" w:color="auto"/>
            <w:right w:val="none" w:sz="0" w:space="0" w:color="auto"/>
          </w:divBdr>
          <w:divsChild>
            <w:div w:id="1201161473">
              <w:marLeft w:val="0"/>
              <w:marRight w:val="0"/>
              <w:marTop w:val="0"/>
              <w:marBottom w:val="0"/>
              <w:divBdr>
                <w:top w:val="none" w:sz="0" w:space="0" w:color="auto"/>
                <w:left w:val="none" w:sz="0" w:space="0" w:color="auto"/>
                <w:bottom w:val="none" w:sz="0" w:space="0" w:color="auto"/>
                <w:right w:val="none" w:sz="0" w:space="0" w:color="auto"/>
              </w:divBdr>
            </w:div>
          </w:divsChild>
        </w:div>
        <w:div w:id="1312978207">
          <w:marLeft w:val="0"/>
          <w:marRight w:val="0"/>
          <w:marTop w:val="0"/>
          <w:marBottom w:val="0"/>
          <w:divBdr>
            <w:top w:val="none" w:sz="0" w:space="0" w:color="auto"/>
            <w:left w:val="none" w:sz="0" w:space="0" w:color="auto"/>
            <w:bottom w:val="none" w:sz="0" w:space="0" w:color="auto"/>
            <w:right w:val="none" w:sz="0" w:space="0" w:color="auto"/>
          </w:divBdr>
          <w:divsChild>
            <w:div w:id="218981745">
              <w:marLeft w:val="0"/>
              <w:marRight w:val="0"/>
              <w:marTop w:val="0"/>
              <w:marBottom w:val="0"/>
              <w:divBdr>
                <w:top w:val="none" w:sz="0" w:space="0" w:color="auto"/>
                <w:left w:val="none" w:sz="0" w:space="0" w:color="auto"/>
                <w:bottom w:val="none" w:sz="0" w:space="0" w:color="auto"/>
                <w:right w:val="none" w:sz="0" w:space="0" w:color="auto"/>
              </w:divBdr>
            </w:div>
          </w:divsChild>
        </w:div>
        <w:div w:id="1376389221">
          <w:marLeft w:val="0"/>
          <w:marRight w:val="0"/>
          <w:marTop w:val="0"/>
          <w:marBottom w:val="0"/>
          <w:divBdr>
            <w:top w:val="none" w:sz="0" w:space="0" w:color="auto"/>
            <w:left w:val="none" w:sz="0" w:space="0" w:color="auto"/>
            <w:bottom w:val="none" w:sz="0" w:space="0" w:color="auto"/>
            <w:right w:val="none" w:sz="0" w:space="0" w:color="auto"/>
          </w:divBdr>
          <w:divsChild>
            <w:div w:id="1393307567">
              <w:marLeft w:val="0"/>
              <w:marRight w:val="0"/>
              <w:marTop w:val="0"/>
              <w:marBottom w:val="0"/>
              <w:divBdr>
                <w:top w:val="none" w:sz="0" w:space="0" w:color="auto"/>
                <w:left w:val="none" w:sz="0" w:space="0" w:color="auto"/>
                <w:bottom w:val="none" w:sz="0" w:space="0" w:color="auto"/>
                <w:right w:val="none" w:sz="0" w:space="0" w:color="auto"/>
              </w:divBdr>
            </w:div>
          </w:divsChild>
        </w:div>
        <w:div w:id="1380402069">
          <w:marLeft w:val="0"/>
          <w:marRight w:val="0"/>
          <w:marTop w:val="0"/>
          <w:marBottom w:val="0"/>
          <w:divBdr>
            <w:top w:val="none" w:sz="0" w:space="0" w:color="auto"/>
            <w:left w:val="none" w:sz="0" w:space="0" w:color="auto"/>
            <w:bottom w:val="none" w:sz="0" w:space="0" w:color="auto"/>
            <w:right w:val="none" w:sz="0" w:space="0" w:color="auto"/>
          </w:divBdr>
          <w:divsChild>
            <w:div w:id="1665477747">
              <w:marLeft w:val="0"/>
              <w:marRight w:val="0"/>
              <w:marTop w:val="0"/>
              <w:marBottom w:val="0"/>
              <w:divBdr>
                <w:top w:val="none" w:sz="0" w:space="0" w:color="auto"/>
                <w:left w:val="none" w:sz="0" w:space="0" w:color="auto"/>
                <w:bottom w:val="none" w:sz="0" w:space="0" w:color="auto"/>
                <w:right w:val="none" w:sz="0" w:space="0" w:color="auto"/>
              </w:divBdr>
            </w:div>
          </w:divsChild>
        </w:div>
        <w:div w:id="1445298159">
          <w:marLeft w:val="0"/>
          <w:marRight w:val="0"/>
          <w:marTop w:val="0"/>
          <w:marBottom w:val="0"/>
          <w:divBdr>
            <w:top w:val="none" w:sz="0" w:space="0" w:color="auto"/>
            <w:left w:val="none" w:sz="0" w:space="0" w:color="auto"/>
            <w:bottom w:val="none" w:sz="0" w:space="0" w:color="auto"/>
            <w:right w:val="none" w:sz="0" w:space="0" w:color="auto"/>
          </w:divBdr>
          <w:divsChild>
            <w:div w:id="1196043376">
              <w:marLeft w:val="0"/>
              <w:marRight w:val="0"/>
              <w:marTop w:val="0"/>
              <w:marBottom w:val="0"/>
              <w:divBdr>
                <w:top w:val="none" w:sz="0" w:space="0" w:color="auto"/>
                <w:left w:val="none" w:sz="0" w:space="0" w:color="auto"/>
                <w:bottom w:val="none" w:sz="0" w:space="0" w:color="auto"/>
                <w:right w:val="none" w:sz="0" w:space="0" w:color="auto"/>
              </w:divBdr>
            </w:div>
          </w:divsChild>
        </w:div>
        <w:div w:id="1807697654">
          <w:marLeft w:val="0"/>
          <w:marRight w:val="0"/>
          <w:marTop w:val="0"/>
          <w:marBottom w:val="0"/>
          <w:divBdr>
            <w:top w:val="none" w:sz="0" w:space="0" w:color="auto"/>
            <w:left w:val="none" w:sz="0" w:space="0" w:color="auto"/>
            <w:bottom w:val="none" w:sz="0" w:space="0" w:color="auto"/>
            <w:right w:val="none" w:sz="0" w:space="0" w:color="auto"/>
          </w:divBdr>
          <w:divsChild>
            <w:div w:id="1261067166">
              <w:marLeft w:val="0"/>
              <w:marRight w:val="0"/>
              <w:marTop w:val="0"/>
              <w:marBottom w:val="0"/>
              <w:divBdr>
                <w:top w:val="none" w:sz="0" w:space="0" w:color="auto"/>
                <w:left w:val="none" w:sz="0" w:space="0" w:color="auto"/>
                <w:bottom w:val="none" w:sz="0" w:space="0" w:color="auto"/>
                <w:right w:val="none" w:sz="0" w:space="0" w:color="auto"/>
              </w:divBdr>
            </w:div>
          </w:divsChild>
        </w:div>
        <w:div w:id="2030989156">
          <w:marLeft w:val="0"/>
          <w:marRight w:val="0"/>
          <w:marTop w:val="0"/>
          <w:marBottom w:val="0"/>
          <w:divBdr>
            <w:top w:val="none" w:sz="0" w:space="0" w:color="auto"/>
            <w:left w:val="none" w:sz="0" w:space="0" w:color="auto"/>
            <w:bottom w:val="none" w:sz="0" w:space="0" w:color="auto"/>
            <w:right w:val="none" w:sz="0" w:space="0" w:color="auto"/>
          </w:divBdr>
          <w:divsChild>
            <w:div w:id="21066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SharedWithUsers xmlns="5067c814-4b34-462c-a21d-c185ff6548d2">
      <UserInfo>
        <DisplayName>Vail, Melanie@Energy</DisplayName>
        <AccountId>175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67D39-677C-45F0-A310-67C5BE75DAFE}">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AC1B3591-85F7-4296-8681-810DCA9B2479}">
  <ds:schemaRefs>
    <ds:schemaRef ds:uri="http://schemas.microsoft.com/sharepoint/v3/contenttype/forms"/>
  </ds:schemaRefs>
</ds:datastoreItem>
</file>

<file path=customXml/itemProps3.xml><?xml version="1.0" encoding="utf-8"?>
<ds:datastoreItem xmlns:ds="http://schemas.openxmlformats.org/officeDocument/2006/customXml" ds:itemID="{DD9D46E3-B1C6-4A03-A8F1-133DE36FAE10}">
  <ds:schemaRefs>
    <ds:schemaRef ds:uri="http://schemas.openxmlformats.org/officeDocument/2006/bibliography"/>
  </ds:schemaRefs>
</ds:datastoreItem>
</file>

<file path=customXml/itemProps4.xml><?xml version="1.0" encoding="utf-8"?>
<ds:datastoreItem xmlns:ds="http://schemas.openxmlformats.org/officeDocument/2006/customXml" ds:itemID="{3B1C4DD1-BEB1-4E0E-A44A-C18E2663F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GFO-25-605 Cover Letter Addendum 3</vt:lpstr>
    </vt:vector>
  </TitlesOfParts>
  <Company>Wobschall Design</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GFO-25-605 Cover Letter Addendum 3</dc:title>
  <dc:subject/>
  <dc:creator>California Energy Commission</dc:creator>
  <cp:keywords/>
  <dc:description/>
  <cp:lastModifiedBy>Soriano, Devin@Energy</cp:lastModifiedBy>
  <cp:revision>4</cp:revision>
  <cp:lastPrinted>2019-04-08T16:38:00Z</cp:lastPrinted>
  <dcterms:created xsi:type="dcterms:W3CDTF">2026-07-29T20:36:00Z</dcterms:created>
  <dcterms:modified xsi:type="dcterms:W3CDTF">2026-07-30T19:30:00Z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Order">
    <vt:r8>443100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