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078E63" w14:textId="3DDC77CE" w:rsidR="00397154" w:rsidRPr="008D2E08" w:rsidRDefault="77ACFC36" w:rsidP="5632F1BC">
      <w:pPr>
        <w:jc w:val="right"/>
        <w:rPr>
          <w:rFonts w:ascii="Arial" w:eastAsia="Tahoma" w:hAnsi="Arial" w:cs="Arial"/>
        </w:rPr>
      </w:pPr>
      <w:r w:rsidRPr="008D2E08">
        <w:rPr>
          <w:rFonts w:ascii="Arial" w:eastAsia="Tahoma" w:hAnsi="Arial" w:cs="Arial"/>
        </w:rPr>
        <w:t>July</w:t>
      </w:r>
      <w:r w:rsidR="61C9DCF4" w:rsidRPr="008D2E08">
        <w:rPr>
          <w:rFonts w:ascii="Arial" w:eastAsia="Tahoma" w:hAnsi="Arial" w:cs="Arial"/>
        </w:rPr>
        <w:t xml:space="preserve"> </w:t>
      </w:r>
      <w:r w:rsidR="008D2E08" w:rsidRPr="008D2E08">
        <w:rPr>
          <w:rFonts w:ascii="Arial" w:eastAsia="Tahoma" w:hAnsi="Arial" w:cs="Arial"/>
        </w:rPr>
        <w:t>21</w:t>
      </w:r>
      <w:r w:rsidR="61C9DCF4" w:rsidRPr="008D2E08">
        <w:rPr>
          <w:rFonts w:ascii="Arial" w:eastAsia="Tahoma" w:hAnsi="Arial" w:cs="Arial"/>
        </w:rPr>
        <w:t>,</w:t>
      </w:r>
      <w:r w:rsidRPr="008D2E08">
        <w:rPr>
          <w:rFonts w:ascii="Arial" w:eastAsia="Tahoma" w:hAnsi="Arial" w:cs="Arial"/>
        </w:rPr>
        <w:t xml:space="preserve"> 2026</w:t>
      </w:r>
    </w:p>
    <w:p w14:paraId="4324F26E" w14:textId="378C350C" w:rsidR="5632F1BC" w:rsidRPr="008D2E08" w:rsidRDefault="5632F1BC" w:rsidP="5632F1BC">
      <w:pPr>
        <w:spacing w:after="0"/>
        <w:jc w:val="center"/>
        <w:rPr>
          <w:rFonts w:ascii="Arial" w:hAnsi="Arial" w:cs="Arial"/>
          <w:b/>
        </w:rPr>
      </w:pPr>
    </w:p>
    <w:p w14:paraId="4F8ED3F4" w14:textId="4AE238C6" w:rsidR="77ACFC36" w:rsidRPr="00085244" w:rsidRDefault="77ACFC36" w:rsidP="00085244">
      <w:pPr>
        <w:pStyle w:val="Heading1"/>
        <w:spacing w:before="120" w:after="0"/>
        <w:jc w:val="center"/>
        <w:rPr>
          <w:sz w:val="24"/>
          <w:szCs w:val="24"/>
        </w:rPr>
      </w:pPr>
      <w:r w:rsidRPr="00085244">
        <w:rPr>
          <w:sz w:val="24"/>
          <w:szCs w:val="24"/>
        </w:rPr>
        <w:t>GFO-25-608</w:t>
      </w:r>
    </w:p>
    <w:p w14:paraId="5D3D1A69" w14:textId="06FA479C" w:rsidR="7C495367" w:rsidRPr="00085244" w:rsidRDefault="7C495367" w:rsidP="00085244">
      <w:pPr>
        <w:pStyle w:val="Heading1"/>
        <w:spacing w:before="120" w:after="0"/>
        <w:jc w:val="center"/>
        <w:rPr>
          <w:sz w:val="24"/>
          <w:szCs w:val="24"/>
        </w:rPr>
      </w:pPr>
      <w:r w:rsidRPr="00085244">
        <w:rPr>
          <w:sz w:val="24"/>
          <w:szCs w:val="24"/>
        </w:rPr>
        <w:t>Electric Vehicle Hub, Outreach, Messaging, and E</w:t>
      </w:r>
      <w:r w:rsidR="0881F394" w:rsidRPr="00085244">
        <w:rPr>
          <w:sz w:val="24"/>
          <w:szCs w:val="24"/>
        </w:rPr>
        <w:t>quipment</w:t>
      </w:r>
      <w:r w:rsidRPr="00085244">
        <w:rPr>
          <w:sz w:val="24"/>
          <w:szCs w:val="24"/>
        </w:rPr>
        <w:t xml:space="preserve"> (EV HOME)</w:t>
      </w:r>
    </w:p>
    <w:p w14:paraId="3C8270D7" w14:textId="379E234C" w:rsidR="7D5CBE2A" w:rsidRPr="00085244" w:rsidRDefault="7D5CBE2A" w:rsidP="00085244">
      <w:pPr>
        <w:pStyle w:val="Heading1"/>
        <w:spacing w:before="120" w:after="0"/>
        <w:jc w:val="center"/>
        <w:rPr>
          <w:sz w:val="24"/>
          <w:szCs w:val="24"/>
        </w:rPr>
      </w:pPr>
      <w:r w:rsidRPr="00085244">
        <w:rPr>
          <w:sz w:val="24"/>
          <w:szCs w:val="24"/>
        </w:rPr>
        <w:t xml:space="preserve">Addendum </w:t>
      </w:r>
      <w:r w:rsidR="00CD6280" w:rsidRPr="00085244">
        <w:rPr>
          <w:sz w:val="24"/>
          <w:szCs w:val="24"/>
        </w:rPr>
        <w:t>0</w:t>
      </w:r>
      <w:r w:rsidR="2E2F2A35" w:rsidRPr="00085244">
        <w:rPr>
          <w:sz w:val="24"/>
          <w:szCs w:val="24"/>
        </w:rPr>
        <w:t>1</w:t>
      </w:r>
    </w:p>
    <w:p w14:paraId="7E43CCA9" w14:textId="7AE32B9B" w:rsidR="5632F1BC" w:rsidRPr="008D2E08" w:rsidRDefault="5632F1BC" w:rsidP="5632F1BC">
      <w:pPr>
        <w:spacing w:after="0"/>
        <w:jc w:val="center"/>
        <w:rPr>
          <w:rFonts w:ascii="Arial" w:eastAsia="Tahoma" w:hAnsi="Arial" w:cs="Arial"/>
          <w:b/>
        </w:rPr>
      </w:pPr>
    </w:p>
    <w:p w14:paraId="7C8112F2" w14:textId="6B113066" w:rsidR="7D5CBE2A" w:rsidRPr="008D2E08" w:rsidRDefault="7D5CBE2A" w:rsidP="6B1CECF8">
      <w:pPr>
        <w:spacing w:after="0"/>
        <w:rPr>
          <w:rFonts w:ascii="Arial" w:eastAsia="Tahoma" w:hAnsi="Arial" w:cs="Arial"/>
          <w:color w:val="000000" w:themeColor="text1"/>
        </w:rPr>
      </w:pPr>
      <w:r w:rsidRPr="008D2E08">
        <w:rPr>
          <w:rFonts w:ascii="Arial" w:eastAsia="Tahoma" w:hAnsi="Arial" w:cs="Arial"/>
          <w:color w:val="000000" w:themeColor="text1"/>
        </w:rPr>
        <w:t>The purpose of this addendum is to notify potential applicants of changes that have been made to GFO-25-608.</w:t>
      </w:r>
    </w:p>
    <w:p w14:paraId="40E66FDF" w14:textId="282787D3" w:rsidR="7264022F" w:rsidRPr="008D2E08" w:rsidRDefault="7264022F" w:rsidP="008D2E08">
      <w:pPr>
        <w:spacing w:after="0" w:line="278" w:lineRule="auto"/>
        <w:rPr>
          <w:rFonts w:ascii="Arial" w:eastAsia="Tahoma" w:hAnsi="Arial" w:cs="Arial"/>
          <w:color w:val="000000" w:themeColor="text1"/>
        </w:rPr>
      </w:pPr>
    </w:p>
    <w:p w14:paraId="32A4262E" w14:textId="213BFD43" w:rsidR="00407600" w:rsidRPr="008D2E08" w:rsidRDefault="56991D4B" w:rsidP="008D2E08">
      <w:pPr>
        <w:pStyle w:val="Heading2"/>
        <w:spacing w:before="80" w:line="278" w:lineRule="auto"/>
        <w:rPr>
          <w:rFonts w:ascii="Arial" w:eastAsia="Tahoma" w:hAnsi="Arial" w:cs="Arial"/>
          <w:b/>
          <w:bCs/>
          <w:color w:val="000000" w:themeColor="text1"/>
          <w:sz w:val="24"/>
          <w:szCs w:val="24"/>
        </w:rPr>
      </w:pPr>
      <w:r w:rsidRPr="008D2E08">
        <w:rPr>
          <w:rFonts w:ascii="Arial" w:eastAsia="Tahoma" w:hAnsi="Arial" w:cs="Arial"/>
          <w:color w:val="000000" w:themeColor="text1"/>
          <w:sz w:val="24"/>
          <w:szCs w:val="24"/>
        </w:rPr>
        <w:t>The addendum includes revisions to the Solicitation Manual (Attachment 00)</w:t>
      </w:r>
      <w:r w:rsidR="00653483" w:rsidRPr="008D2E08">
        <w:rPr>
          <w:rFonts w:ascii="Arial" w:eastAsia="Tahoma" w:hAnsi="Arial" w:cs="Arial"/>
          <w:color w:val="000000" w:themeColor="text1"/>
          <w:sz w:val="24"/>
          <w:szCs w:val="24"/>
        </w:rPr>
        <w:t xml:space="preserve"> </w:t>
      </w:r>
      <w:r w:rsidR="57DB059A" w:rsidRPr="008D2E08">
        <w:rPr>
          <w:rFonts w:ascii="Arial" w:eastAsia="Tahoma" w:hAnsi="Arial" w:cs="Arial"/>
          <w:color w:val="000000" w:themeColor="text1"/>
          <w:sz w:val="24"/>
          <w:szCs w:val="24"/>
        </w:rPr>
        <w:t>and</w:t>
      </w:r>
      <w:r w:rsidR="7D5CBE2A" w:rsidRPr="008D2E08" w:rsidDel="5AA261F7">
        <w:rPr>
          <w:rFonts w:ascii="Arial" w:eastAsia="Tahoma" w:hAnsi="Arial" w:cs="Arial"/>
          <w:color w:val="000000" w:themeColor="text1"/>
          <w:sz w:val="24"/>
          <w:szCs w:val="24"/>
        </w:rPr>
        <w:t xml:space="preserve"> </w:t>
      </w:r>
      <w:r w:rsidR="5AA261F7" w:rsidRPr="008D2E08">
        <w:rPr>
          <w:rFonts w:ascii="Arial" w:eastAsia="Tahoma" w:hAnsi="Arial" w:cs="Arial"/>
          <w:color w:val="000000" w:themeColor="text1"/>
          <w:sz w:val="24"/>
          <w:szCs w:val="24"/>
        </w:rPr>
        <w:t>the Scope of Work (Attachment 02)</w:t>
      </w:r>
      <w:r w:rsidR="147139A9" w:rsidRPr="008D2E08">
        <w:rPr>
          <w:rFonts w:ascii="Arial" w:eastAsia="Tahoma" w:hAnsi="Arial" w:cs="Arial"/>
          <w:color w:val="000000" w:themeColor="text1"/>
          <w:sz w:val="24"/>
          <w:szCs w:val="24"/>
        </w:rPr>
        <w:t>.</w:t>
      </w:r>
      <w:r w:rsidRPr="008D2E08">
        <w:rPr>
          <w:rFonts w:ascii="Arial" w:eastAsia="Tahoma" w:hAnsi="Arial" w:cs="Arial"/>
          <w:color w:val="000000" w:themeColor="text1"/>
          <w:sz w:val="24"/>
          <w:szCs w:val="24"/>
        </w:rPr>
        <w:t xml:space="preserve"> Added language appears in </w:t>
      </w:r>
      <w:r w:rsidRPr="008D2E08">
        <w:rPr>
          <w:rFonts w:ascii="Arial" w:eastAsia="Tahoma" w:hAnsi="Arial" w:cs="Arial"/>
          <w:b/>
          <w:color w:val="000000" w:themeColor="text1"/>
          <w:sz w:val="24"/>
          <w:szCs w:val="24"/>
          <w:u w:val="single"/>
        </w:rPr>
        <w:t>bold underline</w:t>
      </w:r>
      <w:r w:rsidRPr="008D2E08">
        <w:rPr>
          <w:rFonts w:ascii="Arial" w:eastAsia="Tahoma" w:hAnsi="Arial" w:cs="Arial"/>
          <w:color w:val="000000" w:themeColor="text1"/>
          <w:sz w:val="24"/>
          <w:szCs w:val="24"/>
        </w:rPr>
        <w:t>,</w:t>
      </w:r>
      <w:r w:rsidRPr="008D2E08">
        <w:rPr>
          <w:rFonts w:ascii="Arial" w:eastAsia="Tahoma" w:hAnsi="Arial" w:cs="Arial"/>
          <w:b/>
          <w:color w:val="000000" w:themeColor="text1"/>
          <w:sz w:val="24"/>
          <w:szCs w:val="24"/>
        </w:rPr>
        <w:t xml:space="preserve"> </w:t>
      </w:r>
      <w:r w:rsidRPr="008D2E08">
        <w:rPr>
          <w:rFonts w:ascii="Arial" w:eastAsia="Tahoma" w:hAnsi="Arial" w:cs="Arial"/>
          <w:color w:val="000000" w:themeColor="text1"/>
          <w:sz w:val="24"/>
          <w:szCs w:val="24"/>
        </w:rPr>
        <w:t>and deleted language appears in [</w:t>
      </w:r>
      <w:r w:rsidRPr="008D2E08">
        <w:rPr>
          <w:rFonts w:ascii="Arial" w:eastAsia="Tahoma" w:hAnsi="Arial" w:cs="Arial"/>
          <w:strike/>
          <w:color w:val="000000" w:themeColor="text1"/>
          <w:sz w:val="24"/>
          <w:szCs w:val="24"/>
        </w:rPr>
        <w:t>strikethrough</w:t>
      </w:r>
      <w:r w:rsidRPr="008D2E08">
        <w:rPr>
          <w:rFonts w:ascii="Arial" w:eastAsia="Tahoma" w:hAnsi="Arial" w:cs="Arial"/>
          <w:color w:val="000000" w:themeColor="text1"/>
          <w:sz w:val="24"/>
          <w:szCs w:val="24"/>
        </w:rPr>
        <w:t xml:space="preserve">] and within square brackets. </w:t>
      </w:r>
    </w:p>
    <w:p w14:paraId="0AB08B28" w14:textId="7CA734AB" w:rsidR="6B1CECF8" w:rsidRPr="008D2E08" w:rsidRDefault="6B1CECF8" w:rsidP="008D2E08">
      <w:pPr>
        <w:spacing w:after="0" w:line="278" w:lineRule="auto"/>
        <w:rPr>
          <w:rFonts w:ascii="Arial" w:hAnsi="Arial" w:cs="Arial"/>
        </w:rPr>
      </w:pPr>
    </w:p>
    <w:p w14:paraId="1CF59E61" w14:textId="2A1856DC" w:rsidR="00EB5235" w:rsidRPr="008D2E08" w:rsidRDefault="00AE04E3" w:rsidP="008D2E08">
      <w:pPr>
        <w:pStyle w:val="Heading2"/>
        <w:spacing w:before="80" w:line="278" w:lineRule="auto"/>
        <w:rPr>
          <w:rFonts w:ascii="Arial" w:eastAsia="Tahoma" w:hAnsi="Arial" w:cs="Arial"/>
          <w:b/>
          <w:bCs/>
          <w:color w:val="000000" w:themeColor="text1"/>
          <w:sz w:val="24"/>
          <w:szCs w:val="24"/>
        </w:rPr>
      </w:pPr>
      <w:r w:rsidRPr="008D2E08">
        <w:rPr>
          <w:rFonts w:ascii="Arial" w:eastAsia="Tahoma" w:hAnsi="Arial" w:cs="Arial"/>
          <w:b/>
          <w:bCs/>
          <w:color w:val="000000" w:themeColor="text1"/>
          <w:sz w:val="24"/>
          <w:szCs w:val="24"/>
        </w:rPr>
        <w:t>SOLICITATION MANUAL</w:t>
      </w:r>
    </w:p>
    <w:p w14:paraId="3BBAA557" w14:textId="50C92420" w:rsidR="00EB5235" w:rsidRPr="008D2E08" w:rsidRDefault="00EB5235" w:rsidP="008D2E08">
      <w:pPr>
        <w:spacing w:after="80" w:line="278" w:lineRule="auto"/>
        <w:rPr>
          <w:rFonts w:ascii="Arial" w:eastAsia="Tahoma" w:hAnsi="Arial" w:cs="Arial"/>
          <w:color w:val="000000" w:themeColor="text1"/>
        </w:rPr>
      </w:pPr>
      <w:r w:rsidRPr="008D2E08">
        <w:rPr>
          <w:rFonts w:ascii="Arial" w:eastAsia="Tahoma" w:hAnsi="Arial" w:cs="Arial"/>
          <w:color w:val="000000" w:themeColor="text1"/>
        </w:rPr>
        <w:t>The following edits are made to the Solicitation Manual (Attachment 00).</w:t>
      </w:r>
    </w:p>
    <w:p w14:paraId="2370AD17" w14:textId="77777777" w:rsidR="004D0F46" w:rsidRPr="008D2E08" w:rsidRDefault="00793A6B" w:rsidP="00A56EDB">
      <w:pPr>
        <w:pStyle w:val="Heading1"/>
        <w:numPr>
          <w:ilvl w:val="0"/>
          <w:numId w:val="8"/>
        </w:numPr>
        <w:spacing w:after="0"/>
        <w:rPr>
          <w:rFonts w:ascii="Arial" w:hAnsi="Arial" w:cs="Arial"/>
          <w:sz w:val="24"/>
          <w:szCs w:val="24"/>
        </w:rPr>
      </w:pPr>
      <w:r w:rsidRPr="008D2E08">
        <w:rPr>
          <w:rFonts w:ascii="Arial" w:hAnsi="Arial" w:cs="Arial"/>
          <w:sz w:val="24"/>
          <w:szCs w:val="24"/>
        </w:rPr>
        <w:t>Section I.D. Key Activities and Dates</w:t>
      </w:r>
    </w:p>
    <w:p w14:paraId="34AD2040" w14:textId="77777777" w:rsidR="004D0F46" w:rsidRPr="008D2E08" w:rsidRDefault="004D0F46" w:rsidP="004D0F46">
      <w:pPr>
        <w:pStyle w:val="ListParagraph"/>
        <w:spacing w:after="0"/>
        <w:rPr>
          <w:rFonts w:ascii="Arial" w:hAnsi="Arial" w:cs="Arial"/>
        </w:rPr>
      </w:pPr>
      <w:r w:rsidRPr="008D2E08">
        <w:rPr>
          <w:rFonts w:ascii="Arial" w:hAnsi="Arial" w:cs="Arial"/>
        </w:rPr>
        <w:t>Key activities including dates and times for this solicitation are presented below.  An addendum will be released if the dates change for the asterisked (*) activities. Times listed are Pacific Standard Time or Pacific Daylight Time, whichever is being observed.</w:t>
      </w:r>
    </w:p>
    <w:p w14:paraId="70BB095E" w14:textId="77777777" w:rsidR="004D0F46" w:rsidRPr="008D2E08" w:rsidRDefault="004D0F46" w:rsidP="004D0F46">
      <w:pPr>
        <w:pStyle w:val="ListParagraph"/>
        <w:spacing w:after="0"/>
        <w:rPr>
          <w:rFonts w:ascii="Arial" w:hAnsi="Arial" w:cs="Arial"/>
          <w:szCs w:val="22"/>
        </w:rPr>
      </w:pPr>
    </w:p>
    <w:tbl>
      <w:tblPr>
        <w:tblStyle w:val="TableGrid"/>
        <w:tblW w:w="0" w:type="auto"/>
        <w:tblLayout w:type="fixed"/>
        <w:tblLook w:val="0020" w:firstRow="1" w:lastRow="0" w:firstColumn="0" w:lastColumn="0" w:noHBand="0" w:noVBand="0"/>
        <w:tblCaption w:val="key activities and dates"/>
        <w:tblDescription w:val="dates of key activities in solicitation"/>
      </w:tblPr>
      <w:tblGrid>
        <w:gridCol w:w="6030"/>
        <w:gridCol w:w="3240"/>
      </w:tblGrid>
      <w:tr w:rsidR="004D0F46" w:rsidRPr="008D2E08" w14:paraId="0572240A" w14:textId="77777777">
        <w:trPr>
          <w:cantSplit/>
          <w:trHeight w:hRule="exact" w:val="360"/>
          <w:tblHeader/>
        </w:trPr>
        <w:tc>
          <w:tcPr>
            <w:tcW w:w="6030" w:type="dxa"/>
            <w:shd w:val="clear" w:color="auto" w:fill="D9D9D9" w:themeFill="background1" w:themeFillShade="D9"/>
            <w:vAlign w:val="center"/>
          </w:tcPr>
          <w:p w14:paraId="52635E59" w14:textId="77777777" w:rsidR="004D0F46" w:rsidRPr="008D2E08" w:rsidRDefault="004D0F46" w:rsidP="002D6E1C">
            <w:pPr>
              <w:keepNext/>
              <w:keepLines/>
              <w:jc w:val="center"/>
              <w:rPr>
                <w:rFonts w:ascii="Arial" w:hAnsi="Arial" w:cs="Arial"/>
                <w:b/>
                <w:szCs w:val="22"/>
              </w:rPr>
            </w:pPr>
            <w:r w:rsidRPr="008D2E08">
              <w:rPr>
                <w:rFonts w:ascii="Arial" w:hAnsi="Arial" w:cs="Arial"/>
                <w:b/>
                <w:szCs w:val="22"/>
              </w:rPr>
              <w:lastRenderedPageBreak/>
              <w:t>ACTIVITY</w:t>
            </w:r>
          </w:p>
        </w:tc>
        <w:tc>
          <w:tcPr>
            <w:tcW w:w="3240" w:type="dxa"/>
            <w:shd w:val="clear" w:color="auto" w:fill="D9D9D9" w:themeFill="background1" w:themeFillShade="D9"/>
            <w:vAlign w:val="center"/>
          </w:tcPr>
          <w:p w14:paraId="49275845" w14:textId="77777777" w:rsidR="004D0F46" w:rsidRPr="008D2E08" w:rsidRDefault="004D0F46" w:rsidP="002D6E1C">
            <w:pPr>
              <w:keepNext/>
              <w:keepLines/>
              <w:jc w:val="center"/>
              <w:rPr>
                <w:rFonts w:ascii="Arial" w:hAnsi="Arial" w:cs="Arial"/>
                <w:b/>
                <w:szCs w:val="22"/>
              </w:rPr>
            </w:pPr>
            <w:r w:rsidRPr="008D2E08">
              <w:rPr>
                <w:rFonts w:ascii="Arial" w:hAnsi="Arial" w:cs="Arial"/>
                <w:b/>
                <w:szCs w:val="22"/>
              </w:rPr>
              <w:t>ACTION DATE</w:t>
            </w:r>
          </w:p>
        </w:tc>
      </w:tr>
      <w:tr w:rsidR="004D0F46" w:rsidRPr="008D2E08" w14:paraId="6234EAF3" w14:textId="77777777">
        <w:trPr>
          <w:cantSplit/>
          <w:trHeight w:val="360"/>
        </w:trPr>
        <w:tc>
          <w:tcPr>
            <w:tcW w:w="6030" w:type="dxa"/>
            <w:vAlign w:val="center"/>
          </w:tcPr>
          <w:p w14:paraId="06DD465D" w14:textId="77777777" w:rsidR="004D0F46" w:rsidRPr="008D2E08" w:rsidRDefault="004D0F46" w:rsidP="002D6E1C">
            <w:pPr>
              <w:keepNext/>
              <w:keepLines/>
              <w:rPr>
                <w:rFonts w:ascii="Arial" w:hAnsi="Arial" w:cs="Arial"/>
                <w:szCs w:val="22"/>
              </w:rPr>
            </w:pPr>
            <w:r w:rsidRPr="008D2E08">
              <w:rPr>
                <w:rFonts w:ascii="Arial" w:hAnsi="Arial" w:cs="Arial"/>
                <w:szCs w:val="22"/>
              </w:rPr>
              <w:t>Solicitation Release</w:t>
            </w:r>
          </w:p>
        </w:tc>
        <w:tc>
          <w:tcPr>
            <w:tcW w:w="3240" w:type="dxa"/>
            <w:vAlign w:val="center"/>
          </w:tcPr>
          <w:p w14:paraId="71E11022" w14:textId="77777777" w:rsidR="004D0F46" w:rsidRPr="008D2E08" w:rsidRDefault="004D0F46" w:rsidP="002D6E1C">
            <w:pPr>
              <w:keepNext/>
              <w:keepLines/>
              <w:rPr>
                <w:rFonts w:ascii="Arial" w:hAnsi="Arial" w:cs="Arial"/>
              </w:rPr>
            </w:pPr>
            <w:r w:rsidRPr="008D2E08">
              <w:rPr>
                <w:rFonts w:ascii="Arial" w:hAnsi="Arial" w:cs="Arial"/>
              </w:rPr>
              <w:t>May 11, 2026</w:t>
            </w:r>
          </w:p>
        </w:tc>
      </w:tr>
      <w:tr w:rsidR="004D0F46" w:rsidRPr="008D2E08" w14:paraId="43BF26C1" w14:textId="77777777">
        <w:trPr>
          <w:cantSplit/>
          <w:trHeight w:val="360"/>
        </w:trPr>
        <w:tc>
          <w:tcPr>
            <w:tcW w:w="6030" w:type="dxa"/>
            <w:vAlign w:val="center"/>
          </w:tcPr>
          <w:p w14:paraId="23265D32" w14:textId="77777777" w:rsidR="004D0F46" w:rsidRPr="008D2E08" w:rsidRDefault="004D0F46" w:rsidP="002D6E1C">
            <w:pPr>
              <w:keepNext/>
              <w:keepLines/>
              <w:rPr>
                <w:rFonts w:ascii="Arial" w:hAnsi="Arial" w:cs="Arial"/>
                <w:szCs w:val="22"/>
              </w:rPr>
            </w:pPr>
            <w:r w:rsidRPr="008D2E08">
              <w:rPr>
                <w:rFonts w:ascii="Arial" w:hAnsi="Arial" w:cs="Arial"/>
                <w:szCs w:val="22"/>
              </w:rPr>
              <w:t>Pre-Application Workshop*</w:t>
            </w:r>
          </w:p>
        </w:tc>
        <w:tc>
          <w:tcPr>
            <w:tcW w:w="3240" w:type="dxa"/>
            <w:vAlign w:val="center"/>
          </w:tcPr>
          <w:p w14:paraId="11D216BE" w14:textId="77777777" w:rsidR="004D0F46" w:rsidRPr="008D2E08" w:rsidRDefault="004D0F46" w:rsidP="002D6E1C">
            <w:pPr>
              <w:keepNext/>
              <w:keepLines/>
              <w:rPr>
                <w:rFonts w:ascii="Arial" w:hAnsi="Arial" w:cs="Arial"/>
              </w:rPr>
            </w:pPr>
            <w:r w:rsidRPr="008D2E08">
              <w:rPr>
                <w:rFonts w:ascii="Arial" w:hAnsi="Arial" w:cs="Arial"/>
              </w:rPr>
              <w:t>June 1, 2026</w:t>
            </w:r>
          </w:p>
        </w:tc>
      </w:tr>
      <w:tr w:rsidR="004D0F46" w:rsidRPr="008D2E08" w14:paraId="64B565F6" w14:textId="77777777">
        <w:trPr>
          <w:cantSplit/>
          <w:trHeight w:val="360"/>
        </w:trPr>
        <w:tc>
          <w:tcPr>
            <w:tcW w:w="6030" w:type="dxa"/>
            <w:vAlign w:val="center"/>
          </w:tcPr>
          <w:p w14:paraId="173E88A4" w14:textId="77777777" w:rsidR="004D0F46" w:rsidRPr="008D2E08" w:rsidRDefault="004D0F46" w:rsidP="002D6E1C">
            <w:pPr>
              <w:keepNext/>
              <w:keepLines/>
              <w:rPr>
                <w:rFonts w:ascii="Arial" w:hAnsi="Arial" w:cs="Arial"/>
                <w:szCs w:val="22"/>
              </w:rPr>
            </w:pPr>
            <w:r w:rsidRPr="008D2E08">
              <w:rPr>
                <w:rFonts w:ascii="Arial" w:hAnsi="Arial" w:cs="Arial"/>
                <w:szCs w:val="22"/>
              </w:rPr>
              <w:t>Deadline for Written Questions*</w:t>
            </w:r>
          </w:p>
        </w:tc>
        <w:tc>
          <w:tcPr>
            <w:tcW w:w="3240" w:type="dxa"/>
            <w:vAlign w:val="center"/>
          </w:tcPr>
          <w:p w14:paraId="550CBCD7" w14:textId="77777777" w:rsidR="004D0F46" w:rsidRPr="008D2E08" w:rsidRDefault="004D0F46" w:rsidP="002D6E1C">
            <w:pPr>
              <w:keepNext/>
              <w:keepLines/>
              <w:rPr>
                <w:rFonts w:ascii="Arial" w:hAnsi="Arial" w:cs="Arial"/>
              </w:rPr>
            </w:pPr>
            <w:r w:rsidRPr="008D2E08">
              <w:rPr>
                <w:rFonts w:ascii="Arial" w:hAnsi="Arial" w:cs="Arial"/>
              </w:rPr>
              <w:t>June 12, 2026</w:t>
            </w:r>
          </w:p>
        </w:tc>
      </w:tr>
      <w:tr w:rsidR="004D0F46" w:rsidRPr="008D2E08" w14:paraId="2678A706" w14:textId="77777777">
        <w:trPr>
          <w:cantSplit/>
          <w:trHeight w:val="360"/>
        </w:trPr>
        <w:tc>
          <w:tcPr>
            <w:tcW w:w="6030" w:type="dxa"/>
            <w:vAlign w:val="center"/>
          </w:tcPr>
          <w:p w14:paraId="1E1570C0" w14:textId="77777777" w:rsidR="004D0F46" w:rsidRPr="008D2E08" w:rsidRDefault="004D0F46" w:rsidP="002D6E1C">
            <w:pPr>
              <w:keepNext/>
              <w:keepLines/>
              <w:rPr>
                <w:rFonts w:ascii="Arial" w:hAnsi="Arial" w:cs="Arial"/>
                <w:szCs w:val="22"/>
              </w:rPr>
            </w:pPr>
            <w:r w:rsidRPr="008D2E08">
              <w:rPr>
                <w:rFonts w:ascii="Arial" w:hAnsi="Arial" w:cs="Arial"/>
                <w:szCs w:val="22"/>
              </w:rPr>
              <w:t>Anticipated Distribution of Questions/Answers</w:t>
            </w:r>
          </w:p>
        </w:tc>
        <w:tc>
          <w:tcPr>
            <w:tcW w:w="3240" w:type="dxa"/>
            <w:vAlign w:val="center"/>
          </w:tcPr>
          <w:p w14:paraId="37933C2F" w14:textId="77777777" w:rsidR="004D0F46" w:rsidRPr="008D2E08" w:rsidRDefault="004D0F46" w:rsidP="002D6E1C">
            <w:pPr>
              <w:keepNext/>
              <w:keepLines/>
              <w:rPr>
                <w:rFonts w:ascii="Arial" w:hAnsi="Arial" w:cs="Arial"/>
              </w:rPr>
            </w:pPr>
            <w:r w:rsidRPr="008D2E08">
              <w:rPr>
                <w:rFonts w:ascii="Arial" w:hAnsi="Arial" w:cs="Arial"/>
              </w:rPr>
              <w:t>Week of July 6, 2026</w:t>
            </w:r>
          </w:p>
        </w:tc>
      </w:tr>
      <w:tr w:rsidR="004D0F46" w:rsidRPr="008D2E08" w14:paraId="7644257A" w14:textId="77777777">
        <w:trPr>
          <w:cantSplit/>
          <w:trHeight w:val="360"/>
        </w:trPr>
        <w:tc>
          <w:tcPr>
            <w:tcW w:w="6030" w:type="dxa"/>
            <w:vAlign w:val="center"/>
          </w:tcPr>
          <w:p w14:paraId="7DAC63BF" w14:textId="77777777" w:rsidR="004D0F46" w:rsidRPr="008D2E08" w:rsidRDefault="004D0F46" w:rsidP="002D6E1C">
            <w:pPr>
              <w:keepNext/>
              <w:keepLines/>
              <w:rPr>
                <w:rFonts w:ascii="Arial" w:hAnsi="Arial" w:cs="Arial"/>
                <w:szCs w:val="22"/>
              </w:rPr>
            </w:pPr>
            <w:r w:rsidRPr="008D2E08">
              <w:rPr>
                <w:rFonts w:ascii="Arial" w:hAnsi="Arial" w:cs="Arial"/>
                <w:szCs w:val="22"/>
              </w:rPr>
              <w:t>Support for Application Submission in the Energy Commission Agreement Management System (ECAMS) until 5:00 p.m.</w:t>
            </w:r>
          </w:p>
        </w:tc>
        <w:tc>
          <w:tcPr>
            <w:tcW w:w="3240" w:type="dxa"/>
            <w:vAlign w:val="center"/>
          </w:tcPr>
          <w:p w14:paraId="597B9D08" w14:textId="77777777" w:rsidR="004D0F46" w:rsidRPr="008D2E08" w:rsidRDefault="004D0F46" w:rsidP="002D6E1C">
            <w:pPr>
              <w:keepNext/>
              <w:keepLines/>
              <w:rPr>
                <w:rFonts w:ascii="Arial" w:hAnsi="Arial" w:cs="Arial"/>
                <w:b/>
              </w:rPr>
            </w:pPr>
            <w:r w:rsidRPr="008D2E08">
              <w:rPr>
                <w:rFonts w:ascii="Arial" w:hAnsi="Arial" w:cs="Arial"/>
                <w:b/>
              </w:rPr>
              <w:t xml:space="preserve">Ongoing until </w:t>
            </w:r>
            <w:r w:rsidRPr="008D2E08">
              <w:rPr>
                <w:rFonts w:ascii="Arial" w:hAnsi="Arial" w:cs="Arial"/>
                <w:b/>
                <w:bCs/>
              </w:rPr>
              <w:t xml:space="preserve">August </w:t>
            </w:r>
            <w:r w:rsidRPr="004D4531">
              <w:rPr>
                <w:rFonts w:ascii="Arial" w:hAnsi="Arial" w:cs="Arial"/>
              </w:rPr>
              <w:t>[</w:t>
            </w:r>
            <w:r w:rsidRPr="004D4531">
              <w:rPr>
                <w:rFonts w:ascii="Arial" w:hAnsi="Arial" w:cs="Arial"/>
                <w:strike/>
              </w:rPr>
              <w:t>18</w:t>
            </w:r>
            <w:r w:rsidRPr="004D4531">
              <w:rPr>
                <w:rFonts w:ascii="Arial" w:hAnsi="Arial" w:cs="Arial"/>
              </w:rPr>
              <w:t>]</w:t>
            </w:r>
            <w:r w:rsidRPr="008D2E08">
              <w:rPr>
                <w:rFonts w:ascii="Arial" w:hAnsi="Arial" w:cs="Arial"/>
                <w:b/>
                <w:bCs/>
              </w:rPr>
              <w:t xml:space="preserve"> </w:t>
            </w:r>
            <w:r w:rsidRPr="008D2E08">
              <w:rPr>
                <w:rFonts w:ascii="Arial" w:hAnsi="Arial" w:cs="Arial"/>
                <w:b/>
                <w:bCs/>
                <w:u w:val="single"/>
              </w:rPr>
              <w:t>25</w:t>
            </w:r>
            <w:r w:rsidRPr="008D2E08">
              <w:rPr>
                <w:rFonts w:ascii="Arial" w:hAnsi="Arial" w:cs="Arial"/>
                <w:b/>
              </w:rPr>
              <w:t>, 2026</w:t>
            </w:r>
          </w:p>
        </w:tc>
      </w:tr>
      <w:tr w:rsidR="004D0F46" w:rsidRPr="008D2E08" w14:paraId="6B85AAE9" w14:textId="77777777">
        <w:trPr>
          <w:cantSplit/>
          <w:trHeight w:val="360"/>
        </w:trPr>
        <w:tc>
          <w:tcPr>
            <w:tcW w:w="6030" w:type="dxa"/>
            <w:vAlign w:val="center"/>
          </w:tcPr>
          <w:p w14:paraId="2F5EB6E7" w14:textId="77777777" w:rsidR="004D0F46" w:rsidRPr="008D2E08" w:rsidRDefault="004D0F46" w:rsidP="002D6E1C">
            <w:pPr>
              <w:keepNext/>
              <w:keepLines/>
              <w:rPr>
                <w:rFonts w:ascii="Arial" w:hAnsi="Arial" w:cs="Arial"/>
                <w:b/>
                <w:szCs w:val="22"/>
              </w:rPr>
            </w:pPr>
            <w:r w:rsidRPr="008D2E08">
              <w:rPr>
                <w:rFonts w:ascii="Arial" w:hAnsi="Arial" w:cs="Arial"/>
                <w:b/>
                <w:szCs w:val="22"/>
              </w:rPr>
              <w:t>Deadline to Submit Applications by 11:59 p.m.*</w:t>
            </w:r>
          </w:p>
        </w:tc>
        <w:tc>
          <w:tcPr>
            <w:tcW w:w="3240" w:type="dxa"/>
            <w:vAlign w:val="center"/>
          </w:tcPr>
          <w:p w14:paraId="5F9B7FE0" w14:textId="77777777" w:rsidR="004D0F46" w:rsidRPr="008D2E08" w:rsidRDefault="004D0F46" w:rsidP="002D6E1C">
            <w:pPr>
              <w:keepNext/>
              <w:keepLines/>
              <w:rPr>
                <w:rFonts w:ascii="Arial" w:hAnsi="Arial" w:cs="Arial"/>
                <w:b/>
              </w:rPr>
            </w:pPr>
            <w:r w:rsidRPr="008D2E08">
              <w:rPr>
                <w:rFonts w:ascii="Arial" w:hAnsi="Arial" w:cs="Arial"/>
                <w:b/>
                <w:bCs/>
              </w:rPr>
              <w:t xml:space="preserve">August </w:t>
            </w:r>
            <w:r w:rsidRPr="004D4531">
              <w:rPr>
                <w:rFonts w:ascii="Arial" w:hAnsi="Arial" w:cs="Arial"/>
              </w:rPr>
              <w:t>[</w:t>
            </w:r>
            <w:r w:rsidRPr="004D4531">
              <w:rPr>
                <w:rFonts w:ascii="Arial" w:hAnsi="Arial" w:cs="Arial"/>
                <w:strike/>
              </w:rPr>
              <w:t>18</w:t>
            </w:r>
            <w:r w:rsidRPr="004D4531">
              <w:rPr>
                <w:rFonts w:ascii="Arial" w:hAnsi="Arial" w:cs="Arial"/>
              </w:rPr>
              <w:t>]</w:t>
            </w:r>
            <w:r w:rsidRPr="008D2E08">
              <w:rPr>
                <w:rFonts w:ascii="Arial" w:hAnsi="Arial" w:cs="Arial"/>
                <w:b/>
                <w:bCs/>
              </w:rPr>
              <w:t xml:space="preserve"> </w:t>
            </w:r>
            <w:r w:rsidRPr="008D2E08">
              <w:rPr>
                <w:rFonts w:ascii="Arial" w:hAnsi="Arial" w:cs="Arial"/>
                <w:b/>
                <w:bCs/>
                <w:u w:val="single"/>
              </w:rPr>
              <w:t>25</w:t>
            </w:r>
            <w:r w:rsidRPr="008D2E08">
              <w:rPr>
                <w:rFonts w:ascii="Arial" w:hAnsi="Arial" w:cs="Arial"/>
                <w:b/>
              </w:rPr>
              <w:t>, 2026</w:t>
            </w:r>
          </w:p>
        </w:tc>
      </w:tr>
      <w:tr w:rsidR="004D0F46" w:rsidRPr="008D2E08" w14:paraId="0167D836" w14:textId="77777777">
        <w:trPr>
          <w:cantSplit/>
          <w:trHeight w:val="360"/>
        </w:trPr>
        <w:tc>
          <w:tcPr>
            <w:tcW w:w="6030" w:type="dxa"/>
            <w:vAlign w:val="center"/>
          </w:tcPr>
          <w:p w14:paraId="01FA9420" w14:textId="77777777" w:rsidR="004D0F46" w:rsidRPr="008D2E08" w:rsidRDefault="004D0F46" w:rsidP="002D6E1C">
            <w:pPr>
              <w:keepNext/>
              <w:keepLines/>
              <w:rPr>
                <w:rFonts w:ascii="Arial" w:hAnsi="Arial" w:cs="Arial"/>
                <w:szCs w:val="22"/>
              </w:rPr>
            </w:pPr>
            <w:r w:rsidRPr="008D2E08">
              <w:rPr>
                <w:rFonts w:ascii="Arial" w:hAnsi="Arial" w:cs="Arial"/>
                <w:szCs w:val="22"/>
              </w:rPr>
              <w:t xml:space="preserve">Anticipated Notice of Proposed Awards Posting </w:t>
            </w:r>
          </w:p>
        </w:tc>
        <w:tc>
          <w:tcPr>
            <w:tcW w:w="3240" w:type="dxa"/>
            <w:vAlign w:val="center"/>
          </w:tcPr>
          <w:p w14:paraId="05113D43" w14:textId="77777777" w:rsidR="004D0F46" w:rsidRPr="008D2E08" w:rsidRDefault="004D0F46" w:rsidP="002D6E1C">
            <w:pPr>
              <w:keepNext/>
              <w:keepLines/>
              <w:rPr>
                <w:rFonts w:ascii="Arial" w:hAnsi="Arial" w:cs="Arial"/>
              </w:rPr>
            </w:pPr>
            <w:r w:rsidRPr="008D2E08">
              <w:rPr>
                <w:rFonts w:ascii="Arial" w:hAnsi="Arial" w:cs="Arial"/>
              </w:rPr>
              <w:t>Week of October 26, 2026</w:t>
            </w:r>
          </w:p>
        </w:tc>
      </w:tr>
      <w:tr w:rsidR="004D0F46" w:rsidRPr="008D2E08" w14:paraId="415228D7" w14:textId="77777777">
        <w:trPr>
          <w:cantSplit/>
          <w:trHeight w:val="360"/>
        </w:trPr>
        <w:tc>
          <w:tcPr>
            <w:tcW w:w="6030" w:type="dxa"/>
            <w:vAlign w:val="center"/>
          </w:tcPr>
          <w:p w14:paraId="07DE41D0" w14:textId="77777777" w:rsidR="004D0F46" w:rsidRPr="008D2E08" w:rsidRDefault="004D0F46" w:rsidP="002D6E1C">
            <w:pPr>
              <w:keepNext/>
              <w:keepLines/>
              <w:rPr>
                <w:rFonts w:ascii="Arial" w:hAnsi="Arial" w:cs="Arial"/>
                <w:szCs w:val="22"/>
              </w:rPr>
            </w:pPr>
            <w:r w:rsidRPr="008D2E08">
              <w:rPr>
                <w:rFonts w:ascii="Arial" w:hAnsi="Arial" w:cs="Arial"/>
                <w:szCs w:val="22"/>
              </w:rPr>
              <w:t xml:space="preserve">Anticipated CEC Business Meeting </w:t>
            </w:r>
          </w:p>
        </w:tc>
        <w:tc>
          <w:tcPr>
            <w:tcW w:w="3240" w:type="dxa"/>
            <w:vAlign w:val="center"/>
          </w:tcPr>
          <w:p w14:paraId="748F879B" w14:textId="77777777" w:rsidR="004D0F46" w:rsidRPr="008D2E08" w:rsidRDefault="004D0F46" w:rsidP="002D6E1C">
            <w:pPr>
              <w:keepNext/>
              <w:keepLines/>
              <w:rPr>
                <w:rFonts w:ascii="Arial" w:hAnsi="Arial" w:cs="Arial"/>
              </w:rPr>
            </w:pPr>
            <w:r w:rsidRPr="008D2E08">
              <w:rPr>
                <w:rFonts w:ascii="Arial" w:hAnsi="Arial" w:cs="Arial"/>
              </w:rPr>
              <w:t>February 2027</w:t>
            </w:r>
          </w:p>
        </w:tc>
      </w:tr>
    </w:tbl>
    <w:p w14:paraId="0A878816" w14:textId="1AA8B22F" w:rsidR="0093192B" w:rsidRPr="008D2E08" w:rsidRDefault="51490394" w:rsidP="00A56EDB">
      <w:pPr>
        <w:pStyle w:val="Heading1"/>
        <w:numPr>
          <w:ilvl w:val="0"/>
          <w:numId w:val="8"/>
        </w:numPr>
        <w:spacing w:after="0"/>
        <w:rPr>
          <w:rFonts w:ascii="Arial" w:hAnsi="Arial" w:cs="Arial"/>
          <w:sz w:val="24"/>
          <w:szCs w:val="24"/>
        </w:rPr>
      </w:pPr>
      <w:r w:rsidRPr="008D2E08">
        <w:rPr>
          <w:rFonts w:ascii="Arial" w:hAnsi="Arial" w:cs="Arial"/>
          <w:sz w:val="24"/>
          <w:szCs w:val="24"/>
        </w:rPr>
        <w:t xml:space="preserve">Section </w:t>
      </w:r>
      <w:r w:rsidR="323071DE" w:rsidRPr="008D2E08">
        <w:rPr>
          <w:rFonts w:ascii="Arial" w:hAnsi="Arial" w:cs="Arial"/>
          <w:sz w:val="24"/>
          <w:szCs w:val="24"/>
        </w:rPr>
        <w:t>I</w:t>
      </w:r>
      <w:r w:rsidRPr="008D2E08">
        <w:rPr>
          <w:rFonts w:ascii="Arial" w:hAnsi="Arial" w:cs="Arial"/>
          <w:sz w:val="24"/>
          <w:szCs w:val="24"/>
        </w:rPr>
        <w:t>.E</w:t>
      </w:r>
      <w:r w:rsidR="01606334" w:rsidRPr="008D2E08">
        <w:rPr>
          <w:rFonts w:ascii="Arial" w:hAnsi="Arial" w:cs="Arial"/>
          <w:sz w:val="24"/>
          <w:szCs w:val="24"/>
        </w:rPr>
        <w:t>.</w:t>
      </w:r>
      <w:r w:rsidRPr="008D2E08">
        <w:rPr>
          <w:rFonts w:ascii="Arial" w:hAnsi="Arial" w:cs="Arial"/>
          <w:sz w:val="24"/>
          <w:szCs w:val="24"/>
        </w:rPr>
        <w:t xml:space="preserve"> How Award </w:t>
      </w:r>
      <w:r w:rsidR="00E27F8B" w:rsidRPr="008D2E08">
        <w:rPr>
          <w:rFonts w:ascii="Arial" w:hAnsi="Arial" w:cs="Arial"/>
          <w:sz w:val="24"/>
          <w:szCs w:val="24"/>
        </w:rPr>
        <w:t>Is</w:t>
      </w:r>
      <w:r w:rsidRPr="008D2E08">
        <w:rPr>
          <w:rFonts w:ascii="Arial" w:hAnsi="Arial" w:cs="Arial"/>
          <w:sz w:val="24"/>
          <w:szCs w:val="24"/>
        </w:rPr>
        <w:t xml:space="preserve"> Determined</w:t>
      </w:r>
    </w:p>
    <w:p w14:paraId="5444165E" w14:textId="28929BCF" w:rsidR="00EA3E04" w:rsidRPr="008D2E08" w:rsidRDefault="199B2F6A" w:rsidP="008E52CF">
      <w:pPr>
        <w:ind w:left="720"/>
        <w:rPr>
          <w:rFonts w:ascii="Arial" w:eastAsia="Arial" w:hAnsi="Arial" w:cs="Arial"/>
          <w:color w:val="000000" w:themeColor="text1"/>
        </w:rPr>
      </w:pPr>
      <w:r w:rsidRPr="008D2E08">
        <w:rPr>
          <w:rFonts w:ascii="Arial" w:eastAsia="Tahoma" w:hAnsi="Arial" w:cs="Arial"/>
          <w:color w:val="000000" w:themeColor="text1"/>
        </w:rPr>
        <w:t xml:space="preserve">Applications that pass administrative and technical screening will be scored and ranked based on evaluation criteria in Section IV. Unless CEC exercises any of its other rights regarding this solicitation (e.g., to cancel the solicitation or reduce funding), applications obtaining at least the minimum passing score will be recommended for funding in ranked order until all funds available under this solicitation for Phase 1 are exhausted. </w:t>
      </w:r>
      <w:r w:rsidR="50270AC4" w:rsidRPr="008D2E08">
        <w:rPr>
          <w:rFonts w:ascii="Arial" w:eastAsia="MS Mincho" w:hAnsi="Arial" w:cs="Arial"/>
        </w:rPr>
        <w:t xml:space="preserve">If multiple applications propose projects </w:t>
      </w:r>
      <w:r w:rsidR="50270AC4" w:rsidRPr="008D2E08">
        <w:rPr>
          <w:rFonts w:ascii="Arial" w:eastAsia="MS Mincho" w:hAnsi="Arial" w:cs="Arial"/>
          <w:b/>
          <w:bCs/>
          <w:u w:val="single"/>
        </w:rPr>
        <w:t>with overlapping regional boundaries</w:t>
      </w:r>
      <w:r w:rsidR="50270AC4" w:rsidRPr="008D2E08">
        <w:rPr>
          <w:rFonts w:ascii="Arial" w:eastAsia="MS Mincho" w:hAnsi="Arial" w:cs="Arial"/>
        </w:rPr>
        <w:t xml:space="preserve"> [</w:t>
      </w:r>
      <w:r w:rsidR="50270AC4" w:rsidRPr="008D2E08">
        <w:rPr>
          <w:rFonts w:ascii="Arial" w:eastAsia="MS Mincho" w:hAnsi="Arial" w:cs="Arial"/>
          <w:strike/>
        </w:rPr>
        <w:t>within the same region</w:t>
      </w:r>
      <w:r w:rsidR="50270AC4" w:rsidRPr="008D2E08">
        <w:rPr>
          <w:rFonts w:ascii="Arial" w:eastAsia="MS Mincho" w:hAnsi="Arial" w:cs="Arial"/>
        </w:rPr>
        <w:t xml:space="preserve">] (see Section II.B.4 for more information on regions), the CEC intends to recommend only the highest-scoring application </w:t>
      </w:r>
      <w:r w:rsidR="50270AC4" w:rsidRPr="008D2E08">
        <w:rPr>
          <w:rFonts w:ascii="Arial" w:eastAsia="MS Mincho" w:hAnsi="Arial" w:cs="Arial"/>
          <w:b/>
          <w:bCs/>
          <w:u w:val="single"/>
        </w:rPr>
        <w:t>among them for funding</w:t>
      </w:r>
      <w:r w:rsidR="50270AC4" w:rsidRPr="008D2E08">
        <w:rPr>
          <w:rFonts w:ascii="Arial" w:eastAsia="MS Mincho" w:hAnsi="Arial" w:cs="Arial"/>
        </w:rPr>
        <w:t xml:space="preserve"> [</w:t>
      </w:r>
      <w:r w:rsidR="50270AC4" w:rsidRPr="008D2E08">
        <w:rPr>
          <w:rFonts w:ascii="Arial" w:eastAsia="MS Mincho" w:hAnsi="Arial" w:cs="Arial"/>
          <w:strike/>
        </w:rPr>
        <w:t>for that region</w:t>
      </w:r>
      <w:r w:rsidR="50270AC4" w:rsidRPr="008D2E08">
        <w:rPr>
          <w:rFonts w:ascii="Arial" w:eastAsia="MS Mincho" w:hAnsi="Arial" w:cs="Arial"/>
        </w:rPr>
        <w:t xml:space="preserve">]. </w:t>
      </w:r>
      <w:r w:rsidR="50270AC4" w:rsidRPr="008D2E08">
        <w:rPr>
          <w:rFonts w:ascii="Arial" w:eastAsia="MS Mincho" w:hAnsi="Arial" w:cs="Arial"/>
          <w:b/>
          <w:bCs/>
          <w:u w:val="single"/>
        </w:rPr>
        <w:t xml:space="preserve">However, at its </w:t>
      </w:r>
      <w:r w:rsidR="5481CAE1" w:rsidRPr="008D2E08">
        <w:rPr>
          <w:rFonts w:ascii="Arial" w:eastAsia="MS Mincho" w:hAnsi="Arial" w:cs="Arial"/>
          <w:b/>
          <w:bCs/>
          <w:u w:val="single"/>
        </w:rPr>
        <w:t>sole</w:t>
      </w:r>
      <w:r w:rsidR="50270AC4" w:rsidRPr="008D2E08">
        <w:rPr>
          <w:rFonts w:ascii="Arial" w:eastAsia="MS Mincho" w:hAnsi="Arial" w:cs="Arial"/>
          <w:b/>
          <w:bCs/>
          <w:u w:val="single"/>
        </w:rPr>
        <w:t xml:space="preserve"> discretion, the CEC reserves the right to recommend funding for projects with overlapping regional boundaries.</w:t>
      </w:r>
      <w:r w:rsidR="008E52CF" w:rsidRPr="008D2E08">
        <w:rPr>
          <w:rFonts w:ascii="Arial" w:eastAsia="MS Mincho" w:hAnsi="Arial" w:cs="Arial"/>
          <w:b/>
          <w:bCs/>
          <w:u w:val="single"/>
        </w:rPr>
        <w:br/>
      </w:r>
      <w:r w:rsidR="008E52CF" w:rsidRPr="008D2E08">
        <w:rPr>
          <w:rFonts w:ascii="Arial" w:eastAsia="MS Mincho" w:hAnsi="Arial" w:cs="Arial"/>
          <w:b/>
          <w:bCs/>
          <w:u w:val="single"/>
        </w:rPr>
        <w:br/>
      </w:r>
      <w:r w:rsidR="003F48D6" w:rsidRPr="008D2E08">
        <w:rPr>
          <w:rFonts w:ascii="Arial" w:eastAsia="Arial" w:hAnsi="Arial" w:cs="Arial"/>
          <w:color w:val="000000" w:themeColor="text1"/>
        </w:rPr>
        <w:t>Funding for Phase 2 is contingent on availability of funds and completion of specified performance metrics, as determined by the CEC. If available, funding for Phase 2 will be distributed, at the CEC’s discretion, to awarded projects that proposed a Phase 2 and meet specified key performance metrics (See Section I.G.).</w:t>
      </w:r>
      <w:r w:rsidR="008E52CF" w:rsidRPr="008D2E08">
        <w:rPr>
          <w:rFonts w:ascii="Arial" w:eastAsia="Arial" w:hAnsi="Arial" w:cs="Arial"/>
          <w:color w:val="000000" w:themeColor="text1"/>
        </w:rPr>
        <w:br/>
      </w:r>
    </w:p>
    <w:p w14:paraId="11736B18" w14:textId="64C23415" w:rsidR="6B1CECF8" w:rsidRPr="008D2E08" w:rsidRDefault="68F41C4A" w:rsidP="002C1C7B">
      <w:pPr>
        <w:spacing w:after="120"/>
        <w:ind w:left="720"/>
        <w:rPr>
          <w:rFonts w:ascii="Arial" w:eastAsia="Arial" w:hAnsi="Arial" w:cs="Arial"/>
          <w:color w:val="000000" w:themeColor="text1"/>
        </w:rPr>
      </w:pPr>
      <w:r w:rsidRPr="008D2E08">
        <w:rPr>
          <w:rFonts w:ascii="Arial" w:eastAsia="Arial" w:hAnsi="Arial" w:cs="Arial"/>
          <w:color w:val="000000" w:themeColor="text1"/>
        </w:rPr>
        <w:t>If the funds available under this solicitation are insufficient to fully fund a grant proposal, CEC reserves the right to recommend partially funding that proposal.  In this event, the proposed Applicant/Awardee and Commission Agreement Manager (CAM) shall meet and attempt to reach agreement on a reduced scope of work commensurate with the level of available funding.</w:t>
      </w:r>
    </w:p>
    <w:p w14:paraId="6E3AB92F" w14:textId="32941C80" w:rsidR="00DE095D" w:rsidRPr="008D2E08" w:rsidRDefault="00DE095D" w:rsidP="008D2E08">
      <w:pPr>
        <w:pStyle w:val="Heading1"/>
        <w:numPr>
          <w:ilvl w:val="0"/>
          <w:numId w:val="8"/>
        </w:numPr>
        <w:rPr>
          <w:rFonts w:ascii="Arial" w:hAnsi="Arial" w:cs="Arial"/>
          <w:sz w:val="24"/>
          <w:szCs w:val="24"/>
        </w:rPr>
      </w:pPr>
      <w:r w:rsidRPr="008D2E08">
        <w:rPr>
          <w:rFonts w:ascii="Arial" w:hAnsi="Arial" w:cs="Arial"/>
          <w:sz w:val="24"/>
          <w:szCs w:val="24"/>
        </w:rPr>
        <w:lastRenderedPageBreak/>
        <w:t xml:space="preserve">Section I.H. </w:t>
      </w:r>
      <w:r w:rsidR="0016383A" w:rsidRPr="008D2E08">
        <w:rPr>
          <w:rFonts w:ascii="Arial" w:hAnsi="Arial" w:cs="Arial"/>
          <w:sz w:val="24"/>
          <w:szCs w:val="24"/>
        </w:rPr>
        <w:t>Maximum and Minimum Amounts</w:t>
      </w:r>
    </w:p>
    <w:p w14:paraId="363DDD34" w14:textId="72906D67" w:rsidR="00DE095D" w:rsidRPr="008D2E08" w:rsidRDefault="00DE095D" w:rsidP="008D2E08">
      <w:pPr>
        <w:pStyle w:val="ListParagraph"/>
        <w:keepNext/>
        <w:rPr>
          <w:rFonts w:ascii="Arial" w:hAnsi="Arial" w:cs="Arial"/>
        </w:rPr>
      </w:pPr>
      <w:r w:rsidRPr="008D2E08">
        <w:rPr>
          <w:rFonts w:ascii="Arial" w:hAnsi="Arial" w:cs="Arial"/>
        </w:rPr>
        <w:t xml:space="preserve">Phase 1 (required): minimum </w:t>
      </w:r>
      <w:r w:rsidR="00C56452">
        <w:rPr>
          <w:rFonts w:ascii="Arial" w:hAnsi="Arial" w:cs="Arial"/>
        </w:rPr>
        <w:t>[</w:t>
      </w:r>
      <w:r w:rsidRPr="008D2E08">
        <w:rPr>
          <w:rFonts w:ascii="Arial" w:hAnsi="Arial" w:cs="Arial"/>
          <w:strike/>
        </w:rPr>
        <w:t>$500,000</w:t>
      </w:r>
      <w:r w:rsidR="00C56452" w:rsidRPr="00C56452">
        <w:rPr>
          <w:rFonts w:ascii="Arial" w:hAnsi="Arial" w:cs="Arial"/>
        </w:rPr>
        <w:t>]</w:t>
      </w:r>
      <w:r w:rsidRPr="008D2E08">
        <w:rPr>
          <w:rFonts w:ascii="Arial" w:hAnsi="Arial" w:cs="Arial"/>
        </w:rPr>
        <w:t xml:space="preserve"> </w:t>
      </w:r>
      <w:r w:rsidRPr="008D2E08">
        <w:rPr>
          <w:rFonts w:ascii="Arial" w:hAnsi="Arial" w:cs="Arial"/>
          <w:b/>
          <w:bCs/>
          <w:u w:val="single"/>
        </w:rPr>
        <w:t>$300,000</w:t>
      </w:r>
      <w:r w:rsidRPr="008D2E08">
        <w:rPr>
          <w:rFonts w:ascii="Arial" w:hAnsi="Arial" w:cs="Arial"/>
        </w:rPr>
        <w:t>; maximum $5 million.</w:t>
      </w:r>
    </w:p>
    <w:p w14:paraId="59809E18" w14:textId="6E3E0823" w:rsidR="00DE095D" w:rsidRPr="008D2E08" w:rsidRDefault="00DE095D" w:rsidP="008D2E08">
      <w:pPr>
        <w:pStyle w:val="ListParagraph"/>
        <w:keepNext/>
        <w:rPr>
          <w:rFonts w:ascii="Arial" w:hAnsi="Arial" w:cs="Arial"/>
        </w:rPr>
      </w:pPr>
      <w:r w:rsidRPr="008D2E08">
        <w:rPr>
          <w:rFonts w:ascii="Arial" w:hAnsi="Arial" w:cs="Arial"/>
        </w:rPr>
        <w:t>Phase 2 (optional): minimum $500,000; maximum $5 million.</w:t>
      </w:r>
    </w:p>
    <w:p w14:paraId="0EDC763F" w14:textId="14F0421A" w:rsidR="6B1CECF8" w:rsidRPr="008D2E08" w:rsidRDefault="67B87DAE" w:rsidP="00A56EDB">
      <w:pPr>
        <w:pStyle w:val="Heading1"/>
        <w:numPr>
          <w:ilvl w:val="0"/>
          <w:numId w:val="8"/>
        </w:numPr>
        <w:rPr>
          <w:rFonts w:ascii="Arial" w:hAnsi="Arial" w:cs="Arial"/>
          <w:sz w:val="24"/>
          <w:szCs w:val="24"/>
        </w:rPr>
      </w:pPr>
      <w:r w:rsidRPr="008D2E08">
        <w:rPr>
          <w:rFonts w:ascii="Arial" w:hAnsi="Arial" w:cs="Arial"/>
          <w:sz w:val="24"/>
          <w:szCs w:val="24"/>
        </w:rPr>
        <w:t xml:space="preserve">Section </w:t>
      </w:r>
      <w:r w:rsidR="03ADF37F" w:rsidRPr="008D2E08">
        <w:rPr>
          <w:rFonts w:ascii="Arial" w:hAnsi="Arial" w:cs="Arial"/>
          <w:sz w:val="24"/>
          <w:szCs w:val="24"/>
        </w:rPr>
        <w:t>I</w:t>
      </w:r>
      <w:r w:rsidRPr="008D2E08">
        <w:rPr>
          <w:rFonts w:ascii="Arial" w:hAnsi="Arial" w:cs="Arial"/>
          <w:sz w:val="24"/>
          <w:szCs w:val="24"/>
        </w:rPr>
        <w:t>.I</w:t>
      </w:r>
      <w:r w:rsidR="01606334" w:rsidRPr="008D2E08">
        <w:rPr>
          <w:rFonts w:ascii="Arial" w:hAnsi="Arial" w:cs="Arial"/>
          <w:sz w:val="24"/>
          <w:szCs w:val="24"/>
        </w:rPr>
        <w:t>.</w:t>
      </w:r>
      <w:r w:rsidRPr="008D2E08">
        <w:rPr>
          <w:rFonts w:ascii="Arial" w:hAnsi="Arial" w:cs="Arial"/>
          <w:sz w:val="24"/>
          <w:szCs w:val="24"/>
        </w:rPr>
        <w:t xml:space="preserve"> </w:t>
      </w:r>
      <w:r w:rsidR="00883167" w:rsidRPr="008D2E08">
        <w:rPr>
          <w:rFonts w:ascii="Arial" w:hAnsi="Arial" w:cs="Arial"/>
          <w:sz w:val="24"/>
          <w:szCs w:val="24"/>
        </w:rPr>
        <w:t>Maximum Number of Applications</w:t>
      </w:r>
      <w:r w:rsidRPr="008D2E08">
        <w:rPr>
          <w:rFonts w:ascii="Arial" w:hAnsi="Arial" w:cs="Arial"/>
          <w:sz w:val="24"/>
          <w:szCs w:val="24"/>
        </w:rPr>
        <w:t xml:space="preserve"> </w:t>
      </w:r>
    </w:p>
    <w:p w14:paraId="55CED01E" w14:textId="69961995" w:rsidR="6B1CECF8" w:rsidRPr="008D2E08" w:rsidRDefault="67B87DAE" w:rsidP="008677B3">
      <w:pPr>
        <w:ind w:left="720"/>
        <w:rPr>
          <w:rFonts w:ascii="Arial" w:eastAsia="Arial" w:hAnsi="Arial" w:cs="Arial"/>
          <w:b/>
          <w:bCs/>
          <w:u w:val="single"/>
        </w:rPr>
      </w:pPr>
      <w:r w:rsidRPr="008D2E08">
        <w:rPr>
          <w:rFonts w:ascii="Arial" w:eastAsia="Tahoma" w:hAnsi="Arial" w:cs="Arial"/>
          <w:color w:val="000000" w:themeColor="text1"/>
        </w:rPr>
        <w:t>Applicants are only eligible to submit one application under this solicitation.</w:t>
      </w:r>
      <w:r w:rsidRPr="008D2E08">
        <w:rPr>
          <w:rFonts w:ascii="Arial" w:eastAsia="Tahoma" w:hAnsi="Arial" w:cs="Arial"/>
          <w:b/>
          <w:bCs/>
          <w:color w:val="000000" w:themeColor="text1"/>
        </w:rPr>
        <w:t xml:space="preserve"> </w:t>
      </w:r>
      <w:r w:rsidRPr="008D2E08">
        <w:rPr>
          <w:rFonts w:ascii="Arial" w:eastAsia="Tahoma" w:hAnsi="Arial" w:cs="Arial"/>
          <w:b/>
          <w:bCs/>
          <w:color w:val="000000" w:themeColor="text1"/>
          <w:u w:val="single"/>
        </w:rPr>
        <w:t xml:space="preserve">An organization cannot serve as the prime applicant on one </w:t>
      </w:r>
      <w:r w:rsidR="3288A9D5" w:rsidRPr="008D2E08">
        <w:rPr>
          <w:rFonts w:ascii="Arial" w:eastAsia="Tahoma" w:hAnsi="Arial" w:cs="Arial"/>
          <w:b/>
          <w:bCs/>
          <w:color w:val="000000" w:themeColor="text1"/>
          <w:u w:val="single"/>
        </w:rPr>
        <w:t>application</w:t>
      </w:r>
      <w:r w:rsidRPr="008D2E08">
        <w:rPr>
          <w:rFonts w:ascii="Arial" w:eastAsia="Tahoma" w:hAnsi="Arial" w:cs="Arial"/>
          <w:b/>
          <w:bCs/>
          <w:color w:val="000000" w:themeColor="text1"/>
          <w:u w:val="single"/>
        </w:rPr>
        <w:t xml:space="preserve"> and as a subrecipient or </w:t>
      </w:r>
      <w:r w:rsidR="60C1DFD4" w:rsidRPr="008D2E08">
        <w:rPr>
          <w:rFonts w:ascii="Arial" w:eastAsia="Tahoma" w:hAnsi="Arial" w:cs="Arial"/>
          <w:b/>
          <w:bCs/>
          <w:color w:val="000000" w:themeColor="text1"/>
          <w:u w:val="single"/>
        </w:rPr>
        <w:t xml:space="preserve">project </w:t>
      </w:r>
      <w:r w:rsidRPr="008D2E08">
        <w:rPr>
          <w:rFonts w:ascii="Arial" w:eastAsia="Tahoma" w:hAnsi="Arial" w:cs="Arial"/>
          <w:b/>
          <w:bCs/>
          <w:color w:val="000000" w:themeColor="text1"/>
          <w:u w:val="single"/>
        </w:rPr>
        <w:t>partner on another.</w:t>
      </w:r>
      <w:r w:rsidR="6E67A8EC" w:rsidRPr="008D2E08">
        <w:rPr>
          <w:rFonts w:ascii="Arial" w:eastAsia="Tahoma" w:hAnsi="Arial" w:cs="Arial"/>
          <w:b/>
          <w:bCs/>
          <w:color w:val="000000" w:themeColor="text1"/>
          <w:u w:val="single"/>
        </w:rPr>
        <w:t xml:space="preserve"> </w:t>
      </w:r>
    </w:p>
    <w:p w14:paraId="16BE60D9" w14:textId="4F96D549" w:rsidR="001136DE" w:rsidRPr="008D2E08" w:rsidRDefault="001136DE" w:rsidP="000E3DF9">
      <w:pPr>
        <w:pStyle w:val="Heading1"/>
        <w:numPr>
          <w:ilvl w:val="0"/>
          <w:numId w:val="8"/>
        </w:numPr>
        <w:rPr>
          <w:rFonts w:ascii="Arial" w:hAnsi="Arial" w:cs="Arial"/>
          <w:sz w:val="24"/>
          <w:szCs w:val="24"/>
        </w:rPr>
      </w:pPr>
      <w:r w:rsidRPr="008D2E08">
        <w:rPr>
          <w:rFonts w:ascii="Arial" w:hAnsi="Arial" w:cs="Arial"/>
          <w:sz w:val="24"/>
          <w:szCs w:val="24"/>
        </w:rPr>
        <w:t>Section II.A.1</w:t>
      </w:r>
      <w:r w:rsidR="565BC380" w:rsidRPr="008D2E08">
        <w:rPr>
          <w:rFonts w:ascii="Arial" w:hAnsi="Arial" w:cs="Arial"/>
          <w:sz w:val="24"/>
          <w:szCs w:val="24"/>
        </w:rPr>
        <w:t>.</w:t>
      </w:r>
      <w:r w:rsidRPr="008D2E08">
        <w:rPr>
          <w:rFonts w:ascii="Arial" w:hAnsi="Arial" w:cs="Arial"/>
          <w:sz w:val="24"/>
          <w:szCs w:val="24"/>
        </w:rPr>
        <w:t xml:space="preserve"> Eligibility </w:t>
      </w:r>
    </w:p>
    <w:p w14:paraId="787CE515" w14:textId="3E77ADAD" w:rsidR="001136DE" w:rsidRPr="008D2E08" w:rsidRDefault="001136DE" w:rsidP="13906FA0">
      <w:pPr>
        <w:ind w:left="630"/>
        <w:rPr>
          <w:rFonts w:ascii="Arial" w:eastAsia="Tahoma" w:hAnsi="Arial" w:cs="Arial"/>
          <w:b/>
          <w:bCs/>
          <w:color w:val="000000" w:themeColor="text1"/>
          <w:u w:val="single"/>
        </w:rPr>
      </w:pPr>
      <w:r w:rsidRPr="008D2E08">
        <w:rPr>
          <w:rFonts w:ascii="Arial" w:eastAsia="Tahoma" w:hAnsi="Arial" w:cs="Arial"/>
          <w:color w:val="000000" w:themeColor="text1"/>
        </w:rPr>
        <w:t xml:space="preserve">This solicitation is open to </w:t>
      </w:r>
      <w:r w:rsidR="00122370" w:rsidRPr="008D2E08">
        <w:rPr>
          <w:rFonts w:ascii="Arial" w:eastAsia="Tahoma" w:hAnsi="Arial" w:cs="Arial"/>
          <w:color w:val="000000" w:themeColor="text1"/>
        </w:rPr>
        <w:t>[</w:t>
      </w:r>
      <w:r w:rsidRPr="008D2E08">
        <w:rPr>
          <w:rFonts w:ascii="Arial" w:eastAsia="Tahoma" w:hAnsi="Arial" w:cs="Arial"/>
          <w:strike/>
          <w:color w:val="000000" w:themeColor="text1"/>
        </w:rPr>
        <w:t>non-profit</w:t>
      </w:r>
      <w:r w:rsidR="00122370" w:rsidRPr="008D2E08">
        <w:rPr>
          <w:rFonts w:ascii="Arial" w:eastAsia="Tahoma" w:hAnsi="Arial" w:cs="Arial"/>
          <w:color w:val="000000" w:themeColor="text1"/>
        </w:rPr>
        <w:t xml:space="preserve">] </w:t>
      </w:r>
      <w:r w:rsidR="00122370" w:rsidRPr="008D2E08">
        <w:rPr>
          <w:rFonts w:ascii="Arial" w:eastAsia="Tahoma" w:hAnsi="Arial" w:cs="Arial"/>
          <w:b/>
          <w:bCs/>
          <w:color w:val="000000" w:themeColor="text1"/>
          <w:u w:val="single"/>
        </w:rPr>
        <w:t>not-for</w:t>
      </w:r>
      <w:r w:rsidR="00CE26CC" w:rsidRPr="008D2E08">
        <w:rPr>
          <w:rFonts w:ascii="Arial" w:eastAsia="Tahoma" w:hAnsi="Arial" w:cs="Arial"/>
          <w:b/>
          <w:bCs/>
          <w:color w:val="000000" w:themeColor="text1"/>
          <w:u w:val="single"/>
        </w:rPr>
        <w:t>-profit</w:t>
      </w:r>
      <w:r w:rsidRPr="008D2E08">
        <w:rPr>
          <w:rFonts w:ascii="Arial" w:eastAsia="Tahoma" w:hAnsi="Arial" w:cs="Arial"/>
          <w:b/>
          <w:bCs/>
          <w:color w:val="000000" w:themeColor="text1"/>
          <w:u w:val="single"/>
        </w:rPr>
        <w:t xml:space="preserve"> </w:t>
      </w:r>
      <w:r w:rsidRPr="008D2E08">
        <w:rPr>
          <w:rFonts w:ascii="Arial" w:eastAsia="Tahoma" w:hAnsi="Arial" w:cs="Arial"/>
          <w:color w:val="000000" w:themeColor="text1"/>
        </w:rPr>
        <w:t xml:space="preserve">organizations, community choice aggregators, </w:t>
      </w:r>
      <w:r w:rsidR="0093590C" w:rsidRPr="008D2E08">
        <w:rPr>
          <w:rFonts w:ascii="Arial" w:eastAsia="Tahoma" w:hAnsi="Arial" w:cs="Arial"/>
          <w:b/>
          <w:bCs/>
          <w:color w:val="000000" w:themeColor="text1"/>
          <w:u w:val="single"/>
        </w:rPr>
        <w:t>p</w:t>
      </w:r>
      <w:r w:rsidR="1632CF6A" w:rsidRPr="008D2E08">
        <w:rPr>
          <w:rFonts w:ascii="Arial" w:eastAsia="Tahoma" w:hAnsi="Arial" w:cs="Arial"/>
          <w:b/>
          <w:bCs/>
          <w:color w:val="000000" w:themeColor="text1"/>
          <w:u w:val="single"/>
        </w:rPr>
        <w:t xml:space="preserve">ublicly </w:t>
      </w:r>
      <w:r w:rsidR="0093590C" w:rsidRPr="008D2E08">
        <w:rPr>
          <w:rFonts w:ascii="Arial" w:eastAsia="Tahoma" w:hAnsi="Arial" w:cs="Arial"/>
          <w:b/>
          <w:bCs/>
          <w:color w:val="000000" w:themeColor="text1"/>
          <w:u w:val="single"/>
        </w:rPr>
        <w:t>o</w:t>
      </w:r>
      <w:r w:rsidR="1632CF6A" w:rsidRPr="008D2E08">
        <w:rPr>
          <w:rFonts w:ascii="Arial" w:eastAsia="Tahoma" w:hAnsi="Arial" w:cs="Arial"/>
          <w:b/>
          <w:bCs/>
          <w:color w:val="000000" w:themeColor="text1"/>
          <w:u w:val="single"/>
        </w:rPr>
        <w:t xml:space="preserve">wned </w:t>
      </w:r>
      <w:r w:rsidR="0093590C" w:rsidRPr="008D2E08">
        <w:rPr>
          <w:rFonts w:ascii="Arial" w:eastAsia="Tahoma" w:hAnsi="Arial" w:cs="Arial"/>
          <w:b/>
          <w:bCs/>
          <w:color w:val="000000" w:themeColor="text1"/>
          <w:u w:val="single"/>
        </w:rPr>
        <w:t>u</w:t>
      </w:r>
      <w:r w:rsidR="1632CF6A" w:rsidRPr="008D2E08">
        <w:rPr>
          <w:rFonts w:ascii="Arial" w:eastAsia="Tahoma" w:hAnsi="Arial" w:cs="Arial"/>
          <w:b/>
          <w:bCs/>
          <w:color w:val="000000" w:themeColor="text1"/>
          <w:u w:val="single"/>
        </w:rPr>
        <w:t>tilities</w:t>
      </w:r>
      <w:r w:rsidR="1632CF6A" w:rsidRPr="008D2E08">
        <w:rPr>
          <w:rFonts w:ascii="Arial" w:eastAsia="Tahoma" w:hAnsi="Arial" w:cs="Arial"/>
          <w:color w:val="000000" w:themeColor="text1"/>
          <w:u w:val="single"/>
        </w:rPr>
        <w:t>,</w:t>
      </w:r>
      <w:r w:rsidR="1632CF6A" w:rsidRPr="008D2E08">
        <w:rPr>
          <w:rFonts w:ascii="Arial" w:eastAsia="Tahoma" w:hAnsi="Arial" w:cs="Arial"/>
          <w:color w:val="000000" w:themeColor="text1"/>
        </w:rPr>
        <w:t xml:space="preserve"> </w:t>
      </w:r>
      <w:r w:rsidRPr="008D2E08">
        <w:rPr>
          <w:rFonts w:ascii="Arial" w:eastAsia="Tahoma" w:hAnsi="Arial" w:cs="Arial"/>
          <w:color w:val="000000" w:themeColor="text1"/>
        </w:rPr>
        <w:t xml:space="preserve">and Community-Based Organizations. Applicants that are not Community-Based Organizations must identify at least one Community-Based Organization in their application as a subrecipient to conduct education and outreach about EV benefits, charging options, and available incentives. Applicants must include a Letter of Commitment from each identified Community-Based Organization in Attachment 07. </w:t>
      </w:r>
      <w:r w:rsidRPr="008D2E08">
        <w:rPr>
          <w:rFonts w:ascii="Arial" w:eastAsia="Tahoma" w:hAnsi="Arial" w:cs="Arial"/>
          <w:b/>
          <w:bCs/>
          <w:color w:val="000000" w:themeColor="text1"/>
          <w:u w:val="single"/>
        </w:rPr>
        <w:t>Subrecipients are not required to be</w:t>
      </w:r>
      <w:r w:rsidR="467A03C1" w:rsidRPr="008D2E08">
        <w:rPr>
          <w:rFonts w:ascii="Arial" w:eastAsia="Tahoma" w:hAnsi="Arial" w:cs="Arial"/>
          <w:b/>
          <w:bCs/>
          <w:color w:val="000000" w:themeColor="text1"/>
          <w:u w:val="single"/>
        </w:rPr>
        <w:t xml:space="preserve"> </w:t>
      </w:r>
      <w:r w:rsidRPr="008D2E08">
        <w:rPr>
          <w:rFonts w:ascii="Arial" w:eastAsia="Tahoma" w:hAnsi="Arial" w:cs="Arial"/>
          <w:b/>
          <w:bCs/>
          <w:color w:val="000000" w:themeColor="text1"/>
          <w:u w:val="single"/>
        </w:rPr>
        <w:t>no</w:t>
      </w:r>
      <w:r w:rsidR="00073062" w:rsidRPr="008D2E08">
        <w:rPr>
          <w:rFonts w:ascii="Arial" w:eastAsia="Tahoma" w:hAnsi="Arial" w:cs="Arial"/>
          <w:b/>
          <w:bCs/>
          <w:color w:val="000000" w:themeColor="text1"/>
          <w:u w:val="single"/>
        </w:rPr>
        <w:t>t</w:t>
      </w:r>
      <w:r w:rsidR="000953BF" w:rsidRPr="008D2E08">
        <w:rPr>
          <w:rFonts w:ascii="Arial" w:eastAsia="Tahoma" w:hAnsi="Arial" w:cs="Arial"/>
          <w:b/>
          <w:bCs/>
          <w:color w:val="000000" w:themeColor="text1"/>
          <w:u w:val="single"/>
        </w:rPr>
        <w:t>-for</w:t>
      </w:r>
      <w:r w:rsidRPr="008D2E08">
        <w:rPr>
          <w:rFonts w:ascii="Arial" w:eastAsia="Tahoma" w:hAnsi="Arial" w:cs="Arial"/>
          <w:b/>
          <w:bCs/>
          <w:color w:val="000000" w:themeColor="text1"/>
          <w:u w:val="single"/>
        </w:rPr>
        <w:t xml:space="preserve">-profits, but at least one subrecipient must be a </w:t>
      </w:r>
      <w:r w:rsidR="1904A489" w:rsidRPr="008D2E08">
        <w:rPr>
          <w:rFonts w:ascii="Arial" w:eastAsia="Tahoma" w:hAnsi="Arial" w:cs="Arial"/>
          <w:b/>
          <w:bCs/>
          <w:color w:val="000000" w:themeColor="text1"/>
          <w:u w:val="single"/>
        </w:rPr>
        <w:t>Community-Based Organization</w:t>
      </w:r>
      <w:r w:rsidRPr="008D2E08">
        <w:rPr>
          <w:rFonts w:ascii="Arial" w:eastAsia="Tahoma" w:hAnsi="Arial" w:cs="Arial"/>
          <w:b/>
          <w:bCs/>
          <w:color w:val="000000" w:themeColor="text1"/>
          <w:u w:val="single"/>
        </w:rPr>
        <w:t xml:space="preserve"> </w:t>
      </w:r>
      <w:r w:rsidR="50636DBE" w:rsidRPr="008D2E08">
        <w:rPr>
          <w:rFonts w:ascii="Arial" w:eastAsia="Tahoma" w:hAnsi="Arial" w:cs="Arial"/>
          <w:b/>
          <w:bCs/>
          <w:color w:val="000000" w:themeColor="text1"/>
          <w:u w:val="single"/>
        </w:rPr>
        <w:t xml:space="preserve">as defined under this Solicitation Manual </w:t>
      </w:r>
      <w:r w:rsidRPr="008D2E08">
        <w:rPr>
          <w:rFonts w:ascii="Arial" w:eastAsia="Tahoma" w:hAnsi="Arial" w:cs="Arial"/>
          <w:b/>
          <w:bCs/>
          <w:color w:val="000000" w:themeColor="text1"/>
          <w:u w:val="single"/>
        </w:rPr>
        <w:t>if the Applicant is not.</w:t>
      </w:r>
    </w:p>
    <w:p w14:paraId="4FBD2A2A" w14:textId="77777777" w:rsidR="00F5601A" w:rsidRPr="008D2E08" w:rsidRDefault="00F5601A" w:rsidP="006F3683">
      <w:pPr>
        <w:tabs>
          <w:tab w:val="left" w:pos="630"/>
        </w:tabs>
        <w:ind w:left="630"/>
        <w:rPr>
          <w:rFonts w:ascii="Arial" w:hAnsi="Arial" w:cs="Arial"/>
        </w:rPr>
      </w:pPr>
      <w:r w:rsidRPr="008D2E08">
        <w:rPr>
          <w:rFonts w:ascii="Arial" w:hAnsi="Arial" w:cs="Arial"/>
        </w:rPr>
        <w:t xml:space="preserve">The entity applying to this solicitation (the Applicant) will become the Recipient, if awarded. </w:t>
      </w:r>
    </w:p>
    <w:p w14:paraId="765AFE2A" w14:textId="3E605D7E" w:rsidR="00F5601A" w:rsidRPr="008D2E08" w:rsidRDefault="00F5601A" w:rsidP="00E14C7A">
      <w:pPr>
        <w:tabs>
          <w:tab w:val="left" w:pos="630"/>
        </w:tabs>
        <w:ind w:left="630"/>
        <w:rPr>
          <w:rFonts w:ascii="Arial" w:hAnsi="Arial" w:cs="Arial"/>
        </w:rPr>
      </w:pPr>
      <w:r w:rsidRPr="008D2E08">
        <w:rPr>
          <w:rFonts w:ascii="Arial" w:hAnsi="Arial" w:cs="Arial"/>
        </w:rPr>
        <w:t>For the purposes of this solicitation, a Community-Based Organization is defined as a public or private [</w:t>
      </w:r>
      <w:r w:rsidRPr="008D2E08">
        <w:rPr>
          <w:rFonts w:ascii="Arial" w:hAnsi="Arial" w:cs="Arial"/>
          <w:strike/>
        </w:rPr>
        <w:t>non-profit</w:t>
      </w:r>
      <w:r w:rsidRPr="008D2E08">
        <w:rPr>
          <w:rFonts w:ascii="Arial" w:hAnsi="Arial" w:cs="Arial"/>
        </w:rPr>
        <w:t>]</w:t>
      </w:r>
      <w:r w:rsidRPr="008D2E08">
        <w:rPr>
          <w:rFonts w:ascii="Arial" w:hAnsi="Arial" w:cs="Arial"/>
          <w:b/>
        </w:rPr>
        <w:t xml:space="preserve"> </w:t>
      </w:r>
      <w:r w:rsidRPr="008D2E08">
        <w:rPr>
          <w:rFonts w:ascii="Arial" w:hAnsi="Arial" w:cs="Arial"/>
          <w:b/>
          <w:u w:val="single"/>
        </w:rPr>
        <w:t xml:space="preserve">not-for-profit </w:t>
      </w:r>
      <w:r w:rsidRPr="008D2E08">
        <w:rPr>
          <w:rFonts w:ascii="Arial" w:hAnsi="Arial" w:cs="Arial"/>
        </w:rPr>
        <w:t xml:space="preserve">organization that: </w:t>
      </w:r>
    </w:p>
    <w:p w14:paraId="512818F6" w14:textId="451EB5B1" w:rsidR="00E14C7A" w:rsidRPr="008D2E08" w:rsidRDefault="00E14C7A" w:rsidP="006F3683">
      <w:pPr>
        <w:pStyle w:val="ListParagraph"/>
        <w:numPr>
          <w:ilvl w:val="0"/>
          <w:numId w:val="34"/>
        </w:numPr>
        <w:tabs>
          <w:tab w:val="left" w:pos="630"/>
        </w:tabs>
        <w:spacing w:after="0"/>
        <w:rPr>
          <w:rFonts w:ascii="Arial" w:hAnsi="Arial" w:cs="Arial"/>
        </w:rPr>
      </w:pPr>
      <w:r w:rsidRPr="008D2E08">
        <w:rPr>
          <w:rFonts w:ascii="Arial" w:hAnsi="Arial" w:cs="Arial"/>
        </w:rPr>
        <w:t>Have deployed projects and/or outreach efforts within the specific region.</w:t>
      </w:r>
    </w:p>
    <w:p w14:paraId="19D93B0A" w14:textId="3AFD1BFD" w:rsidR="00E14C7A" w:rsidRPr="008D2E08" w:rsidRDefault="00E14C7A" w:rsidP="006F3683">
      <w:pPr>
        <w:pStyle w:val="ListParagraph"/>
        <w:numPr>
          <w:ilvl w:val="0"/>
          <w:numId w:val="34"/>
        </w:numPr>
        <w:tabs>
          <w:tab w:val="left" w:pos="630"/>
        </w:tabs>
        <w:spacing w:after="0"/>
        <w:rPr>
          <w:rFonts w:ascii="Arial" w:hAnsi="Arial" w:cs="Arial"/>
        </w:rPr>
      </w:pPr>
      <w:r w:rsidRPr="008D2E08">
        <w:rPr>
          <w:rFonts w:ascii="Arial" w:hAnsi="Arial" w:cs="Arial"/>
        </w:rPr>
        <w:t>Have official mission and visions statements that expressly identify serving disadvantaged and/or low-income communities.</w:t>
      </w:r>
    </w:p>
    <w:p w14:paraId="1B68F8FD" w14:textId="2A842A15" w:rsidR="00E14C7A" w:rsidRPr="008D2E08" w:rsidRDefault="00E14C7A" w:rsidP="006F3683">
      <w:pPr>
        <w:pStyle w:val="ListParagraph"/>
        <w:numPr>
          <w:ilvl w:val="0"/>
          <w:numId w:val="34"/>
        </w:numPr>
        <w:tabs>
          <w:tab w:val="left" w:pos="630"/>
        </w:tabs>
        <w:spacing w:after="0"/>
        <w:rPr>
          <w:rFonts w:ascii="Arial" w:hAnsi="Arial" w:cs="Arial"/>
        </w:rPr>
      </w:pPr>
      <w:r w:rsidRPr="008D2E08">
        <w:rPr>
          <w:rFonts w:ascii="Arial" w:hAnsi="Arial" w:cs="Arial"/>
        </w:rPr>
        <w:t>Currently employ staff member(s) who specialize in and are dedicated to diversity, or equity, or inclusion, or is a 501(c)(3) non-profit</w:t>
      </w:r>
      <w:r w:rsidR="0064328D" w:rsidRPr="008D2E08">
        <w:rPr>
          <w:rFonts w:ascii="Arial" w:hAnsi="Arial" w:cs="Arial"/>
        </w:rPr>
        <w:t> </w:t>
      </w:r>
      <w:r w:rsidR="0064328D" w:rsidRPr="008D2E08">
        <w:rPr>
          <w:rFonts w:ascii="Arial" w:hAnsi="Arial" w:cs="Arial"/>
          <w:b/>
          <w:bCs/>
          <w:u w:val="single"/>
        </w:rPr>
        <w:t>or</w:t>
      </w:r>
      <w:r w:rsidR="009128AF">
        <w:rPr>
          <w:rFonts w:ascii="Arial" w:hAnsi="Arial" w:cs="Arial"/>
          <w:b/>
          <w:bCs/>
          <w:u w:val="single"/>
        </w:rPr>
        <w:t xml:space="preserve"> </w:t>
      </w:r>
      <w:r w:rsidR="0064328D" w:rsidRPr="008D2E08">
        <w:rPr>
          <w:rFonts w:ascii="Arial" w:hAnsi="Arial" w:cs="Arial"/>
          <w:b/>
          <w:bCs/>
          <w:u w:val="single"/>
        </w:rPr>
        <w:t>501(c)(14) credit union</w:t>
      </w:r>
      <w:r w:rsidR="00D91699" w:rsidRPr="008D2E08">
        <w:rPr>
          <w:rFonts w:ascii="Arial" w:hAnsi="Arial" w:cs="Arial"/>
        </w:rPr>
        <w:t>.</w:t>
      </w:r>
    </w:p>
    <w:p w14:paraId="1BD584E0" w14:textId="77777777" w:rsidR="00F5601A" w:rsidRPr="008D2E08" w:rsidRDefault="00F5601A" w:rsidP="006F3683">
      <w:pPr>
        <w:tabs>
          <w:tab w:val="left" w:pos="630"/>
        </w:tabs>
        <w:spacing w:after="0"/>
        <w:ind w:left="630"/>
        <w:rPr>
          <w:rFonts w:ascii="Arial" w:hAnsi="Arial" w:cs="Arial"/>
        </w:rPr>
      </w:pPr>
      <w:r w:rsidRPr="008D2E08">
        <w:rPr>
          <w:rFonts w:ascii="Arial" w:hAnsi="Arial" w:cs="Arial"/>
        </w:rPr>
        <w:lastRenderedPageBreak/>
        <w:t xml:space="preserve">For the purposes of this solicitation, California Native American Tribes and California Tribal Organizations serving California Native American Tribes are considered Community-Based Organizations. </w:t>
      </w:r>
    </w:p>
    <w:p w14:paraId="69574357" w14:textId="77777777" w:rsidR="00F5601A" w:rsidRPr="008D2E08" w:rsidRDefault="00F5601A" w:rsidP="006F3683">
      <w:pPr>
        <w:tabs>
          <w:tab w:val="left" w:pos="630"/>
        </w:tabs>
        <w:spacing w:after="0"/>
        <w:ind w:left="630"/>
        <w:rPr>
          <w:rFonts w:ascii="Arial" w:hAnsi="Arial" w:cs="Arial"/>
        </w:rPr>
      </w:pPr>
    </w:p>
    <w:p w14:paraId="53BF42C3" w14:textId="77777777" w:rsidR="00F5601A" w:rsidRPr="008D2E08" w:rsidRDefault="00F5601A" w:rsidP="006F3683">
      <w:pPr>
        <w:tabs>
          <w:tab w:val="left" w:pos="630"/>
        </w:tabs>
        <w:spacing w:after="0"/>
        <w:ind w:left="630"/>
        <w:rPr>
          <w:rFonts w:ascii="Arial" w:hAnsi="Arial" w:cs="Arial"/>
        </w:rPr>
      </w:pPr>
      <w:r w:rsidRPr="008D2E08">
        <w:rPr>
          <w:rFonts w:ascii="Arial" w:hAnsi="Arial" w:cs="Arial"/>
        </w:rPr>
        <w:t xml:space="preserve">Ineligible applicants include investor-owned utilities and all other entities besides those identified as eligible above.  </w:t>
      </w:r>
    </w:p>
    <w:p w14:paraId="20FEEAD5" w14:textId="6BF15777" w:rsidR="6B1CECF8" w:rsidRPr="008D2E08" w:rsidRDefault="6B1CECF8" w:rsidP="6B1CECF8">
      <w:pPr>
        <w:spacing w:after="0"/>
        <w:ind w:left="630"/>
        <w:rPr>
          <w:rFonts w:ascii="Arial" w:eastAsia="Tahoma" w:hAnsi="Arial" w:cs="Arial"/>
          <w:b/>
          <w:bCs/>
          <w:color w:val="000000" w:themeColor="text1"/>
          <w:u w:val="single"/>
        </w:rPr>
      </w:pPr>
    </w:p>
    <w:p w14:paraId="09B62318" w14:textId="243C93CD" w:rsidR="001136DE" w:rsidRPr="008D2E08" w:rsidRDefault="001136DE" w:rsidP="00A56EDB">
      <w:pPr>
        <w:pStyle w:val="Heading1"/>
        <w:numPr>
          <w:ilvl w:val="0"/>
          <w:numId w:val="8"/>
        </w:numPr>
        <w:spacing w:before="0"/>
        <w:rPr>
          <w:rFonts w:ascii="Arial" w:hAnsi="Arial" w:cs="Arial"/>
          <w:sz w:val="24"/>
          <w:szCs w:val="24"/>
        </w:rPr>
      </w:pPr>
      <w:r w:rsidRPr="008D2E08">
        <w:rPr>
          <w:rFonts w:ascii="Arial" w:hAnsi="Arial" w:cs="Arial"/>
          <w:sz w:val="24"/>
          <w:szCs w:val="24"/>
        </w:rPr>
        <w:t>Section II.B.2</w:t>
      </w:r>
      <w:r w:rsidR="3A62F336" w:rsidRPr="008D2E08">
        <w:rPr>
          <w:rFonts w:ascii="Arial" w:hAnsi="Arial" w:cs="Arial"/>
          <w:sz w:val="24"/>
          <w:szCs w:val="24"/>
        </w:rPr>
        <w:t>.</w:t>
      </w:r>
      <w:r w:rsidR="0096613D" w:rsidRPr="008D2E08">
        <w:rPr>
          <w:rFonts w:ascii="Arial" w:hAnsi="Arial" w:cs="Arial"/>
          <w:sz w:val="24"/>
          <w:szCs w:val="24"/>
        </w:rPr>
        <w:t xml:space="preserve"> </w:t>
      </w:r>
      <w:r w:rsidRPr="008D2E08">
        <w:rPr>
          <w:rFonts w:ascii="Arial" w:hAnsi="Arial" w:cs="Arial"/>
          <w:sz w:val="24"/>
          <w:szCs w:val="24"/>
        </w:rPr>
        <w:t xml:space="preserve">Number of EV Acquisitions Supported </w:t>
      </w:r>
    </w:p>
    <w:p w14:paraId="033A1416" w14:textId="2F9CBB17" w:rsidR="00184766" w:rsidRPr="008D2E08" w:rsidRDefault="7BCED90B" w:rsidP="5CC2E015">
      <w:pPr>
        <w:ind w:left="630"/>
        <w:rPr>
          <w:rFonts w:ascii="Arial" w:eastAsia="Tahoma" w:hAnsi="Arial" w:cs="Arial"/>
          <w:color w:val="000000" w:themeColor="text1"/>
        </w:rPr>
      </w:pPr>
      <w:r w:rsidRPr="008D2E08">
        <w:rPr>
          <w:rFonts w:ascii="Arial" w:eastAsia="Tahoma" w:hAnsi="Arial" w:cs="Arial"/>
          <w:color w:val="000000" w:themeColor="text1"/>
        </w:rPr>
        <w:t>A minimum of 250 new or used EVs must be acquired by participants in Phase 1. These 250 EVs may be supported through Activity 1, 2, or 3, described in Section II.B.3. Applicants proposing Phase 2 must support a minimum of 500 new or used EV acquisitions in Phase 1 to be eligible to be considered for Phase 2, in addition to other key performance metrics (See Section I.G.). These are</w:t>
      </w:r>
      <w:r w:rsidR="45542C7D" w:rsidRPr="008D2E08">
        <w:rPr>
          <w:rFonts w:ascii="Arial" w:eastAsia="Tahoma" w:hAnsi="Arial" w:cs="Arial"/>
          <w:color w:val="000000" w:themeColor="text1"/>
        </w:rPr>
        <w:t xml:space="preserve"> </w:t>
      </w:r>
      <w:r w:rsidRPr="008D2E08">
        <w:rPr>
          <w:rFonts w:ascii="Arial" w:eastAsia="Tahoma" w:hAnsi="Arial" w:cs="Arial"/>
          <w:color w:val="000000" w:themeColor="text1"/>
        </w:rPr>
        <w:t>minimum requirements and Applicants are encouraged to target a larger number of EV acquisitions in their applications. Applications will be evaluated on the cost</w:t>
      </w:r>
      <w:r w:rsidR="340602DE" w:rsidRPr="008D2E08">
        <w:rPr>
          <w:rFonts w:ascii="Arial" w:eastAsia="Tahoma" w:hAnsi="Arial" w:cs="Arial"/>
          <w:color w:val="000000" w:themeColor="text1"/>
        </w:rPr>
        <w:t xml:space="preserve"> </w:t>
      </w:r>
      <w:r w:rsidRPr="008D2E08">
        <w:rPr>
          <w:rFonts w:ascii="Arial" w:eastAsia="Tahoma" w:hAnsi="Arial" w:cs="Arial"/>
          <w:color w:val="000000" w:themeColor="text1"/>
        </w:rPr>
        <w:t>effectiveness of their proposals (for example, the expected number of EV acquisitions considering the budget proposed).</w:t>
      </w:r>
    </w:p>
    <w:p w14:paraId="6841F6DC" w14:textId="6C29D949" w:rsidR="5027EADE" w:rsidRPr="008D2E08" w:rsidRDefault="7BCED90B" w:rsidP="007B738F">
      <w:pPr>
        <w:ind w:left="630"/>
        <w:rPr>
          <w:rFonts w:ascii="Arial" w:eastAsia="Tahoma" w:hAnsi="Arial" w:cs="Arial"/>
          <w:b/>
          <w:color w:val="000000" w:themeColor="text1"/>
          <w:u w:val="single"/>
        </w:rPr>
      </w:pPr>
      <w:r w:rsidRPr="008D2E08">
        <w:rPr>
          <w:rFonts w:ascii="Arial" w:eastAsia="Tahoma" w:hAnsi="Arial" w:cs="Arial"/>
          <w:color w:val="000000" w:themeColor="text1"/>
        </w:rPr>
        <w:t xml:space="preserve">Up to 20 percent of the EVs acquired by participants may be plug-in hybrid vehicles (PHEVs). </w:t>
      </w:r>
      <w:proofErr w:type="gramStart"/>
      <w:r w:rsidRPr="008D2E08">
        <w:rPr>
          <w:rFonts w:ascii="Arial" w:eastAsia="Tahoma" w:hAnsi="Arial" w:cs="Arial"/>
          <w:color w:val="000000" w:themeColor="text1"/>
        </w:rPr>
        <w:t>For the purpose of</w:t>
      </w:r>
      <w:proofErr w:type="gramEnd"/>
      <w:r w:rsidRPr="008D2E08">
        <w:rPr>
          <w:rFonts w:ascii="Arial" w:eastAsia="Tahoma" w:hAnsi="Arial" w:cs="Arial"/>
          <w:color w:val="000000" w:themeColor="text1"/>
        </w:rPr>
        <w:t xml:space="preserve"> this solicitation a PHEV must be U.S. Environmental Protection Agency (EPA) rated for at least 40 miles of all-electric range.</w:t>
      </w:r>
      <w:r w:rsidRPr="008D2E08">
        <w:rPr>
          <w:rFonts w:ascii="Arial" w:hAnsi="Arial" w:cs="Arial"/>
        </w:rPr>
        <w:t xml:space="preserve"> </w:t>
      </w:r>
      <w:r w:rsidR="001136DE" w:rsidRPr="008D2E08">
        <w:rPr>
          <w:rFonts w:ascii="Arial" w:eastAsia="Tahoma" w:hAnsi="Arial" w:cs="Arial"/>
          <w:b/>
          <w:color w:val="000000" w:themeColor="text1"/>
          <w:u w:val="single"/>
        </w:rPr>
        <w:t>Fleet vehicles are not eligible to participate in this solicitation.</w:t>
      </w:r>
    </w:p>
    <w:p w14:paraId="14B17AAE" w14:textId="172CC925" w:rsidR="5632F1BC" w:rsidRPr="008D2E08" w:rsidRDefault="6765B9B8" w:rsidP="007B738F">
      <w:pPr>
        <w:ind w:left="630"/>
        <w:rPr>
          <w:rFonts w:ascii="Arial" w:eastAsia="Tahoma" w:hAnsi="Arial" w:cs="Arial"/>
          <w:b/>
          <w:color w:val="881798"/>
        </w:rPr>
      </w:pPr>
      <w:r w:rsidRPr="008D2E08">
        <w:rPr>
          <w:rFonts w:ascii="Arial" w:eastAsia="Tahoma" w:hAnsi="Arial" w:cs="Arial"/>
          <w:color w:val="000000" w:themeColor="text1"/>
        </w:rPr>
        <w:t xml:space="preserve">To verify that EV acquisitions counted toward program key performance </w:t>
      </w:r>
      <w:r w:rsidRPr="008D2E08">
        <w:rPr>
          <w:rFonts w:ascii="Arial" w:hAnsi="Arial" w:cs="Arial"/>
        </w:rPr>
        <w:tab/>
      </w:r>
      <w:r w:rsidR="1E12B6EA" w:rsidRPr="008D2E08">
        <w:rPr>
          <w:rFonts w:ascii="Arial" w:eastAsia="Tahoma" w:hAnsi="Arial" w:cs="Arial"/>
          <w:color w:val="000000" w:themeColor="text1"/>
        </w:rPr>
        <w:t xml:space="preserve"> </w:t>
      </w:r>
      <w:r w:rsidRPr="008D2E08">
        <w:rPr>
          <w:rFonts w:ascii="Arial" w:eastAsia="Tahoma" w:hAnsi="Arial" w:cs="Arial"/>
          <w:color w:val="000000" w:themeColor="text1"/>
        </w:rPr>
        <w:t xml:space="preserve">indicators (KPIs) are directly connected to program participation, </w:t>
      </w:r>
      <w:r w:rsidRPr="008D2E08">
        <w:rPr>
          <w:rFonts w:ascii="Arial" w:hAnsi="Arial" w:cs="Arial"/>
        </w:rPr>
        <w:tab/>
      </w:r>
      <w:r w:rsidRPr="008D2E08">
        <w:rPr>
          <w:rFonts w:ascii="Arial" w:hAnsi="Arial" w:cs="Arial"/>
        </w:rPr>
        <w:tab/>
      </w:r>
      <w:r w:rsidR="5F98850E" w:rsidRPr="008D2E08">
        <w:rPr>
          <w:rFonts w:ascii="Arial" w:eastAsia="Tahoma" w:hAnsi="Arial" w:cs="Arial"/>
          <w:color w:val="000000" w:themeColor="text1"/>
        </w:rPr>
        <w:t xml:space="preserve"> </w:t>
      </w:r>
      <w:r w:rsidRPr="008D2E08">
        <w:rPr>
          <w:rFonts w:ascii="Arial" w:eastAsia="Tahoma" w:hAnsi="Arial" w:cs="Arial"/>
          <w:color w:val="000000" w:themeColor="text1"/>
        </w:rPr>
        <w:t>Recipients must collect</w:t>
      </w:r>
      <w:r w:rsidRPr="008D2E08">
        <w:rPr>
          <w:rFonts w:ascii="Arial" w:eastAsia="Tahoma" w:hAnsi="Arial" w:cs="Arial"/>
          <w:color w:val="FF0000"/>
        </w:rPr>
        <w:t xml:space="preserve"> </w:t>
      </w:r>
      <w:r w:rsidR="2280D2DF" w:rsidRPr="008D2E08">
        <w:rPr>
          <w:rFonts w:ascii="Arial" w:eastAsia="Tahoma" w:hAnsi="Arial" w:cs="Arial"/>
        </w:rPr>
        <w:t>[</w:t>
      </w:r>
      <w:r w:rsidRPr="008D2E08">
        <w:rPr>
          <w:rFonts w:ascii="Arial" w:eastAsia="Tahoma" w:hAnsi="Arial" w:cs="Arial"/>
          <w:strike/>
        </w:rPr>
        <w:t>a</w:t>
      </w:r>
      <w:r w:rsidRPr="008D2E08">
        <w:rPr>
          <w:rFonts w:ascii="Arial" w:eastAsia="Tahoma" w:hAnsi="Arial" w:cs="Arial"/>
          <w:strike/>
          <w:color w:val="000000" w:themeColor="text1"/>
        </w:rPr>
        <w:t xml:space="preserve">ttestation from participants who purchase or </w:t>
      </w:r>
      <w:r w:rsidRPr="008D2E08">
        <w:rPr>
          <w:rFonts w:ascii="Arial" w:hAnsi="Arial" w:cs="Arial"/>
        </w:rPr>
        <w:tab/>
      </w:r>
      <w:r w:rsidR="25A04D77" w:rsidRPr="008D2E08">
        <w:rPr>
          <w:rFonts w:ascii="Arial" w:eastAsia="Tahoma" w:hAnsi="Arial" w:cs="Arial"/>
          <w:strike/>
          <w:color w:val="000000" w:themeColor="text1"/>
        </w:rPr>
        <w:t xml:space="preserve">     </w:t>
      </w:r>
      <w:r w:rsidRPr="008D2E08">
        <w:rPr>
          <w:rFonts w:ascii="Arial" w:eastAsia="Tahoma" w:hAnsi="Arial" w:cs="Arial"/>
          <w:strike/>
          <w:color w:val="000000" w:themeColor="text1"/>
        </w:rPr>
        <w:t>lease an eligible vehicle while participating in the program. Attestation</w:t>
      </w:r>
      <w:r w:rsidR="5E8070EE" w:rsidRPr="008D2E08">
        <w:rPr>
          <w:rFonts w:ascii="Arial" w:eastAsia="Tahoma" w:hAnsi="Arial" w:cs="Arial"/>
          <w:strike/>
          <w:color w:val="000000" w:themeColor="text1"/>
        </w:rPr>
        <w:t xml:space="preserve"> </w:t>
      </w:r>
      <w:r w:rsidRPr="008D2E08">
        <w:rPr>
          <w:rFonts w:ascii="Arial" w:hAnsi="Arial" w:cs="Arial"/>
        </w:rPr>
        <w:tab/>
      </w:r>
      <w:r w:rsidR="2EB9E320" w:rsidRPr="008D2E08">
        <w:rPr>
          <w:rFonts w:ascii="Arial" w:eastAsia="Tahoma" w:hAnsi="Arial" w:cs="Arial"/>
          <w:strike/>
          <w:color w:val="000000" w:themeColor="text1"/>
        </w:rPr>
        <w:t xml:space="preserve">    </w:t>
      </w:r>
      <w:r w:rsidRPr="008D2E08">
        <w:rPr>
          <w:rFonts w:ascii="Arial" w:eastAsia="Tahoma" w:hAnsi="Arial" w:cs="Arial"/>
          <w:strike/>
          <w:color w:val="000000" w:themeColor="text1"/>
        </w:rPr>
        <w:t xml:space="preserve"> must include the Vehicle Identification Number (VIN) and proof of purchase, lease, or registration dated within the program period.</w:t>
      </w:r>
      <w:proofErr w:type="gramStart"/>
      <w:r w:rsidRPr="008D2E08">
        <w:rPr>
          <w:rFonts w:ascii="Arial" w:eastAsia="Tahoma" w:hAnsi="Arial" w:cs="Arial"/>
          <w:strike/>
          <w:color w:val="000000" w:themeColor="text1"/>
        </w:rPr>
        <w:t xml:space="preserve">" </w:t>
      </w:r>
      <w:r w:rsidR="7C670DE5" w:rsidRPr="008D2E08">
        <w:rPr>
          <w:rFonts w:ascii="Arial" w:eastAsia="Tahoma" w:hAnsi="Arial" w:cs="Arial"/>
        </w:rPr>
        <w:t>]</w:t>
      </w:r>
      <w:proofErr w:type="gramEnd"/>
      <w:r w:rsidR="7C670DE5" w:rsidRPr="008D2E08">
        <w:rPr>
          <w:rFonts w:ascii="Arial" w:eastAsia="Tahoma" w:hAnsi="Arial" w:cs="Arial"/>
        </w:rPr>
        <w:t xml:space="preserve"> </w:t>
      </w:r>
      <w:r w:rsidRPr="008D2E08">
        <w:rPr>
          <w:rFonts w:ascii="Arial" w:eastAsia="Tahoma" w:hAnsi="Arial" w:cs="Arial"/>
          <w:b/>
          <w:color w:val="000000" w:themeColor="text1"/>
          <w:u w:val="single"/>
        </w:rPr>
        <w:t xml:space="preserve">a signed Acquisition Form from participants. </w:t>
      </w:r>
      <w:r w:rsidR="31A3B440" w:rsidRPr="008D2E08">
        <w:rPr>
          <w:rFonts w:ascii="Arial" w:eastAsia="Tahoma" w:hAnsi="Arial" w:cs="Arial"/>
          <w:b/>
          <w:color w:val="000000" w:themeColor="text1"/>
          <w:u w:val="single"/>
        </w:rPr>
        <w:t xml:space="preserve">Program Administrators must </w:t>
      </w:r>
      <w:r w:rsidR="009C7E50" w:rsidRPr="008D2E08">
        <w:rPr>
          <w:rFonts w:ascii="Arial" w:eastAsia="Tahoma" w:hAnsi="Arial" w:cs="Arial"/>
          <w:b/>
          <w:bCs/>
          <w:color w:val="000000" w:themeColor="text1"/>
          <w:u w:val="single"/>
        </w:rPr>
        <w:t>collect</w:t>
      </w:r>
      <w:r w:rsidR="31A3B440" w:rsidRPr="008D2E08">
        <w:rPr>
          <w:rFonts w:ascii="Arial" w:eastAsia="Tahoma" w:hAnsi="Arial" w:cs="Arial"/>
          <w:b/>
          <w:color w:val="000000" w:themeColor="text1"/>
          <w:u w:val="single"/>
        </w:rPr>
        <w:t xml:space="preserve"> Acquisition Forms before program funds can be used for the installation of a residential charger covered under Activity 3. </w:t>
      </w:r>
      <w:r w:rsidRPr="008D2E08">
        <w:rPr>
          <w:rFonts w:ascii="Arial" w:eastAsia="Tahoma" w:hAnsi="Arial" w:cs="Arial"/>
          <w:b/>
          <w:color w:val="000000" w:themeColor="text1"/>
          <w:u w:val="single"/>
        </w:rPr>
        <w:t>The Acquisition Form template will be developed by the CEC, in</w:t>
      </w:r>
      <w:r w:rsidRPr="008D2E08" w:rsidDel="003C2E88">
        <w:rPr>
          <w:rFonts w:ascii="Arial" w:eastAsia="Tahoma" w:hAnsi="Arial" w:cs="Arial"/>
          <w:b/>
          <w:color w:val="000000" w:themeColor="text1"/>
          <w:u w:val="single"/>
        </w:rPr>
        <w:t xml:space="preserve"> </w:t>
      </w:r>
      <w:r w:rsidRPr="008D2E08">
        <w:rPr>
          <w:rFonts w:ascii="Arial" w:eastAsia="Tahoma" w:hAnsi="Arial" w:cs="Arial"/>
          <w:b/>
          <w:color w:val="000000" w:themeColor="text1"/>
          <w:u w:val="single"/>
        </w:rPr>
        <w:t>consultation with the Recipient, during the project.</w:t>
      </w:r>
      <w:r w:rsidR="002A3AA8" w:rsidRPr="008D2E08">
        <w:rPr>
          <w:rFonts w:ascii="Arial" w:eastAsia="Tahoma" w:hAnsi="Arial" w:cs="Arial"/>
          <w:b/>
          <w:color w:val="000000" w:themeColor="text1"/>
          <w:u w:val="single"/>
        </w:rPr>
        <w:t xml:space="preserve"> The Acquisition Form can document the acquisition of both leased and purchased EVs.</w:t>
      </w:r>
    </w:p>
    <w:p w14:paraId="3CC43B36" w14:textId="1F6B6294" w:rsidR="6B1CECF8" w:rsidRPr="008D2E08" w:rsidRDefault="6B1CECF8" w:rsidP="6B1CECF8">
      <w:pPr>
        <w:spacing w:after="0"/>
        <w:ind w:left="1080"/>
        <w:rPr>
          <w:rFonts w:ascii="Arial" w:eastAsia="Tahoma" w:hAnsi="Arial" w:cs="Arial"/>
          <w:b/>
          <w:bCs/>
          <w:color w:val="881798"/>
        </w:rPr>
      </w:pPr>
    </w:p>
    <w:p w14:paraId="3D1DC2CC" w14:textId="456D3781" w:rsidR="1D584C90" w:rsidRPr="008D2E08" w:rsidRDefault="1D584C90" w:rsidP="00A56EDB">
      <w:pPr>
        <w:pStyle w:val="Heading1"/>
        <w:numPr>
          <w:ilvl w:val="0"/>
          <w:numId w:val="8"/>
        </w:numPr>
        <w:spacing w:before="0" w:after="0"/>
        <w:rPr>
          <w:rFonts w:ascii="Arial" w:hAnsi="Arial" w:cs="Arial"/>
          <w:sz w:val="24"/>
          <w:szCs w:val="24"/>
        </w:rPr>
      </w:pPr>
      <w:r w:rsidRPr="008D2E08">
        <w:rPr>
          <w:rFonts w:ascii="Arial" w:hAnsi="Arial" w:cs="Arial"/>
          <w:sz w:val="24"/>
          <w:szCs w:val="24"/>
        </w:rPr>
        <w:t xml:space="preserve">Section </w:t>
      </w:r>
      <w:r w:rsidR="37FDA227" w:rsidRPr="008D2E08">
        <w:rPr>
          <w:rFonts w:ascii="Arial" w:hAnsi="Arial" w:cs="Arial"/>
          <w:sz w:val="24"/>
          <w:szCs w:val="24"/>
        </w:rPr>
        <w:t>II</w:t>
      </w:r>
      <w:r w:rsidR="6C54C69E" w:rsidRPr="008D2E08">
        <w:rPr>
          <w:rFonts w:ascii="Arial" w:hAnsi="Arial" w:cs="Arial"/>
          <w:sz w:val="24"/>
          <w:szCs w:val="24"/>
        </w:rPr>
        <w:t>.B.3</w:t>
      </w:r>
      <w:r w:rsidR="741DFE43" w:rsidRPr="008D2E08">
        <w:rPr>
          <w:rFonts w:ascii="Arial" w:hAnsi="Arial" w:cs="Arial"/>
          <w:sz w:val="24"/>
          <w:szCs w:val="24"/>
        </w:rPr>
        <w:t>.</w:t>
      </w:r>
      <w:r w:rsidR="588D3AEE" w:rsidRPr="008D2E08">
        <w:rPr>
          <w:rFonts w:ascii="Arial" w:hAnsi="Arial" w:cs="Arial"/>
          <w:sz w:val="24"/>
          <w:szCs w:val="24"/>
        </w:rPr>
        <w:t xml:space="preserve"> </w:t>
      </w:r>
      <w:r w:rsidR="466681BE" w:rsidRPr="008D2E08">
        <w:rPr>
          <w:rFonts w:ascii="Arial" w:hAnsi="Arial" w:cs="Arial"/>
          <w:sz w:val="24"/>
          <w:szCs w:val="24"/>
        </w:rPr>
        <w:t>Program Activities</w:t>
      </w:r>
      <w:r w:rsidR="06465894" w:rsidRPr="008D2E08">
        <w:rPr>
          <w:rFonts w:ascii="Arial" w:hAnsi="Arial" w:cs="Arial"/>
          <w:sz w:val="24"/>
          <w:szCs w:val="24"/>
        </w:rPr>
        <w:t xml:space="preserve"> </w:t>
      </w:r>
    </w:p>
    <w:p w14:paraId="361D8E69" w14:textId="77777777" w:rsidR="00A56EDB" w:rsidRPr="008D2E08" w:rsidRDefault="00A56EDB" w:rsidP="00A56EDB">
      <w:pPr>
        <w:spacing w:after="0"/>
        <w:ind w:firstLine="720"/>
        <w:rPr>
          <w:rFonts w:ascii="Arial" w:hAnsi="Arial" w:cs="Arial"/>
        </w:rPr>
      </w:pPr>
    </w:p>
    <w:p w14:paraId="3053E539" w14:textId="4DEA71D3" w:rsidR="16FA09B6" w:rsidRPr="008D2E08" w:rsidRDefault="2E52B0BB" w:rsidP="00A56EDB">
      <w:pPr>
        <w:spacing w:after="0"/>
        <w:ind w:firstLine="720"/>
        <w:rPr>
          <w:rFonts w:ascii="Arial" w:hAnsi="Arial" w:cs="Arial"/>
        </w:rPr>
      </w:pPr>
      <w:r w:rsidRPr="008D2E08">
        <w:rPr>
          <w:rFonts w:ascii="Arial" w:hAnsi="Arial" w:cs="Arial"/>
        </w:rPr>
        <w:t xml:space="preserve">Programs must include </w:t>
      </w:r>
      <w:proofErr w:type="gramStart"/>
      <w:r w:rsidRPr="008D2E08">
        <w:rPr>
          <w:rFonts w:ascii="Arial" w:hAnsi="Arial" w:cs="Arial"/>
        </w:rPr>
        <w:t>all of</w:t>
      </w:r>
      <w:proofErr w:type="gramEnd"/>
      <w:r w:rsidRPr="008D2E08">
        <w:rPr>
          <w:rFonts w:ascii="Arial" w:hAnsi="Arial" w:cs="Arial"/>
        </w:rPr>
        <w:t xml:space="preserve"> the following activities: </w:t>
      </w:r>
    </w:p>
    <w:p w14:paraId="6F6ECE39" w14:textId="5EF0FEC9" w:rsidR="00D569F4" w:rsidRPr="008D2E08" w:rsidRDefault="2E52B0BB" w:rsidP="00593D3D">
      <w:pPr>
        <w:spacing w:after="0"/>
        <w:ind w:firstLine="720"/>
        <w:rPr>
          <w:rFonts w:ascii="Arial" w:eastAsia="Tahoma" w:hAnsi="Arial" w:cs="Arial"/>
          <w:b/>
          <w:bCs/>
          <w:color w:val="000000" w:themeColor="text1"/>
        </w:rPr>
      </w:pPr>
      <w:r w:rsidRPr="008D2E08">
        <w:rPr>
          <w:rFonts w:ascii="Arial" w:eastAsia="Tahoma" w:hAnsi="Arial" w:cs="Arial"/>
          <w:b/>
          <w:bCs/>
          <w:color w:val="000000" w:themeColor="text1"/>
        </w:rPr>
        <w:t xml:space="preserve">Activity 1: Education and Outreach </w:t>
      </w:r>
    </w:p>
    <w:p w14:paraId="48B8C2FF" w14:textId="1FF5B73E" w:rsidR="00D569F4" w:rsidRPr="008D2E08" w:rsidRDefault="2E52B0BB" w:rsidP="5027EADE">
      <w:pPr>
        <w:ind w:firstLine="720"/>
        <w:rPr>
          <w:rFonts w:ascii="Arial" w:hAnsi="Arial" w:cs="Arial"/>
        </w:rPr>
      </w:pPr>
      <w:r w:rsidRPr="008D2E08">
        <w:rPr>
          <w:rFonts w:ascii="Arial" w:hAnsi="Arial" w:cs="Arial"/>
        </w:rPr>
        <w:lastRenderedPageBreak/>
        <w:t>Eligible activities include:</w:t>
      </w:r>
    </w:p>
    <w:p w14:paraId="4AEADFB6" w14:textId="5CF27EC2" w:rsidR="00D569F4" w:rsidRPr="008D2E08" w:rsidRDefault="2E52B0BB" w:rsidP="00593D3D">
      <w:pPr>
        <w:pStyle w:val="ListParagraph"/>
        <w:numPr>
          <w:ilvl w:val="0"/>
          <w:numId w:val="10"/>
        </w:numPr>
        <w:spacing w:after="0" w:line="240" w:lineRule="auto"/>
        <w:contextualSpacing w:val="0"/>
        <w:rPr>
          <w:rFonts w:ascii="Arial" w:hAnsi="Arial" w:cs="Arial"/>
        </w:rPr>
      </w:pPr>
      <w:r w:rsidRPr="008D2E08">
        <w:rPr>
          <w:rFonts w:ascii="Arial" w:hAnsi="Arial" w:cs="Arial"/>
        </w:rPr>
        <w:t>Providing education and outreach on EV benefits, available charging options, and incentive opportunities to potential EV adopters at eligible residences.</w:t>
      </w:r>
    </w:p>
    <w:p w14:paraId="36CF1333" w14:textId="77777777" w:rsidR="00593D3D" w:rsidRPr="008D2E08" w:rsidRDefault="00593D3D" w:rsidP="00593D3D">
      <w:pPr>
        <w:pStyle w:val="ListParagraph"/>
        <w:spacing w:after="0" w:line="240" w:lineRule="auto"/>
        <w:ind w:left="1080"/>
        <w:contextualSpacing w:val="0"/>
        <w:rPr>
          <w:rFonts w:ascii="Arial" w:hAnsi="Arial" w:cs="Arial"/>
        </w:rPr>
      </w:pPr>
    </w:p>
    <w:p w14:paraId="269A0052" w14:textId="1D16DFC7" w:rsidR="00D569F4" w:rsidRPr="008D2E08" w:rsidRDefault="2E52B0BB" w:rsidP="00593D3D">
      <w:pPr>
        <w:spacing w:after="0"/>
        <w:ind w:firstLine="720"/>
        <w:rPr>
          <w:rFonts w:ascii="Arial" w:eastAsia="Tahoma" w:hAnsi="Arial" w:cs="Arial"/>
          <w:b/>
          <w:bCs/>
          <w:color w:val="000000" w:themeColor="text1"/>
        </w:rPr>
      </w:pPr>
      <w:r w:rsidRPr="008D2E08">
        <w:rPr>
          <w:rFonts w:ascii="Arial" w:eastAsia="Tahoma" w:hAnsi="Arial" w:cs="Arial"/>
          <w:b/>
          <w:bCs/>
          <w:color w:val="000000" w:themeColor="text1"/>
        </w:rPr>
        <w:t xml:space="preserve">Activity 2: Assistance Applying for Incentives and Rebates </w:t>
      </w:r>
    </w:p>
    <w:p w14:paraId="06E35D72" w14:textId="77777777" w:rsidR="00D569F4" w:rsidRPr="008D2E08" w:rsidRDefault="2E52B0BB" w:rsidP="00AA564C">
      <w:pPr>
        <w:ind w:firstLine="720"/>
        <w:rPr>
          <w:rFonts w:ascii="Arial" w:hAnsi="Arial" w:cs="Arial"/>
        </w:rPr>
      </w:pPr>
      <w:r w:rsidRPr="008D2E08">
        <w:rPr>
          <w:rFonts w:ascii="Arial" w:hAnsi="Arial" w:cs="Arial"/>
        </w:rPr>
        <w:t>Eligible activities include:</w:t>
      </w:r>
    </w:p>
    <w:p w14:paraId="5B8494D0" w14:textId="77777777" w:rsidR="00D569F4" w:rsidRPr="008D2E08" w:rsidRDefault="2E52B0BB" w:rsidP="00D569F4">
      <w:pPr>
        <w:pStyle w:val="ListParagraph"/>
        <w:numPr>
          <w:ilvl w:val="0"/>
          <w:numId w:val="10"/>
        </w:numPr>
        <w:spacing w:after="120" w:line="240" w:lineRule="auto"/>
        <w:contextualSpacing w:val="0"/>
        <w:rPr>
          <w:rFonts w:ascii="Arial" w:hAnsi="Arial" w:cs="Arial"/>
        </w:rPr>
      </w:pPr>
      <w:r w:rsidRPr="008D2E08">
        <w:rPr>
          <w:rFonts w:ascii="Arial" w:hAnsi="Arial" w:cs="Arial"/>
        </w:rPr>
        <w:t>Connecting participants to available EV and EV charging rebates, grants, or incentives offered by third parties.</w:t>
      </w:r>
    </w:p>
    <w:p w14:paraId="084DC476" w14:textId="77777777" w:rsidR="00157F9A" w:rsidRPr="008D2E08" w:rsidRDefault="2E52B0BB" w:rsidP="00157F9A">
      <w:pPr>
        <w:pStyle w:val="ListParagraph"/>
        <w:numPr>
          <w:ilvl w:val="0"/>
          <w:numId w:val="10"/>
        </w:numPr>
        <w:spacing w:after="120" w:line="240" w:lineRule="auto"/>
        <w:contextualSpacing w:val="0"/>
        <w:rPr>
          <w:rFonts w:ascii="Arial" w:hAnsi="Arial" w:cs="Arial"/>
        </w:rPr>
      </w:pPr>
      <w:r w:rsidRPr="008D2E08">
        <w:rPr>
          <w:rFonts w:ascii="Arial" w:hAnsi="Arial" w:cs="Arial"/>
        </w:rPr>
        <w:t>Providing participants with technical assistance on EV charging options and how to install EV charging to EV adopters.</w:t>
      </w:r>
    </w:p>
    <w:p w14:paraId="60074574" w14:textId="22DEDA57" w:rsidR="6B1CECF8" w:rsidRPr="008D2E08" w:rsidRDefault="6B1CECF8" w:rsidP="6B1CECF8">
      <w:pPr>
        <w:spacing w:after="0"/>
        <w:ind w:firstLine="720"/>
        <w:rPr>
          <w:rFonts w:ascii="Arial" w:eastAsia="Tahoma" w:hAnsi="Arial" w:cs="Arial"/>
          <w:b/>
          <w:bCs/>
          <w:color w:val="000000" w:themeColor="text1"/>
        </w:rPr>
      </w:pPr>
    </w:p>
    <w:p w14:paraId="2A768EA1" w14:textId="77777777" w:rsidR="00D569F4" w:rsidRPr="008D2E08" w:rsidRDefault="2E52B0BB" w:rsidP="6B1CECF8">
      <w:pPr>
        <w:spacing w:after="0"/>
        <w:ind w:firstLine="720"/>
        <w:rPr>
          <w:rFonts w:ascii="Arial" w:eastAsia="Tahoma" w:hAnsi="Arial" w:cs="Arial"/>
          <w:b/>
          <w:bCs/>
          <w:color w:val="000000" w:themeColor="text1"/>
        </w:rPr>
      </w:pPr>
      <w:r w:rsidRPr="008D2E08">
        <w:rPr>
          <w:rFonts w:ascii="Arial" w:eastAsia="Tahoma" w:hAnsi="Arial" w:cs="Arial"/>
          <w:b/>
          <w:bCs/>
          <w:color w:val="000000" w:themeColor="text1"/>
        </w:rPr>
        <w:t>Activity 3: Residential EV Charger Installation Support</w:t>
      </w:r>
    </w:p>
    <w:p w14:paraId="5E3F46D0" w14:textId="21B1A63F" w:rsidR="6B1CECF8" w:rsidRPr="008D2E08" w:rsidRDefault="6B1CECF8" w:rsidP="6B1CECF8">
      <w:pPr>
        <w:spacing w:after="0"/>
        <w:ind w:left="720"/>
        <w:rPr>
          <w:rFonts w:ascii="Arial" w:hAnsi="Arial" w:cs="Arial"/>
        </w:rPr>
      </w:pPr>
    </w:p>
    <w:p w14:paraId="7F59E2D1" w14:textId="22A472C4" w:rsidR="00D569F4" w:rsidRPr="008D2E08" w:rsidRDefault="007A1B5E" w:rsidP="00E8781F">
      <w:pPr>
        <w:ind w:left="720"/>
        <w:rPr>
          <w:rFonts w:ascii="Arial" w:hAnsi="Arial" w:cs="Arial"/>
          <w:color w:val="000000" w:themeColor="text1"/>
        </w:rPr>
      </w:pPr>
      <w:r w:rsidRPr="008D2E08">
        <w:rPr>
          <w:rFonts w:ascii="Arial" w:hAnsi="Arial" w:cs="Arial"/>
        </w:rPr>
        <w:t>[</w:t>
      </w:r>
      <w:r w:rsidR="2E52B0BB" w:rsidRPr="008D2E08">
        <w:rPr>
          <w:rFonts w:ascii="Arial" w:hAnsi="Arial" w:cs="Arial"/>
          <w:strike/>
        </w:rPr>
        <w:t>In areas where other funding programs are not available to support charging installations,</w:t>
      </w:r>
      <w:r w:rsidR="2E52B0BB" w:rsidRPr="008D2E08">
        <w:rPr>
          <w:rFonts w:ascii="Arial" w:hAnsi="Arial" w:cs="Arial"/>
        </w:rPr>
        <w:t xml:space="preserve">] </w:t>
      </w:r>
      <w:r w:rsidRPr="008D2E08">
        <w:rPr>
          <w:rFonts w:ascii="Arial" w:hAnsi="Arial" w:cs="Arial"/>
          <w:b/>
          <w:bCs/>
          <w:u w:val="single"/>
        </w:rPr>
        <w:t>T</w:t>
      </w:r>
      <w:r w:rsidRPr="008D2E08">
        <w:rPr>
          <w:rFonts w:ascii="Arial" w:hAnsi="Arial" w:cs="Arial"/>
          <w:b/>
          <w:bCs/>
          <w:color w:val="000000" w:themeColor="text1"/>
          <w:u w:val="single"/>
        </w:rPr>
        <w:t>he</w:t>
      </w:r>
      <w:r w:rsidR="2E52B0BB" w:rsidRPr="008D2E08">
        <w:rPr>
          <w:rFonts w:ascii="Arial" w:hAnsi="Arial" w:cs="Arial"/>
          <w:b/>
          <w:color w:val="000000" w:themeColor="text1"/>
          <w:u w:val="single"/>
        </w:rPr>
        <w:t xml:space="preserve"> Program Administrator must provide direct funding to supplement the cost of EV charger installations</w:t>
      </w:r>
      <w:r w:rsidR="05B14FA7" w:rsidRPr="008D2E08">
        <w:rPr>
          <w:rFonts w:ascii="Arial" w:hAnsi="Arial" w:cs="Arial"/>
          <w:b/>
          <w:color w:val="000000" w:themeColor="text1"/>
          <w:u w:val="single"/>
        </w:rPr>
        <w:t>,</w:t>
      </w:r>
      <w:r w:rsidR="2E52B0BB" w:rsidRPr="008D2E08">
        <w:rPr>
          <w:rFonts w:ascii="Arial" w:hAnsi="Arial" w:cs="Arial"/>
        </w:rPr>
        <w:t xml:space="preserve"> [</w:t>
      </w:r>
      <w:r w:rsidRPr="008D2E08">
        <w:rPr>
          <w:rFonts w:ascii="Arial" w:hAnsi="Arial" w:cs="Arial"/>
          <w:strike/>
        </w:rPr>
        <w:t xml:space="preserve">this </w:t>
      </w:r>
      <w:r w:rsidR="2E52B0BB" w:rsidRPr="008D2E08">
        <w:rPr>
          <w:rFonts w:ascii="Arial" w:hAnsi="Arial" w:cs="Arial"/>
          <w:strike/>
        </w:rPr>
        <w:t>solicitation will provide funding for residential EV charger installations,</w:t>
      </w:r>
      <w:r w:rsidR="2E52B0BB" w:rsidRPr="008D2E08">
        <w:rPr>
          <w:rFonts w:ascii="Arial" w:hAnsi="Arial" w:cs="Arial"/>
        </w:rPr>
        <w:t xml:space="preserve">] limited to households/participants that acquire a new or used EV during the program. Residential EV charger installation support is not eligible for existing EV drivers. </w:t>
      </w:r>
      <w:r w:rsidR="2E52B0BB" w:rsidRPr="008D2E08">
        <w:rPr>
          <w:rFonts w:ascii="Arial" w:eastAsia="Times New Roman" w:hAnsi="Arial" w:cs="Arial"/>
          <w:b/>
          <w:bCs/>
          <w:color w:val="000000" w:themeColor="text1"/>
          <w:u w:val="single"/>
        </w:rPr>
        <w:t>The Applicant should clearly identify what third-party incentives are available in the proposed region and demonstrate through their Project Narrative and Budget how they plan to supplement existing incentives. The Applicant must clearly demonstrate that the amount of provided funding, when combined with existing third-party incentives, does not exceed the cost of the EV</w:t>
      </w:r>
      <w:r w:rsidR="73921A4F" w:rsidRPr="008D2E08">
        <w:rPr>
          <w:rFonts w:ascii="Arial" w:eastAsia="Times New Roman" w:hAnsi="Arial" w:cs="Arial"/>
          <w:b/>
          <w:bCs/>
          <w:color w:val="000000" w:themeColor="text1"/>
          <w:u w:val="single"/>
        </w:rPr>
        <w:t xml:space="preserve"> charger </w:t>
      </w:r>
      <w:r w:rsidR="2E52B0BB" w:rsidRPr="008D2E08">
        <w:rPr>
          <w:rFonts w:ascii="Arial" w:eastAsia="Times New Roman" w:hAnsi="Arial" w:cs="Arial"/>
          <w:b/>
          <w:bCs/>
          <w:color w:val="000000" w:themeColor="text1"/>
          <w:u w:val="single"/>
        </w:rPr>
        <w:t>installation.</w:t>
      </w:r>
    </w:p>
    <w:p w14:paraId="3F42F53B" w14:textId="32ABB44D" w:rsidR="00D569F4" w:rsidRPr="008D2E08" w:rsidRDefault="2E52B0BB" w:rsidP="001F527C">
      <w:pPr>
        <w:rPr>
          <w:rFonts w:ascii="Arial" w:hAnsi="Arial" w:cs="Arial"/>
        </w:rPr>
      </w:pPr>
      <w:r w:rsidRPr="008D2E08">
        <w:rPr>
          <w:rFonts w:ascii="Arial" w:hAnsi="Arial" w:cs="Arial"/>
        </w:rPr>
        <w:t xml:space="preserve"> </w:t>
      </w:r>
      <w:r w:rsidR="00AA02F5" w:rsidRPr="008D2E08">
        <w:rPr>
          <w:rFonts w:ascii="Arial" w:hAnsi="Arial" w:cs="Arial"/>
        </w:rPr>
        <w:tab/>
      </w:r>
      <w:r w:rsidRPr="008D2E08">
        <w:rPr>
          <w:rFonts w:ascii="Arial" w:hAnsi="Arial" w:cs="Arial"/>
        </w:rPr>
        <w:t>Eligible activities include:</w:t>
      </w:r>
    </w:p>
    <w:p w14:paraId="06C6A670" w14:textId="61C3E6D3" w:rsidR="00D569F4" w:rsidRPr="008D2E08" w:rsidRDefault="2E52B0BB" w:rsidP="00D569F4">
      <w:pPr>
        <w:pStyle w:val="ListParagraph"/>
        <w:numPr>
          <w:ilvl w:val="0"/>
          <w:numId w:val="10"/>
        </w:numPr>
        <w:spacing w:after="120" w:line="240" w:lineRule="auto"/>
        <w:contextualSpacing w:val="0"/>
        <w:rPr>
          <w:rFonts w:ascii="Arial" w:hAnsi="Arial" w:cs="Arial"/>
        </w:rPr>
      </w:pPr>
      <w:r w:rsidRPr="008D2E08">
        <w:rPr>
          <w:rFonts w:ascii="Arial" w:hAnsi="Arial" w:cs="Arial"/>
        </w:rPr>
        <w:t xml:space="preserve">Installing Level 1 or Level 2 residential plug-in EV charging equipment at single-family homes and multifamily homes of participants. </w:t>
      </w:r>
      <w:r w:rsidR="004C3851" w:rsidRPr="008D2E08">
        <w:rPr>
          <w:rFonts w:ascii="Arial" w:hAnsi="Arial" w:cs="Arial"/>
          <w:b/>
          <w:u w:val="single"/>
        </w:rPr>
        <w:t xml:space="preserve">Curbside charging is allowed under this solicitation with a cost cap equal to that of the </w:t>
      </w:r>
      <w:r w:rsidR="00FB403F" w:rsidRPr="008D2E08">
        <w:rPr>
          <w:rFonts w:ascii="Arial" w:hAnsi="Arial" w:cs="Arial"/>
          <w:b/>
          <w:bCs/>
          <w:u w:val="single"/>
        </w:rPr>
        <w:t>m</w:t>
      </w:r>
      <w:r w:rsidR="004C3851" w:rsidRPr="008D2E08">
        <w:rPr>
          <w:rFonts w:ascii="Arial" w:hAnsi="Arial" w:cs="Arial"/>
          <w:b/>
          <w:bCs/>
          <w:u w:val="single"/>
        </w:rPr>
        <w:t>ultifamily</w:t>
      </w:r>
      <w:r w:rsidR="7E0A9B25" w:rsidRPr="008D2E08">
        <w:rPr>
          <w:rFonts w:ascii="Arial" w:hAnsi="Arial" w:cs="Arial"/>
          <w:b/>
          <w:bCs/>
          <w:u w:val="single"/>
        </w:rPr>
        <w:t xml:space="preserve"> 240</w:t>
      </w:r>
      <w:r w:rsidR="05D4E95E" w:rsidRPr="008D2E08">
        <w:rPr>
          <w:rFonts w:ascii="Arial" w:hAnsi="Arial" w:cs="Arial"/>
          <w:b/>
          <w:bCs/>
          <w:u w:val="single"/>
        </w:rPr>
        <w:t>-</w:t>
      </w:r>
      <w:r w:rsidR="7E0A9B25" w:rsidRPr="008D2E08">
        <w:rPr>
          <w:rFonts w:ascii="Arial" w:hAnsi="Arial" w:cs="Arial"/>
          <w:b/>
          <w:bCs/>
          <w:u w:val="single"/>
        </w:rPr>
        <w:t xml:space="preserve">volt </w:t>
      </w:r>
      <w:r w:rsidR="004C3851" w:rsidRPr="008D2E08">
        <w:rPr>
          <w:rFonts w:ascii="Arial" w:hAnsi="Arial" w:cs="Arial"/>
          <w:b/>
          <w:u w:val="single"/>
        </w:rPr>
        <w:t>charger installations</w:t>
      </w:r>
      <w:r w:rsidR="00335D6F" w:rsidRPr="008D2E08">
        <w:rPr>
          <w:rFonts w:ascii="Arial" w:hAnsi="Arial" w:cs="Arial"/>
          <w:b/>
          <w:bCs/>
          <w:u w:val="single"/>
        </w:rPr>
        <w:t xml:space="preserve"> described in</w:t>
      </w:r>
      <w:r w:rsidR="007D41C9" w:rsidRPr="008D2E08">
        <w:rPr>
          <w:rFonts w:ascii="Arial" w:hAnsi="Arial" w:cs="Arial"/>
          <w:b/>
          <w:bCs/>
          <w:u w:val="single"/>
        </w:rPr>
        <w:t xml:space="preserve"> Section II.C. Eligible Project Costs</w:t>
      </w:r>
      <w:r w:rsidR="004C3851" w:rsidRPr="008D2E08">
        <w:rPr>
          <w:rFonts w:ascii="Arial" w:hAnsi="Arial" w:cs="Arial"/>
          <w:b/>
          <w:u w:val="single"/>
        </w:rPr>
        <w:t>.</w:t>
      </w:r>
      <w:r w:rsidR="004C3851" w:rsidRPr="008D2E08">
        <w:rPr>
          <w:rFonts w:ascii="Arial" w:hAnsi="Arial" w:cs="Arial"/>
        </w:rPr>
        <w:t xml:space="preserve"> </w:t>
      </w:r>
      <w:r w:rsidRPr="008D2E08">
        <w:rPr>
          <w:rFonts w:ascii="Arial" w:hAnsi="Arial" w:cs="Arial"/>
        </w:rPr>
        <w:t>The Recipient or a subrecipient will facilitate the installation of the charger and will be reimbursed by the CEC up to a cost cap following installation as described in Section II.C. Eligible Project Costs. Note that panel upgrades at single-family homes are not an eligible cost.</w:t>
      </w:r>
    </w:p>
    <w:p w14:paraId="2237E606" w14:textId="77777777" w:rsidR="00D569F4" w:rsidRPr="008D2E08" w:rsidRDefault="2E52B0BB" w:rsidP="001F527C">
      <w:pPr>
        <w:pStyle w:val="ListParagraph"/>
        <w:numPr>
          <w:ilvl w:val="1"/>
          <w:numId w:val="10"/>
        </w:numPr>
        <w:spacing w:after="120" w:line="240" w:lineRule="auto"/>
        <w:rPr>
          <w:rFonts w:ascii="Arial" w:hAnsi="Arial" w:cs="Arial"/>
        </w:rPr>
      </w:pPr>
      <w:proofErr w:type="gramStart"/>
      <w:r w:rsidRPr="008D2E08">
        <w:rPr>
          <w:rFonts w:ascii="Arial" w:hAnsi="Arial" w:cs="Arial"/>
        </w:rPr>
        <w:lastRenderedPageBreak/>
        <w:t>For the purpose of</w:t>
      </w:r>
      <w:proofErr w:type="gramEnd"/>
      <w:r w:rsidRPr="008D2E08">
        <w:rPr>
          <w:rFonts w:ascii="Arial" w:hAnsi="Arial" w:cs="Arial"/>
        </w:rPr>
        <w:t xml:space="preserve"> this solicitation, multifamily housing includes duplexes, triplexes, and townhomes, and all other multifamily dwellings.</w:t>
      </w:r>
    </w:p>
    <w:p w14:paraId="2A38D91D" w14:textId="77777777" w:rsidR="00D569F4" w:rsidRPr="008D2E08" w:rsidRDefault="2E52B0BB" w:rsidP="001F527C">
      <w:pPr>
        <w:pStyle w:val="ListParagraph"/>
        <w:numPr>
          <w:ilvl w:val="1"/>
          <w:numId w:val="10"/>
        </w:numPr>
        <w:spacing w:after="120" w:line="240" w:lineRule="auto"/>
        <w:rPr>
          <w:rFonts w:ascii="Arial" w:hAnsi="Arial" w:cs="Arial"/>
        </w:rPr>
      </w:pPr>
      <w:r w:rsidRPr="008D2E08">
        <w:rPr>
          <w:rFonts w:ascii="Arial" w:hAnsi="Arial" w:cs="Arial"/>
        </w:rPr>
        <w:t xml:space="preserve">Projects must comply with all applicable electrical codes and safety standards. </w:t>
      </w:r>
    </w:p>
    <w:p w14:paraId="61EDE6EE" w14:textId="77777777" w:rsidR="00D569F4" w:rsidRPr="008D2E08" w:rsidRDefault="2E52B0BB" w:rsidP="001F527C">
      <w:pPr>
        <w:pStyle w:val="ListParagraph"/>
        <w:numPr>
          <w:ilvl w:val="1"/>
          <w:numId w:val="10"/>
        </w:numPr>
        <w:spacing w:after="120" w:line="240" w:lineRule="auto"/>
        <w:rPr>
          <w:rFonts w:ascii="Arial" w:hAnsi="Arial" w:cs="Arial"/>
        </w:rPr>
      </w:pPr>
      <w:r w:rsidRPr="008D2E08">
        <w:rPr>
          <w:rFonts w:ascii="Arial" w:hAnsi="Arial" w:cs="Arial"/>
        </w:rPr>
        <w:t>The participant must acquire (or have acquired) a new or used EV during the term of the program.</w:t>
      </w:r>
    </w:p>
    <w:p w14:paraId="6D6D0D8B" w14:textId="20C4FB32" w:rsidR="007509A9" w:rsidRPr="008D2E08" w:rsidRDefault="2E52B0BB" w:rsidP="003A65BD">
      <w:pPr>
        <w:pStyle w:val="ListParagraph"/>
        <w:numPr>
          <w:ilvl w:val="1"/>
          <w:numId w:val="10"/>
        </w:numPr>
        <w:spacing w:after="120" w:line="240" w:lineRule="auto"/>
        <w:rPr>
          <w:rFonts w:ascii="Arial" w:hAnsi="Arial" w:cs="Arial"/>
          <w:color w:val="000000" w:themeColor="text1"/>
        </w:rPr>
      </w:pPr>
      <w:r w:rsidRPr="008D2E08">
        <w:rPr>
          <w:rFonts w:ascii="Arial" w:hAnsi="Arial" w:cs="Arial"/>
        </w:rPr>
        <w:t xml:space="preserve">An Activity 3 installation </w:t>
      </w:r>
      <w:r w:rsidRPr="008D2E08">
        <w:rPr>
          <w:rFonts w:ascii="Arial" w:hAnsi="Arial" w:cs="Arial"/>
          <w:b/>
          <w:bCs/>
          <w:u w:val="single"/>
        </w:rPr>
        <w:t xml:space="preserve">does not </w:t>
      </w:r>
      <w:r w:rsidRPr="008D2E08">
        <w:rPr>
          <w:rFonts w:ascii="Arial" w:hAnsi="Arial" w:cs="Arial"/>
        </w:rPr>
        <w:t>count[</w:t>
      </w:r>
      <w:r w:rsidRPr="008D2E08">
        <w:rPr>
          <w:rFonts w:ascii="Arial" w:hAnsi="Arial" w:cs="Arial"/>
          <w:strike/>
        </w:rPr>
        <w:t>s</w:t>
      </w:r>
      <w:r w:rsidRPr="008D2E08">
        <w:rPr>
          <w:rFonts w:ascii="Arial" w:hAnsi="Arial" w:cs="Arial"/>
        </w:rPr>
        <w:t>]</w:t>
      </w:r>
      <w:r w:rsidR="05B14FA7" w:rsidRPr="008D2E08">
        <w:rPr>
          <w:rFonts w:ascii="Arial" w:hAnsi="Arial" w:cs="Arial"/>
        </w:rPr>
        <w:t xml:space="preserve"> </w:t>
      </w:r>
      <w:r w:rsidRPr="008D2E08">
        <w:rPr>
          <w:rFonts w:ascii="Arial" w:hAnsi="Arial" w:cs="Arial"/>
        </w:rPr>
        <w:t>toward</w:t>
      </w:r>
      <w:r w:rsidR="61E57ACB" w:rsidRPr="008D2E08">
        <w:rPr>
          <w:rFonts w:ascii="Arial" w:hAnsi="Arial" w:cs="Arial"/>
        </w:rPr>
        <w:t>[</w:t>
      </w:r>
      <w:r w:rsidRPr="008D2E08">
        <w:rPr>
          <w:rFonts w:ascii="Arial" w:hAnsi="Arial" w:cs="Arial"/>
          <w:strike/>
        </w:rPr>
        <w:t>s</w:t>
      </w:r>
      <w:r w:rsidR="61E57ACB" w:rsidRPr="008D2E08">
        <w:rPr>
          <w:rFonts w:ascii="Arial" w:hAnsi="Arial" w:cs="Arial"/>
        </w:rPr>
        <w:t>]</w:t>
      </w:r>
      <w:r w:rsidRPr="008D2E08">
        <w:rPr>
          <w:rFonts w:ascii="Arial" w:hAnsi="Arial" w:cs="Arial"/>
        </w:rPr>
        <w:t xml:space="preserve"> the EV adoption goal</w:t>
      </w:r>
      <w:r w:rsidR="05B14FA7" w:rsidRPr="008D2E08">
        <w:rPr>
          <w:rFonts w:ascii="Arial" w:hAnsi="Arial" w:cs="Arial"/>
        </w:rPr>
        <w:t xml:space="preserve"> </w:t>
      </w:r>
      <w:r w:rsidRPr="008D2E08">
        <w:rPr>
          <w:rFonts w:ascii="Arial" w:hAnsi="Arial" w:cs="Arial"/>
        </w:rPr>
        <w:t>described in Section II.B.</w:t>
      </w:r>
      <w:r w:rsidR="008D2E08" w:rsidRPr="008D2E08">
        <w:rPr>
          <w:rFonts w:ascii="Arial" w:hAnsi="Arial" w:cs="Arial"/>
        </w:rPr>
        <w:t>2</w:t>
      </w:r>
      <w:r w:rsidR="008D2E08" w:rsidRPr="008D2E08">
        <w:rPr>
          <w:rFonts w:ascii="Arial" w:hAnsi="Arial" w:cs="Arial"/>
          <w:b/>
          <w:bCs/>
          <w:u w:val="single"/>
        </w:rPr>
        <w:t>.</w:t>
      </w:r>
      <w:r w:rsidR="008D2E08" w:rsidRPr="008D2E08">
        <w:rPr>
          <w:rFonts w:ascii="Arial" w:hAnsi="Arial" w:cs="Arial"/>
        </w:rPr>
        <w:t xml:space="preserve"> [</w:t>
      </w:r>
      <w:r w:rsidRPr="008D2E08">
        <w:rPr>
          <w:rFonts w:ascii="Arial" w:hAnsi="Arial" w:cs="Arial"/>
          <w:strike/>
        </w:rPr>
        <w:t>, with one EV charger counted as one EV.</w:t>
      </w:r>
      <w:r w:rsidRPr="008D2E08">
        <w:rPr>
          <w:rFonts w:ascii="Arial" w:hAnsi="Arial" w:cs="Arial"/>
        </w:rPr>
        <w:t xml:space="preserve">] </w:t>
      </w:r>
      <w:r w:rsidR="28F6CF10" w:rsidRPr="008D2E08">
        <w:rPr>
          <w:rFonts w:ascii="Arial" w:eastAsia="Times New Roman" w:hAnsi="Arial" w:cs="Arial"/>
          <w:b/>
          <w:bCs/>
          <w:color w:val="000000" w:themeColor="text1"/>
          <w:u w:val="single"/>
        </w:rPr>
        <w:t>R</w:t>
      </w:r>
      <w:r w:rsidRPr="008D2E08">
        <w:rPr>
          <w:rFonts w:ascii="Arial" w:eastAsia="Times New Roman" w:hAnsi="Arial" w:cs="Arial"/>
          <w:b/>
          <w:bCs/>
          <w:color w:val="000000" w:themeColor="text1"/>
          <w:u w:val="single"/>
        </w:rPr>
        <w:t xml:space="preserve">esidential charger installations are </w:t>
      </w:r>
      <w:r w:rsidR="28F6CF10" w:rsidRPr="008D2E08">
        <w:rPr>
          <w:rFonts w:ascii="Arial" w:eastAsia="Times New Roman" w:hAnsi="Arial" w:cs="Arial"/>
          <w:b/>
          <w:bCs/>
          <w:color w:val="000000" w:themeColor="text1"/>
          <w:u w:val="single"/>
        </w:rPr>
        <w:t>intended</w:t>
      </w:r>
      <w:r w:rsidRPr="008D2E08">
        <w:rPr>
          <w:rFonts w:ascii="Arial" w:eastAsia="Times New Roman" w:hAnsi="Arial" w:cs="Arial"/>
          <w:b/>
          <w:bCs/>
          <w:color w:val="000000" w:themeColor="text1"/>
          <w:u w:val="single"/>
        </w:rPr>
        <w:t xml:space="preserve"> to incentivize growth in EV ownership and</w:t>
      </w:r>
      <w:r w:rsidR="437DDEA4" w:rsidRPr="008D2E08">
        <w:rPr>
          <w:rFonts w:ascii="Arial" w:eastAsia="Times New Roman" w:hAnsi="Arial" w:cs="Arial"/>
          <w:b/>
          <w:bCs/>
          <w:color w:val="000000" w:themeColor="text1"/>
          <w:u w:val="single"/>
        </w:rPr>
        <w:t>,</w:t>
      </w:r>
      <w:r w:rsidRPr="008D2E08">
        <w:rPr>
          <w:rFonts w:ascii="Arial" w:eastAsia="Times New Roman" w:hAnsi="Arial" w:cs="Arial"/>
          <w:b/>
          <w:bCs/>
          <w:color w:val="000000" w:themeColor="text1"/>
          <w:u w:val="single"/>
        </w:rPr>
        <w:t xml:space="preserve"> therefore</w:t>
      </w:r>
      <w:r w:rsidR="437DDEA4" w:rsidRPr="008D2E08">
        <w:rPr>
          <w:rFonts w:ascii="Arial" w:eastAsia="Times New Roman" w:hAnsi="Arial" w:cs="Arial"/>
          <w:b/>
          <w:bCs/>
          <w:color w:val="000000" w:themeColor="text1"/>
          <w:u w:val="single"/>
        </w:rPr>
        <w:t>, are</w:t>
      </w:r>
      <w:r w:rsidRPr="008D2E08">
        <w:rPr>
          <w:rFonts w:ascii="Arial" w:eastAsia="Times New Roman" w:hAnsi="Arial" w:cs="Arial"/>
          <w:b/>
          <w:bCs/>
          <w:color w:val="000000" w:themeColor="text1"/>
          <w:u w:val="single"/>
        </w:rPr>
        <w:t xml:space="preserve"> not counted toward the EV acquisition target.</w:t>
      </w:r>
    </w:p>
    <w:p w14:paraId="2367B477" w14:textId="400715A4" w:rsidR="00887F28" w:rsidRPr="008D2E08" w:rsidRDefault="1CFBE0B4" w:rsidP="6B1CECF8">
      <w:pPr>
        <w:spacing w:after="0"/>
        <w:ind w:left="720"/>
        <w:rPr>
          <w:rFonts w:ascii="Arial" w:hAnsi="Arial" w:cs="Arial"/>
        </w:rPr>
      </w:pPr>
      <w:r w:rsidRPr="008D2E08">
        <w:rPr>
          <w:rFonts w:ascii="Arial" w:hAnsi="Arial" w:cs="Arial"/>
        </w:rPr>
        <w:t>Projects must be completed within three years for Phase 1 with an additional three years for Phase 2 activities (if proposed). The CEC reserves the right to modify this requirement.</w:t>
      </w:r>
    </w:p>
    <w:p w14:paraId="40230AB3" w14:textId="01201D4D" w:rsidR="6B1CECF8" w:rsidRPr="008D2E08" w:rsidRDefault="6B1CECF8" w:rsidP="6B1CECF8">
      <w:pPr>
        <w:spacing w:after="0"/>
        <w:ind w:left="720"/>
        <w:rPr>
          <w:rFonts w:ascii="Arial" w:hAnsi="Arial" w:cs="Arial"/>
        </w:rPr>
      </w:pPr>
    </w:p>
    <w:p w14:paraId="5F94F178" w14:textId="3582DA97" w:rsidR="00337663" w:rsidRPr="008D2E08" w:rsidRDefault="00CA08A6" w:rsidP="00337663">
      <w:pPr>
        <w:pStyle w:val="Heading1"/>
        <w:numPr>
          <w:ilvl w:val="0"/>
          <w:numId w:val="8"/>
        </w:numPr>
        <w:spacing w:before="0" w:after="0"/>
        <w:rPr>
          <w:rFonts w:ascii="Arial" w:hAnsi="Arial" w:cs="Arial"/>
          <w:sz w:val="24"/>
          <w:szCs w:val="24"/>
        </w:rPr>
      </w:pPr>
      <w:r w:rsidRPr="008D2E08">
        <w:rPr>
          <w:rFonts w:ascii="Arial" w:hAnsi="Arial" w:cs="Arial"/>
          <w:sz w:val="24"/>
          <w:szCs w:val="24"/>
        </w:rPr>
        <w:t>Section II.B.</w:t>
      </w:r>
      <w:r w:rsidR="00E04EF6" w:rsidRPr="008D2E08">
        <w:rPr>
          <w:rFonts w:ascii="Arial" w:hAnsi="Arial" w:cs="Arial"/>
          <w:sz w:val="24"/>
          <w:szCs w:val="24"/>
        </w:rPr>
        <w:t>5. Experience in Proposed Region</w:t>
      </w:r>
      <w:r w:rsidR="00AA3294" w:rsidRPr="008D2E08">
        <w:rPr>
          <w:rFonts w:ascii="Arial" w:hAnsi="Arial" w:cs="Arial"/>
          <w:sz w:val="24"/>
          <w:szCs w:val="24"/>
        </w:rPr>
        <w:t xml:space="preserve"> </w:t>
      </w:r>
    </w:p>
    <w:p w14:paraId="06C69DB8" w14:textId="77777777" w:rsidR="00337663" w:rsidRPr="008D2E08" w:rsidRDefault="00337663" w:rsidP="00337663">
      <w:pPr>
        <w:spacing w:after="0"/>
        <w:ind w:left="720"/>
        <w:rPr>
          <w:rFonts w:ascii="Arial" w:eastAsia="Tahoma" w:hAnsi="Arial" w:cs="Arial"/>
          <w:color w:val="000000" w:themeColor="text1"/>
        </w:rPr>
      </w:pPr>
    </w:p>
    <w:p w14:paraId="2CFBC541" w14:textId="6A0CC3F6" w:rsidR="004541AE" w:rsidRPr="008D2E08" w:rsidRDefault="00843FC5" w:rsidP="00337663">
      <w:pPr>
        <w:spacing w:after="0"/>
        <w:ind w:left="720"/>
        <w:rPr>
          <w:rFonts w:ascii="Arial" w:eastAsia="Tahoma" w:hAnsi="Arial" w:cs="Arial"/>
          <w:color w:val="000000" w:themeColor="text1"/>
        </w:rPr>
      </w:pPr>
      <w:r w:rsidRPr="008D2E08">
        <w:rPr>
          <w:rFonts w:ascii="Arial" w:eastAsia="Tahoma" w:hAnsi="Arial" w:cs="Arial"/>
          <w:color w:val="000000" w:themeColor="text1"/>
        </w:rPr>
        <w:t>The program administrator must have at least one year of experience providing energy-related services or activities in the proposed project region. This experience must be clearly identified in the resume (Attachment 05).</w:t>
      </w:r>
      <w:r w:rsidR="00337663" w:rsidRPr="008D2E08">
        <w:rPr>
          <w:rFonts w:ascii="Arial" w:eastAsia="Tahoma" w:hAnsi="Arial" w:cs="Arial"/>
          <w:color w:val="000000" w:themeColor="text1"/>
        </w:rPr>
        <w:t xml:space="preserve"> </w:t>
      </w:r>
      <w:r w:rsidR="00337663" w:rsidRPr="008D2E08">
        <w:rPr>
          <w:rFonts w:ascii="Arial" w:eastAsia="Tahoma" w:hAnsi="Arial" w:cs="Arial"/>
          <w:b/>
          <w:bCs/>
          <w:color w:val="000000" w:themeColor="text1"/>
          <w:u w:val="single"/>
        </w:rPr>
        <w:t>This experience may have been obtained while employed by an organization other than the Applicant.</w:t>
      </w:r>
    </w:p>
    <w:p w14:paraId="420C39A8" w14:textId="77777777" w:rsidR="00337663" w:rsidRPr="008D2E08" w:rsidRDefault="00337663" w:rsidP="00337663">
      <w:pPr>
        <w:spacing w:after="0"/>
        <w:ind w:left="720"/>
        <w:rPr>
          <w:rFonts w:ascii="Arial" w:eastAsia="Tahoma" w:hAnsi="Arial" w:cs="Arial"/>
          <w:color w:val="000000" w:themeColor="text1"/>
        </w:rPr>
      </w:pPr>
    </w:p>
    <w:p w14:paraId="2FB22AB2" w14:textId="4FB1431A" w:rsidR="6217393A" w:rsidRPr="008D2E08" w:rsidRDefault="6217393A" w:rsidP="6B1CECF8">
      <w:pPr>
        <w:pStyle w:val="Heading1"/>
        <w:numPr>
          <w:ilvl w:val="0"/>
          <w:numId w:val="8"/>
        </w:numPr>
        <w:spacing w:before="0" w:after="0"/>
        <w:rPr>
          <w:rFonts w:ascii="Arial" w:hAnsi="Arial" w:cs="Arial"/>
          <w:sz w:val="24"/>
          <w:szCs w:val="24"/>
        </w:rPr>
      </w:pPr>
      <w:r w:rsidRPr="008D2E08">
        <w:rPr>
          <w:rFonts w:ascii="Arial" w:hAnsi="Arial" w:cs="Arial"/>
          <w:sz w:val="24"/>
          <w:szCs w:val="24"/>
        </w:rPr>
        <w:t xml:space="preserve">Section </w:t>
      </w:r>
      <w:r w:rsidR="3936FD52" w:rsidRPr="008D2E08">
        <w:rPr>
          <w:rFonts w:ascii="Arial" w:hAnsi="Arial" w:cs="Arial"/>
          <w:sz w:val="24"/>
          <w:szCs w:val="24"/>
        </w:rPr>
        <w:t>II</w:t>
      </w:r>
      <w:r w:rsidRPr="008D2E08">
        <w:rPr>
          <w:rFonts w:ascii="Arial" w:hAnsi="Arial" w:cs="Arial"/>
          <w:sz w:val="24"/>
          <w:szCs w:val="24"/>
        </w:rPr>
        <w:t>.B.6</w:t>
      </w:r>
      <w:r w:rsidR="1C711998" w:rsidRPr="008D2E08">
        <w:rPr>
          <w:rFonts w:ascii="Arial" w:hAnsi="Arial" w:cs="Arial"/>
          <w:sz w:val="24"/>
          <w:szCs w:val="24"/>
        </w:rPr>
        <w:t>.</w:t>
      </w:r>
      <w:r w:rsidRPr="008D2E08">
        <w:rPr>
          <w:rFonts w:ascii="Arial" w:hAnsi="Arial" w:cs="Arial"/>
          <w:sz w:val="24"/>
          <w:szCs w:val="24"/>
        </w:rPr>
        <w:t xml:space="preserve"> Ineligible Projects </w:t>
      </w:r>
    </w:p>
    <w:p w14:paraId="513E7AC4" w14:textId="3C193508" w:rsidR="6B1CECF8" w:rsidRPr="008D2E08" w:rsidRDefault="6B1CECF8" w:rsidP="6B1CECF8">
      <w:pPr>
        <w:spacing w:after="0"/>
        <w:ind w:left="720"/>
        <w:rPr>
          <w:rFonts w:ascii="Arial" w:eastAsia="Tahoma" w:hAnsi="Arial" w:cs="Arial"/>
          <w:color w:val="000000" w:themeColor="text1"/>
        </w:rPr>
      </w:pPr>
    </w:p>
    <w:p w14:paraId="7BEF4259" w14:textId="13D35FCB" w:rsidR="0083495D" w:rsidRPr="008D2E08" w:rsidRDefault="0EE338A9" w:rsidP="1865222E">
      <w:pPr>
        <w:ind w:left="720"/>
        <w:rPr>
          <w:rFonts w:ascii="Arial" w:hAnsi="Arial" w:cs="Arial"/>
        </w:rPr>
      </w:pPr>
      <w:r w:rsidRPr="008D2E08">
        <w:rPr>
          <w:rFonts w:ascii="Arial" w:eastAsia="Tahoma" w:hAnsi="Arial" w:cs="Arial"/>
          <w:color w:val="000000" w:themeColor="text1"/>
        </w:rPr>
        <w:t>Ineligible projects include installations of EV charging equipment outside eligible census tracts</w:t>
      </w:r>
      <w:r w:rsidRPr="008D2E08">
        <w:rPr>
          <w:rFonts w:ascii="Arial" w:eastAsia="Tahoma" w:hAnsi="Arial" w:cs="Arial"/>
          <w:b/>
          <w:bCs/>
          <w:color w:val="000000" w:themeColor="text1"/>
        </w:rPr>
        <w:t xml:space="preserve"> </w:t>
      </w:r>
      <w:r w:rsidRPr="008D2E08">
        <w:rPr>
          <w:rFonts w:ascii="Arial" w:eastAsia="Tahoma" w:hAnsi="Arial" w:cs="Arial"/>
          <w:color w:val="000000" w:themeColor="text1"/>
        </w:rPr>
        <w:t xml:space="preserve">or </w:t>
      </w:r>
      <w:r w:rsidRPr="008D2E08">
        <w:rPr>
          <w:rFonts w:ascii="Arial" w:eastAsia="Tahoma" w:hAnsi="Arial" w:cs="Arial"/>
          <w:b/>
          <w:bCs/>
          <w:color w:val="000000" w:themeColor="text1"/>
          <w:u w:val="single"/>
        </w:rPr>
        <w:t xml:space="preserve">an installation </w:t>
      </w:r>
      <w:r w:rsidRPr="008D2E08">
        <w:rPr>
          <w:rFonts w:ascii="Arial" w:eastAsia="Tahoma" w:hAnsi="Arial" w:cs="Arial"/>
          <w:color w:val="000000" w:themeColor="text1"/>
        </w:rPr>
        <w:t>that do</w:t>
      </w:r>
      <w:r w:rsidRPr="008D2E08">
        <w:rPr>
          <w:rFonts w:ascii="Arial" w:eastAsia="Tahoma" w:hAnsi="Arial" w:cs="Arial"/>
          <w:b/>
          <w:bCs/>
          <w:color w:val="000000" w:themeColor="text1"/>
          <w:u w:val="single"/>
        </w:rPr>
        <w:t>es</w:t>
      </w:r>
      <w:r w:rsidRPr="008D2E08">
        <w:rPr>
          <w:rFonts w:ascii="Arial" w:eastAsia="Tahoma" w:hAnsi="Arial" w:cs="Arial"/>
          <w:b/>
          <w:bCs/>
          <w:color w:val="000000" w:themeColor="text1"/>
        </w:rPr>
        <w:t xml:space="preserve"> </w:t>
      </w:r>
      <w:r w:rsidRPr="008D2E08">
        <w:rPr>
          <w:rFonts w:ascii="Arial" w:eastAsia="Tahoma" w:hAnsi="Arial" w:cs="Arial"/>
          <w:color w:val="000000" w:themeColor="text1"/>
        </w:rPr>
        <w:t xml:space="preserve">not </w:t>
      </w:r>
      <w:r w:rsidR="00150036" w:rsidRPr="008D2E08">
        <w:rPr>
          <w:rFonts w:ascii="Arial" w:eastAsia="Tahoma" w:hAnsi="Arial" w:cs="Arial"/>
          <w:b/>
          <w:bCs/>
          <w:color w:val="000000" w:themeColor="text1"/>
          <w:u w:val="single"/>
        </w:rPr>
        <w:t xml:space="preserve">directly </w:t>
      </w:r>
      <w:r w:rsidRPr="008D2E08">
        <w:rPr>
          <w:rFonts w:ascii="Arial" w:eastAsia="Tahoma" w:hAnsi="Arial" w:cs="Arial"/>
          <w:color w:val="000000" w:themeColor="text1"/>
        </w:rPr>
        <w:t>serve single-family homes and multifamily homes</w:t>
      </w:r>
      <w:r w:rsidR="00793CAC" w:rsidRPr="008D2E08">
        <w:rPr>
          <w:rFonts w:ascii="Arial" w:eastAsia="Tahoma" w:hAnsi="Arial" w:cs="Arial"/>
          <w:b/>
          <w:bCs/>
          <w:color w:val="000000" w:themeColor="text1"/>
          <w:u w:val="single"/>
        </w:rPr>
        <w:t xml:space="preserve">, </w:t>
      </w:r>
      <w:proofErr w:type="gramStart"/>
      <w:r w:rsidR="00793CAC" w:rsidRPr="008D2E08">
        <w:rPr>
          <w:rFonts w:ascii="Arial" w:eastAsia="Tahoma" w:hAnsi="Arial" w:cs="Arial"/>
          <w:b/>
          <w:bCs/>
          <w:color w:val="000000" w:themeColor="text1"/>
          <w:u w:val="single"/>
        </w:rPr>
        <w:t>with the exception of</w:t>
      </w:r>
      <w:proofErr w:type="gramEnd"/>
      <w:r w:rsidR="00793CAC" w:rsidRPr="008D2E08">
        <w:rPr>
          <w:rFonts w:ascii="Arial" w:eastAsia="Tahoma" w:hAnsi="Arial" w:cs="Arial"/>
          <w:b/>
          <w:bCs/>
          <w:color w:val="000000" w:themeColor="text1"/>
          <w:u w:val="single"/>
        </w:rPr>
        <w:t xml:space="preserve"> curbside charging</w:t>
      </w:r>
      <w:r w:rsidRPr="008D2E08">
        <w:rPr>
          <w:rFonts w:ascii="Arial" w:eastAsia="Tahoma" w:hAnsi="Arial" w:cs="Arial"/>
          <w:color w:val="000000" w:themeColor="text1"/>
        </w:rPr>
        <w:t>.</w:t>
      </w:r>
      <w:r w:rsidR="005802F1" w:rsidRPr="008D2E08">
        <w:rPr>
          <w:rFonts w:ascii="Arial" w:hAnsi="Arial" w:cs="Arial"/>
        </w:rPr>
        <w:t xml:space="preserve"> </w:t>
      </w:r>
    </w:p>
    <w:p w14:paraId="7576FDD3" w14:textId="1AD7216A" w:rsidR="005802F1" w:rsidRPr="008D2E08" w:rsidRDefault="005802F1" w:rsidP="1865222E">
      <w:pPr>
        <w:ind w:left="720"/>
        <w:rPr>
          <w:rFonts w:ascii="Arial" w:hAnsi="Arial" w:cs="Arial"/>
        </w:rPr>
      </w:pPr>
      <w:r w:rsidRPr="008D2E08">
        <w:rPr>
          <w:rFonts w:ascii="Arial" w:hAnsi="Arial" w:cs="Arial"/>
        </w:rPr>
        <w:t>Projects that do not directly support a designated region are not eligible, nor are projects that fail to focus on DACs and LICs within that designated region. Installation of EV charging equipment for existing EV drivers is not eligible.</w:t>
      </w:r>
    </w:p>
    <w:p w14:paraId="685CD4DE" w14:textId="56B586FB" w:rsidR="00AD4FE0" w:rsidRPr="008D2E08" w:rsidRDefault="005802F1" w:rsidP="6B1CECF8">
      <w:pPr>
        <w:spacing w:after="0"/>
        <w:ind w:left="720"/>
        <w:rPr>
          <w:rFonts w:ascii="Arial" w:hAnsi="Arial" w:cs="Arial"/>
        </w:rPr>
      </w:pPr>
      <w:r w:rsidRPr="008D2E08">
        <w:rPr>
          <w:rFonts w:ascii="Arial" w:hAnsi="Arial" w:cs="Arial"/>
        </w:rPr>
        <w:t>A project or any installation of charging equipment that receives incentive funding from another CEC grant funding opportunity (GFO) or block grant incentive project is not eligible for funding under this GFO.</w:t>
      </w:r>
    </w:p>
    <w:p w14:paraId="7D656875" w14:textId="5AF47885" w:rsidR="6B1CECF8" w:rsidRPr="008D2E08" w:rsidRDefault="6B1CECF8" w:rsidP="6B1CECF8">
      <w:pPr>
        <w:spacing w:after="0"/>
        <w:ind w:left="720"/>
        <w:rPr>
          <w:rFonts w:ascii="Arial" w:hAnsi="Arial" w:cs="Arial"/>
        </w:rPr>
      </w:pPr>
    </w:p>
    <w:p w14:paraId="0DE2217D" w14:textId="547C7471" w:rsidR="00702F41" w:rsidRPr="008D2E08" w:rsidRDefault="00702F41" w:rsidP="00702F41">
      <w:pPr>
        <w:pStyle w:val="Heading1"/>
        <w:numPr>
          <w:ilvl w:val="0"/>
          <w:numId w:val="8"/>
        </w:numPr>
        <w:spacing w:before="0" w:after="0"/>
        <w:rPr>
          <w:rFonts w:ascii="Arial" w:hAnsi="Arial" w:cs="Arial"/>
          <w:sz w:val="24"/>
          <w:szCs w:val="24"/>
        </w:rPr>
      </w:pPr>
      <w:r w:rsidRPr="008D2E08">
        <w:rPr>
          <w:rFonts w:ascii="Arial" w:hAnsi="Arial" w:cs="Arial"/>
          <w:sz w:val="24"/>
          <w:szCs w:val="24"/>
        </w:rPr>
        <w:t xml:space="preserve">Section III.D.2.c. Consumer Engagement Strategy </w:t>
      </w:r>
    </w:p>
    <w:p w14:paraId="10C1513D" w14:textId="25D01EE1" w:rsidR="00702F41" w:rsidRPr="008D2E08" w:rsidRDefault="004F5F59" w:rsidP="002B2087">
      <w:pPr>
        <w:ind w:left="720"/>
        <w:rPr>
          <w:rFonts w:ascii="Arial" w:hAnsi="Arial" w:cs="Arial"/>
        </w:rPr>
      </w:pPr>
      <w:r w:rsidRPr="008D2E08">
        <w:rPr>
          <w:rFonts w:ascii="Arial" w:hAnsi="Arial" w:cs="Arial"/>
        </w:rPr>
        <w:t>4) Describe</w:t>
      </w:r>
      <w:r w:rsidR="00E5407C" w:rsidRPr="008D2E08">
        <w:rPr>
          <w:rFonts w:ascii="Arial" w:hAnsi="Arial" w:cs="Arial"/>
        </w:rPr>
        <w:t xml:space="preserve"> strategies to verify new or used EV acquisition is directly attributable to the program</w:t>
      </w:r>
      <w:r w:rsidR="00C835A5" w:rsidRPr="008D2E08">
        <w:rPr>
          <w:rFonts w:ascii="Arial" w:hAnsi="Arial" w:cs="Arial"/>
        </w:rPr>
        <w:t>, including collecting [</w:t>
      </w:r>
      <w:r w:rsidR="00C835A5" w:rsidRPr="008D2E08">
        <w:rPr>
          <w:rFonts w:ascii="Arial" w:hAnsi="Arial" w:cs="Arial"/>
          <w:strike/>
        </w:rPr>
        <w:t>participant</w:t>
      </w:r>
      <w:r w:rsidR="00C835A5" w:rsidRPr="008D2E08">
        <w:rPr>
          <w:rFonts w:ascii="Arial" w:hAnsi="Arial" w:cs="Arial"/>
        </w:rPr>
        <w:t xml:space="preserve">] </w:t>
      </w:r>
      <w:r w:rsidR="00C835A5" w:rsidRPr="008D2E08">
        <w:rPr>
          <w:rFonts w:ascii="Arial" w:hAnsi="Arial" w:cs="Arial"/>
          <w:b/>
          <w:bCs/>
          <w:u w:val="single"/>
        </w:rPr>
        <w:t>signed Acquisition Forms</w:t>
      </w:r>
      <w:r w:rsidR="004819F0" w:rsidRPr="008D2E08">
        <w:rPr>
          <w:rFonts w:ascii="Arial" w:hAnsi="Arial" w:cs="Arial"/>
          <w:b/>
          <w:bCs/>
          <w:u w:val="single"/>
        </w:rPr>
        <w:t xml:space="preserve"> from </w:t>
      </w:r>
      <w:r w:rsidR="004819F0" w:rsidRPr="008D2E08">
        <w:rPr>
          <w:rFonts w:ascii="Arial" w:hAnsi="Arial" w:cs="Arial"/>
          <w:b/>
          <w:bCs/>
          <w:u w:val="single"/>
        </w:rPr>
        <w:lastRenderedPageBreak/>
        <w:t>participants.</w:t>
      </w:r>
      <w:r w:rsidR="002B2087" w:rsidRPr="008D2E08">
        <w:rPr>
          <w:rFonts w:ascii="Arial" w:hAnsi="Arial" w:cs="Arial"/>
        </w:rPr>
        <w:t xml:space="preserve"> [</w:t>
      </w:r>
      <w:r w:rsidR="002B2087" w:rsidRPr="008D2E08">
        <w:rPr>
          <w:rFonts w:ascii="Arial" w:hAnsi="Arial" w:cs="Arial"/>
          <w:strike/>
        </w:rPr>
        <w:t xml:space="preserve">attestation with VIN and proof of purchase, </w:t>
      </w:r>
      <w:proofErr w:type="gramStart"/>
      <w:r w:rsidR="002B2087" w:rsidRPr="008D2E08">
        <w:rPr>
          <w:rFonts w:ascii="Arial" w:hAnsi="Arial" w:cs="Arial"/>
          <w:strike/>
        </w:rPr>
        <w:t>lease ,</w:t>
      </w:r>
      <w:proofErr w:type="gramEnd"/>
      <w:r w:rsidR="002B2087" w:rsidRPr="008D2E08">
        <w:rPr>
          <w:rFonts w:ascii="Arial" w:hAnsi="Arial" w:cs="Arial"/>
          <w:strike/>
        </w:rPr>
        <w:t xml:space="preserve"> or vehicle registration.</w:t>
      </w:r>
      <w:r w:rsidR="002B2087" w:rsidRPr="008D2E08">
        <w:rPr>
          <w:rFonts w:ascii="Arial" w:hAnsi="Arial" w:cs="Arial"/>
        </w:rPr>
        <w:t>]</w:t>
      </w:r>
    </w:p>
    <w:p w14:paraId="793FE27B" w14:textId="0A6D3A22" w:rsidR="00A7003F" w:rsidRPr="008D2E08" w:rsidRDefault="002A2B5F" w:rsidP="6B1CECF8">
      <w:pPr>
        <w:pStyle w:val="Heading1"/>
        <w:numPr>
          <w:ilvl w:val="0"/>
          <w:numId w:val="8"/>
        </w:numPr>
        <w:spacing w:before="0" w:after="0"/>
        <w:rPr>
          <w:rFonts w:ascii="Arial" w:hAnsi="Arial" w:cs="Arial"/>
          <w:sz w:val="24"/>
          <w:szCs w:val="24"/>
        </w:rPr>
      </w:pPr>
      <w:r w:rsidRPr="008D2E08">
        <w:rPr>
          <w:rFonts w:ascii="Arial" w:hAnsi="Arial" w:cs="Arial"/>
          <w:sz w:val="24"/>
          <w:szCs w:val="24"/>
        </w:rPr>
        <w:t>Section III.D.6</w:t>
      </w:r>
      <w:r w:rsidR="005D687D" w:rsidRPr="008D2E08">
        <w:rPr>
          <w:rFonts w:ascii="Arial" w:hAnsi="Arial" w:cs="Arial"/>
          <w:sz w:val="24"/>
          <w:szCs w:val="24"/>
        </w:rPr>
        <w:t>.</w:t>
      </w:r>
      <w:r w:rsidRPr="008D2E08">
        <w:rPr>
          <w:rFonts w:ascii="Arial" w:hAnsi="Arial" w:cs="Arial"/>
          <w:sz w:val="24"/>
          <w:szCs w:val="24"/>
        </w:rPr>
        <w:t xml:space="preserve"> </w:t>
      </w:r>
      <w:r w:rsidR="00A7003F" w:rsidRPr="008D2E08">
        <w:rPr>
          <w:rFonts w:ascii="Arial" w:hAnsi="Arial" w:cs="Arial"/>
          <w:sz w:val="24"/>
          <w:szCs w:val="24"/>
        </w:rPr>
        <w:t xml:space="preserve">Resumes </w:t>
      </w:r>
      <w:r w:rsidR="006D37C9" w:rsidRPr="008D2E08">
        <w:rPr>
          <w:rFonts w:ascii="Arial" w:hAnsi="Arial" w:cs="Arial"/>
          <w:sz w:val="24"/>
          <w:szCs w:val="24"/>
        </w:rPr>
        <w:t xml:space="preserve">(Attachment 05) </w:t>
      </w:r>
    </w:p>
    <w:p w14:paraId="4A97DA15" w14:textId="27969014" w:rsidR="6B1CECF8" w:rsidRPr="008D2E08" w:rsidRDefault="6B1CECF8" w:rsidP="6B1CECF8">
      <w:pPr>
        <w:spacing w:after="0"/>
        <w:ind w:left="720"/>
        <w:rPr>
          <w:rFonts w:ascii="Arial" w:hAnsi="Arial" w:cs="Arial"/>
        </w:rPr>
      </w:pPr>
    </w:p>
    <w:p w14:paraId="014251ED" w14:textId="77777777" w:rsidR="00151547" w:rsidRPr="008D2E08" w:rsidRDefault="00151547" w:rsidP="24A07E4F">
      <w:pPr>
        <w:spacing w:after="0"/>
        <w:ind w:left="720"/>
        <w:rPr>
          <w:rFonts w:ascii="Arial" w:hAnsi="Arial" w:cs="Arial"/>
        </w:rPr>
      </w:pPr>
      <w:r w:rsidRPr="008D2E08">
        <w:rPr>
          <w:rFonts w:ascii="Arial" w:hAnsi="Arial" w:cs="Arial"/>
        </w:rPr>
        <w:t xml:space="preserve">Applicants must include resumes for key personnel identified in the proposal. “Key personnel” are individuals that are critical to the project due to their experience, knowledge, and/or capabilities. Resumes are limited to a maximum of 2 pages each. </w:t>
      </w:r>
    </w:p>
    <w:p w14:paraId="390585B0" w14:textId="77777777" w:rsidR="00151547" w:rsidRPr="008D2E08" w:rsidRDefault="00151547" w:rsidP="24A07E4F">
      <w:pPr>
        <w:spacing w:after="0"/>
        <w:ind w:left="720"/>
        <w:rPr>
          <w:rFonts w:ascii="Arial" w:hAnsi="Arial" w:cs="Arial"/>
        </w:rPr>
      </w:pPr>
    </w:p>
    <w:p w14:paraId="4CDDF784" w14:textId="48E68695" w:rsidR="00374ACE" w:rsidRPr="008D2E08" w:rsidRDefault="368BDE29" w:rsidP="6B1CECF8">
      <w:pPr>
        <w:ind w:left="720"/>
        <w:rPr>
          <w:rFonts w:ascii="Arial" w:eastAsia="Tahoma" w:hAnsi="Arial" w:cs="Arial"/>
          <w:b/>
          <w:color w:val="000000" w:themeColor="text1"/>
          <w:u w:val="single"/>
        </w:rPr>
      </w:pPr>
      <w:r w:rsidRPr="008D2E08">
        <w:rPr>
          <w:rFonts w:ascii="Arial" w:eastAsia="Tahoma" w:hAnsi="Arial" w:cs="Arial"/>
          <w:color w:val="000000" w:themeColor="text1"/>
        </w:rPr>
        <w:t>Note that the program administrator must have at least one year of experience providing energy-related services or activities in the proposed project region. This must be clearly identified in the resume.</w:t>
      </w:r>
      <w:r w:rsidR="18427D16" w:rsidRPr="008D2E08">
        <w:rPr>
          <w:rFonts w:ascii="Arial" w:eastAsia="Tahoma" w:hAnsi="Arial" w:cs="Arial"/>
          <w:color w:val="000000" w:themeColor="text1"/>
        </w:rPr>
        <w:t xml:space="preserve"> </w:t>
      </w:r>
      <w:r w:rsidR="18427D16" w:rsidRPr="008D2E08">
        <w:rPr>
          <w:rFonts w:ascii="Arial" w:eastAsia="Tahoma" w:hAnsi="Arial" w:cs="Arial"/>
          <w:b/>
          <w:bCs/>
          <w:color w:val="000000" w:themeColor="text1"/>
          <w:u w:val="single"/>
        </w:rPr>
        <w:t xml:space="preserve">This experience </w:t>
      </w:r>
      <w:r w:rsidR="19A85172" w:rsidRPr="008D2E08">
        <w:rPr>
          <w:rFonts w:ascii="Arial" w:eastAsia="Tahoma" w:hAnsi="Arial" w:cs="Arial"/>
          <w:b/>
          <w:bCs/>
          <w:color w:val="000000" w:themeColor="text1"/>
          <w:u w:val="single"/>
        </w:rPr>
        <w:t>may have been obtained while employed by an organization other than the Applicant.</w:t>
      </w:r>
    </w:p>
    <w:p w14:paraId="1489D0EB" w14:textId="6F102164" w:rsidR="00761E48" w:rsidRPr="008D2E08" w:rsidRDefault="00764AEC" w:rsidP="13906FA0">
      <w:pPr>
        <w:pStyle w:val="Heading2"/>
        <w:numPr>
          <w:ilvl w:val="0"/>
          <w:numId w:val="8"/>
        </w:numPr>
        <w:rPr>
          <w:rFonts w:ascii="Arial" w:eastAsia="Tahoma" w:hAnsi="Arial" w:cs="Arial"/>
          <w:b/>
          <w:bCs/>
          <w:color w:val="000000" w:themeColor="text1"/>
          <w:sz w:val="24"/>
          <w:szCs w:val="24"/>
        </w:rPr>
      </w:pPr>
      <w:r w:rsidRPr="008D2E08">
        <w:rPr>
          <w:rFonts w:ascii="Arial" w:eastAsia="Tahoma" w:hAnsi="Arial" w:cs="Arial"/>
          <w:b/>
          <w:bCs/>
          <w:color w:val="000000" w:themeColor="text1"/>
          <w:sz w:val="24"/>
          <w:szCs w:val="24"/>
        </w:rPr>
        <w:t>Section</w:t>
      </w:r>
      <w:r w:rsidR="00AC78A8" w:rsidRPr="008D2E08">
        <w:rPr>
          <w:rFonts w:ascii="Arial" w:eastAsia="Tahoma" w:hAnsi="Arial" w:cs="Arial"/>
          <w:b/>
          <w:bCs/>
          <w:color w:val="000000" w:themeColor="text1"/>
          <w:sz w:val="24"/>
          <w:szCs w:val="24"/>
        </w:rPr>
        <w:t xml:space="preserve"> III.D.10</w:t>
      </w:r>
      <w:r w:rsidR="001B275C" w:rsidRPr="008D2E08">
        <w:rPr>
          <w:rFonts w:ascii="Arial" w:eastAsia="Tahoma" w:hAnsi="Arial" w:cs="Arial"/>
          <w:b/>
          <w:bCs/>
          <w:color w:val="000000" w:themeColor="text1"/>
          <w:sz w:val="24"/>
          <w:szCs w:val="24"/>
        </w:rPr>
        <w:t>.</w:t>
      </w:r>
      <w:r w:rsidR="00AC78A8" w:rsidRPr="008D2E08">
        <w:rPr>
          <w:rFonts w:ascii="Arial" w:eastAsia="Tahoma" w:hAnsi="Arial" w:cs="Arial"/>
          <w:b/>
          <w:bCs/>
          <w:color w:val="000000" w:themeColor="text1"/>
          <w:sz w:val="24"/>
          <w:szCs w:val="24"/>
        </w:rPr>
        <w:t xml:space="preserve"> CEQA</w:t>
      </w:r>
      <w:r w:rsidR="003B247D" w:rsidRPr="008D2E08">
        <w:rPr>
          <w:rFonts w:ascii="Arial" w:eastAsia="Tahoma" w:hAnsi="Arial" w:cs="Arial"/>
          <w:b/>
          <w:bCs/>
          <w:color w:val="000000" w:themeColor="text1"/>
          <w:sz w:val="24"/>
          <w:szCs w:val="24"/>
        </w:rPr>
        <w:t xml:space="preserve"> Worksheet (Attachment 09)</w:t>
      </w:r>
      <w:r w:rsidR="00743FBC" w:rsidRPr="008D2E08">
        <w:rPr>
          <w:rFonts w:ascii="Arial" w:eastAsia="Tahoma" w:hAnsi="Arial" w:cs="Arial"/>
          <w:b/>
          <w:bCs/>
          <w:color w:val="000000" w:themeColor="text1"/>
          <w:sz w:val="24"/>
          <w:szCs w:val="24"/>
        </w:rPr>
        <w:t xml:space="preserve"> </w:t>
      </w:r>
    </w:p>
    <w:p w14:paraId="72AA52E8" w14:textId="77777777" w:rsidR="00D27234" w:rsidRPr="008D2E08" w:rsidRDefault="00D27234" w:rsidP="00D27234">
      <w:pPr>
        <w:pStyle w:val="ListParagraph"/>
        <w:spacing w:after="0"/>
        <w:rPr>
          <w:rFonts w:ascii="Arial" w:hAnsi="Arial" w:cs="Arial"/>
        </w:rPr>
      </w:pPr>
      <w:r w:rsidRPr="008D2E08">
        <w:rPr>
          <w:rFonts w:ascii="Arial" w:hAnsi="Arial" w:cs="Arial"/>
        </w:rPr>
        <w:t>Applicants must include a completed CEQA Worksheet. CEC requires this information to assist it in making its own determination under the California Environmental Quality Act (Public Resources Code Section §§ 21000 et seq).</w:t>
      </w:r>
    </w:p>
    <w:p w14:paraId="0B3B8A11" w14:textId="77777777" w:rsidR="00D27234" w:rsidRPr="008D2E08" w:rsidRDefault="00D27234" w:rsidP="00D27234">
      <w:pPr>
        <w:pStyle w:val="ListParagraph"/>
        <w:spacing w:after="0"/>
        <w:rPr>
          <w:rFonts w:ascii="Arial" w:hAnsi="Arial" w:cs="Arial"/>
        </w:rPr>
      </w:pPr>
    </w:p>
    <w:p w14:paraId="062C645A" w14:textId="77777777" w:rsidR="00D27234" w:rsidRPr="008D2E08" w:rsidRDefault="00D27234" w:rsidP="00D27234">
      <w:pPr>
        <w:pStyle w:val="ListParagraph"/>
        <w:spacing w:after="0"/>
        <w:rPr>
          <w:rFonts w:ascii="Arial" w:hAnsi="Arial" w:cs="Arial"/>
        </w:rPr>
      </w:pPr>
      <w:r w:rsidRPr="008D2E08">
        <w:rPr>
          <w:rFonts w:ascii="Arial" w:hAnsi="Arial" w:cs="Arial"/>
        </w:rPr>
        <w:t>The CEQA worksheet will help Applicants and CEC to determine CEQA compliance obligations by identifying which projects may require more extensive CEQA review. Failure to complete the worksheet may lead to disqualification of the application.</w:t>
      </w:r>
    </w:p>
    <w:p w14:paraId="701290AE" w14:textId="77777777" w:rsidR="00D27234" w:rsidRPr="008D2E08" w:rsidRDefault="00D27234" w:rsidP="00D27234">
      <w:pPr>
        <w:pStyle w:val="ListParagraph"/>
        <w:spacing w:after="0"/>
        <w:rPr>
          <w:rFonts w:ascii="Arial" w:hAnsi="Arial" w:cs="Arial"/>
        </w:rPr>
      </w:pPr>
    </w:p>
    <w:p w14:paraId="13456810" w14:textId="11F13EBC" w:rsidR="00D27234" w:rsidRPr="008D2E08" w:rsidRDefault="00D27234" w:rsidP="00D27234">
      <w:pPr>
        <w:pStyle w:val="ListParagraph"/>
        <w:spacing w:after="0"/>
        <w:rPr>
          <w:rFonts w:ascii="Arial" w:hAnsi="Arial" w:cs="Arial"/>
          <w:b/>
          <w:u w:val="single"/>
        </w:rPr>
      </w:pPr>
      <w:r w:rsidRPr="008D2E08">
        <w:rPr>
          <w:rFonts w:ascii="Arial" w:hAnsi="Arial" w:cs="Arial"/>
          <w:b/>
          <w:u w:val="single"/>
        </w:rPr>
        <w:t>Applicants may input "TBD" or "Various Sites"</w:t>
      </w:r>
      <w:r w:rsidR="00A17CAA" w:rsidRPr="008D2E08">
        <w:rPr>
          <w:rFonts w:ascii="Arial" w:hAnsi="Arial" w:cs="Arial"/>
          <w:b/>
          <w:u w:val="single"/>
        </w:rPr>
        <w:t xml:space="preserve"> for questions pertaining to charger installation location included in</w:t>
      </w:r>
      <w:r w:rsidRPr="008D2E08">
        <w:rPr>
          <w:rFonts w:ascii="Arial" w:hAnsi="Arial" w:cs="Arial"/>
          <w:b/>
          <w:u w:val="single"/>
        </w:rPr>
        <w:t xml:space="preserve"> Attachment 09, CEQA Worksheet. Following agreement execution, the Recipient must work with the Commission Agreement Manager to verify the CEQA exemptions for each newly identified site. </w:t>
      </w:r>
    </w:p>
    <w:p w14:paraId="68B5E33C" w14:textId="77777777" w:rsidR="00D27234" w:rsidRPr="008D2E08" w:rsidRDefault="00D27234" w:rsidP="00D27234">
      <w:pPr>
        <w:pStyle w:val="ListParagraph"/>
        <w:spacing w:after="0"/>
        <w:rPr>
          <w:rFonts w:ascii="Arial" w:hAnsi="Arial" w:cs="Arial"/>
        </w:rPr>
      </w:pPr>
    </w:p>
    <w:p w14:paraId="4008598C" w14:textId="078F34A6" w:rsidR="00D27234" w:rsidRPr="008D2E08" w:rsidRDefault="00D27234" w:rsidP="00DE62C0">
      <w:pPr>
        <w:pStyle w:val="ListParagraph"/>
        <w:spacing w:after="0"/>
        <w:rPr>
          <w:rFonts w:ascii="Arial" w:hAnsi="Arial" w:cs="Arial"/>
        </w:rPr>
      </w:pPr>
      <w:r w:rsidRPr="008D2E08">
        <w:rPr>
          <w:rFonts w:ascii="Arial" w:hAnsi="Arial" w:cs="Arial"/>
        </w:rPr>
        <w:t xml:space="preserve">Applicants are encouraged to provide documentation of communication with the local lead agency, if one exists (e.g., a county or city). Documentation may include a completed notice of exemption, a letter from the local agency acknowledging its role in the CEQA process, or a permit application to the lead agency that is stamped as received. If no CEQA review would be required by the </w:t>
      </w:r>
      <w:r w:rsidRPr="008D2E08">
        <w:rPr>
          <w:rFonts w:ascii="Arial" w:hAnsi="Arial" w:cs="Arial"/>
        </w:rPr>
        <w:lastRenderedPageBreak/>
        <w:t>local lead agency, provide documentation (e.g. a letter or e-mail) from the local agency explaining why CEQA review is not re</w:t>
      </w:r>
      <w:r w:rsidR="002F61B9" w:rsidRPr="008D2E08">
        <w:rPr>
          <w:rFonts w:ascii="Arial" w:hAnsi="Arial" w:cs="Arial"/>
        </w:rPr>
        <w:t>qui</w:t>
      </w:r>
      <w:r w:rsidR="00DE62C0" w:rsidRPr="008D2E08">
        <w:rPr>
          <w:rFonts w:ascii="Arial" w:hAnsi="Arial" w:cs="Arial"/>
        </w:rPr>
        <w:t xml:space="preserve">red. </w:t>
      </w:r>
    </w:p>
    <w:p w14:paraId="62A70189" w14:textId="77777777" w:rsidR="00592958" w:rsidRPr="008D2E08" w:rsidRDefault="00592958" w:rsidP="00D27234">
      <w:pPr>
        <w:pStyle w:val="ListParagraph"/>
        <w:spacing w:after="0"/>
        <w:rPr>
          <w:rFonts w:ascii="Arial" w:hAnsi="Arial" w:cs="Arial"/>
        </w:rPr>
      </w:pPr>
    </w:p>
    <w:p w14:paraId="6CA95FC5" w14:textId="781D1519" w:rsidR="00592958" w:rsidRPr="008D2E08" w:rsidRDefault="00592958" w:rsidP="00D27234">
      <w:pPr>
        <w:pStyle w:val="ListParagraph"/>
        <w:spacing w:after="0"/>
        <w:rPr>
          <w:rFonts w:ascii="Arial" w:hAnsi="Arial" w:cs="Arial"/>
        </w:rPr>
      </w:pPr>
      <w:r w:rsidRPr="008D2E08">
        <w:rPr>
          <w:rFonts w:ascii="Arial" w:hAnsi="Arial" w:cs="Arial"/>
        </w:rPr>
        <w:t>[…]</w:t>
      </w:r>
    </w:p>
    <w:p w14:paraId="500659C1" w14:textId="19B2784C" w:rsidR="578729A5" w:rsidRPr="008D2E08" w:rsidRDefault="578729A5" w:rsidP="13906FA0">
      <w:pPr>
        <w:pStyle w:val="Heading2"/>
        <w:numPr>
          <w:ilvl w:val="0"/>
          <w:numId w:val="8"/>
        </w:numPr>
        <w:rPr>
          <w:rFonts w:ascii="Arial" w:eastAsia="Tahoma" w:hAnsi="Arial" w:cs="Arial"/>
          <w:b/>
          <w:bCs/>
          <w:color w:val="000000" w:themeColor="text1"/>
          <w:sz w:val="24"/>
          <w:szCs w:val="24"/>
        </w:rPr>
      </w:pPr>
      <w:r w:rsidRPr="008D2E08">
        <w:rPr>
          <w:rFonts w:ascii="Arial" w:eastAsia="Tahoma" w:hAnsi="Arial" w:cs="Arial"/>
          <w:b/>
          <w:bCs/>
          <w:color w:val="000000" w:themeColor="text1"/>
          <w:sz w:val="24"/>
          <w:szCs w:val="24"/>
        </w:rPr>
        <w:t>Section V.A</w:t>
      </w:r>
      <w:r w:rsidR="00766DF2" w:rsidRPr="008D2E08">
        <w:rPr>
          <w:rFonts w:ascii="Arial" w:eastAsia="Tahoma" w:hAnsi="Arial" w:cs="Arial"/>
          <w:b/>
          <w:bCs/>
          <w:color w:val="000000" w:themeColor="text1"/>
          <w:sz w:val="24"/>
          <w:szCs w:val="24"/>
        </w:rPr>
        <w:t>.</w:t>
      </w:r>
      <w:r w:rsidR="7337CBF7" w:rsidRPr="008D2E08">
        <w:rPr>
          <w:rFonts w:ascii="Arial" w:eastAsia="Tahoma" w:hAnsi="Arial" w:cs="Arial"/>
          <w:b/>
          <w:bCs/>
          <w:color w:val="000000" w:themeColor="text1"/>
          <w:sz w:val="24"/>
          <w:szCs w:val="24"/>
        </w:rPr>
        <w:t xml:space="preserve"> Definition of Key Words</w:t>
      </w:r>
    </w:p>
    <w:p w14:paraId="08DEF460" w14:textId="370FDCA3" w:rsidR="578729A5" w:rsidRPr="008D2E08" w:rsidRDefault="578729A5">
      <w:pPr>
        <w:rPr>
          <w:rFonts w:ascii="Arial" w:eastAsia="MS Mincho" w:hAnsi="Arial" w:cs="Arial"/>
        </w:rPr>
      </w:pPr>
      <w:r w:rsidRPr="008D2E08">
        <w:rPr>
          <w:rFonts w:ascii="Arial" w:eastAsia="MS Mincho" w:hAnsi="Arial" w:cs="Arial"/>
        </w:rPr>
        <w:t xml:space="preserve">Important definitions for this solicitation are presented below: </w:t>
      </w:r>
    </w:p>
    <w:tbl>
      <w:tblPr>
        <w:tblStyle w:val="TableGrid"/>
        <w:tblW w:w="0" w:type="auto"/>
        <w:tblLook w:val="0020" w:firstRow="1" w:lastRow="0" w:firstColumn="0" w:lastColumn="0" w:noHBand="0" w:noVBand="0"/>
      </w:tblPr>
      <w:tblGrid>
        <w:gridCol w:w="2318"/>
        <w:gridCol w:w="6543"/>
      </w:tblGrid>
      <w:tr w:rsidR="16EC09B9" w:rsidRPr="008D2E08" w14:paraId="388EF885"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69EA9AA" w14:textId="394C18C2" w:rsidR="16EC09B9" w:rsidRPr="008D2E08" w:rsidRDefault="16EC09B9">
            <w:pPr>
              <w:rPr>
                <w:rFonts w:ascii="Arial" w:eastAsia="MS Mincho" w:hAnsi="Arial" w:cs="Arial"/>
                <w:b/>
                <w:color w:val="000000" w:themeColor="text1"/>
              </w:rPr>
            </w:pPr>
            <w:r w:rsidRPr="008D2E08">
              <w:rPr>
                <w:rFonts w:ascii="Arial" w:eastAsia="MS Mincho" w:hAnsi="Arial" w:cs="Arial"/>
                <w:b/>
                <w:color w:val="000000" w:themeColor="text1"/>
              </w:rPr>
              <w:t>Word/Term</w:t>
            </w:r>
          </w:p>
        </w:tc>
        <w:tc>
          <w:tcPr>
            <w:tcW w:w="654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E817AA1" w14:textId="68E7C98B" w:rsidR="16EC09B9" w:rsidRPr="008D2E08" w:rsidRDefault="16EC09B9">
            <w:pPr>
              <w:rPr>
                <w:rFonts w:ascii="Arial" w:eastAsia="MS Mincho" w:hAnsi="Arial" w:cs="Arial"/>
                <w:b/>
                <w:color w:val="000000" w:themeColor="text1"/>
              </w:rPr>
            </w:pPr>
            <w:r w:rsidRPr="008D2E08">
              <w:rPr>
                <w:rFonts w:ascii="Arial" w:eastAsia="MS Mincho" w:hAnsi="Arial" w:cs="Arial"/>
                <w:b/>
                <w:color w:val="000000" w:themeColor="text1"/>
              </w:rPr>
              <w:t>Definition</w:t>
            </w:r>
          </w:p>
        </w:tc>
      </w:tr>
      <w:tr w:rsidR="16EC09B9" w:rsidRPr="008D2E08" w14:paraId="36BFB536"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7D485084" w14:textId="5D0924EA" w:rsidR="16EC09B9" w:rsidRPr="008D2E08" w:rsidRDefault="16EC09B9">
            <w:pPr>
              <w:rPr>
                <w:rFonts w:ascii="Arial" w:eastAsia="MS Mincho" w:hAnsi="Arial" w:cs="Arial"/>
              </w:rPr>
            </w:pPr>
            <w:r w:rsidRPr="008D2E08">
              <w:rPr>
                <w:rFonts w:ascii="Arial" w:eastAsia="MS Mincho" w:hAnsi="Arial" w:cs="Arial"/>
              </w:rPr>
              <w:t>AB</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33C99765" w14:textId="458A5F59" w:rsidR="16EC09B9" w:rsidRPr="008D2E08" w:rsidRDefault="16EC09B9">
            <w:pPr>
              <w:rPr>
                <w:rFonts w:ascii="Arial" w:eastAsia="MS Mincho" w:hAnsi="Arial" w:cs="Arial"/>
              </w:rPr>
            </w:pPr>
            <w:r w:rsidRPr="008D2E08">
              <w:rPr>
                <w:rFonts w:ascii="Arial" w:eastAsia="MS Mincho" w:hAnsi="Arial" w:cs="Arial"/>
              </w:rPr>
              <w:t>Assembly Bill</w:t>
            </w:r>
          </w:p>
        </w:tc>
      </w:tr>
      <w:tr w:rsidR="16EC09B9" w:rsidRPr="008D2E08" w14:paraId="1BBB482B"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5C357B44" w14:textId="67424C67" w:rsidR="16EC09B9" w:rsidRPr="008D2E08" w:rsidRDefault="16EC09B9">
            <w:pPr>
              <w:rPr>
                <w:rFonts w:ascii="Arial" w:eastAsia="MS Mincho" w:hAnsi="Arial" w:cs="Arial"/>
              </w:rPr>
            </w:pPr>
            <w:r w:rsidRPr="008D2E08">
              <w:rPr>
                <w:rFonts w:ascii="Arial" w:eastAsia="MS Mincho" w:hAnsi="Arial" w:cs="Arial"/>
              </w:rPr>
              <w:t>Applicant</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36B6695F" w14:textId="3245C1E6" w:rsidR="16EC09B9" w:rsidRPr="008D2E08" w:rsidRDefault="16EC09B9">
            <w:pPr>
              <w:rPr>
                <w:rFonts w:ascii="Arial" w:eastAsia="MS Mincho" w:hAnsi="Arial" w:cs="Arial"/>
              </w:rPr>
            </w:pPr>
            <w:r w:rsidRPr="008D2E08">
              <w:rPr>
                <w:rFonts w:ascii="Arial" w:eastAsia="MS Mincho" w:hAnsi="Arial" w:cs="Arial"/>
              </w:rPr>
              <w:t>Respondent to this solicitation</w:t>
            </w:r>
          </w:p>
        </w:tc>
      </w:tr>
      <w:tr w:rsidR="16EC09B9" w:rsidRPr="008D2E08" w14:paraId="1ED4C068"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65D8CD47" w14:textId="7E209D4D" w:rsidR="16EC09B9" w:rsidRPr="008D2E08" w:rsidRDefault="16EC09B9">
            <w:pPr>
              <w:rPr>
                <w:rFonts w:ascii="Arial" w:eastAsia="MS Mincho" w:hAnsi="Arial" w:cs="Arial"/>
              </w:rPr>
            </w:pPr>
            <w:r w:rsidRPr="008D2E08">
              <w:rPr>
                <w:rFonts w:ascii="Arial" w:eastAsia="MS Mincho" w:hAnsi="Arial" w:cs="Arial"/>
              </w:rPr>
              <w:t>Application</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53CBB932" w14:textId="3236C679" w:rsidR="16EC09B9" w:rsidRPr="008D2E08" w:rsidRDefault="16EC09B9">
            <w:pPr>
              <w:rPr>
                <w:rFonts w:ascii="Arial" w:eastAsia="MS Mincho" w:hAnsi="Arial" w:cs="Arial"/>
              </w:rPr>
            </w:pPr>
            <w:r w:rsidRPr="008D2E08">
              <w:rPr>
                <w:rFonts w:ascii="Arial" w:eastAsia="MS Mincho" w:hAnsi="Arial" w:cs="Arial"/>
              </w:rPr>
              <w:t>Formal written response to this document from applicant</w:t>
            </w:r>
          </w:p>
        </w:tc>
      </w:tr>
      <w:tr w:rsidR="16EC09B9" w:rsidRPr="008D2E08" w14:paraId="5C6924B2"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50A12CC2" w14:textId="5A86C917" w:rsidR="16EC09B9" w:rsidRPr="008D2E08" w:rsidRDefault="16EC09B9">
            <w:pPr>
              <w:rPr>
                <w:rFonts w:ascii="Arial" w:eastAsia="MS Mincho" w:hAnsi="Arial" w:cs="Arial"/>
              </w:rPr>
            </w:pPr>
            <w:r w:rsidRPr="008D2E08">
              <w:rPr>
                <w:rFonts w:ascii="Arial" w:eastAsia="MS Mincho" w:hAnsi="Arial" w:cs="Arial"/>
              </w:rPr>
              <w:t>CAM</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0687C598" w14:textId="401C7B4E" w:rsidR="16EC09B9" w:rsidRPr="008D2E08" w:rsidRDefault="16EC09B9">
            <w:pPr>
              <w:rPr>
                <w:rFonts w:ascii="Arial" w:eastAsia="MS Mincho" w:hAnsi="Arial" w:cs="Arial"/>
              </w:rPr>
            </w:pPr>
            <w:r w:rsidRPr="008D2E08">
              <w:rPr>
                <w:rFonts w:ascii="Arial" w:eastAsia="MS Mincho" w:hAnsi="Arial" w:cs="Arial"/>
              </w:rPr>
              <w:t>Commission Agreement Manager</w:t>
            </w:r>
          </w:p>
        </w:tc>
      </w:tr>
      <w:tr w:rsidR="16EC09B9" w:rsidRPr="008D2E08" w14:paraId="156E63B0"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168D3A68" w14:textId="5CCBE773" w:rsidR="16EC09B9" w:rsidRPr="008D2E08" w:rsidRDefault="16EC09B9">
            <w:pPr>
              <w:rPr>
                <w:rFonts w:ascii="Arial" w:eastAsia="MS Mincho" w:hAnsi="Arial" w:cs="Arial"/>
              </w:rPr>
            </w:pPr>
            <w:r w:rsidRPr="008D2E08">
              <w:rPr>
                <w:rFonts w:ascii="Arial" w:eastAsia="MS Mincho" w:hAnsi="Arial" w:cs="Arial"/>
              </w:rPr>
              <w:t>California Native American Tribe</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33013841" w14:textId="617043A9" w:rsidR="16EC09B9" w:rsidRPr="008D2E08" w:rsidRDefault="16EC09B9">
            <w:pPr>
              <w:rPr>
                <w:rFonts w:ascii="Arial" w:eastAsia="MS Mincho" w:hAnsi="Arial" w:cs="Arial"/>
              </w:rPr>
            </w:pPr>
            <w:r w:rsidRPr="008D2E08">
              <w:rPr>
                <w:rFonts w:ascii="Arial" w:eastAsia="MS Mincho" w:hAnsi="Arial" w:cs="Arial"/>
              </w:rPr>
              <w:t>A Native American tribe located in California that is on the contact list maintained by the Native American Heritage Commission for the purposes of Chapter 905 of the Statutes of 2004.</w:t>
            </w:r>
          </w:p>
        </w:tc>
      </w:tr>
      <w:tr w:rsidR="16EC09B9" w:rsidRPr="008D2E08" w14:paraId="68C84143"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34B26BF9" w14:textId="601AEBB1" w:rsidR="16EC09B9" w:rsidRPr="008D2E08" w:rsidRDefault="16EC09B9">
            <w:pPr>
              <w:rPr>
                <w:rFonts w:ascii="Arial" w:eastAsia="MS Mincho" w:hAnsi="Arial" w:cs="Arial"/>
              </w:rPr>
            </w:pPr>
            <w:r w:rsidRPr="008D2E08">
              <w:rPr>
                <w:rFonts w:ascii="Arial" w:eastAsia="MS Mincho" w:hAnsi="Arial" w:cs="Arial"/>
              </w:rPr>
              <w:t>California Tribal Organization serving a California Native American Tribe</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2BC4706A" w14:textId="4446F5F0" w:rsidR="16EC09B9" w:rsidRPr="008D2E08" w:rsidRDefault="16EC09B9">
            <w:pPr>
              <w:rPr>
                <w:rFonts w:ascii="Arial" w:eastAsia="MS Mincho" w:hAnsi="Arial" w:cs="Arial"/>
              </w:rPr>
            </w:pPr>
            <w:r w:rsidRPr="008D2E08">
              <w:rPr>
                <w:rFonts w:ascii="Arial" w:eastAsia="MS Mincho" w:hAnsi="Arial" w:cs="Arial"/>
              </w:rPr>
              <w:t>A corporation, association, or group controlled, sanctioned, or chartered by a California Native American Tribe that is subject to its laws, the laws of the State of California, or the laws of the United States.</w:t>
            </w:r>
          </w:p>
        </w:tc>
      </w:tr>
      <w:tr w:rsidR="16EC09B9" w:rsidRPr="008D2E08" w14:paraId="2E2A79A7"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6434B451" w14:textId="5D9AF05E" w:rsidR="16EC09B9" w:rsidRPr="008D2E08" w:rsidRDefault="16EC09B9">
            <w:pPr>
              <w:rPr>
                <w:rFonts w:ascii="Arial" w:eastAsia="MS Mincho" w:hAnsi="Arial" w:cs="Arial"/>
              </w:rPr>
            </w:pPr>
            <w:r w:rsidRPr="008D2E08">
              <w:rPr>
                <w:rFonts w:ascii="Arial" w:eastAsia="MS Mincho" w:hAnsi="Arial" w:cs="Arial"/>
              </w:rPr>
              <w:t>CAO</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62524F5E" w14:textId="55E2AB60" w:rsidR="16EC09B9" w:rsidRPr="008D2E08" w:rsidRDefault="16EC09B9">
            <w:pPr>
              <w:rPr>
                <w:rFonts w:ascii="Arial" w:eastAsia="MS Mincho" w:hAnsi="Arial" w:cs="Arial"/>
              </w:rPr>
            </w:pPr>
            <w:r w:rsidRPr="008D2E08">
              <w:rPr>
                <w:rFonts w:ascii="Arial" w:eastAsia="MS Mincho" w:hAnsi="Arial" w:cs="Arial"/>
              </w:rPr>
              <w:t>Commission Agreement Officer</w:t>
            </w:r>
          </w:p>
        </w:tc>
      </w:tr>
      <w:tr w:rsidR="16EC09B9" w:rsidRPr="008D2E08" w14:paraId="6171F3F4"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0BBF0D01" w14:textId="5D3A61D0" w:rsidR="16EC09B9" w:rsidRPr="008D2E08" w:rsidRDefault="16EC09B9">
            <w:pPr>
              <w:rPr>
                <w:rFonts w:ascii="Arial" w:eastAsia="MS Mincho" w:hAnsi="Arial" w:cs="Arial"/>
              </w:rPr>
            </w:pPr>
            <w:r w:rsidRPr="008D2E08">
              <w:rPr>
                <w:rFonts w:ascii="Arial" w:eastAsia="MS Mincho" w:hAnsi="Arial" w:cs="Arial"/>
              </w:rPr>
              <w:t>CBO</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3FC13ED1" w14:textId="6C8555EA" w:rsidR="16EC09B9" w:rsidRPr="008D2E08" w:rsidRDefault="16EC09B9">
            <w:pPr>
              <w:rPr>
                <w:rFonts w:ascii="Arial" w:eastAsia="MS Mincho" w:hAnsi="Arial" w:cs="Arial"/>
              </w:rPr>
            </w:pPr>
            <w:r w:rsidRPr="008D2E08">
              <w:rPr>
                <w:rFonts w:ascii="Arial" w:eastAsia="MS Mincho" w:hAnsi="Arial" w:cs="Arial"/>
              </w:rPr>
              <w:t xml:space="preserve">Community Based Organization. For purposes of this solicitation, a CBO is a public or private </w:t>
            </w:r>
            <w:r w:rsidR="42C40A15" w:rsidRPr="008D2E08">
              <w:rPr>
                <w:rFonts w:ascii="Arial" w:eastAsia="MS Mincho" w:hAnsi="Arial" w:cs="Arial"/>
              </w:rPr>
              <w:t>[</w:t>
            </w:r>
            <w:r w:rsidR="42C40A15" w:rsidRPr="008D2E08">
              <w:rPr>
                <w:rFonts w:ascii="Arial" w:eastAsia="MS Mincho" w:hAnsi="Arial" w:cs="Arial"/>
                <w:strike/>
              </w:rPr>
              <w:t>non-profit</w:t>
            </w:r>
            <w:r w:rsidR="42C40A15" w:rsidRPr="008D2E08">
              <w:rPr>
                <w:rFonts w:ascii="Arial" w:eastAsia="MS Mincho" w:hAnsi="Arial" w:cs="Arial"/>
              </w:rPr>
              <w:t xml:space="preserve">] </w:t>
            </w:r>
            <w:r w:rsidRPr="008D2E08">
              <w:rPr>
                <w:rFonts w:ascii="Arial" w:eastAsia="MS Mincho" w:hAnsi="Arial" w:cs="Arial"/>
                <w:b/>
                <w:u w:val="single"/>
              </w:rPr>
              <w:t>no</w:t>
            </w:r>
            <w:r w:rsidR="4A8DC310" w:rsidRPr="008D2E08">
              <w:rPr>
                <w:rFonts w:ascii="Arial" w:eastAsia="MS Mincho" w:hAnsi="Arial" w:cs="Arial"/>
                <w:b/>
                <w:bCs/>
                <w:u w:val="single"/>
              </w:rPr>
              <w:t>t</w:t>
            </w:r>
            <w:r w:rsidRPr="008D2E08">
              <w:rPr>
                <w:rFonts w:ascii="Arial" w:eastAsia="MS Mincho" w:hAnsi="Arial" w:cs="Arial"/>
                <w:b/>
                <w:u w:val="single"/>
              </w:rPr>
              <w:t>-</w:t>
            </w:r>
            <w:r w:rsidR="39FACEC2" w:rsidRPr="008D2E08">
              <w:rPr>
                <w:rFonts w:ascii="Arial" w:eastAsia="MS Mincho" w:hAnsi="Arial" w:cs="Arial"/>
                <w:b/>
                <w:u w:val="single"/>
              </w:rPr>
              <w:t>for-</w:t>
            </w:r>
            <w:r w:rsidRPr="008D2E08">
              <w:rPr>
                <w:rFonts w:ascii="Arial" w:eastAsia="MS Mincho" w:hAnsi="Arial" w:cs="Arial"/>
                <w:b/>
                <w:u w:val="single"/>
              </w:rPr>
              <w:t>profit</w:t>
            </w:r>
            <w:r w:rsidRPr="008D2E08">
              <w:rPr>
                <w:rFonts w:ascii="Arial" w:eastAsia="MS Mincho" w:hAnsi="Arial" w:cs="Arial"/>
              </w:rPr>
              <w:t xml:space="preserve"> organization that: </w:t>
            </w:r>
          </w:p>
          <w:p w14:paraId="398D336D" w14:textId="42DC5171" w:rsidR="16EC09B9" w:rsidRPr="008D2E08" w:rsidRDefault="16EC09B9" w:rsidP="005F4ABD">
            <w:pPr>
              <w:numPr>
                <w:ilvl w:val="0"/>
                <w:numId w:val="32"/>
              </w:numPr>
              <w:rPr>
                <w:rFonts w:ascii="Arial" w:eastAsia="MS Mincho" w:hAnsi="Arial" w:cs="Arial"/>
              </w:rPr>
            </w:pPr>
            <w:r w:rsidRPr="008D2E08">
              <w:rPr>
                <w:rFonts w:ascii="Arial" w:eastAsia="MS Mincho" w:hAnsi="Arial" w:cs="Arial"/>
              </w:rPr>
              <w:t>Have deployed projects and/or outreach efforts within the specified region.</w:t>
            </w:r>
          </w:p>
          <w:p w14:paraId="760A9062" w14:textId="72BE0F19" w:rsidR="16EC09B9" w:rsidRPr="008D2E08" w:rsidRDefault="16EC09B9" w:rsidP="006F3683">
            <w:pPr>
              <w:numPr>
                <w:ilvl w:val="0"/>
                <w:numId w:val="32"/>
              </w:numPr>
              <w:rPr>
                <w:rFonts w:ascii="Arial" w:eastAsia="MS Mincho" w:hAnsi="Arial" w:cs="Arial"/>
              </w:rPr>
            </w:pPr>
            <w:r w:rsidRPr="008D2E08">
              <w:rPr>
                <w:rFonts w:ascii="Arial" w:eastAsia="MS Mincho" w:hAnsi="Arial" w:cs="Arial"/>
              </w:rPr>
              <w:t>Have official mission and vision statements that expressly identify serving disadvantaged and/or low-income communities.</w:t>
            </w:r>
          </w:p>
          <w:p w14:paraId="3BD969F8" w14:textId="04445EC9" w:rsidR="16EC09B9" w:rsidRPr="008D2E08" w:rsidRDefault="4BB797F8" w:rsidP="006F3683">
            <w:pPr>
              <w:numPr>
                <w:ilvl w:val="0"/>
                <w:numId w:val="32"/>
              </w:numPr>
              <w:rPr>
                <w:rFonts w:ascii="Arial" w:eastAsia="MS Mincho" w:hAnsi="Arial" w:cs="Arial"/>
              </w:rPr>
            </w:pPr>
            <w:r w:rsidRPr="008D2E08">
              <w:rPr>
                <w:rFonts w:ascii="Arial" w:eastAsia="MS Mincho" w:hAnsi="Arial" w:cs="Arial"/>
              </w:rPr>
              <w:t>Currently employ staff member(s) who specialize in and are dedicated to diversity, or equity, or inclusion, or is a 501(c)(3) non-profi</w:t>
            </w:r>
            <w:r w:rsidRPr="008D2E08" w:rsidDel="0061172D">
              <w:rPr>
                <w:rFonts w:ascii="Arial" w:eastAsia="MS Mincho" w:hAnsi="Arial" w:cs="Arial"/>
              </w:rPr>
              <w:t>t</w:t>
            </w:r>
            <w:r w:rsidR="7E7231DC" w:rsidRPr="008D2E08">
              <w:rPr>
                <w:rFonts w:ascii="Arial" w:hAnsi="Arial" w:cs="Arial"/>
                <w:color w:val="000000"/>
                <w:shd w:val="clear" w:color="auto" w:fill="FFFFFF"/>
              </w:rPr>
              <w:t xml:space="preserve"> </w:t>
            </w:r>
            <w:r w:rsidR="7E7231DC" w:rsidRPr="008D2E08">
              <w:rPr>
                <w:rFonts w:ascii="Arial" w:eastAsia="MS Mincho" w:hAnsi="Arial" w:cs="Arial"/>
                <w:b/>
                <w:bCs/>
                <w:u w:val="single"/>
              </w:rPr>
              <w:t>or</w:t>
            </w:r>
            <w:r w:rsidR="00CC3A03">
              <w:rPr>
                <w:rFonts w:ascii="Arial" w:eastAsia="MS Mincho" w:hAnsi="Arial" w:cs="Arial"/>
                <w:b/>
                <w:bCs/>
                <w:u w:val="single"/>
              </w:rPr>
              <w:t xml:space="preserve"> </w:t>
            </w:r>
            <w:r w:rsidR="7E7231DC" w:rsidRPr="008D2E08">
              <w:rPr>
                <w:rFonts w:ascii="Arial" w:eastAsia="MS Mincho" w:hAnsi="Arial" w:cs="Arial"/>
                <w:b/>
                <w:bCs/>
                <w:u w:val="single"/>
              </w:rPr>
              <w:t>501(c)(14) credit union</w:t>
            </w:r>
            <w:r w:rsidRPr="008D2E08">
              <w:rPr>
                <w:rFonts w:ascii="Arial" w:eastAsia="MS Mincho" w:hAnsi="Arial" w:cs="Arial"/>
              </w:rPr>
              <w:t>.</w:t>
            </w:r>
          </w:p>
        </w:tc>
      </w:tr>
      <w:tr w:rsidR="16EC09B9" w:rsidRPr="008D2E08" w14:paraId="09EE296D"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178B5800" w14:textId="2F253947" w:rsidR="16EC09B9" w:rsidRPr="008D2E08" w:rsidRDefault="16EC09B9">
            <w:pPr>
              <w:rPr>
                <w:rFonts w:ascii="Arial" w:eastAsia="MS Mincho" w:hAnsi="Arial" w:cs="Arial"/>
              </w:rPr>
            </w:pPr>
            <w:r w:rsidRPr="008D2E08">
              <w:rPr>
                <w:rFonts w:ascii="Arial" w:eastAsia="MS Mincho" w:hAnsi="Arial" w:cs="Arial"/>
              </w:rPr>
              <w:t>CCA</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72B59218" w14:textId="3FF82DA6" w:rsidR="16EC09B9" w:rsidRPr="008D2E08" w:rsidRDefault="16EC09B9">
            <w:pPr>
              <w:rPr>
                <w:rFonts w:ascii="Arial" w:eastAsia="MS Mincho" w:hAnsi="Arial" w:cs="Arial"/>
              </w:rPr>
            </w:pPr>
            <w:r w:rsidRPr="008D2E08">
              <w:rPr>
                <w:rFonts w:ascii="Arial" w:eastAsia="MS Mincho" w:hAnsi="Arial" w:cs="Arial"/>
              </w:rPr>
              <w:t>Community Choice Aggregator. Local government–driven electricity procurement entity that offers residents and businesses an alternative to the default investor-owned utility (IOU) for their electricity supply</w:t>
            </w:r>
          </w:p>
        </w:tc>
      </w:tr>
      <w:tr w:rsidR="16EC09B9" w:rsidRPr="008D2E08" w14:paraId="60A7A410" w14:textId="77777777" w:rsidTr="008D2E08">
        <w:trPr>
          <w:trHeight w:val="313"/>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4A7841A0" w14:textId="08927483" w:rsidR="16EC09B9" w:rsidRPr="008D2E08" w:rsidRDefault="16EC09B9">
            <w:pPr>
              <w:rPr>
                <w:rFonts w:ascii="Arial" w:eastAsia="MS Mincho" w:hAnsi="Arial" w:cs="Arial"/>
              </w:rPr>
            </w:pPr>
            <w:r w:rsidRPr="008D2E08">
              <w:rPr>
                <w:rFonts w:ascii="Arial" w:eastAsia="MS Mincho" w:hAnsi="Arial" w:cs="Arial"/>
              </w:rPr>
              <w:t>CEC</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5E506ECB" w14:textId="24FF8C7A" w:rsidR="16EC09B9" w:rsidRPr="008D2E08" w:rsidRDefault="16EC09B9">
            <w:pPr>
              <w:rPr>
                <w:rFonts w:ascii="Arial" w:eastAsia="MS Mincho" w:hAnsi="Arial" w:cs="Arial"/>
              </w:rPr>
            </w:pPr>
            <w:r w:rsidRPr="008D2E08">
              <w:rPr>
                <w:rFonts w:ascii="Arial" w:eastAsia="MS Mincho" w:hAnsi="Arial" w:cs="Arial"/>
              </w:rPr>
              <w:t>California Energy Commission</w:t>
            </w:r>
          </w:p>
        </w:tc>
      </w:tr>
      <w:tr w:rsidR="16EC09B9" w:rsidRPr="008D2E08" w14:paraId="37981BBE"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61D71DEC" w14:textId="603658A1" w:rsidR="16EC09B9" w:rsidRPr="008D2E08" w:rsidRDefault="16EC09B9">
            <w:pPr>
              <w:rPr>
                <w:rFonts w:ascii="Arial" w:eastAsia="MS Mincho" w:hAnsi="Arial" w:cs="Arial"/>
              </w:rPr>
            </w:pPr>
            <w:r w:rsidRPr="008D2E08">
              <w:rPr>
                <w:rFonts w:ascii="Arial" w:eastAsia="MS Mincho" w:hAnsi="Arial" w:cs="Arial"/>
              </w:rPr>
              <w:t xml:space="preserve">Charger </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6EB9C2D8" w14:textId="161DC8C3" w:rsidR="16EC09B9" w:rsidRPr="008D2E08" w:rsidRDefault="16EC09B9">
            <w:pPr>
              <w:rPr>
                <w:rFonts w:ascii="Arial" w:eastAsia="MS Mincho" w:hAnsi="Arial" w:cs="Arial"/>
              </w:rPr>
            </w:pPr>
            <w:proofErr w:type="gramStart"/>
            <w:r w:rsidRPr="008D2E08">
              <w:rPr>
                <w:rFonts w:ascii="Arial" w:eastAsia="MS Mincho" w:hAnsi="Arial" w:cs="Arial"/>
              </w:rPr>
              <w:t>For the purpose of</w:t>
            </w:r>
            <w:proofErr w:type="gramEnd"/>
            <w:r w:rsidRPr="008D2E08">
              <w:rPr>
                <w:rFonts w:ascii="Arial" w:eastAsia="MS Mincho" w:hAnsi="Arial" w:cs="Arial"/>
              </w:rPr>
              <w:t xml:space="preserve"> this solicitation, “charger” is synonymous with “residential plug-in electric vehicle charging station.”</w:t>
            </w:r>
          </w:p>
        </w:tc>
      </w:tr>
      <w:tr w:rsidR="16EC09B9" w:rsidRPr="008D2E08" w14:paraId="50A8500F"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06D64B06" w14:textId="3E71D96F" w:rsidR="16EC09B9" w:rsidRPr="008D2E08" w:rsidRDefault="16EC09B9">
            <w:pPr>
              <w:rPr>
                <w:rFonts w:ascii="Arial" w:eastAsia="MS Mincho" w:hAnsi="Arial" w:cs="Arial"/>
              </w:rPr>
            </w:pPr>
            <w:r w:rsidRPr="008D2E08">
              <w:rPr>
                <w:rFonts w:ascii="Arial" w:eastAsia="MS Mincho" w:hAnsi="Arial" w:cs="Arial"/>
              </w:rPr>
              <w:lastRenderedPageBreak/>
              <w:t>EV</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1C6AE620" w14:textId="4E1128D3" w:rsidR="16EC09B9" w:rsidRPr="008D2E08" w:rsidRDefault="16EC09B9">
            <w:pPr>
              <w:rPr>
                <w:rFonts w:ascii="Arial" w:eastAsia="MS Mincho" w:hAnsi="Arial" w:cs="Arial"/>
                <w:color w:val="000000" w:themeColor="text1"/>
              </w:rPr>
            </w:pPr>
            <w:r w:rsidRPr="008D2E08">
              <w:rPr>
                <w:rFonts w:ascii="Arial" w:eastAsia="MS Mincho" w:hAnsi="Arial" w:cs="Arial"/>
              </w:rPr>
              <w:t xml:space="preserve">Electric Vehicle. </w:t>
            </w:r>
            <w:r w:rsidRPr="008D2E08">
              <w:rPr>
                <w:rFonts w:ascii="Arial" w:eastAsia="MS Mincho" w:hAnsi="Arial" w:cs="Arial"/>
                <w:color w:val="000000" w:themeColor="text1"/>
              </w:rPr>
              <w:t>A vehicle that is either partially or fully powered on electric power received from an external power source. For the purposes of this Agreement, this definition does not include golf carts, electric bicycles, or other micromobility devices.</w:t>
            </w:r>
          </w:p>
        </w:tc>
      </w:tr>
      <w:tr w:rsidR="16EC09B9" w:rsidRPr="008D2E08" w14:paraId="0D7A5BD5"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2EB7978F" w14:textId="74A4A6B0" w:rsidR="16EC09B9" w:rsidRPr="008D2E08" w:rsidRDefault="16EC09B9">
            <w:pPr>
              <w:rPr>
                <w:rFonts w:ascii="Arial" w:eastAsia="MS Mincho" w:hAnsi="Arial" w:cs="Arial"/>
              </w:rPr>
            </w:pPr>
            <w:r w:rsidRPr="008D2E08">
              <w:rPr>
                <w:rFonts w:ascii="Arial" w:eastAsia="MS Mincho" w:hAnsi="Arial" w:cs="Arial"/>
              </w:rPr>
              <w:t>GAAP</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1EE4E25C" w14:textId="76E652AC" w:rsidR="16EC09B9" w:rsidRPr="008D2E08" w:rsidRDefault="16EC09B9">
            <w:pPr>
              <w:rPr>
                <w:rFonts w:ascii="Arial" w:eastAsia="MS Mincho" w:hAnsi="Arial" w:cs="Arial"/>
              </w:rPr>
            </w:pPr>
            <w:r w:rsidRPr="008D2E08">
              <w:rPr>
                <w:rFonts w:ascii="Arial" w:eastAsia="MS Mincho" w:hAnsi="Arial" w:cs="Arial"/>
              </w:rPr>
              <w:t>Generally Accepted Accounting Principles</w:t>
            </w:r>
          </w:p>
        </w:tc>
      </w:tr>
      <w:tr w:rsidR="16EC09B9" w:rsidRPr="008D2E08" w14:paraId="2BF7C5EC"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284E7029" w14:textId="7EA9D923" w:rsidR="16EC09B9" w:rsidRPr="008D2E08" w:rsidRDefault="16EC09B9">
            <w:pPr>
              <w:rPr>
                <w:rFonts w:ascii="Arial" w:eastAsia="MS Mincho" w:hAnsi="Arial" w:cs="Arial"/>
              </w:rPr>
            </w:pPr>
            <w:r w:rsidRPr="008D2E08">
              <w:rPr>
                <w:rFonts w:ascii="Arial" w:eastAsia="MS Mincho" w:hAnsi="Arial" w:cs="Arial"/>
              </w:rPr>
              <w:t>GFO</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2304EAF2" w14:textId="156C0667" w:rsidR="16EC09B9" w:rsidRPr="008D2E08" w:rsidRDefault="16EC09B9">
            <w:pPr>
              <w:rPr>
                <w:rFonts w:ascii="Arial" w:eastAsia="MS Mincho" w:hAnsi="Arial" w:cs="Arial"/>
              </w:rPr>
            </w:pPr>
            <w:r w:rsidRPr="008D2E08">
              <w:rPr>
                <w:rFonts w:ascii="Arial" w:eastAsia="MS Mincho" w:hAnsi="Arial" w:cs="Arial"/>
              </w:rPr>
              <w:t>Grant Funding Opportunity</w:t>
            </w:r>
          </w:p>
        </w:tc>
      </w:tr>
      <w:tr w:rsidR="16EC09B9" w:rsidRPr="008D2E08" w14:paraId="457BABC8"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683637D5" w14:textId="5C9DD336" w:rsidR="16EC09B9" w:rsidRPr="008D2E08" w:rsidRDefault="16EC09B9">
            <w:pPr>
              <w:rPr>
                <w:rFonts w:ascii="Arial" w:eastAsia="MS Mincho" w:hAnsi="Arial" w:cs="Arial"/>
              </w:rPr>
            </w:pPr>
            <w:r w:rsidRPr="008D2E08">
              <w:rPr>
                <w:rFonts w:ascii="Arial" w:eastAsia="MS Mincho" w:hAnsi="Arial" w:cs="Arial"/>
              </w:rPr>
              <w:t>Level 1 charger</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3ECA8173" w14:textId="61926830" w:rsidR="16EC09B9" w:rsidRPr="008D2E08" w:rsidRDefault="16EC09B9">
            <w:pPr>
              <w:rPr>
                <w:rFonts w:ascii="Arial" w:eastAsia="MS Mincho" w:hAnsi="Arial" w:cs="Arial"/>
              </w:rPr>
            </w:pPr>
            <w:r w:rsidRPr="008D2E08">
              <w:rPr>
                <w:rFonts w:ascii="Arial" w:eastAsia="MS Mincho" w:hAnsi="Arial" w:cs="Arial"/>
              </w:rPr>
              <w:t>A charger that operates on a circuit less than 208 volts and transfers alternating-current electricity to a device in an EV that converts alternating current to direct current to charge an EV battery</w:t>
            </w:r>
          </w:p>
        </w:tc>
      </w:tr>
      <w:tr w:rsidR="16EC09B9" w:rsidRPr="008D2E08" w14:paraId="41793560"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39D00004" w14:textId="71B51BE0" w:rsidR="16EC09B9" w:rsidRPr="008D2E08" w:rsidRDefault="16EC09B9">
            <w:pPr>
              <w:rPr>
                <w:rFonts w:ascii="Arial" w:eastAsia="MS Mincho" w:hAnsi="Arial" w:cs="Arial"/>
              </w:rPr>
            </w:pPr>
            <w:r w:rsidRPr="008D2E08">
              <w:rPr>
                <w:rFonts w:ascii="Arial" w:eastAsia="MS Mincho" w:hAnsi="Arial" w:cs="Arial"/>
              </w:rPr>
              <w:t>Level 2 charger</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54D1BB7F" w14:textId="264C81F4" w:rsidR="16EC09B9" w:rsidRPr="008D2E08" w:rsidRDefault="16EC09B9">
            <w:pPr>
              <w:rPr>
                <w:rFonts w:ascii="Arial" w:eastAsia="MS Mincho" w:hAnsi="Arial" w:cs="Arial"/>
              </w:rPr>
            </w:pPr>
            <w:r w:rsidRPr="008D2E08">
              <w:rPr>
                <w:rFonts w:ascii="Arial" w:eastAsia="MS Mincho" w:hAnsi="Arial" w:cs="Arial"/>
              </w:rPr>
              <w:t>A charger that operates on a circuit greater than or equal to 208 volts and transfers alternating-current electricity to a device in an EV that converts alternating current to direct current to charge an EV battery</w:t>
            </w:r>
          </w:p>
        </w:tc>
      </w:tr>
      <w:tr w:rsidR="16EC09B9" w:rsidRPr="008D2E08" w14:paraId="7FBF32F7"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42BD55E1" w14:textId="0A643D5A" w:rsidR="16EC09B9" w:rsidRPr="008D2E08" w:rsidRDefault="16EC09B9">
            <w:pPr>
              <w:rPr>
                <w:rFonts w:ascii="Arial" w:eastAsia="MS Mincho" w:hAnsi="Arial" w:cs="Arial"/>
              </w:rPr>
            </w:pPr>
            <w:r w:rsidRPr="008D2E08">
              <w:rPr>
                <w:rFonts w:ascii="Arial" w:eastAsia="MS Mincho" w:hAnsi="Arial" w:cs="Arial"/>
              </w:rPr>
              <w:t>MFH</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744F80E1" w14:textId="6D272B93" w:rsidR="16EC09B9" w:rsidRPr="008D2E08" w:rsidRDefault="16EC09B9">
            <w:pPr>
              <w:rPr>
                <w:rFonts w:ascii="Arial" w:eastAsia="MS Mincho" w:hAnsi="Arial" w:cs="Arial"/>
              </w:rPr>
            </w:pPr>
            <w:r w:rsidRPr="008D2E08">
              <w:rPr>
                <w:rFonts w:ascii="Arial" w:eastAsia="MS Mincho" w:hAnsi="Arial" w:cs="Arial"/>
              </w:rPr>
              <w:t>Multifamily Home</w:t>
            </w:r>
          </w:p>
        </w:tc>
      </w:tr>
      <w:tr w:rsidR="00A96321" w:rsidRPr="008D2E08" w14:paraId="38E21B70" w14:textId="77777777" w:rsidTr="008D2E08">
        <w:trPr>
          <w:trHeight w:val="1942"/>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3D49C7C1" w14:textId="29879CE8" w:rsidR="00A96321" w:rsidRPr="008D2E08" w:rsidRDefault="00A96321" w:rsidP="00A96321">
            <w:pPr>
              <w:rPr>
                <w:rFonts w:ascii="Arial" w:eastAsia="MS Mincho" w:hAnsi="Arial" w:cs="Arial"/>
                <w:u w:val="single"/>
              </w:rPr>
            </w:pPr>
            <w:r w:rsidRPr="008D2E08">
              <w:rPr>
                <w:rFonts w:ascii="Arial" w:hAnsi="Arial" w:cs="Arial"/>
                <w:b/>
                <w:u w:val="single"/>
              </w:rPr>
              <w:t>Not-for-profit</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5280F920" w14:textId="29FDC74E" w:rsidR="00A96321" w:rsidRPr="008D2E08" w:rsidRDefault="00A96321" w:rsidP="00A96321">
            <w:pPr>
              <w:rPr>
                <w:rFonts w:ascii="Arial" w:hAnsi="Arial" w:cs="Arial"/>
                <w:b/>
                <w:u w:val="single"/>
              </w:rPr>
            </w:pPr>
            <w:r w:rsidRPr="008D2E08">
              <w:rPr>
                <w:rFonts w:ascii="Arial" w:hAnsi="Arial" w:cs="Arial"/>
                <w:b/>
                <w:u w:val="single"/>
              </w:rPr>
              <w:t>An entity that is organized and operated exclusively for exempt purposes, where no part of its net earnings inures to the benefit of any private shareholder or individual. This includes organizations recognized as tax-exempt under applicable subsections of Section 501(c) of the Internal Revenue Code (such as 501(c)(3) corporations and 501(c)(14) credit unions).</w:t>
            </w:r>
            <w:r w:rsidRPr="008D2E08" w:rsidDel="00AA7F35">
              <w:rPr>
                <w:rFonts w:ascii="Arial" w:hAnsi="Arial" w:cs="Arial"/>
                <w:b/>
                <w:u w:val="single"/>
              </w:rPr>
              <w:t xml:space="preserve"> </w:t>
            </w:r>
          </w:p>
        </w:tc>
      </w:tr>
      <w:tr w:rsidR="00A96321" w:rsidRPr="008D2E08" w14:paraId="5B6589CB"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31692AFA" w14:textId="4B87C8A9" w:rsidR="00A96321" w:rsidRPr="008D2E08" w:rsidRDefault="00A96321" w:rsidP="00A96321">
            <w:pPr>
              <w:rPr>
                <w:rFonts w:ascii="Arial" w:eastAsia="MS Mincho" w:hAnsi="Arial" w:cs="Arial"/>
              </w:rPr>
            </w:pPr>
            <w:r w:rsidRPr="008D2E08">
              <w:rPr>
                <w:rFonts w:ascii="Arial" w:eastAsia="MS Mincho" w:hAnsi="Arial" w:cs="Arial"/>
              </w:rPr>
              <w:t>Participants</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6A084A30" w14:textId="0469726B" w:rsidR="00A96321" w:rsidRPr="008D2E08" w:rsidRDefault="00A96321" w:rsidP="00A96321">
            <w:pPr>
              <w:rPr>
                <w:rFonts w:ascii="Arial" w:eastAsia="MS Mincho" w:hAnsi="Arial" w:cs="Arial"/>
              </w:rPr>
            </w:pPr>
            <w:r w:rsidRPr="008D2E08">
              <w:rPr>
                <w:rFonts w:ascii="Arial" w:eastAsia="MS Mincho" w:hAnsi="Arial" w:cs="Arial"/>
              </w:rPr>
              <w:t>A member of the public that is the end recipient of services from the Program.</w:t>
            </w:r>
          </w:p>
        </w:tc>
      </w:tr>
      <w:tr w:rsidR="00A96321" w:rsidRPr="008D2E08" w14:paraId="5D2D96F4"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22A46723" w14:textId="2BA43117" w:rsidR="00A96321" w:rsidRPr="008D2E08" w:rsidRDefault="00A96321" w:rsidP="00A96321">
            <w:pPr>
              <w:rPr>
                <w:rFonts w:ascii="Arial" w:eastAsia="MS Mincho" w:hAnsi="Arial" w:cs="Arial"/>
              </w:rPr>
            </w:pPr>
            <w:r w:rsidRPr="008D2E08">
              <w:rPr>
                <w:rFonts w:ascii="Arial" w:eastAsia="MS Mincho" w:hAnsi="Arial" w:cs="Arial"/>
              </w:rPr>
              <w:t>PHEV</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16F78739" w14:textId="3DF02C01" w:rsidR="00A96321" w:rsidRPr="008D2E08" w:rsidRDefault="00A96321" w:rsidP="00A96321">
            <w:pPr>
              <w:rPr>
                <w:rFonts w:ascii="Arial" w:eastAsia="MS Mincho" w:hAnsi="Arial" w:cs="Arial"/>
              </w:rPr>
            </w:pPr>
            <w:r w:rsidRPr="008D2E08">
              <w:rPr>
                <w:rFonts w:ascii="Arial" w:eastAsia="MS Mincho" w:hAnsi="Arial" w:cs="Arial"/>
              </w:rPr>
              <w:t>A Plug</w:t>
            </w:r>
            <w:r w:rsidRPr="008D2E08">
              <w:rPr>
                <w:rFonts w:ascii="Cambria Math" w:eastAsia="MS Mincho" w:hAnsi="Cambria Math" w:cs="Cambria Math"/>
              </w:rPr>
              <w:t>‑</w:t>
            </w:r>
            <w:r w:rsidRPr="008D2E08">
              <w:rPr>
                <w:rFonts w:ascii="Arial" w:eastAsia="MS Mincho" w:hAnsi="Arial" w:cs="Arial"/>
              </w:rPr>
              <w:t xml:space="preserve">in Hybrid Electric Vehicle, which is a vehicle that uses both a battery and a gasoline engine. </w:t>
            </w:r>
            <w:proofErr w:type="gramStart"/>
            <w:r w:rsidRPr="008D2E08">
              <w:rPr>
                <w:rFonts w:ascii="Arial" w:eastAsia="MS Mincho" w:hAnsi="Arial" w:cs="Arial"/>
              </w:rPr>
              <w:t>For the purpose of</w:t>
            </w:r>
            <w:proofErr w:type="gramEnd"/>
            <w:r w:rsidRPr="008D2E08">
              <w:rPr>
                <w:rFonts w:ascii="Arial" w:eastAsia="MS Mincho" w:hAnsi="Arial" w:cs="Arial"/>
              </w:rPr>
              <w:t xml:space="preserve"> this solicitation, only PHEVs with an EPA</w:t>
            </w:r>
            <w:r w:rsidRPr="008D2E08">
              <w:rPr>
                <w:rFonts w:ascii="Cambria Math" w:eastAsia="MS Mincho" w:hAnsi="Cambria Math" w:cs="Cambria Math"/>
              </w:rPr>
              <w:t>‑</w:t>
            </w:r>
            <w:r w:rsidRPr="008D2E08">
              <w:rPr>
                <w:rFonts w:ascii="Arial" w:eastAsia="MS Mincho" w:hAnsi="Arial" w:cs="Arial"/>
              </w:rPr>
              <w:t>rated all</w:t>
            </w:r>
            <w:r w:rsidRPr="008D2E08">
              <w:rPr>
                <w:rFonts w:ascii="Cambria Math" w:eastAsia="MS Mincho" w:hAnsi="Cambria Math" w:cs="Cambria Math"/>
              </w:rPr>
              <w:t>‑</w:t>
            </w:r>
            <w:r w:rsidRPr="008D2E08">
              <w:rPr>
                <w:rFonts w:ascii="Arial" w:eastAsia="MS Mincho" w:hAnsi="Arial" w:cs="Arial"/>
              </w:rPr>
              <w:t>electric range of at least 40 miles qualify.</w:t>
            </w:r>
          </w:p>
        </w:tc>
      </w:tr>
      <w:tr w:rsidR="00A96321" w:rsidRPr="008D2E08" w14:paraId="44B22286"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3D2DCFE4" w14:textId="246DD3BF" w:rsidR="00A96321" w:rsidRPr="008D2E08" w:rsidRDefault="00A96321" w:rsidP="00A96321">
            <w:pPr>
              <w:rPr>
                <w:rFonts w:ascii="Arial" w:eastAsia="MS Mincho" w:hAnsi="Arial" w:cs="Arial"/>
                <w:b/>
                <w:u w:val="single"/>
              </w:rPr>
            </w:pPr>
            <w:r w:rsidRPr="008D2E08">
              <w:rPr>
                <w:rFonts w:ascii="Arial" w:eastAsia="MS Mincho" w:hAnsi="Arial" w:cs="Arial"/>
                <w:b/>
                <w:u w:val="single"/>
              </w:rPr>
              <w:t>POU</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1EBC8ADD" w14:textId="701C67B1" w:rsidR="00A96321" w:rsidRPr="008D2E08" w:rsidRDefault="31E5AAA6" w:rsidP="4669CA0F">
            <w:pPr>
              <w:rPr>
                <w:rFonts w:ascii="Arial" w:eastAsia="MS Mincho" w:hAnsi="Arial" w:cs="Arial"/>
                <w:b/>
                <w:bCs/>
                <w:u w:val="single"/>
              </w:rPr>
            </w:pPr>
            <w:r w:rsidRPr="008D2E08">
              <w:rPr>
                <w:rFonts w:ascii="Arial" w:eastAsia="MS Mincho" w:hAnsi="Arial" w:cs="Arial"/>
                <w:b/>
                <w:bCs/>
                <w:u w:val="single"/>
              </w:rPr>
              <w:t>Publicly Owned Utility</w:t>
            </w:r>
            <w:r w:rsidR="7D3047D5" w:rsidRPr="008D2E08">
              <w:rPr>
                <w:rFonts w:ascii="Arial" w:eastAsia="MS Mincho" w:hAnsi="Arial" w:cs="Arial"/>
                <w:b/>
                <w:bCs/>
                <w:u w:val="single"/>
              </w:rPr>
              <w:t>.</w:t>
            </w:r>
            <w:r w:rsidR="4BB797F8" w:rsidRPr="008D2E08">
              <w:rPr>
                <w:rFonts w:ascii="Arial" w:eastAsia="MS Mincho" w:hAnsi="Arial" w:cs="Arial"/>
                <w:b/>
                <w:bCs/>
                <w:u w:val="single"/>
              </w:rPr>
              <w:t xml:space="preserve"> </w:t>
            </w:r>
            <w:r w:rsidR="7D3047D5" w:rsidRPr="008D2E08">
              <w:rPr>
                <w:rFonts w:ascii="Arial" w:eastAsia="MS Mincho" w:hAnsi="Arial" w:cs="Arial"/>
                <w:b/>
                <w:bCs/>
                <w:u w:val="single"/>
              </w:rPr>
              <w:t>A</w:t>
            </w:r>
            <w:r w:rsidRPr="008D2E08">
              <w:rPr>
                <w:rFonts w:ascii="Arial" w:eastAsia="MS Mincho" w:hAnsi="Arial" w:cs="Arial"/>
                <w:b/>
                <w:bCs/>
                <w:u w:val="single"/>
              </w:rPr>
              <w:t xml:space="preserve"> local publicly owned electric utility as defined by California Public Utilities Code </w:t>
            </w:r>
            <w:r w:rsidR="67EA8797" w:rsidRPr="008D2E08">
              <w:rPr>
                <w:rFonts w:ascii="Arial" w:eastAsia="MS Mincho" w:hAnsi="Arial" w:cs="Arial"/>
                <w:b/>
                <w:bCs/>
                <w:u w:val="single"/>
              </w:rPr>
              <w:t>S</w:t>
            </w:r>
            <w:r w:rsidRPr="008D2E08">
              <w:rPr>
                <w:rFonts w:ascii="Arial" w:eastAsia="MS Mincho" w:hAnsi="Arial" w:cs="Arial"/>
                <w:b/>
                <w:bCs/>
                <w:u w:val="single"/>
              </w:rPr>
              <w:t>ection 224.3.</w:t>
            </w:r>
          </w:p>
        </w:tc>
      </w:tr>
      <w:tr w:rsidR="00A96321" w:rsidRPr="008D2E08" w14:paraId="65CD97F8"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46821673" w14:textId="4AA6CBCF" w:rsidR="00A96321" w:rsidRPr="008D2E08" w:rsidRDefault="00A96321" w:rsidP="00A96321">
            <w:pPr>
              <w:rPr>
                <w:rFonts w:ascii="Arial" w:eastAsia="MS Mincho" w:hAnsi="Arial" w:cs="Arial"/>
              </w:rPr>
            </w:pPr>
            <w:r w:rsidRPr="008D2E08">
              <w:rPr>
                <w:rFonts w:ascii="Arial" w:eastAsia="MS Mincho" w:hAnsi="Arial" w:cs="Arial"/>
              </w:rPr>
              <w:t xml:space="preserve">Recipient </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6EFED0B8" w14:textId="0140CF48" w:rsidR="00A96321" w:rsidRPr="008D2E08" w:rsidRDefault="00A96321" w:rsidP="00A96321">
            <w:pPr>
              <w:rPr>
                <w:rFonts w:ascii="Arial" w:eastAsia="MS Mincho" w:hAnsi="Arial" w:cs="Arial"/>
              </w:rPr>
            </w:pPr>
            <w:r w:rsidRPr="008D2E08">
              <w:rPr>
                <w:rFonts w:ascii="Arial" w:eastAsia="MS Mincho" w:hAnsi="Arial" w:cs="Arial"/>
              </w:rPr>
              <w:t>An applicant awarded a grant under a CEC solicitation.</w:t>
            </w:r>
          </w:p>
        </w:tc>
      </w:tr>
      <w:tr w:rsidR="00A96321" w:rsidRPr="008D2E08" w14:paraId="22133007"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148B7193" w14:textId="494CF6DC" w:rsidR="00A96321" w:rsidRPr="008D2E08" w:rsidRDefault="00A96321" w:rsidP="00A96321">
            <w:pPr>
              <w:rPr>
                <w:rFonts w:ascii="Arial" w:eastAsia="MS Mincho" w:hAnsi="Arial" w:cs="Arial"/>
              </w:rPr>
            </w:pPr>
            <w:r w:rsidRPr="008D2E08">
              <w:rPr>
                <w:rFonts w:ascii="Arial" w:eastAsia="MS Mincho" w:hAnsi="Arial" w:cs="Arial"/>
              </w:rPr>
              <w:t>Residential plug-in electric vehicle charging station</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7FEA93E3" w14:textId="361C9DA1" w:rsidR="00A96321" w:rsidRPr="008D2E08" w:rsidRDefault="00A96321" w:rsidP="00A96321">
            <w:pPr>
              <w:rPr>
                <w:rFonts w:ascii="Arial" w:eastAsia="MS Mincho" w:hAnsi="Arial" w:cs="Arial"/>
              </w:rPr>
            </w:pPr>
            <w:r w:rsidRPr="008D2E08">
              <w:rPr>
                <w:rFonts w:ascii="Arial" w:eastAsia="MS Mincho" w:hAnsi="Arial" w:cs="Arial"/>
              </w:rPr>
              <w:t xml:space="preserve">A Level 1 charger or Level 2 charger that is exclusively used by residential customers and is not publicly accessible. </w:t>
            </w:r>
          </w:p>
        </w:tc>
      </w:tr>
      <w:tr w:rsidR="00A96321" w:rsidRPr="008D2E08" w14:paraId="3AAB7EFB"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3C10E47F" w14:textId="7B7F7868" w:rsidR="00A96321" w:rsidRPr="008D2E08" w:rsidRDefault="00A96321" w:rsidP="00A96321">
            <w:pPr>
              <w:rPr>
                <w:rFonts w:ascii="Arial" w:eastAsia="MS Mincho" w:hAnsi="Arial" w:cs="Arial"/>
              </w:rPr>
            </w:pPr>
            <w:r w:rsidRPr="008D2E08">
              <w:rPr>
                <w:rFonts w:ascii="Arial" w:eastAsia="MS Mincho" w:hAnsi="Arial" w:cs="Arial"/>
              </w:rPr>
              <w:t>SFH</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7C431AFA" w14:textId="22A66DF7" w:rsidR="00A96321" w:rsidRPr="008D2E08" w:rsidRDefault="00A96321" w:rsidP="00A96321">
            <w:pPr>
              <w:rPr>
                <w:rFonts w:ascii="Arial" w:eastAsia="MS Mincho" w:hAnsi="Arial" w:cs="Arial"/>
              </w:rPr>
            </w:pPr>
            <w:r w:rsidRPr="008D2E08">
              <w:rPr>
                <w:rFonts w:ascii="Arial" w:eastAsia="MS Mincho" w:hAnsi="Arial" w:cs="Arial"/>
              </w:rPr>
              <w:t>Single-Family Home</w:t>
            </w:r>
          </w:p>
        </w:tc>
      </w:tr>
      <w:tr w:rsidR="00A96321" w:rsidRPr="008D2E08" w14:paraId="685CE9E1"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0ED3EDFB" w14:textId="08F851F6" w:rsidR="00A96321" w:rsidRPr="008D2E08" w:rsidRDefault="00A96321" w:rsidP="00A96321">
            <w:pPr>
              <w:rPr>
                <w:rFonts w:ascii="Arial" w:eastAsia="MS Mincho" w:hAnsi="Arial" w:cs="Arial"/>
              </w:rPr>
            </w:pPr>
            <w:r w:rsidRPr="008D2E08">
              <w:rPr>
                <w:rFonts w:ascii="Arial" w:eastAsia="MS Mincho" w:hAnsi="Arial" w:cs="Arial"/>
              </w:rPr>
              <w:lastRenderedPageBreak/>
              <w:t>Solicitation</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4176AA3B" w14:textId="5A3FFA31" w:rsidR="00A96321" w:rsidRPr="008D2E08" w:rsidRDefault="00A96321" w:rsidP="00A96321">
            <w:pPr>
              <w:rPr>
                <w:rFonts w:ascii="Arial" w:eastAsia="MS Mincho" w:hAnsi="Arial" w:cs="Arial"/>
              </w:rPr>
            </w:pPr>
            <w:r w:rsidRPr="008D2E08">
              <w:rPr>
                <w:rFonts w:ascii="Arial" w:eastAsia="MS Mincho" w:hAnsi="Arial" w:cs="Arial"/>
              </w:rPr>
              <w:t>Grant Funding Opportunity, which refers to this entire solicitation document and all its attachments and exhibits</w:t>
            </w:r>
          </w:p>
        </w:tc>
      </w:tr>
      <w:tr w:rsidR="00A96321" w:rsidRPr="008D2E08" w14:paraId="7ADACC50"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3F37F3B2" w14:textId="5EF8C73E" w:rsidR="00A96321" w:rsidRPr="008D2E08" w:rsidRDefault="00A96321" w:rsidP="00A96321">
            <w:pPr>
              <w:rPr>
                <w:rFonts w:ascii="Arial" w:eastAsia="MS Mincho" w:hAnsi="Arial" w:cs="Arial"/>
              </w:rPr>
            </w:pPr>
            <w:r w:rsidRPr="008D2E08">
              <w:rPr>
                <w:rFonts w:ascii="Arial" w:eastAsia="MS Mincho" w:hAnsi="Arial" w:cs="Arial"/>
              </w:rPr>
              <w:t>State</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4747E2B2" w14:textId="50BD3149" w:rsidR="00A96321" w:rsidRPr="008D2E08" w:rsidRDefault="00A96321" w:rsidP="00A96321">
            <w:pPr>
              <w:rPr>
                <w:rFonts w:ascii="Arial" w:eastAsia="MS Mincho" w:hAnsi="Arial" w:cs="Arial"/>
              </w:rPr>
            </w:pPr>
            <w:r w:rsidRPr="008D2E08">
              <w:rPr>
                <w:rFonts w:ascii="Arial" w:eastAsia="MS Mincho" w:hAnsi="Arial" w:cs="Arial"/>
              </w:rPr>
              <w:t>State of California</w:t>
            </w:r>
          </w:p>
        </w:tc>
      </w:tr>
      <w:tr w:rsidR="00A96321" w:rsidRPr="008D2E08" w14:paraId="1514F70F" w14:textId="77777777" w:rsidTr="4669CA0F">
        <w:trPr>
          <w:trHeight w:val="360"/>
        </w:trPr>
        <w:tc>
          <w:tcPr>
            <w:tcW w:w="2318" w:type="dxa"/>
            <w:tcBorders>
              <w:top w:val="single" w:sz="8" w:space="0" w:color="auto"/>
              <w:left w:val="single" w:sz="8" w:space="0" w:color="auto"/>
              <w:bottom w:val="single" w:sz="8" w:space="0" w:color="auto"/>
              <w:right w:val="single" w:sz="8" w:space="0" w:color="auto"/>
            </w:tcBorders>
            <w:tcMar>
              <w:left w:w="108" w:type="dxa"/>
              <w:right w:w="108" w:type="dxa"/>
            </w:tcMar>
          </w:tcPr>
          <w:p w14:paraId="463C17D0" w14:textId="3943895F" w:rsidR="00A96321" w:rsidRPr="008D2E08" w:rsidRDefault="00A96321" w:rsidP="00A96321">
            <w:pPr>
              <w:rPr>
                <w:rFonts w:ascii="Arial" w:eastAsia="MS Mincho" w:hAnsi="Arial" w:cs="Arial"/>
              </w:rPr>
            </w:pPr>
            <w:r w:rsidRPr="008D2E08">
              <w:rPr>
                <w:rFonts w:ascii="Arial" w:eastAsia="MS Mincho" w:hAnsi="Arial" w:cs="Arial"/>
              </w:rPr>
              <w:t>Subrecipient</w:t>
            </w:r>
          </w:p>
        </w:tc>
        <w:tc>
          <w:tcPr>
            <w:tcW w:w="6543" w:type="dxa"/>
            <w:tcBorders>
              <w:top w:val="single" w:sz="8" w:space="0" w:color="auto"/>
              <w:left w:val="single" w:sz="8" w:space="0" w:color="auto"/>
              <w:bottom w:val="single" w:sz="8" w:space="0" w:color="auto"/>
              <w:right w:val="single" w:sz="8" w:space="0" w:color="auto"/>
            </w:tcBorders>
            <w:tcMar>
              <w:left w:w="108" w:type="dxa"/>
              <w:right w:w="108" w:type="dxa"/>
            </w:tcMar>
          </w:tcPr>
          <w:p w14:paraId="067743B8" w14:textId="1F114B93" w:rsidR="00A96321" w:rsidRPr="008D2E08" w:rsidRDefault="00A96321" w:rsidP="00A96321">
            <w:pPr>
              <w:rPr>
                <w:rFonts w:ascii="Arial" w:eastAsia="MS Mincho" w:hAnsi="Arial" w:cs="Arial"/>
              </w:rPr>
            </w:pPr>
            <w:r w:rsidRPr="008D2E08">
              <w:rPr>
                <w:rFonts w:ascii="Arial" w:eastAsia="MS Mincho" w:hAnsi="Arial" w:cs="Arial"/>
              </w:rPr>
              <w:t>A person or entity that receives grant funds directly from a grant Recipient and is entrusted to make decisions about how to conduct some of the grant’s activities. A Subrecipient’s role involves discretion over grant activities and is not merely just selling goods or services.</w:t>
            </w:r>
          </w:p>
        </w:tc>
      </w:tr>
    </w:tbl>
    <w:p w14:paraId="46C6F035" w14:textId="0FDF8522" w:rsidR="7C5DF83D" w:rsidRPr="008D2E08" w:rsidRDefault="7C5DF83D">
      <w:pPr>
        <w:rPr>
          <w:rFonts w:ascii="Arial" w:eastAsia="MS Mincho" w:hAnsi="Arial" w:cs="Arial"/>
        </w:rPr>
      </w:pPr>
      <w:r w:rsidRPr="008D2E08">
        <w:rPr>
          <w:rFonts w:ascii="Arial" w:eastAsia="MS Mincho" w:hAnsi="Arial" w:cs="Arial"/>
        </w:rPr>
        <w:t xml:space="preserve"> </w:t>
      </w:r>
    </w:p>
    <w:p w14:paraId="17A68F8F" w14:textId="446CE939" w:rsidR="00374ACE" w:rsidRPr="008D2E08" w:rsidRDefault="2A7E7A98" w:rsidP="00BF4FA2">
      <w:pPr>
        <w:pStyle w:val="Heading2"/>
        <w:rPr>
          <w:rFonts w:ascii="Arial" w:eastAsia="Tahoma" w:hAnsi="Arial" w:cs="Arial"/>
          <w:b/>
          <w:bCs/>
          <w:color w:val="000000" w:themeColor="text1"/>
          <w:sz w:val="24"/>
          <w:szCs w:val="24"/>
        </w:rPr>
      </w:pPr>
      <w:r w:rsidRPr="008D2E08">
        <w:rPr>
          <w:rFonts w:ascii="Arial" w:eastAsia="Tahoma" w:hAnsi="Arial" w:cs="Arial"/>
          <w:b/>
          <w:bCs/>
          <w:color w:val="000000" w:themeColor="text1"/>
          <w:sz w:val="24"/>
          <w:szCs w:val="24"/>
        </w:rPr>
        <w:t>S</w:t>
      </w:r>
      <w:r w:rsidR="00C77C6F" w:rsidRPr="008D2E08">
        <w:rPr>
          <w:rFonts w:ascii="Arial" w:eastAsia="Tahoma" w:hAnsi="Arial" w:cs="Arial"/>
          <w:b/>
          <w:bCs/>
          <w:color w:val="000000" w:themeColor="text1"/>
          <w:sz w:val="24"/>
          <w:szCs w:val="24"/>
        </w:rPr>
        <w:t>COPE OF WORK</w:t>
      </w:r>
      <w:r w:rsidR="00884FA4" w:rsidRPr="008D2E08">
        <w:rPr>
          <w:rFonts w:ascii="Arial" w:eastAsia="Tahoma" w:hAnsi="Arial" w:cs="Arial"/>
          <w:b/>
          <w:bCs/>
          <w:color w:val="000000" w:themeColor="text1"/>
          <w:sz w:val="24"/>
          <w:szCs w:val="24"/>
        </w:rPr>
        <w:t xml:space="preserve"> </w:t>
      </w:r>
    </w:p>
    <w:p w14:paraId="6C3A3A8D" w14:textId="1774CC2B" w:rsidR="00374ACE" w:rsidRPr="008D2E08" w:rsidRDefault="2A7E7A98" w:rsidP="00BF4FA2">
      <w:pPr>
        <w:spacing w:after="0"/>
        <w:rPr>
          <w:rFonts w:ascii="Arial" w:eastAsia="Tahoma" w:hAnsi="Arial" w:cs="Arial"/>
          <w:color w:val="000000" w:themeColor="text1"/>
        </w:rPr>
      </w:pPr>
      <w:r w:rsidRPr="008D2E08">
        <w:rPr>
          <w:rFonts w:ascii="Arial" w:eastAsia="Tahoma" w:hAnsi="Arial" w:cs="Arial"/>
          <w:color w:val="000000" w:themeColor="text1"/>
        </w:rPr>
        <w:t>The following edits are made to the Scope of Work (Attachment 02).</w:t>
      </w:r>
    </w:p>
    <w:p w14:paraId="775C91B9" w14:textId="77777777" w:rsidR="00884FA4" w:rsidRPr="008D2E08" w:rsidDel="00511E71" w:rsidRDefault="00884FA4" w:rsidP="00D27234">
      <w:pPr>
        <w:spacing w:after="0"/>
        <w:ind w:left="360"/>
        <w:rPr>
          <w:rFonts w:ascii="Arial" w:eastAsia="Tahoma" w:hAnsi="Arial" w:cs="Arial"/>
          <w:color w:val="000000" w:themeColor="text1"/>
        </w:rPr>
      </w:pPr>
    </w:p>
    <w:p w14:paraId="5AB17834" w14:textId="7D7309B0" w:rsidR="008414D1" w:rsidRPr="008D2E08" w:rsidRDefault="008414D1" w:rsidP="00F2779B">
      <w:pPr>
        <w:pStyle w:val="Heading2"/>
        <w:numPr>
          <w:ilvl w:val="0"/>
          <w:numId w:val="36"/>
        </w:numPr>
        <w:rPr>
          <w:rFonts w:ascii="Arial" w:eastAsia="Tahoma" w:hAnsi="Arial" w:cs="Arial"/>
          <w:b/>
          <w:bCs/>
          <w:color w:val="000000" w:themeColor="text1"/>
          <w:sz w:val="24"/>
          <w:szCs w:val="24"/>
        </w:rPr>
      </w:pPr>
      <w:r w:rsidRPr="008D2E08">
        <w:rPr>
          <w:rFonts w:ascii="Arial" w:eastAsia="Tahoma" w:hAnsi="Arial" w:cs="Arial"/>
          <w:b/>
          <w:bCs/>
          <w:color w:val="000000" w:themeColor="text1"/>
          <w:sz w:val="24"/>
          <w:szCs w:val="24"/>
        </w:rPr>
        <w:t>Glossary</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definition of key words"/>
      </w:tblPr>
      <w:tblGrid>
        <w:gridCol w:w="2426"/>
        <w:gridCol w:w="6918"/>
      </w:tblGrid>
      <w:tr w:rsidR="00637F02" w:rsidRPr="008D2E08" w14:paraId="03AE7099" w14:textId="77777777" w:rsidTr="008D2E08">
        <w:trPr>
          <w:trHeight w:val="3090"/>
        </w:trPr>
        <w:tc>
          <w:tcPr>
            <w:tcW w:w="2425" w:type="dxa"/>
            <w:tcBorders>
              <w:top w:val="single" w:sz="6" w:space="0" w:color="auto"/>
              <w:left w:val="single" w:sz="6" w:space="0" w:color="auto"/>
              <w:bottom w:val="single" w:sz="6" w:space="0" w:color="auto"/>
              <w:right w:val="single" w:sz="6" w:space="0" w:color="auto"/>
            </w:tcBorders>
            <w:hideMark/>
          </w:tcPr>
          <w:p w14:paraId="1FECF4F0" w14:textId="77777777" w:rsidR="00637F02" w:rsidRPr="008D2E08" w:rsidRDefault="00637F02" w:rsidP="00637F02">
            <w:pPr>
              <w:spacing w:after="0" w:line="240" w:lineRule="auto"/>
              <w:textAlignment w:val="baseline"/>
              <w:rPr>
                <w:rFonts w:ascii="Arial" w:eastAsia="Times New Roman" w:hAnsi="Arial" w:cs="Arial"/>
                <w:sz w:val="18"/>
                <w:szCs w:val="18"/>
                <w:lang w:eastAsia="en-US"/>
              </w:rPr>
            </w:pPr>
            <w:r w:rsidRPr="008D2E08">
              <w:rPr>
                <w:rFonts w:ascii="Arial" w:eastAsia="Times New Roman" w:hAnsi="Arial" w:cs="Arial"/>
                <w:lang w:eastAsia="en-US"/>
              </w:rPr>
              <w:t>CBO  </w:t>
            </w:r>
          </w:p>
        </w:tc>
        <w:tc>
          <w:tcPr>
            <w:tcW w:w="6919" w:type="dxa"/>
            <w:tcBorders>
              <w:top w:val="single" w:sz="6" w:space="0" w:color="auto"/>
              <w:left w:val="single" w:sz="6" w:space="0" w:color="auto"/>
              <w:bottom w:val="single" w:sz="6" w:space="0" w:color="auto"/>
              <w:right w:val="single" w:sz="6" w:space="0" w:color="auto"/>
            </w:tcBorders>
            <w:hideMark/>
          </w:tcPr>
          <w:p w14:paraId="607D6331" w14:textId="4B989EAD" w:rsidR="00637F02" w:rsidRPr="008D2E08" w:rsidRDefault="00637F02" w:rsidP="00637F02">
            <w:pPr>
              <w:spacing w:after="0" w:line="240" w:lineRule="auto"/>
              <w:textAlignment w:val="baseline"/>
              <w:rPr>
                <w:rFonts w:ascii="Arial" w:eastAsia="Times New Roman" w:hAnsi="Arial" w:cs="Arial"/>
                <w:sz w:val="18"/>
                <w:szCs w:val="18"/>
                <w:lang w:eastAsia="en-US"/>
              </w:rPr>
            </w:pPr>
            <w:r w:rsidRPr="008D2E08">
              <w:rPr>
                <w:rFonts w:ascii="Arial" w:eastAsia="Times New Roman" w:hAnsi="Arial" w:cs="Arial"/>
                <w:lang w:eastAsia="en-US"/>
              </w:rPr>
              <w:t xml:space="preserve">Community Based Organization. For purposes of this </w:t>
            </w:r>
            <w:r w:rsidR="00EA38E9" w:rsidRPr="008D2E08">
              <w:rPr>
                <w:rFonts w:ascii="Arial" w:eastAsia="Times New Roman" w:hAnsi="Arial" w:cs="Arial"/>
                <w:lang w:eastAsia="en-US"/>
              </w:rPr>
              <w:t>Agreement</w:t>
            </w:r>
            <w:r w:rsidRPr="008D2E08">
              <w:rPr>
                <w:rFonts w:ascii="Arial" w:eastAsia="Times New Roman" w:hAnsi="Arial" w:cs="Arial"/>
                <w:lang w:eastAsia="en-US"/>
              </w:rPr>
              <w:t>, a CBO is a public or private</w:t>
            </w:r>
            <w:r w:rsidR="008D2E08">
              <w:rPr>
                <w:rFonts w:ascii="Arial" w:eastAsia="Times New Roman" w:hAnsi="Arial" w:cs="Arial"/>
                <w:lang w:eastAsia="en-US"/>
              </w:rPr>
              <w:t xml:space="preserve"> </w:t>
            </w:r>
            <w:r w:rsidRPr="008D2E08">
              <w:rPr>
                <w:rFonts w:ascii="Arial" w:eastAsia="Times New Roman" w:hAnsi="Arial" w:cs="Arial"/>
                <w:lang w:eastAsia="en-US"/>
              </w:rPr>
              <w:t>[</w:t>
            </w:r>
            <w:r w:rsidRPr="008D2E08">
              <w:rPr>
                <w:rFonts w:ascii="Arial" w:eastAsia="Times New Roman" w:hAnsi="Arial" w:cs="Arial"/>
                <w:strike/>
                <w:lang w:eastAsia="en-US"/>
              </w:rPr>
              <w:t>non-profit</w:t>
            </w:r>
            <w:r w:rsidRPr="008D2E08">
              <w:rPr>
                <w:rFonts w:ascii="Arial" w:eastAsia="Times New Roman" w:hAnsi="Arial" w:cs="Arial"/>
                <w:lang w:eastAsia="en-US"/>
              </w:rPr>
              <w:t>]</w:t>
            </w:r>
            <w:r w:rsidR="008D2E08">
              <w:rPr>
                <w:rFonts w:ascii="Arial" w:eastAsia="Times New Roman" w:hAnsi="Arial" w:cs="Arial"/>
                <w:lang w:eastAsia="en-US"/>
              </w:rPr>
              <w:t xml:space="preserve"> </w:t>
            </w:r>
            <w:r w:rsidRPr="008D2E08">
              <w:rPr>
                <w:rFonts w:ascii="Arial" w:eastAsia="Times New Roman" w:hAnsi="Arial" w:cs="Arial"/>
                <w:b/>
                <w:bCs/>
                <w:u w:val="single"/>
                <w:lang w:eastAsia="en-US"/>
              </w:rPr>
              <w:t>not-for-profit</w:t>
            </w:r>
            <w:r w:rsidR="008D2E08" w:rsidRPr="008D2E08">
              <w:rPr>
                <w:rFonts w:ascii="Arial" w:eastAsia="Times New Roman" w:hAnsi="Arial" w:cs="Arial"/>
                <w:lang w:eastAsia="en-US"/>
              </w:rPr>
              <w:t xml:space="preserve"> </w:t>
            </w:r>
            <w:r w:rsidRPr="008D2E08">
              <w:rPr>
                <w:rFonts w:ascii="Arial" w:eastAsia="Times New Roman" w:hAnsi="Arial" w:cs="Arial"/>
                <w:lang w:eastAsia="en-US"/>
              </w:rPr>
              <w:t>organization that:</w:t>
            </w:r>
          </w:p>
          <w:p w14:paraId="45533DFF" w14:textId="2F5612D2" w:rsidR="00637F02" w:rsidRPr="008D2E08" w:rsidRDefault="00637F02" w:rsidP="005E18DF">
            <w:pPr>
              <w:numPr>
                <w:ilvl w:val="0"/>
                <w:numId w:val="35"/>
              </w:numPr>
              <w:tabs>
                <w:tab w:val="clear" w:pos="720"/>
              </w:tabs>
              <w:spacing w:after="0" w:line="240" w:lineRule="auto"/>
              <w:ind w:left="540" w:firstLine="0"/>
              <w:textAlignment w:val="baseline"/>
              <w:rPr>
                <w:rFonts w:ascii="Arial" w:eastAsia="Times New Roman" w:hAnsi="Arial" w:cs="Arial"/>
                <w:sz w:val="18"/>
                <w:szCs w:val="18"/>
                <w:lang w:eastAsia="en-US"/>
              </w:rPr>
            </w:pPr>
            <w:r w:rsidRPr="008D2E08">
              <w:rPr>
                <w:rFonts w:ascii="Arial" w:eastAsia="Times New Roman" w:hAnsi="Arial" w:cs="Arial"/>
                <w:lang w:eastAsia="en-US"/>
              </w:rPr>
              <w:t>Have deployed projects and/or outreach efforts within the specified region.</w:t>
            </w:r>
          </w:p>
          <w:p w14:paraId="257E2865" w14:textId="069320E6" w:rsidR="00637F02" w:rsidRPr="008D2E08" w:rsidRDefault="00637F02" w:rsidP="005E18DF">
            <w:pPr>
              <w:numPr>
                <w:ilvl w:val="0"/>
                <w:numId w:val="35"/>
              </w:numPr>
              <w:tabs>
                <w:tab w:val="clear" w:pos="720"/>
              </w:tabs>
              <w:spacing w:after="0" w:line="240" w:lineRule="auto"/>
              <w:ind w:left="540" w:firstLine="0"/>
              <w:textAlignment w:val="baseline"/>
              <w:rPr>
                <w:rFonts w:ascii="Arial" w:eastAsia="Times New Roman" w:hAnsi="Arial" w:cs="Arial"/>
                <w:sz w:val="18"/>
                <w:szCs w:val="18"/>
                <w:lang w:eastAsia="en-US"/>
              </w:rPr>
            </w:pPr>
            <w:r w:rsidRPr="008D2E08">
              <w:rPr>
                <w:rFonts w:ascii="Arial" w:eastAsia="Times New Roman" w:hAnsi="Arial" w:cs="Arial"/>
                <w:lang w:eastAsia="en-US"/>
              </w:rPr>
              <w:t>Have official mission and vision statements that expressly</w:t>
            </w:r>
            <w:r w:rsidR="008D2E08">
              <w:rPr>
                <w:rFonts w:ascii="Arial" w:eastAsia="Times New Roman" w:hAnsi="Arial" w:cs="Arial"/>
                <w:lang w:eastAsia="en-US"/>
              </w:rPr>
              <w:t xml:space="preserve"> </w:t>
            </w:r>
            <w:r w:rsidRPr="008D2E08">
              <w:rPr>
                <w:rFonts w:ascii="Arial" w:eastAsia="Times New Roman" w:hAnsi="Arial" w:cs="Arial"/>
                <w:lang w:eastAsia="en-US"/>
              </w:rPr>
              <w:t>identify</w:t>
            </w:r>
            <w:r w:rsidR="008D2E08">
              <w:rPr>
                <w:rFonts w:ascii="Arial" w:eastAsia="Times New Roman" w:hAnsi="Arial" w:cs="Arial"/>
                <w:lang w:eastAsia="en-US"/>
              </w:rPr>
              <w:t xml:space="preserve"> </w:t>
            </w:r>
            <w:r w:rsidRPr="008D2E08">
              <w:rPr>
                <w:rFonts w:ascii="Arial" w:eastAsia="Times New Roman" w:hAnsi="Arial" w:cs="Arial"/>
                <w:lang w:eastAsia="en-US"/>
              </w:rPr>
              <w:t>serving disadvantaged and/or low-income communities.</w:t>
            </w:r>
          </w:p>
          <w:p w14:paraId="73E06C7A" w14:textId="0C153B63" w:rsidR="00637F02" w:rsidRPr="008D2E08" w:rsidRDefault="00637F02" w:rsidP="005E18DF">
            <w:pPr>
              <w:numPr>
                <w:ilvl w:val="0"/>
                <w:numId w:val="35"/>
              </w:numPr>
              <w:tabs>
                <w:tab w:val="clear" w:pos="720"/>
              </w:tabs>
              <w:spacing w:after="0" w:line="240" w:lineRule="auto"/>
              <w:ind w:left="540" w:firstLine="0"/>
              <w:textAlignment w:val="baseline"/>
              <w:rPr>
                <w:rFonts w:ascii="Arial" w:hAnsi="Arial" w:cs="Arial"/>
                <w:b/>
                <w:bCs/>
                <w:u w:val="single"/>
                <w:lang w:eastAsia="en-US"/>
              </w:rPr>
            </w:pPr>
            <w:r w:rsidRPr="008D2E08">
              <w:rPr>
                <w:rFonts w:ascii="Arial" w:eastAsia="Times New Roman" w:hAnsi="Arial" w:cs="Arial"/>
                <w:lang w:eastAsia="en-US"/>
              </w:rPr>
              <w:t>Currently employ staff member(s) who specialize in and are dedicated to diversity, or equity, or inclusion, or is a 501(c)(3) non-profit</w:t>
            </w:r>
            <w:r w:rsidR="19E92DBE" w:rsidRPr="008D2E08">
              <w:rPr>
                <w:rFonts w:ascii="Arial" w:eastAsia="Times New Roman" w:hAnsi="Arial" w:cs="Arial"/>
                <w:lang w:eastAsia="en-US"/>
              </w:rPr>
              <w:t xml:space="preserve"> </w:t>
            </w:r>
            <w:r w:rsidR="00A72E10" w:rsidRPr="008D2E08">
              <w:rPr>
                <w:rFonts w:ascii="Arial" w:hAnsi="Arial" w:cs="Arial"/>
                <w:b/>
                <w:bCs/>
                <w:u w:val="single"/>
              </w:rPr>
              <w:t>or</w:t>
            </w:r>
            <w:r w:rsidR="19E92DBE" w:rsidRPr="008D2E08">
              <w:rPr>
                <w:rFonts w:ascii="Arial" w:hAnsi="Arial" w:cs="Arial"/>
                <w:b/>
                <w:bCs/>
                <w:u w:val="single"/>
              </w:rPr>
              <w:t xml:space="preserve"> 501(c)(14) credit union.</w:t>
            </w:r>
          </w:p>
        </w:tc>
      </w:tr>
      <w:tr w:rsidR="00C46810" w:rsidRPr="008D2E08" w14:paraId="699FF8A7" w14:textId="77777777" w:rsidTr="008D2E08">
        <w:trPr>
          <w:trHeight w:val="2055"/>
        </w:trPr>
        <w:tc>
          <w:tcPr>
            <w:tcW w:w="2425" w:type="dxa"/>
            <w:tcBorders>
              <w:top w:val="single" w:sz="6" w:space="0" w:color="auto"/>
              <w:left w:val="single" w:sz="6" w:space="0" w:color="auto"/>
              <w:bottom w:val="single" w:sz="6" w:space="0" w:color="auto"/>
              <w:right w:val="single" w:sz="6" w:space="0" w:color="auto"/>
            </w:tcBorders>
            <w:hideMark/>
          </w:tcPr>
          <w:p w14:paraId="0FC42288" w14:textId="77777777" w:rsidR="00C46810" w:rsidRPr="008D2E08" w:rsidRDefault="00C46810" w:rsidP="00C46810">
            <w:pPr>
              <w:spacing w:after="0" w:line="240" w:lineRule="auto"/>
              <w:textAlignment w:val="baseline"/>
              <w:rPr>
                <w:rFonts w:ascii="Arial" w:eastAsia="Times New Roman" w:hAnsi="Arial" w:cs="Arial"/>
                <w:sz w:val="18"/>
                <w:szCs w:val="18"/>
                <w:lang w:eastAsia="en-US"/>
              </w:rPr>
            </w:pPr>
            <w:r w:rsidRPr="008D2E08">
              <w:rPr>
                <w:rFonts w:ascii="Arial" w:eastAsia="Times New Roman" w:hAnsi="Arial" w:cs="Arial"/>
                <w:b/>
                <w:bCs/>
                <w:u w:val="single"/>
                <w:lang w:eastAsia="en-US"/>
              </w:rPr>
              <w:t>Not-for-profit</w:t>
            </w:r>
            <w:r w:rsidRPr="008D2E08">
              <w:rPr>
                <w:rFonts w:ascii="Arial" w:eastAsia="Times New Roman" w:hAnsi="Arial" w:cs="Arial"/>
                <w:lang w:eastAsia="en-US"/>
              </w:rPr>
              <w:t> </w:t>
            </w:r>
          </w:p>
        </w:tc>
        <w:tc>
          <w:tcPr>
            <w:tcW w:w="6919" w:type="dxa"/>
            <w:tcBorders>
              <w:top w:val="single" w:sz="6" w:space="0" w:color="auto"/>
              <w:left w:val="single" w:sz="6" w:space="0" w:color="auto"/>
              <w:bottom w:val="single" w:sz="6" w:space="0" w:color="auto"/>
              <w:right w:val="single" w:sz="6" w:space="0" w:color="auto"/>
            </w:tcBorders>
            <w:hideMark/>
          </w:tcPr>
          <w:p w14:paraId="726D63F1" w14:textId="2B6464FE" w:rsidR="00C46810" w:rsidRPr="008D2E08" w:rsidRDefault="00C46810" w:rsidP="00C46810">
            <w:pPr>
              <w:spacing w:after="0" w:line="240" w:lineRule="auto"/>
              <w:textAlignment w:val="baseline"/>
              <w:rPr>
                <w:rFonts w:ascii="Arial" w:eastAsia="Times New Roman" w:hAnsi="Arial" w:cs="Arial"/>
                <w:sz w:val="18"/>
                <w:szCs w:val="18"/>
                <w:lang w:eastAsia="en-US"/>
              </w:rPr>
            </w:pPr>
            <w:r w:rsidRPr="008D2E08">
              <w:rPr>
                <w:rFonts w:ascii="Arial" w:eastAsia="Times New Roman" w:hAnsi="Arial" w:cs="Arial"/>
                <w:b/>
                <w:bCs/>
                <w:u w:val="single"/>
                <w:lang w:eastAsia="en-US"/>
              </w:rPr>
              <w:t>An entity that is organized and</w:t>
            </w:r>
            <w:r w:rsidR="008D2E08">
              <w:rPr>
                <w:rFonts w:ascii="Arial" w:eastAsia="Times New Roman" w:hAnsi="Arial" w:cs="Arial"/>
                <w:b/>
                <w:bCs/>
                <w:u w:val="single"/>
                <w:lang w:eastAsia="en-US"/>
              </w:rPr>
              <w:t xml:space="preserve"> </w:t>
            </w:r>
            <w:r w:rsidRPr="008D2E08">
              <w:rPr>
                <w:rFonts w:ascii="Arial" w:eastAsia="Times New Roman" w:hAnsi="Arial" w:cs="Arial"/>
                <w:b/>
                <w:bCs/>
                <w:u w:val="single"/>
                <w:lang w:eastAsia="en-US"/>
              </w:rPr>
              <w:t>operated</w:t>
            </w:r>
            <w:r w:rsidR="008D2E08">
              <w:rPr>
                <w:rFonts w:ascii="Arial" w:eastAsia="Times New Roman" w:hAnsi="Arial" w:cs="Arial"/>
                <w:b/>
                <w:bCs/>
                <w:u w:val="single"/>
                <w:lang w:eastAsia="en-US"/>
              </w:rPr>
              <w:t xml:space="preserve"> </w:t>
            </w:r>
            <w:r w:rsidRPr="008D2E08">
              <w:rPr>
                <w:rFonts w:ascii="Arial" w:eastAsia="Times New Roman" w:hAnsi="Arial" w:cs="Arial"/>
                <w:b/>
                <w:bCs/>
                <w:u w:val="single"/>
                <w:lang w:eastAsia="en-US"/>
              </w:rPr>
              <w:t>exclusively for exempt purposes, where no part of its net earnings inures to the benefit of any private shareholder or individual. This includes organizations recognized as tax-exempt under applicable subsections of Section 501(c) of the Internal Revenue Code (such as 501(c)(3) corporations and 501(c)(14) credit unions).</w:t>
            </w:r>
          </w:p>
        </w:tc>
      </w:tr>
      <w:tr w:rsidR="00135EC2" w:rsidRPr="008D2E08" w14:paraId="327DA9D6" w14:textId="77777777" w:rsidTr="008D2E08">
        <w:trPr>
          <w:trHeight w:val="615"/>
        </w:trPr>
        <w:tc>
          <w:tcPr>
            <w:tcW w:w="2426" w:type="dxa"/>
            <w:tcBorders>
              <w:top w:val="single" w:sz="6" w:space="0" w:color="auto"/>
              <w:left w:val="single" w:sz="6" w:space="0" w:color="auto"/>
              <w:bottom w:val="single" w:sz="6" w:space="0" w:color="auto"/>
              <w:right w:val="single" w:sz="6" w:space="0" w:color="auto"/>
            </w:tcBorders>
            <w:hideMark/>
          </w:tcPr>
          <w:p w14:paraId="019DAF06" w14:textId="77777777" w:rsidR="00135EC2" w:rsidRPr="008D2E08" w:rsidRDefault="00135EC2" w:rsidP="00135EC2">
            <w:pPr>
              <w:spacing w:after="0" w:line="240" w:lineRule="auto"/>
              <w:textAlignment w:val="baseline"/>
              <w:rPr>
                <w:rFonts w:ascii="Arial" w:eastAsia="Times New Roman" w:hAnsi="Arial" w:cs="Arial"/>
                <w:sz w:val="18"/>
                <w:szCs w:val="18"/>
                <w:lang w:eastAsia="en-US"/>
              </w:rPr>
            </w:pPr>
            <w:r w:rsidRPr="008D2E08">
              <w:rPr>
                <w:rFonts w:ascii="Arial" w:eastAsia="Times New Roman" w:hAnsi="Arial" w:cs="Arial"/>
                <w:b/>
                <w:bCs/>
                <w:u w:val="single"/>
                <w:lang w:eastAsia="en-US"/>
              </w:rPr>
              <w:t>POU</w:t>
            </w:r>
            <w:r w:rsidRPr="008D2E08">
              <w:rPr>
                <w:rFonts w:ascii="Arial" w:eastAsia="Times New Roman" w:hAnsi="Arial" w:cs="Arial"/>
                <w:lang w:eastAsia="en-US"/>
              </w:rPr>
              <w:t> </w:t>
            </w:r>
          </w:p>
        </w:tc>
        <w:tc>
          <w:tcPr>
            <w:tcW w:w="6918" w:type="dxa"/>
            <w:tcBorders>
              <w:top w:val="single" w:sz="6" w:space="0" w:color="auto"/>
              <w:left w:val="single" w:sz="6" w:space="0" w:color="auto"/>
              <w:bottom w:val="single" w:sz="6" w:space="0" w:color="auto"/>
              <w:right w:val="single" w:sz="6" w:space="0" w:color="auto"/>
            </w:tcBorders>
            <w:hideMark/>
          </w:tcPr>
          <w:p w14:paraId="195023E4" w14:textId="213E40BC" w:rsidR="00135EC2" w:rsidRPr="008D2E08" w:rsidRDefault="4CC2C3ED" w:rsidP="00135EC2">
            <w:pPr>
              <w:spacing w:after="0" w:line="240" w:lineRule="auto"/>
              <w:textAlignment w:val="baseline"/>
              <w:rPr>
                <w:rFonts w:ascii="Arial" w:eastAsia="Times New Roman" w:hAnsi="Arial" w:cs="Arial"/>
                <w:sz w:val="18"/>
                <w:szCs w:val="18"/>
                <w:lang w:eastAsia="en-US"/>
              </w:rPr>
            </w:pPr>
            <w:r w:rsidRPr="008D2E08">
              <w:rPr>
                <w:rFonts w:ascii="Arial" w:eastAsia="Times New Roman" w:hAnsi="Arial" w:cs="Arial"/>
                <w:b/>
                <w:bCs/>
                <w:u w:val="single"/>
                <w:lang w:eastAsia="en-US"/>
              </w:rPr>
              <w:t>Publicly Owned Utility. A</w:t>
            </w:r>
            <w:r w:rsidR="008D2E08">
              <w:rPr>
                <w:rFonts w:ascii="Arial" w:eastAsia="Times New Roman" w:hAnsi="Arial" w:cs="Arial"/>
                <w:b/>
                <w:bCs/>
                <w:u w:val="single"/>
                <w:lang w:eastAsia="en-US"/>
              </w:rPr>
              <w:t xml:space="preserve"> </w:t>
            </w:r>
            <w:r w:rsidRPr="008D2E08">
              <w:rPr>
                <w:rFonts w:ascii="Arial" w:eastAsia="Times New Roman" w:hAnsi="Arial" w:cs="Arial"/>
                <w:b/>
                <w:bCs/>
                <w:u w:val="single"/>
                <w:lang w:eastAsia="en-US"/>
              </w:rPr>
              <w:t xml:space="preserve">local publicly owned electric utility as defined by California Public Utilities Code </w:t>
            </w:r>
            <w:r w:rsidR="2CD5EC91" w:rsidRPr="008D2E08">
              <w:rPr>
                <w:rFonts w:ascii="Arial" w:eastAsia="Times New Roman" w:hAnsi="Arial" w:cs="Arial"/>
                <w:b/>
                <w:bCs/>
                <w:u w:val="single"/>
                <w:lang w:eastAsia="en-US"/>
              </w:rPr>
              <w:t>S</w:t>
            </w:r>
            <w:r w:rsidRPr="008D2E08">
              <w:rPr>
                <w:rFonts w:ascii="Arial" w:eastAsia="Times New Roman" w:hAnsi="Arial" w:cs="Arial"/>
                <w:b/>
                <w:bCs/>
                <w:u w:val="single"/>
                <w:lang w:eastAsia="en-US"/>
              </w:rPr>
              <w:t>ection 224.3.</w:t>
            </w:r>
          </w:p>
        </w:tc>
      </w:tr>
    </w:tbl>
    <w:p w14:paraId="32513642" w14:textId="77777777" w:rsidR="0039254C" w:rsidRPr="008D2E08" w:rsidRDefault="0039254C" w:rsidP="0039254C">
      <w:pPr>
        <w:pStyle w:val="ListParagraph"/>
        <w:keepNext/>
        <w:keepLines/>
        <w:widowControl w:val="0"/>
        <w:ind w:left="360"/>
        <w:rPr>
          <w:rFonts w:ascii="Arial" w:eastAsia="Tahoma" w:hAnsi="Arial" w:cs="Arial"/>
          <w:b/>
          <w:bCs/>
          <w:color w:val="000000" w:themeColor="text1"/>
        </w:rPr>
      </w:pPr>
    </w:p>
    <w:p w14:paraId="47D23F49" w14:textId="4F3FB938" w:rsidR="00374ACE" w:rsidRPr="008D2E08" w:rsidRDefault="0025F49C" w:rsidP="00F2779B">
      <w:pPr>
        <w:pStyle w:val="Heading2"/>
        <w:numPr>
          <w:ilvl w:val="0"/>
          <w:numId w:val="36"/>
        </w:numPr>
        <w:rPr>
          <w:rFonts w:ascii="Arial" w:eastAsia="Tahoma" w:hAnsi="Arial" w:cs="Arial"/>
          <w:b/>
          <w:color w:val="000000" w:themeColor="text1"/>
          <w:sz w:val="24"/>
          <w:szCs w:val="24"/>
        </w:rPr>
      </w:pPr>
      <w:r w:rsidRPr="008D2E08">
        <w:rPr>
          <w:rFonts w:ascii="Arial" w:eastAsia="Tahoma" w:hAnsi="Arial" w:cs="Arial"/>
          <w:b/>
          <w:color w:val="000000" w:themeColor="text1"/>
          <w:sz w:val="24"/>
          <w:szCs w:val="24"/>
        </w:rPr>
        <w:t xml:space="preserve">Task 2 Project Plan </w:t>
      </w:r>
    </w:p>
    <w:p w14:paraId="05203FBF" w14:textId="68D4CF74" w:rsidR="00D651C5" w:rsidRPr="008D2E08" w:rsidRDefault="00D651C5" w:rsidP="13906FA0">
      <w:pPr>
        <w:pStyle w:val="paragraph"/>
        <w:spacing w:before="0" w:beforeAutospacing="0" w:after="0" w:afterAutospacing="0"/>
        <w:ind w:left="360"/>
        <w:textAlignment w:val="baseline"/>
        <w:rPr>
          <w:rFonts w:ascii="Arial" w:hAnsi="Arial" w:cs="Arial"/>
          <w:sz w:val="18"/>
          <w:szCs w:val="18"/>
        </w:rPr>
      </w:pPr>
      <w:r w:rsidRPr="008D2E08">
        <w:rPr>
          <w:rStyle w:val="normaltextrun"/>
          <w:rFonts w:ascii="Arial" w:hAnsi="Arial" w:cs="Arial"/>
        </w:rPr>
        <w:t>The goal of this task is to</w:t>
      </w:r>
      <w:r w:rsidR="008D2E08">
        <w:rPr>
          <w:rStyle w:val="normaltextrun"/>
          <w:rFonts w:ascii="Arial" w:hAnsi="Arial" w:cs="Arial"/>
        </w:rPr>
        <w:t xml:space="preserve"> </w:t>
      </w:r>
      <w:r w:rsidRPr="008D2E08">
        <w:rPr>
          <w:rStyle w:val="normaltextrun"/>
          <w:rFonts w:ascii="Arial" w:hAnsi="Arial" w:cs="Arial"/>
        </w:rPr>
        <w:t>establish</w:t>
      </w:r>
      <w:r w:rsidR="008D2E08">
        <w:rPr>
          <w:rStyle w:val="normaltextrun"/>
          <w:rFonts w:ascii="Arial" w:hAnsi="Arial" w:cs="Arial"/>
        </w:rPr>
        <w:t xml:space="preserve"> </w:t>
      </w:r>
      <w:r w:rsidRPr="008D2E08">
        <w:rPr>
          <w:rStyle w:val="normaltextrun"/>
          <w:rFonts w:ascii="Arial" w:hAnsi="Arial" w:cs="Arial"/>
        </w:rPr>
        <w:t>a</w:t>
      </w:r>
      <w:r w:rsidR="008D2E08">
        <w:rPr>
          <w:rStyle w:val="normaltextrun"/>
          <w:rFonts w:ascii="Arial" w:hAnsi="Arial" w:cs="Arial"/>
        </w:rPr>
        <w:t xml:space="preserve"> </w:t>
      </w:r>
      <w:r w:rsidRPr="008D2E08">
        <w:rPr>
          <w:rStyle w:val="normaltextrun"/>
          <w:rFonts w:ascii="Arial" w:hAnsi="Arial" w:cs="Arial"/>
        </w:rPr>
        <w:t>Project Plan that will describe the Recipient's overall plan for completing the work under the Agreement.</w:t>
      </w:r>
      <w:r w:rsidRPr="008D2E08">
        <w:rPr>
          <w:rStyle w:val="eop"/>
          <w:rFonts w:ascii="Arial" w:hAnsi="Arial" w:cs="Arial"/>
        </w:rPr>
        <w:t> </w:t>
      </w:r>
    </w:p>
    <w:p w14:paraId="042E28AA" w14:textId="77777777" w:rsidR="00D651C5" w:rsidRPr="008D2E08" w:rsidRDefault="00D651C5" w:rsidP="13906FA0">
      <w:pPr>
        <w:pStyle w:val="paragraph"/>
        <w:spacing w:before="0" w:beforeAutospacing="0" w:after="0" w:afterAutospacing="0"/>
        <w:ind w:left="360"/>
        <w:textAlignment w:val="baseline"/>
        <w:rPr>
          <w:rStyle w:val="normaltextrun"/>
          <w:rFonts w:ascii="Arial" w:hAnsi="Arial" w:cs="Arial"/>
          <w:b/>
          <w:bCs/>
        </w:rPr>
      </w:pPr>
    </w:p>
    <w:p w14:paraId="413A33B1" w14:textId="472776C6" w:rsidR="00D651C5" w:rsidRPr="008D2E08" w:rsidRDefault="00D651C5" w:rsidP="4B5A1258">
      <w:pPr>
        <w:pStyle w:val="paragraph"/>
        <w:spacing w:before="0" w:beforeAutospacing="0" w:after="0" w:afterAutospacing="0"/>
        <w:ind w:left="360"/>
        <w:textAlignment w:val="baseline"/>
        <w:rPr>
          <w:rFonts w:ascii="Arial" w:hAnsi="Arial" w:cs="Arial"/>
          <w:sz w:val="18"/>
          <w:szCs w:val="18"/>
        </w:rPr>
      </w:pPr>
      <w:r w:rsidRPr="008D2E08">
        <w:rPr>
          <w:rStyle w:val="normaltextrun"/>
          <w:rFonts w:ascii="Arial" w:hAnsi="Arial" w:cs="Arial"/>
          <w:b/>
          <w:bCs/>
        </w:rPr>
        <w:t>The Recipient shall:</w:t>
      </w:r>
    </w:p>
    <w:p w14:paraId="70DDD4B4" w14:textId="524EE49E" w:rsidR="00D651C5" w:rsidRPr="008D2E08" w:rsidRDefault="00D651C5" w:rsidP="004D7604">
      <w:pPr>
        <w:pStyle w:val="paragraph"/>
        <w:numPr>
          <w:ilvl w:val="0"/>
          <w:numId w:val="26"/>
        </w:numPr>
        <w:tabs>
          <w:tab w:val="clear" w:pos="720"/>
        </w:tabs>
        <w:spacing w:before="0" w:beforeAutospacing="0" w:after="0" w:afterAutospacing="0"/>
        <w:ind w:left="1080"/>
        <w:textAlignment w:val="baseline"/>
        <w:rPr>
          <w:rFonts w:ascii="Arial" w:hAnsi="Arial" w:cs="Arial"/>
        </w:rPr>
      </w:pPr>
      <w:r w:rsidRPr="008D2E08">
        <w:rPr>
          <w:rStyle w:val="normaltextrun"/>
          <w:rFonts w:ascii="Arial" w:hAnsi="Arial" w:cs="Arial"/>
        </w:rPr>
        <w:t>Prepare and provide to the CAM for approval a</w:t>
      </w:r>
      <w:r w:rsidR="008D2E08">
        <w:rPr>
          <w:rStyle w:val="normaltextrun"/>
          <w:rFonts w:ascii="Arial" w:hAnsi="Arial" w:cs="Arial"/>
        </w:rPr>
        <w:t xml:space="preserve"> </w:t>
      </w:r>
      <w:r w:rsidRPr="008D2E08">
        <w:rPr>
          <w:rStyle w:val="normaltextrun"/>
          <w:rFonts w:ascii="Arial" w:hAnsi="Arial" w:cs="Arial"/>
          <w:i/>
          <w:iCs/>
        </w:rPr>
        <w:t>Project Plan</w:t>
      </w:r>
      <w:r w:rsidRPr="008D2E08">
        <w:rPr>
          <w:rStyle w:val="normaltextrun"/>
          <w:rFonts w:ascii="Arial" w:hAnsi="Arial" w:cs="Arial"/>
        </w:rPr>
        <w:t> that</w:t>
      </w:r>
      <w:r w:rsidR="008D2E08">
        <w:rPr>
          <w:rStyle w:val="normaltextrun"/>
          <w:rFonts w:ascii="Arial" w:hAnsi="Arial" w:cs="Arial"/>
        </w:rPr>
        <w:t xml:space="preserve"> </w:t>
      </w:r>
      <w:r w:rsidRPr="008D2E08">
        <w:rPr>
          <w:rStyle w:val="normaltextrun"/>
          <w:rFonts w:ascii="Arial" w:hAnsi="Arial" w:cs="Arial"/>
        </w:rPr>
        <w:t>shall</w:t>
      </w:r>
      <w:r w:rsidR="008D2E08">
        <w:rPr>
          <w:rStyle w:val="normaltextrun"/>
          <w:rFonts w:ascii="Arial" w:hAnsi="Arial" w:cs="Arial"/>
        </w:rPr>
        <w:t xml:space="preserve"> </w:t>
      </w:r>
      <w:r w:rsidRPr="008D2E08">
        <w:rPr>
          <w:rStyle w:val="normaltextrun"/>
          <w:rFonts w:ascii="Arial" w:hAnsi="Arial" w:cs="Arial"/>
        </w:rPr>
        <w:t>include, but not be limited to</w:t>
      </w:r>
      <w:r w:rsidR="008D2E08">
        <w:rPr>
          <w:rStyle w:val="normaltextrun"/>
          <w:rFonts w:ascii="Arial" w:hAnsi="Arial" w:cs="Arial"/>
        </w:rPr>
        <w:t xml:space="preserve"> </w:t>
      </w:r>
      <w:r w:rsidRPr="008D2E08">
        <w:rPr>
          <w:rStyle w:val="normaltextrun"/>
          <w:rFonts w:ascii="Arial" w:hAnsi="Arial" w:cs="Arial"/>
        </w:rPr>
        <w:t>the following:</w:t>
      </w:r>
      <w:r w:rsidRPr="008D2E08">
        <w:rPr>
          <w:rStyle w:val="eop"/>
          <w:rFonts w:ascii="Arial" w:hAnsi="Arial" w:cs="Arial"/>
        </w:rPr>
        <w:t> </w:t>
      </w:r>
    </w:p>
    <w:p w14:paraId="09360191" w14:textId="2406739D" w:rsidR="00D651C5" w:rsidRPr="008D2E08" w:rsidRDefault="00D651C5" w:rsidP="00A704F7">
      <w:pPr>
        <w:pStyle w:val="ListParagraph"/>
        <w:numPr>
          <w:ilvl w:val="0"/>
          <w:numId w:val="16"/>
        </w:numPr>
        <w:tabs>
          <w:tab w:val="clear" w:pos="720"/>
        </w:tabs>
        <w:spacing w:after="0" w:line="240" w:lineRule="auto"/>
        <w:ind w:left="1800"/>
        <w:rPr>
          <w:rFonts w:ascii="Arial" w:hAnsi="Arial" w:cs="Arial"/>
        </w:rPr>
      </w:pPr>
      <w:r w:rsidRPr="008D2E08">
        <w:rPr>
          <w:rStyle w:val="normaltextrun"/>
          <w:rFonts w:ascii="Arial" w:hAnsi="Arial" w:cs="Arial"/>
        </w:rPr>
        <w:lastRenderedPageBreak/>
        <w:t>Timeline that details milestones, key performance indicators, metrics, and actions or decisions by the Recipient, CEC, and/or</w:t>
      </w:r>
      <w:r w:rsidR="008D2E08">
        <w:rPr>
          <w:rStyle w:val="normaltextrun"/>
          <w:rFonts w:ascii="Arial" w:hAnsi="Arial" w:cs="Arial"/>
        </w:rPr>
        <w:t xml:space="preserve"> </w:t>
      </w:r>
      <w:r w:rsidRPr="008D2E08">
        <w:rPr>
          <w:rStyle w:val="normaltextrun"/>
          <w:rFonts w:ascii="Arial" w:hAnsi="Arial" w:cs="Arial"/>
        </w:rPr>
        <w:t>subrecipients</w:t>
      </w:r>
      <w:r w:rsidR="008D2E08">
        <w:rPr>
          <w:rStyle w:val="normaltextrun"/>
          <w:rFonts w:ascii="Arial" w:hAnsi="Arial" w:cs="Arial"/>
        </w:rPr>
        <w:t xml:space="preserve"> </w:t>
      </w:r>
      <w:r w:rsidRPr="008D2E08">
        <w:rPr>
          <w:rStyle w:val="normaltextrun"/>
          <w:rFonts w:ascii="Arial" w:hAnsi="Arial" w:cs="Arial"/>
        </w:rPr>
        <w:t>or both Phase 1 and Phase 2</w:t>
      </w:r>
      <w:r w:rsidR="008D2E08">
        <w:rPr>
          <w:rStyle w:val="normaltextrun"/>
          <w:rFonts w:ascii="Arial" w:hAnsi="Arial" w:cs="Arial"/>
        </w:rPr>
        <w:t xml:space="preserve"> </w:t>
      </w:r>
      <w:r w:rsidRPr="008D2E08">
        <w:rPr>
          <w:rStyle w:val="normaltextrun"/>
          <w:rFonts w:ascii="Arial" w:hAnsi="Arial" w:cs="Arial"/>
        </w:rPr>
        <w:t>(if applicable)</w:t>
      </w:r>
      <w:r w:rsidR="008D2E08">
        <w:rPr>
          <w:rStyle w:val="normaltextrun"/>
          <w:rFonts w:ascii="Arial" w:hAnsi="Arial" w:cs="Arial"/>
        </w:rPr>
        <w:t xml:space="preserve"> </w:t>
      </w:r>
      <w:r w:rsidRPr="008D2E08">
        <w:rPr>
          <w:rStyle w:val="normaltextrun"/>
          <w:rFonts w:ascii="Arial" w:hAnsi="Arial" w:cs="Arial"/>
        </w:rPr>
        <w:t>of the program.</w:t>
      </w:r>
      <w:r w:rsidRPr="008D2E08">
        <w:rPr>
          <w:rStyle w:val="eop"/>
          <w:rFonts w:ascii="Arial" w:hAnsi="Arial" w:cs="Arial"/>
        </w:rPr>
        <w:t> </w:t>
      </w:r>
    </w:p>
    <w:p w14:paraId="77E6DB09" w14:textId="18C66FB3" w:rsidR="00D651C5" w:rsidRPr="008D2E08" w:rsidRDefault="00D651C5" w:rsidP="00A704F7">
      <w:pPr>
        <w:pStyle w:val="ListParagraph"/>
        <w:numPr>
          <w:ilvl w:val="0"/>
          <w:numId w:val="16"/>
        </w:numPr>
        <w:tabs>
          <w:tab w:val="clear" w:pos="720"/>
        </w:tabs>
        <w:spacing w:after="0" w:line="240" w:lineRule="auto"/>
        <w:ind w:left="1800"/>
        <w:rPr>
          <w:rFonts w:ascii="Arial" w:hAnsi="Arial" w:cs="Arial"/>
        </w:rPr>
      </w:pPr>
      <w:r w:rsidRPr="008D2E08">
        <w:rPr>
          <w:rStyle w:val="normaltextrun"/>
          <w:rFonts w:ascii="Arial" w:hAnsi="Arial" w:cs="Arial"/>
        </w:rPr>
        <w:t>A</w:t>
      </w:r>
      <w:r w:rsidR="00A704F7">
        <w:rPr>
          <w:rStyle w:val="normaltextrun"/>
          <w:rFonts w:ascii="Arial" w:hAnsi="Arial" w:cs="Arial"/>
        </w:rPr>
        <w:t xml:space="preserve"> </w:t>
      </w:r>
      <w:r w:rsidRPr="008D2E08">
        <w:rPr>
          <w:rStyle w:val="normaltextrun"/>
          <w:rFonts w:ascii="Arial" w:hAnsi="Arial" w:cs="Arial"/>
        </w:rPr>
        <w:t>program</w:t>
      </w:r>
      <w:r w:rsidR="00A704F7">
        <w:rPr>
          <w:rStyle w:val="normaltextrun"/>
          <w:rFonts w:ascii="Arial" w:hAnsi="Arial" w:cs="Arial"/>
        </w:rPr>
        <w:t xml:space="preserve"> </w:t>
      </w:r>
      <w:r w:rsidRPr="008D2E08">
        <w:rPr>
          <w:rStyle w:val="normaltextrun"/>
          <w:rFonts w:ascii="Arial" w:hAnsi="Arial" w:cs="Arial"/>
        </w:rPr>
        <w:t>development schedule that includes the major tasks and milestones (e.g., requirements, development, testing, go/no-go, launch), the order of these tasks, and a general description of the work to be performed within each of these tasks.</w:t>
      </w:r>
      <w:r w:rsidRPr="008D2E08">
        <w:rPr>
          <w:rStyle w:val="eop"/>
          <w:rFonts w:ascii="Arial" w:hAnsi="Arial" w:cs="Arial"/>
        </w:rPr>
        <w:t> </w:t>
      </w:r>
    </w:p>
    <w:p w14:paraId="6E6DCD6C" w14:textId="4CC82834" w:rsidR="00D651C5" w:rsidRPr="008D2E08" w:rsidRDefault="00D651C5" w:rsidP="00A704F7">
      <w:pPr>
        <w:pStyle w:val="ListParagraph"/>
        <w:numPr>
          <w:ilvl w:val="0"/>
          <w:numId w:val="16"/>
        </w:numPr>
        <w:tabs>
          <w:tab w:val="clear" w:pos="720"/>
        </w:tabs>
        <w:spacing w:after="0" w:line="240" w:lineRule="auto"/>
        <w:ind w:left="1800"/>
        <w:rPr>
          <w:rFonts w:ascii="Arial" w:hAnsi="Arial" w:cs="Arial"/>
        </w:rPr>
      </w:pPr>
      <w:r w:rsidRPr="008D2E08">
        <w:rPr>
          <w:rStyle w:val="normaltextrun"/>
          <w:rFonts w:ascii="Arial" w:hAnsi="Arial" w:cs="Arial"/>
        </w:rPr>
        <w:t>Plan for identifying potential participants, including</w:t>
      </w:r>
      <w:r w:rsidR="008D2E08">
        <w:rPr>
          <w:rStyle w:val="normaltextrun"/>
          <w:rFonts w:ascii="Arial" w:hAnsi="Arial" w:cs="Arial"/>
        </w:rPr>
        <w:t xml:space="preserve"> </w:t>
      </w:r>
      <w:r w:rsidRPr="008D2E08">
        <w:rPr>
          <w:rStyle w:val="normaltextrun"/>
          <w:rFonts w:ascii="Arial" w:hAnsi="Arial" w:cs="Arial"/>
        </w:rPr>
        <w:t>drivers with high gasoline expenses.</w:t>
      </w:r>
      <w:r w:rsidRPr="008D2E08">
        <w:rPr>
          <w:rStyle w:val="eop"/>
          <w:rFonts w:ascii="Arial" w:hAnsi="Arial" w:cs="Arial"/>
        </w:rPr>
        <w:t> </w:t>
      </w:r>
    </w:p>
    <w:p w14:paraId="056E8A52" w14:textId="1DA3DE92" w:rsidR="00D651C5" w:rsidRPr="008D2E08" w:rsidRDefault="00D651C5" w:rsidP="00A704F7">
      <w:pPr>
        <w:pStyle w:val="ListParagraph"/>
        <w:numPr>
          <w:ilvl w:val="0"/>
          <w:numId w:val="16"/>
        </w:numPr>
        <w:tabs>
          <w:tab w:val="clear" w:pos="720"/>
        </w:tabs>
        <w:spacing w:after="0" w:line="240" w:lineRule="auto"/>
        <w:ind w:left="1800"/>
        <w:rPr>
          <w:rFonts w:ascii="Arial" w:hAnsi="Arial" w:cs="Arial"/>
        </w:rPr>
      </w:pPr>
      <w:r w:rsidRPr="008D2E08">
        <w:rPr>
          <w:rStyle w:val="normaltextrun"/>
          <w:rFonts w:ascii="Arial" w:hAnsi="Arial" w:cs="Arial"/>
        </w:rPr>
        <w:t>Plan for</w:t>
      </w:r>
      <w:r w:rsidR="008D2E08">
        <w:rPr>
          <w:rStyle w:val="normaltextrun"/>
          <w:rFonts w:ascii="Arial" w:hAnsi="Arial" w:cs="Arial"/>
        </w:rPr>
        <w:t xml:space="preserve"> </w:t>
      </w:r>
      <w:r w:rsidRPr="008D2E08">
        <w:rPr>
          <w:rStyle w:val="normaltextrun"/>
          <w:rFonts w:ascii="Arial" w:hAnsi="Arial" w:cs="Arial"/>
        </w:rPr>
        <w:t>providing education and outreach about the benefits of EVs,</w:t>
      </w:r>
      <w:r w:rsidR="00A704F7">
        <w:rPr>
          <w:rStyle w:val="normaltextrun"/>
          <w:rFonts w:ascii="Arial" w:hAnsi="Arial" w:cs="Arial"/>
        </w:rPr>
        <w:t xml:space="preserve"> </w:t>
      </w:r>
      <w:r w:rsidRPr="008D2E08">
        <w:rPr>
          <w:rStyle w:val="normaltextrun"/>
          <w:rFonts w:ascii="Arial" w:hAnsi="Arial" w:cs="Arial"/>
        </w:rPr>
        <w:t>EV charging options, and available incentives.</w:t>
      </w:r>
      <w:r w:rsidRPr="008D2E08">
        <w:rPr>
          <w:rStyle w:val="eop"/>
          <w:rFonts w:ascii="Arial" w:hAnsi="Arial" w:cs="Arial"/>
        </w:rPr>
        <w:t> </w:t>
      </w:r>
    </w:p>
    <w:p w14:paraId="7CBD166B" w14:textId="4EFAFAB3" w:rsidR="00D651C5" w:rsidRPr="008D2E08" w:rsidRDefault="00D651C5" w:rsidP="00A704F7">
      <w:pPr>
        <w:pStyle w:val="ListParagraph"/>
        <w:numPr>
          <w:ilvl w:val="0"/>
          <w:numId w:val="16"/>
        </w:numPr>
        <w:tabs>
          <w:tab w:val="clear" w:pos="720"/>
        </w:tabs>
        <w:spacing w:after="0" w:line="240" w:lineRule="auto"/>
        <w:ind w:left="1800"/>
        <w:rPr>
          <w:rFonts w:ascii="Arial" w:hAnsi="Arial" w:cs="Arial"/>
          <w:b/>
          <w:bCs/>
          <w:u w:val="single"/>
        </w:rPr>
      </w:pPr>
      <w:r w:rsidRPr="008D2E08">
        <w:rPr>
          <w:rStyle w:val="normaltextrun"/>
          <w:rFonts w:ascii="Arial" w:hAnsi="Arial" w:cs="Arial"/>
        </w:rPr>
        <w:t xml:space="preserve">Plan for verifying that EV purchases are attributable to the program, including collecting </w:t>
      </w:r>
      <w:r w:rsidR="00A63A64" w:rsidRPr="008D2E08">
        <w:rPr>
          <w:rStyle w:val="normaltextrun"/>
          <w:rFonts w:ascii="Arial" w:hAnsi="Arial" w:cs="Arial"/>
        </w:rPr>
        <w:t>[</w:t>
      </w:r>
      <w:r w:rsidRPr="008D2E08">
        <w:rPr>
          <w:rStyle w:val="normaltextrun"/>
          <w:rFonts w:ascii="Arial" w:hAnsi="Arial" w:cs="Arial"/>
          <w:strike/>
        </w:rPr>
        <w:t>participant attestation with</w:t>
      </w:r>
      <w:r w:rsidR="00773A5F" w:rsidRPr="008D2E08">
        <w:rPr>
          <w:rStyle w:val="normaltextrun"/>
          <w:rFonts w:ascii="Arial" w:hAnsi="Arial" w:cs="Arial"/>
          <w:strike/>
        </w:rPr>
        <w:t xml:space="preserve"> </w:t>
      </w:r>
      <w:r w:rsidRPr="008D2E08">
        <w:rPr>
          <w:rStyle w:val="normaltextrun"/>
          <w:rFonts w:ascii="Arial" w:eastAsiaTheme="majorEastAsia" w:hAnsi="Arial" w:cs="Arial"/>
          <w:strike/>
        </w:rPr>
        <w:t>VIN</w:t>
      </w:r>
      <w:r w:rsidRPr="008D2E08">
        <w:rPr>
          <w:rStyle w:val="normaltextrun"/>
          <w:rFonts w:ascii="Arial" w:hAnsi="Arial" w:cs="Arial"/>
          <w:strike/>
        </w:rPr>
        <w:t> and proof of purchase, lease, or registration</w:t>
      </w:r>
      <w:r w:rsidR="00E03BC4" w:rsidRPr="008D2E08">
        <w:rPr>
          <w:rStyle w:val="eop"/>
          <w:rFonts w:ascii="Arial" w:hAnsi="Arial" w:cs="Arial"/>
        </w:rPr>
        <w:t>]</w:t>
      </w:r>
      <w:r w:rsidR="00E03BC4" w:rsidRPr="008D2E08">
        <w:rPr>
          <w:rStyle w:val="eop"/>
          <w:rFonts w:ascii="Arial" w:eastAsia="Tahoma" w:hAnsi="Arial" w:cs="Arial"/>
        </w:rPr>
        <w:t xml:space="preserve"> </w:t>
      </w:r>
      <w:r w:rsidR="00E03BC4" w:rsidRPr="008D2E08">
        <w:rPr>
          <w:rStyle w:val="eop"/>
          <w:rFonts w:ascii="Arial" w:eastAsia="Tahoma" w:hAnsi="Arial" w:cs="Arial"/>
          <w:b/>
          <w:bCs/>
          <w:u w:val="single"/>
        </w:rPr>
        <w:t xml:space="preserve">signed Acquisition </w:t>
      </w:r>
      <w:r w:rsidR="00AD4FE0" w:rsidRPr="008D2E08">
        <w:rPr>
          <w:rStyle w:val="eop"/>
          <w:rFonts w:ascii="Arial" w:eastAsia="Tahoma" w:hAnsi="Arial" w:cs="Arial"/>
          <w:b/>
          <w:bCs/>
          <w:u w:val="single"/>
        </w:rPr>
        <w:t>Form</w:t>
      </w:r>
      <w:r w:rsidR="006B6F54" w:rsidRPr="008D2E08">
        <w:rPr>
          <w:rStyle w:val="eop"/>
          <w:rFonts w:ascii="Arial" w:eastAsia="Tahoma" w:hAnsi="Arial" w:cs="Arial"/>
          <w:b/>
          <w:bCs/>
          <w:u w:val="single"/>
        </w:rPr>
        <w:t>s</w:t>
      </w:r>
      <w:r w:rsidR="00E03BC4" w:rsidRPr="008D2E08">
        <w:rPr>
          <w:rStyle w:val="eop"/>
          <w:rFonts w:ascii="Arial" w:eastAsia="Tahoma" w:hAnsi="Arial" w:cs="Arial"/>
          <w:b/>
          <w:bCs/>
          <w:u w:val="single"/>
        </w:rPr>
        <w:t xml:space="preserve"> from </w:t>
      </w:r>
      <w:r w:rsidR="006B6F54" w:rsidRPr="008D2E08">
        <w:rPr>
          <w:rStyle w:val="eop"/>
          <w:rFonts w:ascii="Arial" w:hAnsi="Arial" w:cs="Arial"/>
          <w:b/>
          <w:bCs/>
          <w:u w:val="single"/>
        </w:rPr>
        <w:t>p</w:t>
      </w:r>
      <w:r w:rsidR="00AD4FE0" w:rsidRPr="008D2E08">
        <w:rPr>
          <w:rStyle w:val="eop"/>
          <w:rFonts w:ascii="Arial" w:hAnsi="Arial" w:cs="Arial"/>
          <w:b/>
          <w:bCs/>
          <w:u w:val="single"/>
        </w:rPr>
        <w:t>articipants</w:t>
      </w:r>
      <w:r w:rsidR="00AD4FE0" w:rsidRPr="008D2E08">
        <w:rPr>
          <w:rStyle w:val="eop"/>
          <w:rFonts w:ascii="Arial" w:hAnsi="Arial" w:cs="Arial"/>
        </w:rPr>
        <w:t>.</w:t>
      </w:r>
      <w:r w:rsidR="00AD4FE0" w:rsidRPr="008D2E08">
        <w:rPr>
          <w:rStyle w:val="eop"/>
          <w:rFonts w:ascii="Arial" w:hAnsi="Arial" w:cs="Arial"/>
          <w:b/>
          <w:bCs/>
          <w:u w:val="single"/>
        </w:rPr>
        <w:t xml:space="preserve"> </w:t>
      </w:r>
    </w:p>
    <w:p w14:paraId="7D1214A2" w14:textId="436D1808" w:rsidR="00D651C5" w:rsidRPr="008D2E08" w:rsidRDefault="00D651C5" w:rsidP="00A704F7">
      <w:pPr>
        <w:pStyle w:val="ListParagraph"/>
        <w:numPr>
          <w:ilvl w:val="0"/>
          <w:numId w:val="16"/>
        </w:numPr>
        <w:tabs>
          <w:tab w:val="clear" w:pos="720"/>
        </w:tabs>
        <w:spacing w:after="0" w:line="240" w:lineRule="auto"/>
        <w:ind w:left="1800"/>
        <w:rPr>
          <w:rFonts w:ascii="Arial" w:hAnsi="Arial" w:cs="Arial"/>
        </w:rPr>
      </w:pPr>
      <w:r w:rsidRPr="008D2E08">
        <w:rPr>
          <w:rStyle w:val="normaltextrun"/>
          <w:rFonts w:ascii="Arial" w:hAnsi="Arial" w:cs="Arial"/>
        </w:rPr>
        <w:t>Plan for</w:t>
      </w:r>
      <w:r w:rsidR="008D2E08">
        <w:rPr>
          <w:rStyle w:val="normaltextrun"/>
          <w:rFonts w:ascii="Arial" w:hAnsi="Arial" w:cs="Arial"/>
        </w:rPr>
        <w:t xml:space="preserve"> </w:t>
      </w:r>
      <w:proofErr w:type="gramStart"/>
      <w:r w:rsidRPr="008D2E08">
        <w:rPr>
          <w:rStyle w:val="normaltextrun"/>
          <w:rFonts w:ascii="Arial" w:hAnsi="Arial" w:cs="Arial"/>
        </w:rPr>
        <w:t>providing</w:t>
      </w:r>
      <w:r w:rsidR="008D2E08">
        <w:rPr>
          <w:rStyle w:val="normaltextrun"/>
          <w:rFonts w:ascii="Arial" w:hAnsi="Arial" w:cs="Arial"/>
        </w:rPr>
        <w:t xml:space="preserve"> </w:t>
      </w:r>
      <w:r w:rsidRPr="008D2E08">
        <w:rPr>
          <w:rStyle w:val="normaltextrun"/>
          <w:rFonts w:ascii="Arial" w:hAnsi="Arial" w:cs="Arial"/>
        </w:rPr>
        <w:t>assistance</w:t>
      </w:r>
      <w:proofErr w:type="gramEnd"/>
      <w:r w:rsidR="008D2E08">
        <w:rPr>
          <w:rStyle w:val="normaltextrun"/>
          <w:rFonts w:ascii="Arial" w:hAnsi="Arial" w:cs="Arial"/>
        </w:rPr>
        <w:t xml:space="preserve"> </w:t>
      </w:r>
      <w:r w:rsidRPr="008D2E08">
        <w:rPr>
          <w:rStyle w:val="normaltextrun"/>
          <w:rFonts w:ascii="Arial" w:hAnsi="Arial" w:cs="Arial"/>
        </w:rPr>
        <w:t>applying for third-party</w:t>
      </w:r>
      <w:r w:rsidR="00A704F7">
        <w:rPr>
          <w:rStyle w:val="normaltextrun"/>
          <w:rFonts w:ascii="Arial" w:hAnsi="Arial" w:cs="Arial"/>
        </w:rPr>
        <w:t xml:space="preserve"> </w:t>
      </w:r>
      <w:r w:rsidRPr="008D2E08">
        <w:rPr>
          <w:rStyle w:val="normaltextrun"/>
          <w:rFonts w:ascii="Arial" w:hAnsi="Arial" w:cs="Arial"/>
        </w:rPr>
        <w:t>incentives,</w:t>
      </w:r>
      <w:r w:rsidR="00A704F7">
        <w:rPr>
          <w:rStyle w:val="normaltextrun"/>
          <w:rFonts w:ascii="Arial" w:hAnsi="Arial" w:cs="Arial"/>
        </w:rPr>
        <w:t xml:space="preserve"> </w:t>
      </w:r>
      <w:r w:rsidRPr="008D2E08">
        <w:rPr>
          <w:rStyle w:val="normaltextrun"/>
          <w:rFonts w:ascii="Arial" w:hAnsi="Arial" w:cs="Arial"/>
        </w:rPr>
        <w:t>rebates, and grants.</w:t>
      </w:r>
    </w:p>
    <w:p w14:paraId="39AE7E2B" w14:textId="1D46E287" w:rsidR="00D651C5" w:rsidRPr="008D2E08" w:rsidRDefault="00D651C5" w:rsidP="00A704F7">
      <w:pPr>
        <w:pStyle w:val="ListParagraph"/>
        <w:numPr>
          <w:ilvl w:val="0"/>
          <w:numId w:val="16"/>
        </w:numPr>
        <w:tabs>
          <w:tab w:val="clear" w:pos="720"/>
        </w:tabs>
        <w:spacing w:after="0" w:line="240" w:lineRule="auto"/>
        <w:ind w:left="1800"/>
        <w:rPr>
          <w:rFonts w:ascii="Arial" w:hAnsi="Arial" w:cs="Arial"/>
        </w:rPr>
      </w:pPr>
      <w:r w:rsidRPr="008D2E08">
        <w:rPr>
          <w:rStyle w:val="normaltextrun"/>
          <w:rFonts w:ascii="Arial" w:hAnsi="Arial" w:cs="Arial"/>
        </w:rPr>
        <w:t>Plan</w:t>
      </w:r>
      <w:r w:rsidR="00A704F7">
        <w:rPr>
          <w:rStyle w:val="normaltextrun"/>
          <w:rFonts w:ascii="Arial" w:hAnsi="Arial" w:cs="Arial"/>
        </w:rPr>
        <w:t xml:space="preserve"> </w:t>
      </w:r>
      <w:r w:rsidRPr="008D2E08">
        <w:rPr>
          <w:rStyle w:val="normaltextrun"/>
          <w:rFonts w:ascii="Arial" w:hAnsi="Arial" w:cs="Arial"/>
        </w:rPr>
        <w:t>for</w:t>
      </w:r>
      <w:r w:rsidR="00A704F7">
        <w:rPr>
          <w:rStyle w:val="normaltextrun"/>
          <w:rFonts w:ascii="Arial" w:hAnsi="Arial" w:cs="Arial"/>
        </w:rPr>
        <w:t xml:space="preserve"> </w:t>
      </w:r>
      <w:r w:rsidRPr="008D2E08">
        <w:rPr>
          <w:rStyle w:val="normaltextrun"/>
          <w:rFonts w:ascii="Arial" w:hAnsi="Arial" w:cs="Arial"/>
        </w:rPr>
        <w:t>residential EV charger installation support.</w:t>
      </w:r>
      <w:r w:rsidRPr="008D2E08">
        <w:rPr>
          <w:rStyle w:val="eop"/>
          <w:rFonts w:ascii="Arial" w:hAnsi="Arial" w:cs="Arial"/>
        </w:rPr>
        <w:t> </w:t>
      </w:r>
    </w:p>
    <w:p w14:paraId="762B0013" w14:textId="0DC278AC" w:rsidR="00D651C5" w:rsidRPr="008D2E08" w:rsidRDefault="00D651C5" w:rsidP="00A704F7">
      <w:pPr>
        <w:pStyle w:val="ListParagraph"/>
        <w:numPr>
          <w:ilvl w:val="0"/>
          <w:numId w:val="16"/>
        </w:numPr>
        <w:tabs>
          <w:tab w:val="clear" w:pos="720"/>
        </w:tabs>
        <w:spacing w:after="0" w:line="240" w:lineRule="auto"/>
        <w:ind w:left="1800"/>
        <w:rPr>
          <w:rFonts w:ascii="Arial" w:hAnsi="Arial" w:cs="Arial"/>
        </w:rPr>
      </w:pPr>
      <w:r w:rsidRPr="008D2E08">
        <w:rPr>
          <w:rStyle w:val="normaltextrun"/>
          <w:rFonts w:ascii="Arial" w:hAnsi="Arial" w:cs="Arial"/>
        </w:rPr>
        <w:t>Plan to quickly scale if</w:t>
      </w:r>
      <w:r w:rsidR="008D2E08">
        <w:rPr>
          <w:rStyle w:val="normaltextrun"/>
          <w:rFonts w:ascii="Arial" w:hAnsi="Arial" w:cs="Arial"/>
        </w:rPr>
        <w:t xml:space="preserve"> </w:t>
      </w:r>
      <w:r w:rsidRPr="008D2E08">
        <w:rPr>
          <w:rStyle w:val="normaltextrun"/>
          <w:rFonts w:ascii="Arial" w:hAnsi="Arial" w:cs="Arial"/>
        </w:rPr>
        <w:t>additional</w:t>
      </w:r>
      <w:r w:rsidR="008D2E08">
        <w:rPr>
          <w:rStyle w:val="normaltextrun"/>
          <w:rFonts w:ascii="Arial" w:hAnsi="Arial" w:cs="Arial"/>
        </w:rPr>
        <w:t xml:space="preserve"> </w:t>
      </w:r>
      <w:r w:rsidRPr="008D2E08">
        <w:rPr>
          <w:rStyle w:val="normaltextrun"/>
          <w:rFonts w:ascii="Arial" w:hAnsi="Arial" w:cs="Arial"/>
        </w:rPr>
        <w:t>funding becomes</w:t>
      </w:r>
      <w:r w:rsidR="008D2E08">
        <w:rPr>
          <w:rStyle w:val="normaltextrun"/>
          <w:rFonts w:ascii="Arial" w:hAnsi="Arial" w:cs="Arial"/>
        </w:rPr>
        <w:t xml:space="preserve"> </w:t>
      </w:r>
      <w:r w:rsidRPr="008D2E08">
        <w:rPr>
          <w:rStyle w:val="normaltextrun"/>
          <w:rFonts w:ascii="Arial" w:hAnsi="Arial" w:cs="Arial"/>
        </w:rPr>
        <w:t>available</w:t>
      </w:r>
      <w:r w:rsidR="008D2E08">
        <w:rPr>
          <w:rStyle w:val="normaltextrun"/>
          <w:rFonts w:ascii="Arial" w:hAnsi="Arial" w:cs="Arial"/>
        </w:rPr>
        <w:t xml:space="preserve"> </w:t>
      </w:r>
      <w:r w:rsidRPr="008D2E08">
        <w:rPr>
          <w:rStyle w:val="normaltextrun"/>
          <w:rFonts w:ascii="Arial" w:hAnsi="Arial" w:cs="Arial"/>
        </w:rPr>
        <w:t>under Phase 2 (if applicable).</w:t>
      </w:r>
    </w:p>
    <w:p w14:paraId="6AAECB8A" w14:textId="77777777" w:rsidR="00D651C5" w:rsidRPr="008D2E08" w:rsidRDefault="00D651C5" w:rsidP="00A704F7">
      <w:pPr>
        <w:pStyle w:val="ListParagraph"/>
        <w:numPr>
          <w:ilvl w:val="0"/>
          <w:numId w:val="16"/>
        </w:numPr>
        <w:tabs>
          <w:tab w:val="clear" w:pos="720"/>
        </w:tabs>
        <w:spacing w:after="0" w:line="240" w:lineRule="auto"/>
        <w:ind w:left="1800"/>
        <w:rPr>
          <w:rFonts w:ascii="Arial" w:hAnsi="Arial" w:cs="Arial"/>
        </w:rPr>
      </w:pPr>
      <w:r w:rsidRPr="008D2E08">
        <w:rPr>
          <w:rStyle w:val="normaltextrun"/>
          <w:rFonts w:ascii="Arial" w:hAnsi="Arial" w:cs="Arial"/>
        </w:rPr>
        <w:t>Forecasted administrative funding spend rate.</w:t>
      </w:r>
      <w:r w:rsidRPr="008D2E08">
        <w:rPr>
          <w:rStyle w:val="eop"/>
          <w:rFonts w:ascii="Arial" w:hAnsi="Arial" w:cs="Arial"/>
        </w:rPr>
        <w:t> </w:t>
      </w:r>
    </w:p>
    <w:p w14:paraId="4EC369E3" w14:textId="3841B080" w:rsidR="00D651C5" w:rsidRPr="008D2E08" w:rsidRDefault="00D651C5" w:rsidP="00A704F7">
      <w:pPr>
        <w:pStyle w:val="ListParagraph"/>
        <w:numPr>
          <w:ilvl w:val="0"/>
          <w:numId w:val="16"/>
        </w:numPr>
        <w:tabs>
          <w:tab w:val="clear" w:pos="720"/>
        </w:tabs>
        <w:spacing w:after="0" w:line="240" w:lineRule="auto"/>
        <w:ind w:left="1800"/>
        <w:rPr>
          <w:rFonts w:ascii="Arial" w:hAnsi="Arial" w:cs="Arial"/>
        </w:rPr>
      </w:pPr>
      <w:r w:rsidRPr="008D2E08">
        <w:rPr>
          <w:rStyle w:val="normaltextrun"/>
          <w:rFonts w:ascii="Arial" w:hAnsi="Arial" w:cs="Arial"/>
        </w:rPr>
        <w:t>Forecasted</w:t>
      </w:r>
      <w:r w:rsidR="008D2E08">
        <w:rPr>
          <w:rStyle w:val="normaltextrun"/>
          <w:rFonts w:ascii="Arial" w:hAnsi="Arial" w:cs="Arial"/>
        </w:rPr>
        <w:t xml:space="preserve"> </w:t>
      </w:r>
      <w:r w:rsidRPr="008D2E08">
        <w:rPr>
          <w:rStyle w:val="normaltextrun"/>
          <w:rFonts w:ascii="Arial" w:hAnsi="Arial" w:cs="Arial"/>
        </w:rPr>
        <w:t>number of</w:t>
      </w:r>
      <w:r w:rsidR="008D2E08">
        <w:rPr>
          <w:rStyle w:val="normaltextrun"/>
          <w:rFonts w:ascii="Arial" w:hAnsi="Arial" w:cs="Arial"/>
        </w:rPr>
        <w:t xml:space="preserve"> </w:t>
      </w:r>
      <w:r w:rsidRPr="008D2E08">
        <w:rPr>
          <w:rStyle w:val="normaltextrun"/>
          <w:rFonts w:ascii="Arial" w:hAnsi="Arial" w:cs="Arial"/>
        </w:rPr>
        <w:t>residential plug-in EV charging ports</w:t>
      </w:r>
      <w:r w:rsidR="008D2E08">
        <w:rPr>
          <w:rStyle w:val="normaltextrun"/>
          <w:rFonts w:ascii="Arial" w:hAnsi="Arial" w:cs="Arial"/>
        </w:rPr>
        <w:t xml:space="preserve"> </w:t>
      </w:r>
      <w:r w:rsidRPr="008D2E08">
        <w:rPr>
          <w:rStyle w:val="normaltextrun"/>
          <w:rFonts w:ascii="Arial" w:hAnsi="Arial" w:cs="Arial"/>
        </w:rPr>
        <w:t>to become operational.</w:t>
      </w:r>
      <w:r w:rsidRPr="008D2E08">
        <w:rPr>
          <w:rStyle w:val="eop"/>
          <w:rFonts w:ascii="Arial" w:hAnsi="Arial" w:cs="Arial"/>
        </w:rPr>
        <w:t> </w:t>
      </w:r>
    </w:p>
    <w:p w14:paraId="39C213DD" w14:textId="77777777" w:rsidR="00D651C5" w:rsidRPr="008D2E08" w:rsidRDefault="00D651C5" w:rsidP="004D7604">
      <w:pPr>
        <w:pStyle w:val="paragraph"/>
        <w:numPr>
          <w:ilvl w:val="0"/>
          <w:numId w:val="26"/>
        </w:numPr>
        <w:tabs>
          <w:tab w:val="clear" w:pos="720"/>
        </w:tabs>
        <w:spacing w:before="0" w:beforeAutospacing="0" w:after="0" w:afterAutospacing="0"/>
        <w:ind w:left="1080"/>
        <w:textAlignment w:val="baseline"/>
        <w:rPr>
          <w:rFonts w:ascii="Arial" w:hAnsi="Arial" w:cs="Arial"/>
        </w:rPr>
      </w:pPr>
      <w:r w:rsidRPr="008D2E08">
        <w:rPr>
          <w:rStyle w:val="normaltextrun"/>
          <w:rFonts w:ascii="Arial" w:hAnsi="Arial" w:cs="Arial"/>
        </w:rPr>
        <w:t>Establish and implement procedures to separate, accept, track, disburse, and report on funding from sources other than the CEC, which shall include but not be limited to:</w:t>
      </w:r>
      <w:r w:rsidRPr="008D2E08">
        <w:rPr>
          <w:rStyle w:val="eop"/>
          <w:rFonts w:ascii="Arial" w:hAnsi="Arial" w:cs="Arial"/>
        </w:rPr>
        <w:t> </w:t>
      </w:r>
    </w:p>
    <w:p w14:paraId="6580DC6D" w14:textId="2DCF7D0D" w:rsidR="00D651C5" w:rsidRPr="008D2E08" w:rsidRDefault="00D651C5" w:rsidP="00A704F7">
      <w:pPr>
        <w:pStyle w:val="ListParagraph"/>
        <w:numPr>
          <w:ilvl w:val="0"/>
          <w:numId w:val="16"/>
        </w:numPr>
        <w:tabs>
          <w:tab w:val="clear" w:pos="720"/>
        </w:tabs>
        <w:spacing w:after="0" w:line="240" w:lineRule="auto"/>
        <w:ind w:left="1800"/>
        <w:rPr>
          <w:rFonts w:ascii="Arial" w:hAnsi="Arial" w:cs="Arial"/>
        </w:rPr>
      </w:pPr>
      <w:r w:rsidRPr="008D2E08">
        <w:rPr>
          <w:rStyle w:val="normaltextrun"/>
          <w:rFonts w:ascii="Arial" w:hAnsi="Arial" w:cs="Arial"/>
        </w:rPr>
        <w:t>Applying Generally Accepted Accounting Principles (GAAP) to set up operation of the program accounting system and ensure</w:t>
      </w:r>
      <w:r w:rsidR="008D2E08">
        <w:rPr>
          <w:rStyle w:val="normaltextrun"/>
          <w:rFonts w:ascii="Arial" w:hAnsi="Arial" w:cs="Arial"/>
        </w:rPr>
        <w:t xml:space="preserve"> </w:t>
      </w:r>
      <w:r w:rsidRPr="008D2E08">
        <w:rPr>
          <w:rStyle w:val="normaltextrun"/>
          <w:rFonts w:ascii="Arial" w:hAnsi="Arial" w:cs="Arial"/>
        </w:rPr>
        <w:t>that funding sources are kept separate.</w:t>
      </w:r>
      <w:r w:rsidRPr="008D2E08">
        <w:rPr>
          <w:rStyle w:val="eop"/>
          <w:rFonts w:ascii="Arial" w:hAnsi="Arial" w:cs="Arial"/>
        </w:rPr>
        <w:t> </w:t>
      </w:r>
    </w:p>
    <w:p w14:paraId="1B9524F5" w14:textId="0A2DDBCF" w:rsidR="00D651C5" w:rsidRPr="008D2E08" w:rsidRDefault="00D651C5" w:rsidP="00A704F7">
      <w:pPr>
        <w:pStyle w:val="ListParagraph"/>
        <w:numPr>
          <w:ilvl w:val="0"/>
          <w:numId w:val="16"/>
        </w:numPr>
        <w:tabs>
          <w:tab w:val="clear" w:pos="720"/>
        </w:tabs>
        <w:spacing w:after="0" w:line="240" w:lineRule="auto"/>
        <w:ind w:left="1800"/>
        <w:rPr>
          <w:rFonts w:ascii="Arial" w:hAnsi="Arial" w:cs="Arial"/>
        </w:rPr>
      </w:pPr>
      <w:r w:rsidRPr="008D2E08">
        <w:rPr>
          <w:rStyle w:val="normaltextrun"/>
          <w:rFonts w:ascii="Arial" w:hAnsi="Arial" w:cs="Arial"/>
        </w:rPr>
        <w:t>Setting up a general ledger account to track and report CEC program funding separately from other</w:t>
      </w:r>
      <w:r w:rsidR="008D2E08">
        <w:rPr>
          <w:rStyle w:val="normaltextrun"/>
          <w:rFonts w:ascii="Arial" w:hAnsi="Arial" w:cs="Arial"/>
        </w:rPr>
        <w:t xml:space="preserve"> </w:t>
      </w:r>
      <w:r w:rsidRPr="008D2E08">
        <w:rPr>
          <w:rStyle w:val="normaltextrun"/>
          <w:rFonts w:ascii="Arial" w:hAnsi="Arial" w:cs="Arial"/>
        </w:rPr>
        <w:t>expenditures.</w:t>
      </w:r>
      <w:r w:rsidRPr="008D2E08">
        <w:rPr>
          <w:rStyle w:val="eop"/>
          <w:rFonts w:ascii="Arial" w:hAnsi="Arial" w:cs="Arial"/>
        </w:rPr>
        <w:t> </w:t>
      </w:r>
    </w:p>
    <w:p w14:paraId="43B778EF" w14:textId="697BDD15" w:rsidR="00D651C5" w:rsidRPr="008D2E08" w:rsidRDefault="00D651C5" w:rsidP="00A704F7">
      <w:pPr>
        <w:pStyle w:val="ListParagraph"/>
        <w:numPr>
          <w:ilvl w:val="0"/>
          <w:numId w:val="16"/>
        </w:numPr>
        <w:tabs>
          <w:tab w:val="clear" w:pos="720"/>
        </w:tabs>
        <w:spacing w:after="0" w:line="240" w:lineRule="auto"/>
        <w:ind w:left="1800"/>
        <w:rPr>
          <w:rFonts w:ascii="Arial" w:hAnsi="Arial" w:cs="Arial"/>
        </w:rPr>
      </w:pPr>
      <w:r w:rsidRPr="008D2E08">
        <w:rPr>
          <w:rStyle w:val="normaltextrun"/>
          <w:rFonts w:ascii="Arial" w:hAnsi="Arial" w:cs="Arial"/>
        </w:rPr>
        <w:t>Tracking</w:t>
      </w:r>
      <w:r w:rsidR="008D2E08">
        <w:rPr>
          <w:rStyle w:val="normaltextrun"/>
          <w:rFonts w:ascii="Arial" w:hAnsi="Arial" w:cs="Arial"/>
        </w:rPr>
        <w:t xml:space="preserve"> </w:t>
      </w:r>
      <w:r w:rsidRPr="008D2E08">
        <w:rPr>
          <w:rStyle w:val="normaltextrun"/>
          <w:rFonts w:ascii="Arial" w:hAnsi="Arial" w:cs="Arial"/>
        </w:rPr>
        <w:t>overall</w:t>
      </w:r>
      <w:r w:rsidR="008D2E08">
        <w:rPr>
          <w:rStyle w:val="normaltextrun"/>
          <w:rFonts w:ascii="Arial" w:hAnsi="Arial" w:cs="Arial"/>
        </w:rPr>
        <w:t xml:space="preserve"> </w:t>
      </w:r>
      <w:r w:rsidRPr="008D2E08">
        <w:rPr>
          <w:rStyle w:val="normaltextrun"/>
          <w:rFonts w:ascii="Arial" w:hAnsi="Arial" w:cs="Arial"/>
        </w:rPr>
        <w:t>administrative spend rate to</w:t>
      </w:r>
      <w:r w:rsidR="008D2E08">
        <w:rPr>
          <w:rStyle w:val="normaltextrun"/>
          <w:rFonts w:ascii="Arial" w:hAnsi="Arial" w:cs="Arial"/>
        </w:rPr>
        <w:t xml:space="preserve"> </w:t>
      </w:r>
      <w:r w:rsidRPr="008D2E08">
        <w:rPr>
          <w:rStyle w:val="normaltextrun"/>
          <w:rFonts w:ascii="Arial" w:hAnsi="Arial" w:cs="Arial"/>
        </w:rPr>
        <w:t>ensure</w:t>
      </w:r>
      <w:r w:rsidR="008D2E08">
        <w:rPr>
          <w:rStyle w:val="normaltextrun"/>
          <w:rFonts w:ascii="Arial" w:hAnsi="Arial" w:cs="Arial"/>
        </w:rPr>
        <w:t xml:space="preserve"> </w:t>
      </w:r>
      <w:r w:rsidRPr="008D2E08">
        <w:rPr>
          <w:rStyle w:val="normaltextrun"/>
          <w:rFonts w:ascii="Arial" w:hAnsi="Arial" w:cs="Arial"/>
        </w:rPr>
        <w:t>adequate budget to complete the</w:t>
      </w:r>
      <w:r w:rsidR="008D2E08">
        <w:rPr>
          <w:rStyle w:val="normaltextrun"/>
          <w:rFonts w:ascii="Arial" w:hAnsi="Arial" w:cs="Arial"/>
        </w:rPr>
        <w:t xml:space="preserve"> </w:t>
      </w:r>
      <w:r w:rsidRPr="008D2E08">
        <w:rPr>
          <w:rStyle w:val="normaltextrun"/>
          <w:rFonts w:ascii="Arial" w:hAnsi="Arial" w:cs="Arial"/>
        </w:rPr>
        <w:t>project.</w:t>
      </w:r>
      <w:r w:rsidRPr="008D2E08">
        <w:rPr>
          <w:rStyle w:val="eop"/>
          <w:rFonts w:ascii="Arial" w:hAnsi="Arial" w:cs="Arial"/>
        </w:rPr>
        <w:t> </w:t>
      </w:r>
    </w:p>
    <w:p w14:paraId="6CF56052" w14:textId="4FDD51AF" w:rsidR="5027EADE" w:rsidRPr="008D2E08" w:rsidRDefault="5027EADE" w:rsidP="008D2E08">
      <w:pPr>
        <w:pStyle w:val="paragraph"/>
        <w:spacing w:before="0" w:beforeAutospacing="0" w:after="0" w:afterAutospacing="0"/>
        <w:textAlignment w:val="baseline"/>
        <w:rPr>
          <w:rFonts w:ascii="Arial" w:eastAsia="Tahoma" w:hAnsi="Arial" w:cs="Arial"/>
          <w:sz w:val="18"/>
          <w:szCs w:val="18"/>
        </w:rPr>
      </w:pPr>
    </w:p>
    <w:p w14:paraId="4375BBA2" w14:textId="04AF659A" w:rsidR="7264022F" w:rsidRPr="008D2E08" w:rsidRDefault="7264022F" w:rsidP="008D2E08">
      <w:pPr>
        <w:spacing w:after="0" w:line="240" w:lineRule="auto"/>
        <w:rPr>
          <w:rFonts w:ascii="Arial" w:eastAsia="Tahoma" w:hAnsi="Arial" w:cs="Arial"/>
          <w:color w:val="000000" w:themeColor="text1"/>
          <w:sz w:val="18"/>
          <w:szCs w:val="18"/>
        </w:rPr>
      </w:pPr>
    </w:p>
    <w:p w14:paraId="49503CE6" w14:textId="77777777" w:rsidR="00092D3A" w:rsidRPr="008D2E08" w:rsidRDefault="00092D3A" w:rsidP="000274D8">
      <w:pPr>
        <w:spacing w:after="0" w:line="240" w:lineRule="auto"/>
        <w:rPr>
          <w:rFonts w:ascii="Arial" w:eastAsia="Tahoma" w:hAnsi="Arial" w:cs="Arial"/>
          <w:color w:val="000000" w:themeColor="text1"/>
          <w:sz w:val="18"/>
          <w:szCs w:val="18"/>
        </w:rPr>
      </w:pPr>
    </w:p>
    <w:p w14:paraId="31EED70E" w14:textId="4B0992C4" w:rsidR="00374ACE" w:rsidRPr="008D2E08" w:rsidRDefault="006006FF" w:rsidP="000274D8">
      <w:pPr>
        <w:spacing w:after="0" w:line="240" w:lineRule="auto"/>
        <w:rPr>
          <w:rFonts w:ascii="Arial" w:eastAsia="Tahoma" w:hAnsi="Arial" w:cs="Arial"/>
          <w:color w:val="000000" w:themeColor="text1"/>
        </w:rPr>
      </w:pPr>
      <w:r w:rsidRPr="008D2E08">
        <w:rPr>
          <w:rFonts w:ascii="Arial" w:eastAsia="Tahoma" w:hAnsi="Arial" w:cs="Arial"/>
          <w:color w:val="000000" w:themeColor="text1"/>
        </w:rPr>
        <w:t>Kevyn Piper</w:t>
      </w:r>
    </w:p>
    <w:p w14:paraId="563221E0" w14:textId="69191FF7" w:rsidR="00676FE8" w:rsidRPr="008D2E08" w:rsidRDefault="006006FF" w:rsidP="6B1CECF8">
      <w:pPr>
        <w:spacing w:after="0" w:line="240" w:lineRule="auto"/>
        <w:rPr>
          <w:rFonts w:ascii="Arial" w:eastAsia="Tahoma" w:hAnsi="Arial" w:cs="Arial"/>
          <w:color w:val="000000" w:themeColor="text1"/>
        </w:rPr>
      </w:pPr>
      <w:r w:rsidRPr="008D2E08">
        <w:rPr>
          <w:rFonts w:ascii="Arial" w:eastAsia="Tahoma" w:hAnsi="Arial" w:cs="Arial"/>
          <w:color w:val="000000" w:themeColor="text1"/>
        </w:rPr>
        <w:t>Commission Agreement Officer</w:t>
      </w:r>
    </w:p>
    <w:p w14:paraId="50962D2D" w14:textId="541FCBAE" w:rsidR="00676FE8" w:rsidRPr="008D2E08" w:rsidRDefault="00676FE8" w:rsidP="5632F1BC">
      <w:pPr>
        <w:rPr>
          <w:rFonts w:ascii="Arial" w:eastAsia="Tahoma" w:hAnsi="Arial" w:cs="Arial"/>
          <w:color w:val="000000" w:themeColor="text1"/>
          <w:sz w:val="18"/>
          <w:szCs w:val="18"/>
        </w:rPr>
      </w:pPr>
    </w:p>
    <w:p w14:paraId="420895DC" w14:textId="21AA1F70" w:rsidR="5632F1BC" w:rsidRPr="008D2E08" w:rsidRDefault="005B2FDB" w:rsidP="00F53CA4">
      <w:pPr>
        <w:rPr>
          <w:rFonts w:ascii="Arial" w:eastAsia="Tahoma" w:hAnsi="Arial" w:cs="Arial"/>
          <w:color w:val="000000" w:themeColor="text1"/>
          <w:highlight w:val="yellow"/>
        </w:rPr>
      </w:pPr>
      <w:r w:rsidRPr="008D2E08">
        <w:rPr>
          <w:rFonts w:ascii="Arial" w:eastAsia="Tahoma" w:hAnsi="Arial" w:cs="Arial"/>
          <w:color w:val="000000" w:themeColor="text1"/>
          <w:highlight w:val="yellow"/>
        </w:rPr>
        <w:br w:type="page"/>
      </w:r>
    </w:p>
    <w:sectPr w:rsidR="5632F1BC" w:rsidRPr="008D2E08">
      <w:headerReference w:type="even" r:id="rId10"/>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871647" w14:textId="77777777" w:rsidR="003E460C" w:rsidRDefault="003E460C">
      <w:pPr>
        <w:spacing w:after="0" w:line="240" w:lineRule="auto"/>
      </w:pPr>
      <w:r>
        <w:separator/>
      </w:r>
    </w:p>
  </w:endnote>
  <w:endnote w:type="continuationSeparator" w:id="0">
    <w:p w14:paraId="196C864A" w14:textId="77777777" w:rsidR="003E460C" w:rsidRDefault="003E460C">
      <w:pPr>
        <w:spacing w:after="0" w:line="240" w:lineRule="auto"/>
      </w:pPr>
      <w:r>
        <w:continuationSeparator/>
      </w:r>
    </w:p>
  </w:endnote>
  <w:endnote w:type="continuationNotice" w:id="1">
    <w:p w14:paraId="0C0EB9E1" w14:textId="77777777" w:rsidR="003E460C" w:rsidRDefault="003E46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quot;Courier New&quot;">
    <w:altName w:val="Cambria"/>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1D15A36C" w14:paraId="09C9138E" w14:textId="77777777" w:rsidTr="1D15A36C">
      <w:trPr>
        <w:trHeight w:val="300"/>
      </w:trPr>
      <w:tc>
        <w:tcPr>
          <w:tcW w:w="3120" w:type="dxa"/>
        </w:tcPr>
        <w:p w14:paraId="6F204664" w14:textId="55767D67" w:rsidR="1D15A36C" w:rsidRDefault="1D15A36C" w:rsidP="1D15A36C">
          <w:pPr>
            <w:pStyle w:val="Header"/>
            <w:ind w:left="-115"/>
          </w:pPr>
        </w:p>
      </w:tc>
      <w:tc>
        <w:tcPr>
          <w:tcW w:w="3120" w:type="dxa"/>
        </w:tcPr>
        <w:p w14:paraId="555EAAA3" w14:textId="11EF9A2B" w:rsidR="1D15A36C" w:rsidRDefault="1D15A36C" w:rsidP="1D15A36C">
          <w:pPr>
            <w:pStyle w:val="Header"/>
            <w:jc w:val="center"/>
          </w:pPr>
        </w:p>
      </w:tc>
      <w:tc>
        <w:tcPr>
          <w:tcW w:w="3120" w:type="dxa"/>
        </w:tcPr>
        <w:p w14:paraId="2BA58C45" w14:textId="29F84435" w:rsidR="1D15A36C" w:rsidRDefault="1D15A36C" w:rsidP="1D15A36C">
          <w:pPr>
            <w:pStyle w:val="Header"/>
            <w:ind w:right="-115"/>
            <w:jc w:val="right"/>
          </w:pPr>
        </w:p>
      </w:tc>
    </w:tr>
  </w:tbl>
  <w:p w14:paraId="2B8719CA" w14:textId="55FD5F31" w:rsidR="1D15A36C" w:rsidRDefault="1D15A36C" w:rsidP="1D15A3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F46E61" w14:textId="55A6A2D1" w:rsidR="293D3A60" w:rsidRDefault="5632F1BC" w:rsidP="5632F1BC">
    <w:pPr>
      <w:pStyle w:val="Footer"/>
      <w:ind w:left="-1584"/>
    </w:pPr>
    <w:r>
      <w:rPr>
        <w:noProof/>
      </w:rPr>
      <w:drawing>
        <wp:inline distT="0" distB="0" distL="0" distR="0" wp14:anchorId="26BE8673" wp14:editId="55FD6F32">
          <wp:extent cx="7772400" cy="1009650"/>
          <wp:effectExtent l="0" t="0" r="0" b="0"/>
          <wp:docPr id="858234087" name="drawing" title="energy.ca.gov&#10;715 P Street, Sacramento, CA 9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234087" name="Picture 858234087"/>
                  <pic:cNvPicPr/>
                </pic:nvPicPr>
                <pic:blipFill>
                  <a:blip r:embed="rId1">
                    <a:extLst>
                      <a:ext uri="{28A0092B-C50C-407E-A947-70E740481C1C}">
                        <a14:useLocalDpi xmlns:a14="http://schemas.microsoft.com/office/drawing/2010/main"/>
                      </a:ext>
                    </a:extLst>
                  </a:blip>
                  <a:stretch>
                    <a:fillRect/>
                  </a:stretch>
                </pic:blipFill>
                <pic:spPr>
                  <a:xfrm>
                    <a:off x="0" y="0"/>
                    <a:ext cx="7772400" cy="10096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951822" w14:textId="77777777" w:rsidR="003E460C" w:rsidRDefault="003E460C">
      <w:pPr>
        <w:spacing w:after="0" w:line="240" w:lineRule="auto"/>
      </w:pPr>
      <w:r>
        <w:separator/>
      </w:r>
    </w:p>
  </w:footnote>
  <w:footnote w:type="continuationSeparator" w:id="0">
    <w:p w14:paraId="1379E46C" w14:textId="77777777" w:rsidR="003E460C" w:rsidRDefault="003E460C">
      <w:pPr>
        <w:spacing w:after="0" w:line="240" w:lineRule="auto"/>
      </w:pPr>
      <w:r>
        <w:continuationSeparator/>
      </w:r>
    </w:p>
  </w:footnote>
  <w:footnote w:type="continuationNotice" w:id="1">
    <w:p w14:paraId="22BB8FF9" w14:textId="77777777" w:rsidR="003E460C" w:rsidRDefault="003E46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1D15A36C" w14:paraId="2BB3C7B6" w14:textId="77777777" w:rsidTr="1D15A36C">
      <w:trPr>
        <w:trHeight w:val="300"/>
      </w:trPr>
      <w:tc>
        <w:tcPr>
          <w:tcW w:w="3120" w:type="dxa"/>
        </w:tcPr>
        <w:p w14:paraId="4F69E1E9" w14:textId="44FFFC40" w:rsidR="1D15A36C" w:rsidRDefault="1D15A36C" w:rsidP="1D15A36C">
          <w:pPr>
            <w:pStyle w:val="Header"/>
            <w:ind w:left="-115"/>
          </w:pPr>
        </w:p>
      </w:tc>
      <w:tc>
        <w:tcPr>
          <w:tcW w:w="3120" w:type="dxa"/>
        </w:tcPr>
        <w:p w14:paraId="17B746D0" w14:textId="34C4FA31" w:rsidR="1D15A36C" w:rsidRDefault="1D15A36C" w:rsidP="1D15A36C">
          <w:pPr>
            <w:pStyle w:val="Header"/>
            <w:jc w:val="center"/>
          </w:pPr>
        </w:p>
      </w:tc>
      <w:tc>
        <w:tcPr>
          <w:tcW w:w="3120" w:type="dxa"/>
        </w:tcPr>
        <w:p w14:paraId="4CCEB35F" w14:textId="4CA570AF" w:rsidR="1D15A36C" w:rsidRDefault="1D15A36C" w:rsidP="1D15A36C">
          <w:pPr>
            <w:pStyle w:val="Header"/>
            <w:ind w:right="-115"/>
            <w:jc w:val="right"/>
          </w:pPr>
        </w:p>
      </w:tc>
    </w:tr>
  </w:tbl>
  <w:p w14:paraId="0CC72E5E" w14:textId="18259DF4" w:rsidR="1D15A36C" w:rsidRDefault="1D15A36C" w:rsidP="1D15A3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A10CD5" w14:textId="5F41D6A5" w:rsidR="00CC0DE4" w:rsidRDefault="007F1359" w:rsidP="66C5245D">
    <w:pPr>
      <w:pStyle w:val="Header"/>
      <w:ind w:left="990" w:hanging="1440"/>
    </w:pPr>
    <w:r>
      <w:rPr>
        <w:noProof/>
      </w:rPr>
      <w:drawing>
        <wp:inline distT="0" distB="0" distL="0" distR="0" wp14:anchorId="7BD463D6" wp14:editId="49CEDCD6">
          <wp:extent cx="6384290" cy="732216"/>
          <wp:effectExtent l="0" t="0" r="0" b="0"/>
          <wp:docPr id="2293709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7098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2089" cy="741139"/>
                  </a:xfrm>
                  <a:prstGeom prst="rect">
                    <a:avLst/>
                  </a:prstGeom>
                  <a:noFill/>
                </pic:spPr>
              </pic:pic>
            </a:graphicData>
          </a:graphic>
        </wp:inline>
      </w:drawing>
    </w:r>
  </w:p>
  <w:p w14:paraId="4D13E2E4" w14:textId="77777777" w:rsidR="293D3A60" w:rsidRDefault="293D3A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748F9"/>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2C02604"/>
    <w:multiLevelType w:val="multilevel"/>
    <w:tmpl w:val="283E1A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5472A91"/>
    <w:multiLevelType w:val="hybridMultilevel"/>
    <w:tmpl w:val="8B3E54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100926"/>
    <w:multiLevelType w:val="hybridMultilevel"/>
    <w:tmpl w:val="F870AAF8"/>
    <w:lvl w:ilvl="0" w:tplc="7A4E92C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172414"/>
    <w:multiLevelType w:val="hybridMultilevel"/>
    <w:tmpl w:val="F970C032"/>
    <w:lvl w:ilvl="0" w:tplc="F31E8430">
      <w:start w:val="1"/>
      <w:numFmt w:val="decimal"/>
      <w:lvlText w:val="%1."/>
      <w:lvlJc w:val="left"/>
      <w:pPr>
        <w:ind w:left="1080" w:hanging="360"/>
      </w:pPr>
    </w:lvl>
    <w:lvl w:ilvl="1" w:tplc="C0481A1C">
      <w:start w:val="1"/>
      <w:numFmt w:val="lowerLetter"/>
      <w:lvlText w:val="%2."/>
      <w:lvlJc w:val="left"/>
      <w:pPr>
        <w:ind w:left="1800" w:hanging="360"/>
      </w:pPr>
    </w:lvl>
    <w:lvl w:ilvl="2" w:tplc="F7923E0C">
      <w:start w:val="1"/>
      <w:numFmt w:val="lowerRoman"/>
      <w:lvlText w:val="%3."/>
      <w:lvlJc w:val="right"/>
      <w:pPr>
        <w:ind w:left="2520" w:hanging="180"/>
      </w:pPr>
    </w:lvl>
    <w:lvl w:ilvl="3" w:tplc="D1902282">
      <w:start w:val="1"/>
      <w:numFmt w:val="decimal"/>
      <w:lvlText w:val="%4."/>
      <w:lvlJc w:val="left"/>
      <w:pPr>
        <w:ind w:left="3240" w:hanging="360"/>
      </w:pPr>
    </w:lvl>
    <w:lvl w:ilvl="4" w:tplc="5D12D48E">
      <w:start w:val="1"/>
      <w:numFmt w:val="lowerLetter"/>
      <w:lvlText w:val="%5."/>
      <w:lvlJc w:val="left"/>
      <w:pPr>
        <w:ind w:left="3960" w:hanging="360"/>
      </w:pPr>
    </w:lvl>
    <w:lvl w:ilvl="5" w:tplc="F3DC0A58">
      <w:start w:val="1"/>
      <w:numFmt w:val="lowerRoman"/>
      <w:lvlText w:val="%6."/>
      <w:lvlJc w:val="right"/>
      <w:pPr>
        <w:ind w:left="4680" w:hanging="180"/>
      </w:pPr>
    </w:lvl>
    <w:lvl w:ilvl="6" w:tplc="0C8A751E">
      <w:start w:val="1"/>
      <w:numFmt w:val="decimal"/>
      <w:lvlText w:val="%7."/>
      <w:lvlJc w:val="left"/>
      <w:pPr>
        <w:ind w:left="5400" w:hanging="360"/>
      </w:pPr>
    </w:lvl>
    <w:lvl w:ilvl="7" w:tplc="8E84DF90">
      <w:start w:val="1"/>
      <w:numFmt w:val="lowerLetter"/>
      <w:lvlText w:val="%8."/>
      <w:lvlJc w:val="left"/>
      <w:pPr>
        <w:ind w:left="6120" w:hanging="360"/>
      </w:pPr>
    </w:lvl>
    <w:lvl w:ilvl="8" w:tplc="24AAD95C">
      <w:start w:val="1"/>
      <w:numFmt w:val="lowerRoman"/>
      <w:lvlText w:val="%9."/>
      <w:lvlJc w:val="right"/>
      <w:pPr>
        <w:ind w:left="6840" w:hanging="180"/>
      </w:pPr>
    </w:lvl>
  </w:abstractNum>
  <w:abstractNum w:abstractNumId="5" w15:restartNumberingAfterBreak="0">
    <w:nsid w:val="251976E4"/>
    <w:multiLevelType w:val="hybridMultilevel"/>
    <w:tmpl w:val="91AA93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F895FA"/>
    <w:multiLevelType w:val="hybridMultilevel"/>
    <w:tmpl w:val="00424026"/>
    <w:lvl w:ilvl="0" w:tplc="551C883C">
      <w:start w:val="1"/>
      <w:numFmt w:val="decimal"/>
      <w:lvlText w:val="%1."/>
      <w:lvlJc w:val="left"/>
      <w:pPr>
        <w:ind w:left="720" w:hanging="360"/>
      </w:pPr>
    </w:lvl>
    <w:lvl w:ilvl="1" w:tplc="FD3A39D0">
      <w:start w:val="1"/>
      <w:numFmt w:val="lowerLetter"/>
      <w:lvlText w:val="%2."/>
      <w:lvlJc w:val="left"/>
      <w:pPr>
        <w:ind w:left="1440" w:hanging="360"/>
      </w:pPr>
    </w:lvl>
    <w:lvl w:ilvl="2" w:tplc="6FC8DDCA">
      <w:start w:val="1"/>
      <w:numFmt w:val="lowerRoman"/>
      <w:lvlText w:val="%3."/>
      <w:lvlJc w:val="right"/>
      <w:pPr>
        <w:ind w:left="2160" w:hanging="180"/>
      </w:pPr>
    </w:lvl>
    <w:lvl w:ilvl="3" w:tplc="19F095F4">
      <w:start w:val="1"/>
      <w:numFmt w:val="decimal"/>
      <w:lvlText w:val="%4."/>
      <w:lvlJc w:val="left"/>
      <w:pPr>
        <w:ind w:left="2880" w:hanging="360"/>
      </w:pPr>
    </w:lvl>
    <w:lvl w:ilvl="4" w:tplc="5E369B26">
      <w:start w:val="1"/>
      <w:numFmt w:val="lowerLetter"/>
      <w:lvlText w:val="%5."/>
      <w:lvlJc w:val="left"/>
      <w:pPr>
        <w:ind w:left="3600" w:hanging="360"/>
      </w:pPr>
    </w:lvl>
    <w:lvl w:ilvl="5" w:tplc="658AB8F0">
      <w:start w:val="1"/>
      <w:numFmt w:val="lowerRoman"/>
      <w:lvlText w:val="%6."/>
      <w:lvlJc w:val="right"/>
      <w:pPr>
        <w:ind w:left="4320" w:hanging="180"/>
      </w:pPr>
    </w:lvl>
    <w:lvl w:ilvl="6" w:tplc="4F98F4CC">
      <w:start w:val="1"/>
      <w:numFmt w:val="decimal"/>
      <w:lvlText w:val="%7."/>
      <w:lvlJc w:val="left"/>
      <w:pPr>
        <w:ind w:left="5040" w:hanging="360"/>
      </w:pPr>
    </w:lvl>
    <w:lvl w:ilvl="7" w:tplc="DFBCBEC6">
      <w:start w:val="1"/>
      <w:numFmt w:val="lowerLetter"/>
      <w:lvlText w:val="%8."/>
      <w:lvlJc w:val="left"/>
      <w:pPr>
        <w:ind w:left="5760" w:hanging="360"/>
      </w:pPr>
    </w:lvl>
    <w:lvl w:ilvl="8" w:tplc="56207944">
      <w:start w:val="1"/>
      <w:numFmt w:val="lowerRoman"/>
      <w:lvlText w:val="%9."/>
      <w:lvlJc w:val="right"/>
      <w:pPr>
        <w:ind w:left="6480" w:hanging="180"/>
      </w:pPr>
    </w:lvl>
  </w:abstractNum>
  <w:abstractNum w:abstractNumId="7" w15:restartNumberingAfterBreak="0">
    <w:nsid w:val="2B7C762C"/>
    <w:multiLevelType w:val="multilevel"/>
    <w:tmpl w:val="9870AF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C794E99"/>
    <w:multiLevelType w:val="hybridMultilevel"/>
    <w:tmpl w:val="87460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BB3001"/>
    <w:multiLevelType w:val="hybridMultilevel"/>
    <w:tmpl w:val="FFFFFFFF"/>
    <w:lvl w:ilvl="0" w:tplc="EAC0566C">
      <w:start w:val="1"/>
      <w:numFmt w:val="bullet"/>
      <w:lvlText w:val="·"/>
      <w:lvlJc w:val="left"/>
      <w:pPr>
        <w:ind w:left="720" w:hanging="360"/>
      </w:pPr>
      <w:rPr>
        <w:rFonts w:ascii="Symbol" w:hAnsi="Symbol" w:hint="default"/>
      </w:rPr>
    </w:lvl>
    <w:lvl w:ilvl="1" w:tplc="C0AAEA2C">
      <w:start w:val="1"/>
      <w:numFmt w:val="bullet"/>
      <w:lvlText w:val="o"/>
      <w:lvlJc w:val="left"/>
      <w:pPr>
        <w:ind w:left="1440" w:hanging="360"/>
      </w:pPr>
      <w:rPr>
        <w:rFonts w:ascii="Courier New" w:hAnsi="Courier New" w:hint="default"/>
      </w:rPr>
    </w:lvl>
    <w:lvl w:ilvl="2" w:tplc="2E0E3A38">
      <w:start w:val="1"/>
      <w:numFmt w:val="bullet"/>
      <w:lvlText w:val=""/>
      <w:lvlJc w:val="left"/>
      <w:pPr>
        <w:ind w:left="2160" w:hanging="360"/>
      </w:pPr>
      <w:rPr>
        <w:rFonts w:ascii="Wingdings" w:hAnsi="Wingdings" w:hint="default"/>
      </w:rPr>
    </w:lvl>
    <w:lvl w:ilvl="3" w:tplc="DE307BD2">
      <w:start w:val="1"/>
      <w:numFmt w:val="bullet"/>
      <w:lvlText w:val=""/>
      <w:lvlJc w:val="left"/>
      <w:pPr>
        <w:ind w:left="2880" w:hanging="360"/>
      </w:pPr>
      <w:rPr>
        <w:rFonts w:ascii="Symbol" w:hAnsi="Symbol" w:hint="default"/>
      </w:rPr>
    </w:lvl>
    <w:lvl w:ilvl="4" w:tplc="C48EF626">
      <w:start w:val="1"/>
      <w:numFmt w:val="bullet"/>
      <w:lvlText w:val="o"/>
      <w:lvlJc w:val="left"/>
      <w:pPr>
        <w:ind w:left="3600" w:hanging="360"/>
      </w:pPr>
      <w:rPr>
        <w:rFonts w:ascii="Courier New" w:hAnsi="Courier New" w:hint="default"/>
      </w:rPr>
    </w:lvl>
    <w:lvl w:ilvl="5" w:tplc="BD2A7006">
      <w:start w:val="1"/>
      <w:numFmt w:val="bullet"/>
      <w:lvlText w:val=""/>
      <w:lvlJc w:val="left"/>
      <w:pPr>
        <w:ind w:left="4320" w:hanging="360"/>
      </w:pPr>
      <w:rPr>
        <w:rFonts w:ascii="Wingdings" w:hAnsi="Wingdings" w:hint="default"/>
      </w:rPr>
    </w:lvl>
    <w:lvl w:ilvl="6" w:tplc="04184EDE">
      <w:start w:val="1"/>
      <w:numFmt w:val="bullet"/>
      <w:lvlText w:val=""/>
      <w:lvlJc w:val="left"/>
      <w:pPr>
        <w:ind w:left="5040" w:hanging="360"/>
      </w:pPr>
      <w:rPr>
        <w:rFonts w:ascii="Symbol" w:hAnsi="Symbol" w:hint="default"/>
      </w:rPr>
    </w:lvl>
    <w:lvl w:ilvl="7" w:tplc="1A1C121C">
      <w:start w:val="1"/>
      <w:numFmt w:val="bullet"/>
      <w:lvlText w:val="o"/>
      <w:lvlJc w:val="left"/>
      <w:pPr>
        <w:ind w:left="5760" w:hanging="360"/>
      </w:pPr>
      <w:rPr>
        <w:rFonts w:ascii="Courier New" w:hAnsi="Courier New" w:hint="default"/>
      </w:rPr>
    </w:lvl>
    <w:lvl w:ilvl="8" w:tplc="0396D3DA">
      <w:start w:val="1"/>
      <w:numFmt w:val="bullet"/>
      <w:lvlText w:val=""/>
      <w:lvlJc w:val="left"/>
      <w:pPr>
        <w:ind w:left="6480" w:hanging="360"/>
      </w:pPr>
      <w:rPr>
        <w:rFonts w:ascii="Wingdings" w:hAnsi="Wingdings" w:hint="default"/>
      </w:rPr>
    </w:lvl>
  </w:abstractNum>
  <w:abstractNum w:abstractNumId="10" w15:restartNumberingAfterBreak="0">
    <w:nsid w:val="3318500A"/>
    <w:multiLevelType w:val="hybridMultilevel"/>
    <w:tmpl w:val="B728E8AA"/>
    <w:lvl w:ilvl="0" w:tplc="E5AC7B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D567E0"/>
    <w:multiLevelType w:val="hybridMultilevel"/>
    <w:tmpl w:val="E99494B2"/>
    <w:lvl w:ilvl="0" w:tplc="FDA8AF6C">
      <w:start w:val="1"/>
      <w:numFmt w:val="bullet"/>
      <w:lvlText w:val=""/>
      <w:lvlJc w:val="left"/>
      <w:pPr>
        <w:ind w:left="720" w:hanging="360"/>
      </w:pPr>
      <w:rPr>
        <w:rFonts w:ascii="Symbol" w:hAnsi="Symbol" w:hint="default"/>
      </w:rPr>
    </w:lvl>
    <w:lvl w:ilvl="1" w:tplc="3A427F00">
      <w:start w:val="1"/>
      <w:numFmt w:val="bullet"/>
      <w:lvlText w:val="o"/>
      <w:lvlJc w:val="left"/>
      <w:pPr>
        <w:ind w:left="1440" w:hanging="360"/>
      </w:pPr>
      <w:rPr>
        <w:rFonts w:ascii="&quot;Courier New&quot;" w:hAnsi="&quot;Courier New&quot;" w:hint="default"/>
      </w:rPr>
    </w:lvl>
    <w:lvl w:ilvl="2" w:tplc="BCC083D4">
      <w:start w:val="1"/>
      <w:numFmt w:val="bullet"/>
      <w:lvlText w:val=""/>
      <w:lvlJc w:val="left"/>
      <w:pPr>
        <w:ind w:left="2160" w:hanging="360"/>
      </w:pPr>
      <w:rPr>
        <w:rFonts w:ascii="Wingdings" w:hAnsi="Wingdings" w:hint="default"/>
      </w:rPr>
    </w:lvl>
    <w:lvl w:ilvl="3" w:tplc="00D8BD4C">
      <w:start w:val="1"/>
      <w:numFmt w:val="bullet"/>
      <w:lvlText w:val=""/>
      <w:lvlJc w:val="left"/>
      <w:pPr>
        <w:ind w:left="2880" w:hanging="360"/>
      </w:pPr>
      <w:rPr>
        <w:rFonts w:ascii="Symbol" w:hAnsi="Symbol" w:hint="default"/>
      </w:rPr>
    </w:lvl>
    <w:lvl w:ilvl="4" w:tplc="9C165D2C">
      <w:start w:val="1"/>
      <w:numFmt w:val="bullet"/>
      <w:lvlText w:val="o"/>
      <w:lvlJc w:val="left"/>
      <w:pPr>
        <w:ind w:left="3600" w:hanging="360"/>
      </w:pPr>
      <w:rPr>
        <w:rFonts w:ascii="Courier New" w:hAnsi="Courier New" w:hint="default"/>
      </w:rPr>
    </w:lvl>
    <w:lvl w:ilvl="5" w:tplc="E0E428DC">
      <w:start w:val="1"/>
      <w:numFmt w:val="bullet"/>
      <w:lvlText w:val=""/>
      <w:lvlJc w:val="left"/>
      <w:pPr>
        <w:ind w:left="4320" w:hanging="360"/>
      </w:pPr>
      <w:rPr>
        <w:rFonts w:ascii="Wingdings" w:hAnsi="Wingdings" w:hint="default"/>
      </w:rPr>
    </w:lvl>
    <w:lvl w:ilvl="6" w:tplc="E9947ED4">
      <w:start w:val="1"/>
      <w:numFmt w:val="bullet"/>
      <w:lvlText w:val=""/>
      <w:lvlJc w:val="left"/>
      <w:pPr>
        <w:ind w:left="5040" w:hanging="360"/>
      </w:pPr>
      <w:rPr>
        <w:rFonts w:ascii="Symbol" w:hAnsi="Symbol" w:hint="default"/>
      </w:rPr>
    </w:lvl>
    <w:lvl w:ilvl="7" w:tplc="F0605896">
      <w:start w:val="1"/>
      <w:numFmt w:val="bullet"/>
      <w:lvlText w:val="o"/>
      <w:lvlJc w:val="left"/>
      <w:pPr>
        <w:ind w:left="5760" w:hanging="360"/>
      </w:pPr>
      <w:rPr>
        <w:rFonts w:ascii="Courier New" w:hAnsi="Courier New" w:hint="default"/>
      </w:rPr>
    </w:lvl>
    <w:lvl w:ilvl="8" w:tplc="E8C45420">
      <w:start w:val="1"/>
      <w:numFmt w:val="bullet"/>
      <w:lvlText w:val=""/>
      <w:lvlJc w:val="left"/>
      <w:pPr>
        <w:ind w:left="6480" w:hanging="360"/>
      </w:pPr>
      <w:rPr>
        <w:rFonts w:ascii="Wingdings" w:hAnsi="Wingdings" w:hint="default"/>
      </w:rPr>
    </w:lvl>
  </w:abstractNum>
  <w:abstractNum w:abstractNumId="12" w15:restartNumberingAfterBreak="0">
    <w:nsid w:val="3F002510"/>
    <w:multiLevelType w:val="multilevel"/>
    <w:tmpl w:val="2DC8D8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402F0B29"/>
    <w:multiLevelType w:val="multilevel"/>
    <w:tmpl w:val="895A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DB5C6E"/>
    <w:multiLevelType w:val="multilevel"/>
    <w:tmpl w:val="5A3076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10B0FA9"/>
    <w:multiLevelType w:val="multilevel"/>
    <w:tmpl w:val="F6EE91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B8157EC"/>
    <w:multiLevelType w:val="multilevel"/>
    <w:tmpl w:val="9C6ECF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7E406F3"/>
    <w:multiLevelType w:val="multilevel"/>
    <w:tmpl w:val="8EE8DF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8590FFE"/>
    <w:multiLevelType w:val="multilevel"/>
    <w:tmpl w:val="46520D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89C1057"/>
    <w:multiLevelType w:val="multilevel"/>
    <w:tmpl w:val="23F4B9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5927AEBB"/>
    <w:multiLevelType w:val="hybridMultilevel"/>
    <w:tmpl w:val="4F82B7D2"/>
    <w:lvl w:ilvl="0" w:tplc="9A5656EA">
      <w:start w:val="1"/>
      <w:numFmt w:val="decimal"/>
      <w:lvlText w:val="%1."/>
      <w:lvlJc w:val="left"/>
      <w:pPr>
        <w:ind w:left="720" w:hanging="360"/>
      </w:pPr>
    </w:lvl>
    <w:lvl w:ilvl="1" w:tplc="CDDE7DB6">
      <w:start w:val="1"/>
      <w:numFmt w:val="lowerLetter"/>
      <w:lvlText w:val="%2."/>
      <w:lvlJc w:val="left"/>
      <w:pPr>
        <w:ind w:left="1440" w:hanging="360"/>
      </w:pPr>
    </w:lvl>
    <w:lvl w:ilvl="2" w:tplc="23BC6498">
      <w:start w:val="1"/>
      <w:numFmt w:val="lowerRoman"/>
      <w:lvlText w:val="%3."/>
      <w:lvlJc w:val="right"/>
      <w:pPr>
        <w:ind w:left="2160" w:hanging="180"/>
      </w:pPr>
    </w:lvl>
    <w:lvl w:ilvl="3" w:tplc="8B5E3C90">
      <w:start w:val="1"/>
      <w:numFmt w:val="decimal"/>
      <w:lvlText w:val="%4."/>
      <w:lvlJc w:val="left"/>
      <w:pPr>
        <w:ind w:left="2880" w:hanging="360"/>
      </w:pPr>
    </w:lvl>
    <w:lvl w:ilvl="4" w:tplc="DCE03ED8">
      <w:start w:val="1"/>
      <w:numFmt w:val="lowerLetter"/>
      <w:lvlText w:val="%5."/>
      <w:lvlJc w:val="left"/>
      <w:pPr>
        <w:ind w:left="3600" w:hanging="360"/>
      </w:pPr>
    </w:lvl>
    <w:lvl w:ilvl="5" w:tplc="3F146F86">
      <w:start w:val="1"/>
      <w:numFmt w:val="lowerRoman"/>
      <w:lvlText w:val="%6."/>
      <w:lvlJc w:val="right"/>
      <w:pPr>
        <w:ind w:left="4320" w:hanging="180"/>
      </w:pPr>
    </w:lvl>
    <w:lvl w:ilvl="6" w:tplc="C9F8DB56">
      <w:start w:val="1"/>
      <w:numFmt w:val="decimal"/>
      <w:lvlText w:val="%7."/>
      <w:lvlJc w:val="left"/>
      <w:pPr>
        <w:ind w:left="5040" w:hanging="360"/>
      </w:pPr>
    </w:lvl>
    <w:lvl w:ilvl="7" w:tplc="F3301280">
      <w:start w:val="1"/>
      <w:numFmt w:val="lowerLetter"/>
      <w:lvlText w:val="%8."/>
      <w:lvlJc w:val="left"/>
      <w:pPr>
        <w:ind w:left="5760" w:hanging="360"/>
      </w:pPr>
    </w:lvl>
    <w:lvl w:ilvl="8" w:tplc="07DE2718">
      <w:start w:val="1"/>
      <w:numFmt w:val="lowerRoman"/>
      <w:lvlText w:val="%9."/>
      <w:lvlJc w:val="right"/>
      <w:pPr>
        <w:ind w:left="6480" w:hanging="180"/>
      </w:pPr>
    </w:lvl>
  </w:abstractNum>
  <w:abstractNum w:abstractNumId="21" w15:restartNumberingAfterBreak="0">
    <w:nsid w:val="59E20DAB"/>
    <w:multiLevelType w:val="hybridMultilevel"/>
    <w:tmpl w:val="23DC1C7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15:restartNumberingAfterBreak="0">
    <w:nsid w:val="5D6C51A4"/>
    <w:multiLevelType w:val="multilevel"/>
    <w:tmpl w:val="91A6FE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E8C58FD"/>
    <w:multiLevelType w:val="multilevel"/>
    <w:tmpl w:val="2F6CC3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EB01457"/>
    <w:multiLevelType w:val="hybridMultilevel"/>
    <w:tmpl w:val="183E8AE2"/>
    <w:lvl w:ilvl="0" w:tplc="745ED6A2">
      <w:start w:val="1"/>
      <w:numFmt w:val="bullet"/>
      <w:lvlText w:val="·"/>
      <w:lvlJc w:val="left"/>
      <w:pPr>
        <w:ind w:left="720" w:hanging="360"/>
      </w:pPr>
      <w:rPr>
        <w:rFonts w:ascii="Symbol" w:hAnsi="Symbol" w:hint="default"/>
      </w:rPr>
    </w:lvl>
    <w:lvl w:ilvl="1" w:tplc="C62E63E4">
      <w:start w:val="1"/>
      <w:numFmt w:val="bullet"/>
      <w:lvlText w:val="o"/>
      <w:lvlJc w:val="left"/>
      <w:pPr>
        <w:ind w:left="1440" w:hanging="360"/>
      </w:pPr>
      <w:rPr>
        <w:rFonts w:ascii="Courier New" w:hAnsi="Courier New" w:hint="default"/>
      </w:rPr>
    </w:lvl>
    <w:lvl w:ilvl="2" w:tplc="86169D1C">
      <w:start w:val="1"/>
      <w:numFmt w:val="bullet"/>
      <w:lvlText w:val=""/>
      <w:lvlJc w:val="left"/>
      <w:pPr>
        <w:ind w:left="2160" w:hanging="360"/>
      </w:pPr>
      <w:rPr>
        <w:rFonts w:ascii="Wingdings" w:hAnsi="Wingdings" w:hint="default"/>
      </w:rPr>
    </w:lvl>
    <w:lvl w:ilvl="3" w:tplc="C60C5D2C">
      <w:start w:val="1"/>
      <w:numFmt w:val="bullet"/>
      <w:lvlText w:val=""/>
      <w:lvlJc w:val="left"/>
      <w:pPr>
        <w:ind w:left="2880" w:hanging="360"/>
      </w:pPr>
      <w:rPr>
        <w:rFonts w:ascii="Symbol" w:hAnsi="Symbol" w:hint="default"/>
      </w:rPr>
    </w:lvl>
    <w:lvl w:ilvl="4" w:tplc="F84AC124">
      <w:start w:val="1"/>
      <w:numFmt w:val="bullet"/>
      <w:lvlText w:val="o"/>
      <w:lvlJc w:val="left"/>
      <w:pPr>
        <w:ind w:left="3600" w:hanging="360"/>
      </w:pPr>
      <w:rPr>
        <w:rFonts w:ascii="Courier New" w:hAnsi="Courier New" w:hint="default"/>
      </w:rPr>
    </w:lvl>
    <w:lvl w:ilvl="5" w:tplc="1E4A4446">
      <w:start w:val="1"/>
      <w:numFmt w:val="bullet"/>
      <w:lvlText w:val=""/>
      <w:lvlJc w:val="left"/>
      <w:pPr>
        <w:ind w:left="4320" w:hanging="360"/>
      </w:pPr>
      <w:rPr>
        <w:rFonts w:ascii="Wingdings" w:hAnsi="Wingdings" w:hint="default"/>
      </w:rPr>
    </w:lvl>
    <w:lvl w:ilvl="6" w:tplc="9E64C874">
      <w:start w:val="1"/>
      <w:numFmt w:val="bullet"/>
      <w:lvlText w:val=""/>
      <w:lvlJc w:val="left"/>
      <w:pPr>
        <w:ind w:left="5040" w:hanging="360"/>
      </w:pPr>
      <w:rPr>
        <w:rFonts w:ascii="Symbol" w:hAnsi="Symbol" w:hint="default"/>
      </w:rPr>
    </w:lvl>
    <w:lvl w:ilvl="7" w:tplc="BA7A4D66">
      <w:start w:val="1"/>
      <w:numFmt w:val="bullet"/>
      <w:lvlText w:val="o"/>
      <w:lvlJc w:val="left"/>
      <w:pPr>
        <w:ind w:left="5760" w:hanging="360"/>
      </w:pPr>
      <w:rPr>
        <w:rFonts w:ascii="Courier New" w:hAnsi="Courier New" w:hint="default"/>
      </w:rPr>
    </w:lvl>
    <w:lvl w:ilvl="8" w:tplc="CA1C5096">
      <w:start w:val="1"/>
      <w:numFmt w:val="bullet"/>
      <w:lvlText w:val=""/>
      <w:lvlJc w:val="left"/>
      <w:pPr>
        <w:ind w:left="6480" w:hanging="360"/>
      </w:pPr>
      <w:rPr>
        <w:rFonts w:ascii="Wingdings" w:hAnsi="Wingdings" w:hint="default"/>
      </w:rPr>
    </w:lvl>
  </w:abstractNum>
  <w:abstractNum w:abstractNumId="25" w15:restartNumberingAfterBreak="0">
    <w:nsid w:val="6939E549"/>
    <w:multiLevelType w:val="hybridMultilevel"/>
    <w:tmpl w:val="1E82A87A"/>
    <w:lvl w:ilvl="0" w:tplc="CD6064FA">
      <w:start w:val="1"/>
      <w:numFmt w:val="decimal"/>
      <w:lvlText w:val="%1."/>
      <w:lvlJc w:val="left"/>
      <w:pPr>
        <w:ind w:left="720" w:hanging="360"/>
      </w:pPr>
    </w:lvl>
    <w:lvl w:ilvl="1" w:tplc="4E1C2040">
      <w:start w:val="1"/>
      <w:numFmt w:val="lowerLetter"/>
      <w:lvlText w:val="%2."/>
      <w:lvlJc w:val="left"/>
      <w:pPr>
        <w:ind w:left="1440" w:hanging="360"/>
      </w:pPr>
    </w:lvl>
    <w:lvl w:ilvl="2" w:tplc="BFD26B8E">
      <w:start w:val="1"/>
      <w:numFmt w:val="lowerRoman"/>
      <w:lvlText w:val="%3."/>
      <w:lvlJc w:val="right"/>
      <w:pPr>
        <w:ind w:left="2160" w:hanging="180"/>
      </w:pPr>
    </w:lvl>
    <w:lvl w:ilvl="3" w:tplc="BAE22550">
      <w:start w:val="1"/>
      <w:numFmt w:val="decimal"/>
      <w:lvlText w:val="%4."/>
      <w:lvlJc w:val="left"/>
      <w:pPr>
        <w:ind w:left="2880" w:hanging="360"/>
      </w:pPr>
    </w:lvl>
    <w:lvl w:ilvl="4" w:tplc="C4FCA4FE">
      <w:start w:val="1"/>
      <w:numFmt w:val="lowerLetter"/>
      <w:lvlText w:val="%5."/>
      <w:lvlJc w:val="left"/>
      <w:pPr>
        <w:ind w:left="3600" w:hanging="360"/>
      </w:pPr>
    </w:lvl>
    <w:lvl w:ilvl="5" w:tplc="15966C8C">
      <w:start w:val="1"/>
      <w:numFmt w:val="lowerRoman"/>
      <w:lvlText w:val="%6."/>
      <w:lvlJc w:val="right"/>
      <w:pPr>
        <w:ind w:left="4320" w:hanging="180"/>
      </w:pPr>
    </w:lvl>
    <w:lvl w:ilvl="6" w:tplc="C818C3D4">
      <w:start w:val="1"/>
      <w:numFmt w:val="decimal"/>
      <w:lvlText w:val="%7."/>
      <w:lvlJc w:val="left"/>
      <w:pPr>
        <w:ind w:left="5040" w:hanging="360"/>
      </w:pPr>
    </w:lvl>
    <w:lvl w:ilvl="7" w:tplc="3D240CA2">
      <w:start w:val="1"/>
      <w:numFmt w:val="lowerLetter"/>
      <w:lvlText w:val="%8."/>
      <w:lvlJc w:val="left"/>
      <w:pPr>
        <w:ind w:left="5760" w:hanging="360"/>
      </w:pPr>
    </w:lvl>
    <w:lvl w:ilvl="8" w:tplc="04EC2414">
      <w:start w:val="1"/>
      <w:numFmt w:val="lowerRoman"/>
      <w:lvlText w:val="%9."/>
      <w:lvlJc w:val="right"/>
      <w:pPr>
        <w:ind w:left="6480" w:hanging="180"/>
      </w:pPr>
    </w:lvl>
  </w:abstractNum>
  <w:abstractNum w:abstractNumId="26" w15:restartNumberingAfterBreak="0">
    <w:nsid w:val="6BF731EF"/>
    <w:multiLevelType w:val="hybridMultilevel"/>
    <w:tmpl w:val="439E5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D0267D"/>
    <w:multiLevelType w:val="multilevel"/>
    <w:tmpl w:val="6A4EC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0947AF"/>
    <w:multiLevelType w:val="multilevel"/>
    <w:tmpl w:val="933874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5923931"/>
    <w:multiLevelType w:val="multilevel"/>
    <w:tmpl w:val="A842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9756D1"/>
    <w:multiLevelType w:val="multilevel"/>
    <w:tmpl w:val="D674AE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6CA689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7928E81"/>
    <w:multiLevelType w:val="hybridMultilevel"/>
    <w:tmpl w:val="4F284ABA"/>
    <w:lvl w:ilvl="0" w:tplc="383A798E">
      <w:start w:val="1"/>
      <w:numFmt w:val="decimal"/>
      <w:lvlText w:val="%1."/>
      <w:lvlJc w:val="left"/>
      <w:pPr>
        <w:ind w:left="360" w:hanging="360"/>
      </w:pPr>
    </w:lvl>
    <w:lvl w:ilvl="1" w:tplc="A490AB58">
      <w:start w:val="1"/>
      <w:numFmt w:val="lowerLetter"/>
      <w:lvlText w:val="%2."/>
      <w:lvlJc w:val="left"/>
      <w:pPr>
        <w:ind w:left="1440" w:hanging="360"/>
      </w:pPr>
    </w:lvl>
    <w:lvl w:ilvl="2" w:tplc="DB9C9256">
      <w:start w:val="1"/>
      <w:numFmt w:val="lowerRoman"/>
      <w:lvlText w:val="%3."/>
      <w:lvlJc w:val="right"/>
      <w:pPr>
        <w:ind w:left="2160" w:hanging="180"/>
      </w:pPr>
    </w:lvl>
    <w:lvl w:ilvl="3" w:tplc="7578E91E">
      <w:start w:val="1"/>
      <w:numFmt w:val="decimal"/>
      <w:lvlText w:val="%4."/>
      <w:lvlJc w:val="left"/>
      <w:pPr>
        <w:ind w:left="2880" w:hanging="360"/>
      </w:pPr>
    </w:lvl>
    <w:lvl w:ilvl="4" w:tplc="B808A7BC">
      <w:start w:val="1"/>
      <w:numFmt w:val="lowerLetter"/>
      <w:lvlText w:val="%5."/>
      <w:lvlJc w:val="left"/>
      <w:pPr>
        <w:ind w:left="3600" w:hanging="360"/>
      </w:pPr>
    </w:lvl>
    <w:lvl w:ilvl="5" w:tplc="7E5E48A6">
      <w:start w:val="1"/>
      <w:numFmt w:val="lowerRoman"/>
      <w:lvlText w:val="%6."/>
      <w:lvlJc w:val="right"/>
      <w:pPr>
        <w:ind w:left="4320" w:hanging="180"/>
      </w:pPr>
    </w:lvl>
    <w:lvl w:ilvl="6" w:tplc="81485090">
      <w:start w:val="1"/>
      <w:numFmt w:val="decimal"/>
      <w:lvlText w:val="%7."/>
      <w:lvlJc w:val="left"/>
      <w:pPr>
        <w:ind w:left="5040" w:hanging="360"/>
      </w:pPr>
    </w:lvl>
    <w:lvl w:ilvl="7" w:tplc="0A4A2DF6">
      <w:start w:val="1"/>
      <w:numFmt w:val="lowerLetter"/>
      <w:lvlText w:val="%8."/>
      <w:lvlJc w:val="left"/>
      <w:pPr>
        <w:ind w:left="5760" w:hanging="360"/>
      </w:pPr>
    </w:lvl>
    <w:lvl w:ilvl="8" w:tplc="C65C5482">
      <w:start w:val="1"/>
      <w:numFmt w:val="lowerRoman"/>
      <w:lvlText w:val="%9."/>
      <w:lvlJc w:val="right"/>
      <w:pPr>
        <w:ind w:left="6480" w:hanging="180"/>
      </w:pPr>
    </w:lvl>
  </w:abstractNum>
  <w:abstractNum w:abstractNumId="33" w15:restartNumberingAfterBreak="0">
    <w:nsid w:val="79383268"/>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D5F7780"/>
    <w:multiLevelType w:val="multilevel"/>
    <w:tmpl w:val="595211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E1D7571"/>
    <w:multiLevelType w:val="multilevel"/>
    <w:tmpl w:val="650869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082288920">
    <w:abstractNumId w:val="6"/>
  </w:num>
  <w:num w:numId="2" w16cid:durableId="567347102">
    <w:abstractNumId w:val="25"/>
  </w:num>
  <w:num w:numId="3" w16cid:durableId="176772170">
    <w:abstractNumId w:val="11"/>
  </w:num>
  <w:num w:numId="4" w16cid:durableId="1638484750">
    <w:abstractNumId w:val="24"/>
  </w:num>
  <w:num w:numId="5" w16cid:durableId="1651668941">
    <w:abstractNumId w:val="20"/>
  </w:num>
  <w:num w:numId="6" w16cid:durableId="1809930713">
    <w:abstractNumId w:val="32"/>
  </w:num>
  <w:num w:numId="7" w16cid:durableId="1339700473">
    <w:abstractNumId w:val="4"/>
  </w:num>
  <w:num w:numId="8" w16cid:durableId="600189404">
    <w:abstractNumId w:val="26"/>
  </w:num>
  <w:num w:numId="9" w16cid:durableId="1912083818">
    <w:abstractNumId w:val="3"/>
  </w:num>
  <w:num w:numId="10" w16cid:durableId="2131898497">
    <w:abstractNumId w:val="2"/>
  </w:num>
  <w:num w:numId="11" w16cid:durableId="331958465">
    <w:abstractNumId w:val="28"/>
  </w:num>
  <w:num w:numId="12" w16cid:durableId="377049471">
    <w:abstractNumId w:val="31"/>
  </w:num>
  <w:num w:numId="13" w16cid:durableId="2143649314">
    <w:abstractNumId w:val="33"/>
  </w:num>
  <w:num w:numId="14" w16cid:durableId="721251881">
    <w:abstractNumId w:val="0"/>
  </w:num>
  <w:num w:numId="15" w16cid:durableId="1386681366">
    <w:abstractNumId w:val="27"/>
  </w:num>
  <w:num w:numId="16" w16cid:durableId="1618178388">
    <w:abstractNumId w:val="1"/>
  </w:num>
  <w:num w:numId="17" w16cid:durableId="1964800440">
    <w:abstractNumId w:val="35"/>
  </w:num>
  <w:num w:numId="18" w16cid:durableId="169148891">
    <w:abstractNumId w:val="18"/>
  </w:num>
  <w:num w:numId="19" w16cid:durableId="1403794417">
    <w:abstractNumId w:val="17"/>
  </w:num>
  <w:num w:numId="20" w16cid:durableId="1814173501">
    <w:abstractNumId w:val="16"/>
  </w:num>
  <w:num w:numId="21" w16cid:durableId="545261411">
    <w:abstractNumId w:val="34"/>
  </w:num>
  <w:num w:numId="22" w16cid:durableId="1712923389">
    <w:abstractNumId w:val="22"/>
  </w:num>
  <w:num w:numId="23" w16cid:durableId="855996922">
    <w:abstractNumId w:val="12"/>
  </w:num>
  <w:num w:numId="24" w16cid:durableId="412170501">
    <w:abstractNumId w:val="15"/>
  </w:num>
  <w:num w:numId="25" w16cid:durableId="1792941296">
    <w:abstractNumId w:val="30"/>
  </w:num>
  <w:num w:numId="26" w16cid:durableId="529227831">
    <w:abstractNumId w:val="29"/>
  </w:num>
  <w:num w:numId="27" w16cid:durableId="1618372237">
    <w:abstractNumId w:val="14"/>
  </w:num>
  <w:num w:numId="28" w16cid:durableId="2073774407">
    <w:abstractNumId w:val="19"/>
  </w:num>
  <w:num w:numId="29" w16cid:durableId="1497723975">
    <w:abstractNumId w:val="7"/>
  </w:num>
  <w:num w:numId="30" w16cid:durableId="841161891">
    <w:abstractNumId w:val="8"/>
  </w:num>
  <w:num w:numId="31" w16cid:durableId="1803425754">
    <w:abstractNumId w:val="23"/>
  </w:num>
  <w:num w:numId="32" w16cid:durableId="859975577">
    <w:abstractNumId w:val="9"/>
  </w:num>
  <w:num w:numId="33" w16cid:durableId="414204415">
    <w:abstractNumId w:val="5"/>
  </w:num>
  <w:num w:numId="34" w16cid:durableId="23987709">
    <w:abstractNumId w:val="21"/>
  </w:num>
  <w:num w:numId="35" w16cid:durableId="845367335">
    <w:abstractNumId w:val="13"/>
  </w:num>
  <w:num w:numId="36" w16cid:durableId="930629130">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308502"/>
    <w:rsid w:val="00003513"/>
    <w:rsid w:val="00006693"/>
    <w:rsid w:val="000105CF"/>
    <w:rsid w:val="00014EDC"/>
    <w:rsid w:val="0001664A"/>
    <w:rsid w:val="000172C6"/>
    <w:rsid w:val="00021242"/>
    <w:rsid w:val="00021C7E"/>
    <w:rsid w:val="000243D7"/>
    <w:rsid w:val="000274D8"/>
    <w:rsid w:val="0003074B"/>
    <w:rsid w:val="00030A71"/>
    <w:rsid w:val="00030ADD"/>
    <w:rsid w:val="0003370E"/>
    <w:rsid w:val="00035477"/>
    <w:rsid w:val="00035734"/>
    <w:rsid w:val="00035808"/>
    <w:rsid w:val="00035D32"/>
    <w:rsid w:val="00036F88"/>
    <w:rsid w:val="0003713B"/>
    <w:rsid w:val="000442E1"/>
    <w:rsid w:val="000449BA"/>
    <w:rsid w:val="000540E9"/>
    <w:rsid w:val="00054DA8"/>
    <w:rsid w:val="00055171"/>
    <w:rsid w:val="0006048B"/>
    <w:rsid w:val="00062716"/>
    <w:rsid w:val="00064AA1"/>
    <w:rsid w:val="000668F5"/>
    <w:rsid w:val="000715D2"/>
    <w:rsid w:val="00073062"/>
    <w:rsid w:val="000741E7"/>
    <w:rsid w:val="0007662F"/>
    <w:rsid w:val="00076726"/>
    <w:rsid w:val="00080547"/>
    <w:rsid w:val="00080932"/>
    <w:rsid w:val="00084C49"/>
    <w:rsid w:val="00085088"/>
    <w:rsid w:val="00085244"/>
    <w:rsid w:val="00087EBB"/>
    <w:rsid w:val="000903F9"/>
    <w:rsid w:val="00092D3A"/>
    <w:rsid w:val="00093AFF"/>
    <w:rsid w:val="000953BF"/>
    <w:rsid w:val="00096215"/>
    <w:rsid w:val="0009D4B7"/>
    <w:rsid w:val="000A144D"/>
    <w:rsid w:val="000A3164"/>
    <w:rsid w:val="000A3701"/>
    <w:rsid w:val="000A3BA4"/>
    <w:rsid w:val="000A4148"/>
    <w:rsid w:val="000A482F"/>
    <w:rsid w:val="000B491D"/>
    <w:rsid w:val="000C20D2"/>
    <w:rsid w:val="000D02BB"/>
    <w:rsid w:val="000D06C3"/>
    <w:rsid w:val="000D1012"/>
    <w:rsid w:val="000D1BA8"/>
    <w:rsid w:val="000D3E6F"/>
    <w:rsid w:val="000D4427"/>
    <w:rsid w:val="000D51CD"/>
    <w:rsid w:val="000D63F6"/>
    <w:rsid w:val="000D68D8"/>
    <w:rsid w:val="000E3BCD"/>
    <w:rsid w:val="000E3DF9"/>
    <w:rsid w:val="000F085D"/>
    <w:rsid w:val="000F2B98"/>
    <w:rsid w:val="000F4F44"/>
    <w:rsid w:val="000F571E"/>
    <w:rsid w:val="000F59E6"/>
    <w:rsid w:val="001007A7"/>
    <w:rsid w:val="0010082F"/>
    <w:rsid w:val="001060F2"/>
    <w:rsid w:val="00112EC8"/>
    <w:rsid w:val="001132AA"/>
    <w:rsid w:val="001136DE"/>
    <w:rsid w:val="00114333"/>
    <w:rsid w:val="00122370"/>
    <w:rsid w:val="00122374"/>
    <w:rsid w:val="00122435"/>
    <w:rsid w:val="00124D96"/>
    <w:rsid w:val="00126935"/>
    <w:rsid w:val="001274CE"/>
    <w:rsid w:val="0012760E"/>
    <w:rsid w:val="00130FE1"/>
    <w:rsid w:val="001339EC"/>
    <w:rsid w:val="00133F6C"/>
    <w:rsid w:val="00134335"/>
    <w:rsid w:val="00135EC2"/>
    <w:rsid w:val="001369D0"/>
    <w:rsid w:val="00140215"/>
    <w:rsid w:val="00143C3A"/>
    <w:rsid w:val="00144096"/>
    <w:rsid w:val="00146898"/>
    <w:rsid w:val="00150036"/>
    <w:rsid w:val="001508F4"/>
    <w:rsid w:val="00151547"/>
    <w:rsid w:val="00153EC9"/>
    <w:rsid w:val="00154FF5"/>
    <w:rsid w:val="00157F9A"/>
    <w:rsid w:val="0016073D"/>
    <w:rsid w:val="00160F89"/>
    <w:rsid w:val="00161653"/>
    <w:rsid w:val="0016383A"/>
    <w:rsid w:val="0016497E"/>
    <w:rsid w:val="001660D3"/>
    <w:rsid w:val="00175124"/>
    <w:rsid w:val="001762EE"/>
    <w:rsid w:val="00176DFF"/>
    <w:rsid w:val="00177B5E"/>
    <w:rsid w:val="00181221"/>
    <w:rsid w:val="0018328D"/>
    <w:rsid w:val="00184766"/>
    <w:rsid w:val="00184D6B"/>
    <w:rsid w:val="001855B8"/>
    <w:rsid w:val="0018561D"/>
    <w:rsid w:val="001908D9"/>
    <w:rsid w:val="001918A1"/>
    <w:rsid w:val="00192067"/>
    <w:rsid w:val="001950E6"/>
    <w:rsid w:val="001A061A"/>
    <w:rsid w:val="001A0D91"/>
    <w:rsid w:val="001A18C8"/>
    <w:rsid w:val="001A35DE"/>
    <w:rsid w:val="001A553D"/>
    <w:rsid w:val="001A6718"/>
    <w:rsid w:val="001B15D0"/>
    <w:rsid w:val="001B1776"/>
    <w:rsid w:val="001B1CB3"/>
    <w:rsid w:val="001B275C"/>
    <w:rsid w:val="001B2D3A"/>
    <w:rsid w:val="001B3032"/>
    <w:rsid w:val="001B46BC"/>
    <w:rsid w:val="001C34EB"/>
    <w:rsid w:val="001C7A0E"/>
    <w:rsid w:val="001D0A6B"/>
    <w:rsid w:val="001D112F"/>
    <w:rsid w:val="001D15F7"/>
    <w:rsid w:val="001D67CA"/>
    <w:rsid w:val="001D7796"/>
    <w:rsid w:val="001D7F19"/>
    <w:rsid w:val="001E6A9C"/>
    <w:rsid w:val="001F527C"/>
    <w:rsid w:val="001F5816"/>
    <w:rsid w:val="001F6F43"/>
    <w:rsid w:val="00200C02"/>
    <w:rsid w:val="00201852"/>
    <w:rsid w:val="002050B7"/>
    <w:rsid w:val="002066B0"/>
    <w:rsid w:val="002067A5"/>
    <w:rsid w:val="00211045"/>
    <w:rsid w:val="00211938"/>
    <w:rsid w:val="00211AD9"/>
    <w:rsid w:val="00214569"/>
    <w:rsid w:val="002219EE"/>
    <w:rsid w:val="002232ED"/>
    <w:rsid w:val="00223F1F"/>
    <w:rsid w:val="00224CB4"/>
    <w:rsid w:val="00225134"/>
    <w:rsid w:val="0022637F"/>
    <w:rsid w:val="0022673F"/>
    <w:rsid w:val="002274CB"/>
    <w:rsid w:val="00230109"/>
    <w:rsid w:val="0023105D"/>
    <w:rsid w:val="0023295D"/>
    <w:rsid w:val="002334BB"/>
    <w:rsid w:val="00233514"/>
    <w:rsid w:val="00233D11"/>
    <w:rsid w:val="00234738"/>
    <w:rsid w:val="00235A8A"/>
    <w:rsid w:val="00236B07"/>
    <w:rsid w:val="0024137A"/>
    <w:rsid w:val="002506F1"/>
    <w:rsid w:val="002532D5"/>
    <w:rsid w:val="0025475A"/>
    <w:rsid w:val="00254844"/>
    <w:rsid w:val="0025F49C"/>
    <w:rsid w:val="00273C0A"/>
    <w:rsid w:val="00274C72"/>
    <w:rsid w:val="00275151"/>
    <w:rsid w:val="0027791E"/>
    <w:rsid w:val="00280AA0"/>
    <w:rsid w:val="00281576"/>
    <w:rsid w:val="002815AC"/>
    <w:rsid w:val="00286C0A"/>
    <w:rsid w:val="002924E8"/>
    <w:rsid w:val="00292936"/>
    <w:rsid w:val="002935F1"/>
    <w:rsid w:val="00294F13"/>
    <w:rsid w:val="0029671D"/>
    <w:rsid w:val="00297DF5"/>
    <w:rsid w:val="002A2B5F"/>
    <w:rsid w:val="002A3AA8"/>
    <w:rsid w:val="002A7B8C"/>
    <w:rsid w:val="002B065B"/>
    <w:rsid w:val="002B2087"/>
    <w:rsid w:val="002B4231"/>
    <w:rsid w:val="002B485C"/>
    <w:rsid w:val="002C0251"/>
    <w:rsid w:val="002C1C7B"/>
    <w:rsid w:val="002C21AA"/>
    <w:rsid w:val="002C2F7D"/>
    <w:rsid w:val="002C406C"/>
    <w:rsid w:val="002C4221"/>
    <w:rsid w:val="002D18CC"/>
    <w:rsid w:val="002D457C"/>
    <w:rsid w:val="002D60AA"/>
    <w:rsid w:val="002D6E1C"/>
    <w:rsid w:val="002E0A5E"/>
    <w:rsid w:val="002E34EC"/>
    <w:rsid w:val="002E3A30"/>
    <w:rsid w:val="002E62B0"/>
    <w:rsid w:val="002F0D68"/>
    <w:rsid w:val="002F5FCF"/>
    <w:rsid w:val="002F61B9"/>
    <w:rsid w:val="002F6426"/>
    <w:rsid w:val="002F65BE"/>
    <w:rsid w:val="002F6848"/>
    <w:rsid w:val="00303236"/>
    <w:rsid w:val="003034E9"/>
    <w:rsid w:val="003065BB"/>
    <w:rsid w:val="0030726C"/>
    <w:rsid w:val="00307437"/>
    <w:rsid w:val="00313CE6"/>
    <w:rsid w:val="00313FEB"/>
    <w:rsid w:val="00315E69"/>
    <w:rsid w:val="00316E25"/>
    <w:rsid w:val="003177BF"/>
    <w:rsid w:val="00320144"/>
    <w:rsid w:val="00323650"/>
    <w:rsid w:val="00325824"/>
    <w:rsid w:val="00334480"/>
    <w:rsid w:val="00335D6F"/>
    <w:rsid w:val="00337663"/>
    <w:rsid w:val="00343B20"/>
    <w:rsid w:val="003506DB"/>
    <w:rsid w:val="0035070C"/>
    <w:rsid w:val="00353912"/>
    <w:rsid w:val="00356989"/>
    <w:rsid w:val="003606BD"/>
    <w:rsid w:val="003615B0"/>
    <w:rsid w:val="00362CAD"/>
    <w:rsid w:val="00362E52"/>
    <w:rsid w:val="00366BBB"/>
    <w:rsid w:val="003700DF"/>
    <w:rsid w:val="00374ACE"/>
    <w:rsid w:val="00374B43"/>
    <w:rsid w:val="0037509D"/>
    <w:rsid w:val="0037555E"/>
    <w:rsid w:val="00376A75"/>
    <w:rsid w:val="0037705A"/>
    <w:rsid w:val="003803B8"/>
    <w:rsid w:val="00381669"/>
    <w:rsid w:val="00382628"/>
    <w:rsid w:val="003830E8"/>
    <w:rsid w:val="003830F4"/>
    <w:rsid w:val="00386CFF"/>
    <w:rsid w:val="00387193"/>
    <w:rsid w:val="0039254C"/>
    <w:rsid w:val="003940FC"/>
    <w:rsid w:val="0039451C"/>
    <w:rsid w:val="00395F6F"/>
    <w:rsid w:val="003967E7"/>
    <w:rsid w:val="00397154"/>
    <w:rsid w:val="003A1663"/>
    <w:rsid w:val="003A182B"/>
    <w:rsid w:val="003A1FAD"/>
    <w:rsid w:val="003A3B31"/>
    <w:rsid w:val="003A65BD"/>
    <w:rsid w:val="003B0B0F"/>
    <w:rsid w:val="003B247D"/>
    <w:rsid w:val="003B257A"/>
    <w:rsid w:val="003B2585"/>
    <w:rsid w:val="003B3039"/>
    <w:rsid w:val="003B3F3D"/>
    <w:rsid w:val="003C2E88"/>
    <w:rsid w:val="003C53AE"/>
    <w:rsid w:val="003C6CEB"/>
    <w:rsid w:val="003D19EE"/>
    <w:rsid w:val="003D6820"/>
    <w:rsid w:val="003D730D"/>
    <w:rsid w:val="003E1637"/>
    <w:rsid w:val="003E4248"/>
    <w:rsid w:val="003E460C"/>
    <w:rsid w:val="003E4914"/>
    <w:rsid w:val="003E5669"/>
    <w:rsid w:val="003F48D6"/>
    <w:rsid w:val="003F66AB"/>
    <w:rsid w:val="00400B73"/>
    <w:rsid w:val="00401425"/>
    <w:rsid w:val="00401F73"/>
    <w:rsid w:val="00402609"/>
    <w:rsid w:val="00404A39"/>
    <w:rsid w:val="004065A4"/>
    <w:rsid w:val="00407600"/>
    <w:rsid w:val="00411BCB"/>
    <w:rsid w:val="00413764"/>
    <w:rsid w:val="004167D7"/>
    <w:rsid w:val="0041764B"/>
    <w:rsid w:val="0042023D"/>
    <w:rsid w:val="00422F75"/>
    <w:rsid w:val="00427764"/>
    <w:rsid w:val="00431690"/>
    <w:rsid w:val="00432734"/>
    <w:rsid w:val="00436577"/>
    <w:rsid w:val="00436821"/>
    <w:rsid w:val="00441AAD"/>
    <w:rsid w:val="00443F70"/>
    <w:rsid w:val="004465FB"/>
    <w:rsid w:val="00447525"/>
    <w:rsid w:val="004530CD"/>
    <w:rsid w:val="004541AE"/>
    <w:rsid w:val="00455A3F"/>
    <w:rsid w:val="00456099"/>
    <w:rsid w:val="00456B12"/>
    <w:rsid w:val="00457DC5"/>
    <w:rsid w:val="00460592"/>
    <w:rsid w:val="00463B8D"/>
    <w:rsid w:val="00466AC1"/>
    <w:rsid w:val="004676EE"/>
    <w:rsid w:val="00477D0F"/>
    <w:rsid w:val="00477DF2"/>
    <w:rsid w:val="004819B9"/>
    <w:rsid w:val="004819F0"/>
    <w:rsid w:val="00491A36"/>
    <w:rsid w:val="004929F6"/>
    <w:rsid w:val="004945AF"/>
    <w:rsid w:val="00494D63"/>
    <w:rsid w:val="0049712C"/>
    <w:rsid w:val="004974A3"/>
    <w:rsid w:val="004A080A"/>
    <w:rsid w:val="004A77C2"/>
    <w:rsid w:val="004B1645"/>
    <w:rsid w:val="004B1A00"/>
    <w:rsid w:val="004C346C"/>
    <w:rsid w:val="004C3851"/>
    <w:rsid w:val="004C4A42"/>
    <w:rsid w:val="004D0F46"/>
    <w:rsid w:val="004D4531"/>
    <w:rsid w:val="004D478D"/>
    <w:rsid w:val="004D4860"/>
    <w:rsid w:val="004D7226"/>
    <w:rsid w:val="004D7604"/>
    <w:rsid w:val="004E0E93"/>
    <w:rsid w:val="004E2709"/>
    <w:rsid w:val="004E3944"/>
    <w:rsid w:val="004F23CE"/>
    <w:rsid w:val="004F45E7"/>
    <w:rsid w:val="004F5F59"/>
    <w:rsid w:val="004F6D3E"/>
    <w:rsid w:val="004F787E"/>
    <w:rsid w:val="00501D1A"/>
    <w:rsid w:val="00502669"/>
    <w:rsid w:val="005032EF"/>
    <w:rsid w:val="005040F3"/>
    <w:rsid w:val="00511E71"/>
    <w:rsid w:val="005152D2"/>
    <w:rsid w:val="00516627"/>
    <w:rsid w:val="00517350"/>
    <w:rsid w:val="00520EA4"/>
    <w:rsid w:val="00527C1D"/>
    <w:rsid w:val="00527FD3"/>
    <w:rsid w:val="00534885"/>
    <w:rsid w:val="00540917"/>
    <w:rsid w:val="00540A74"/>
    <w:rsid w:val="00543E55"/>
    <w:rsid w:val="005466A4"/>
    <w:rsid w:val="005503A0"/>
    <w:rsid w:val="00551B98"/>
    <w:rsid w:val="005545D0"/>
    <w:rsid w:val="00557749"/>
    <w:rsid w:val="00570714"/>
    <w:rsid w:val="00571CE5"/>
    <w:rsid w:val="00575EF1"/>
    <w:rsid w:val="0057717E"/>
    <w:rsid w:val="005802F1"/>
    <w:rsid w:val="0058545C"/>
    <w:rsid w:val="00592958"/>
    <w:rsid w:val="00593D3D"/>
    <w:rsid w:val="00595708"/>
    <w:rsid w:val="005A50EA"/>
    <w:rsid w:val="005A6020"/>
    <w:rsid w:val="005A60E4"/>
    <w:rsid w:val="005A6EC8"/>
    <w:rsid w:val="005B2FDB"/>
    <w:rsid w:val="005B4F13"/>
    <w:rsid w:val="005B66D2"/>
    <w:rsid w:val="005B77BA"/>
    <w:rsid w:val="005C2D99"/>
    <w:rsid w:val="005C4F75"/>
    <w:rsid w:val="005C5BD1"/>
    <w:rsid w:val="005D08D1"/>
    <w:rsid w:val="005D0FEA"/>
    <w:rsid w:val="005D1511"/>
    <w:rsid w:val="005D5216"/>
    <w:rsid w:val="005D5A9C"/>
    <w:rsid w:val="005D687D"/>
    <w:rsid w:val="005D7BFC"/>
    <w:rsid w:val="005E16DF"/>
    <w:rsid w:val="005E18DF"/>
    <w:rsid w:val="005E30A4"/>
    <w:rsid w:val="005F067E"/>
    <w:rsid w:val="005F0EAF"/>
    <w:rsid w:val="005F1595"/>
    <w:rsid w:val="005F2CB3"/>
    <w:rsid w:val="005F2E39"/>
    <w:rsid w:val="005F4ABD"/>
    <w:rsid w:val="005F4B80"/>
    <w:rsid w:val="005F7546"/>
    <w:rsid w:val="006006FF"/>
    <w:rsid w:val="00607FAD"/>
    <w:rsid w:val="0061172D"/>
    <w:rsid w:val="00613621"/>
    <w:rsid w:val="00614522"/>
    <w:rsid w:val="0061473E"/>
    <w:rsid w:val="00615150"/>
    <w:rsid w:val="0061534A"/>
    <w:rsid w:val="006258FB"/>
    <w:rsid w:val="00625ECA"/>
    <w:rsid w:val="00626247"/>
    <w:rsid w:val="006309AD"/>
    <w:rsid w:val="006351D4"/>
    <w:rsid w:val="00635742"/>
    <w:rsid w:val="0063667B"/>
    <w:rsid w:val="00637EBC"/>
    <w:rsid w:val="00637F02"/>
    <w:rsid w:val="00641ACB"/>
    <w:rsid w:val="006421E5"/>
    <w:rsid w:val="0064328D"/>
    <w:rsid w:val="0065266E"/>
    <w:rsid w:val="00653483"/>
    <w:rsid w:val="00653900"/>
    <w:rsid w:val="006544DC"/>
    <w:rsid w:val="00654A9E"/>
    <w:rsid w:val="00656E41"/>
    <w:rsid w:val="006600A7"/>
    <w:rsid w:val="00666D93"/>
    <w:rsid w:val="00667E5D"/>
    <w:rsid w:val="00671515"/>
    <w:rsid w:val="006746DE"/>
    <w:rsid w:val="006758FD"/>
    <w:rsid w:val="00676FE8"/>
    <w:rsid w:val="006778A7"/>
    <w:rsid w:val="00677B14"/>
    <w:rsid w:val="00684001"/>
    <w:rsid w:val="006863C5"/>
    <w:rsid w:val="00690488"/>
    <w:rsid w:val="00692159"/>
    <w:rsid w:val="00693628"/>
    <w:rsid w:val="006937B7"/>
    <w:rsid w:val="00695774"/>
    <w:rsid w:val="006957CE"/>
    <w:rsid w:val="0069705D"/>
    <w:rsid w:val="006A0279"/>
    <w:rsid w:val="006A474A"/>
    <w:rsid w:val="006B0458"/>
    <w:rsid w:val="006B0677"/>
    <w:rsid w:val="006B1E23"/>
    <w:rsid w:val="006B3BFE"/>
    <w:rsid w:val="006B3EDD"/>
    <w:rsid w:val="006B59E9"/>
    <w:rsid w:val="006B6F54"/>
    <w:rsid w:val="006B72C4"/>
    <w:rsid w:val="006B7ED2"/>
    <w:rsid w:val="006C19AF"/>
    <w:rsid w:val="006C2989"/>
    <w:rsid w:val="006C29A6"/>
    <w:rsid w:val="006C3233"/>
    <w:rsid w:val="006C4D8F"/>
    <w:rsid w:val="006C520F"/>
    <w:rsid w:val="006D37C9"/>
    <w:rsid w:val="006D5A48"/>
    <w:rsid w:val="006D6B40"/>
    <w:rsid w:val="006E1070"/>
    <w:rsid w:val="006E2AD7"/>
    <w:rsid w:val="006E6710"/>
    <w:rsid w:val="006E733B"/>
    <w:rsid w:val="006E7B60"/>
    <w:rsid w:val="006F15F8"/>
    <w:rsid w:val="006F3683"/>
    <w:rsid w:val="006F4155"/>
    <w:rsid w:val="006F4751"/>
    <w:rsid w:val="006F6314"/>
    <w:rsid w:val="007005B5"/>
    <w:rsid w:val="00702452"/>
    <w:rsid w:val="00702F41"/>
    <w:rsid w:val="00704628"/>
    <w:rsid w:val="00710B3C"/>
    <w:rsid w:val="00711261"/>
    <w:rsid w:val="0071181A"/>
    <w:rsid w:val="007139EC"/>
    <w:rsid w:val="00714376"/>
    <w:rsid w:val="00722B9F"/>
    <w:rsid w:val="00723167"/>
    <w:rsid w:val="00723969"/>
    <w:rsid w:val="00725200"/>
    <w:rsid w:val="00726CA1"/>
    <w:rsid w:val="00730FA6"/>
    <w:rsid w:val="00732F59"/>
    <w:rsid w:val="00734484"/>
    <w:rsid w:val="00735FEA"/>
    <w:rsid w:val="00736BD8"/>
    <w:rsid w:val="00740D3B"/>
    <w:rsid w:val="00742A8A"/>
    <w:rsid w:val="00743FBC"/>
    <w:rsid w:val="00746AB7"/>
    <w:rsid w:val="007509A9"/>
    <w:rsid w:val="00751677"/>
    <w:rsid w:val="00754879"/>
    <w:rsid w:val="00761E48"/>
    <w:rsid w:val="00762791"/>
    <w:rsid w:val="00764893"/>
    <w:rsid w:val="00764AEC"/>
    <w:rsid w:val="0076629E"/>
    <w:rsid w:val="00766DF2"/>
    <w:rsid w:val="007709F0"/>
    <w:rsid w:val="00771788"/>
    <w:rsid w:val="0077314B"/>
    <w:rsid w:val="00773A5F"/>
    <w:rsid w:val="00773E1F"/>
    <w:rsid w:val="00780066"/>
    <w:rsid w:val="007803FE"/>
    <w:rsid w:val="007806FF"/>
    <w:rsid w:val="00787787"/>
    <w:rsid w:val="007879E6"/>
    <w:rsid w:val="007902BA"/>
    <w:rsid w:val="007936DC"/>
    <w:rsid w:val="00793A6B"/>
    <w:rsid w:val="00793CAC"/>
    <w:rsid w:val="00793D82"/>
    <w:rsid w:val="00796EA6"/>
    <w:rsid w:val="007A1B5E"/>
    <w:rsid w:val="007A3407"/>
    <w:rsid w:val="007A52B8"/>
    <w:rsid w:val="007A56B1"/>
    <w:rsid w:val="007B02A5"/>
    <w:rsid w:val="007B358C"/>
    <w:rsid w:val="007B3ED2"/>
    <w:rsid w:val="007B5BD4"/>
    <w:rsid w:val="007B619F"/>
    <w:rsid w:val="007B67A7"/>
    <w:rsid w:val="007B738F"/>
    <w:rsid w:val="007B7A15"/>
    <w:rsid w:val="007B7A95"/>
    <w:rsid w:val="007C6BBD"/>
    <w:rsid w:val="007C77D4"/>
    <w:rsid w:val="007D0711"/>
    <w:rsid w:val="007D1092"/>
    <w:rsid w:val="007D2319"/>
    <w:rsid w:val="007D41C9"/>
    <w:rsid w:val="007D6931"/>
    <w:rsid w:val="007E05B7"/>
    <w:rsid w:val="007E1BFB"/>
    <w:rsid w:val="007E64A8"/>
    <w:rsid w:val="007E64FF"/>
    <w:rsid w:val="007E659E"/>
    <w:rsid w:val="007F041A"/>
    <w:rsid w:val="007F1359"/>
    <w:rsid w:val="007F1B76"/>
    <w:rsid w:val="007F3097"/>
    <w:rsid w:val="007F50A8"/>
    <w:rsid w:val="007F703C"/>
    <w:rsid w:val="008008DE"/>
    <w:rsid w:val="00801EDC"/>
    <w:rsid w:val="00810EBA"/>
    <w:rsid w:val="0081221D"/>
    <w:rsid w:val="008138C0"/>
    <w:rsid w:val="00820C8A"/>
    <w:rsid w:val="0082579B"/>
    <w:rsid w:val="0083090B"/>
    <w:rsid w:val="008323B6"/>
    <w:rsid w:val="00832E99"/>
    <w:rsid w:val="0083495D"/>
    <w:rsid w:val="00835D75"/>
    <w:rsid w:val="00835E52"/>
    <w:rsid w:val="00840E8B"/>
    <w:rsid w:val="008414D1"/>
    <w:rsid w:val="00843FC5"/>
    <w:rsid w:val="008440E2"/>
    <w:rsid w:val="00845A77"/>
    <w:rsid w:val="00847D23"/>
    <w:rsid w:val="0085129B"/>
    <w:rsid w:val="00852317"/>
    <w:rsid w:val="0085360E"/>
    <w:rsid w:val="008547B6"/>
    <w:rsid w:val="008557AF"/>
    <w:rsid w:val="00855DD0"/>
    <w:rsid w:val="0085671B"/>
    <w:rsid w:val="00863C1D"/>
    <w:rsid w:val="0086602B"/>
    <w:rsid w:val="008677B3"/>
    <w:rsid w:val="00872657"/>
    <w:rsid w:val="0087702A"/>
    <w:rsid w:val="008821FB"/>
    <w:rsid w:val="0088291A"/>
    <w:rsid w:val="00883167"/>
    <w:rsid w:val="00883427"/>
    <w:rsid w:val="00884FA4"/>
    <w:rsid w:val="00887F28"/>
    <w:rsid w:val="00892F15"/>
    <w:rsid w:val="008A2312"/>
    <w:rsid w:val="008A3B0F"/>
    <w:rsid w:val="008A3CFB"/>
    <w:rsid w:val="008A4E09"/>
    <w:rsid w:val="008A7D03"/>
    <w:rsid w:val="008B08A6"/>
    <w:rsid w:val="008B297D"/>
    <w:rsid w:val="008B5DF1"/>
    <w:rsid w:val="008B6EC3"/>
    <w:rsid w:val="008C0579"/>
    <w:rsid w:val="008C0CBA"/>
    <w:rsid w:val="008C3703"/>
    <w:rsid w:val="008C6728"/>
    <w:rsid w:val="008D1CB3"/>
    <w:rsid w:val="008D2E08"/>
    <w:rsid w:val="008D2F17"/>
    <w:rsid w:val="008D3D86"/>
    <w:rsid w:val="008D4D74"/>
    <w:rsid w:val="008D6B12"/>
    <w:rsid w:val="008D7AAD"/>
    <w:rsid w:val="008D7F05"/>
    <w:rsid w:val="008E2684"/>
    <w:rsid w:val="008E2CEA"/>
    <w:rsid w:val="008E5248"/>
    <w:rsid w:val="008E52CF"/>
    <w:rsid w:val="008E66EB"/>
    <w:rsid w:val="008E6C9D"/>
    <w:rsid w:val="008F689D"/>
    <w:rsid w:val="00900C35"/>
    <w:rsid w:val="00902375"/>
    <w:rsid w:val="00903590"/>
    <w:rsid w:val="00904FC5"/>
    <w:rsid w:val="0090650C"/>
    <w:rsid w:val="00911375"/>
    <w:rsid w:val="009128AF"/>
    <w:rsid w:val="00912E07"/>
    <w:rsid w:val="0091333D"/>
    <w:rsid w:val="009174D2"/>
    <w:rsid w:val="00917981"/>
    <w:rsid w:val="009249A5"/>
    <w:rsid w:val="00925401"/>
    <w:rsid w:val="00930C2E"/>
    <w:rsid w:val="00930F2F"/>
    <w:rsid w:val="0093155F"/>
    <w:rsid w:val="0093192B"/>
    <w:rsid w:val="00932CC4"/>
    <w:rsid w:val="00935124"/>
    <w:rsid w:val="0093590C"/>
    <w:rsid w:val="009361E2"/>
    <w:rsid w:val="009371B9"/>
    <w:rsid w:val="00937C89"/>
    <w:rsid w:val="00947857"/>
    <w:rsid w:val="00947881"/>
    <w:rsid w:val="009512D5"/>
    <w:rsid w:val="009518AF"/>
    <w:rsid w:val="00953909"/>
    <w:rsid w:val="009559DE"/>
    <w:rsid w:val="00957D85"/>
    <w:rsid w:val="00964043"/>
    <w:rsid w:val="00964660"/>
    <w:rsid w:val="00965EFC"/>
    <w:rsid w:val="0096613D"/>
    <w:rsid w:val="0096701B"/>
    <w:rsid w:val="00970CF5"/>
    <w:rsid w:val="00971560"/>
    <w:rsid w:val="0097407C"/>
    <w:rsid w:val="009757D5"/>
    <w:rsid w:val="00982600"/>
    <w:rsid w:val="00982CDE"/>
    <w:rsid w:val="00984DD3"/>
    <w:rsid w:val="00985245"/>
    <w:rsid w:val="0098718B"/>
    <w:rsid w:val="009907DF"/>
    <w:rsid w:val="009A2B21"/>
    <w:rsid w:val="009A593B"/>
    <w:rsid w:val="009A6986"/>
    <w:rsid w:val="009A7955"/>
    <w:rsid w:val="009B020D"/>
    <w:rsid w:val="009B368A"/>
    <w:rsid w:val="009B38EA"/>
    <w:rsid w:val="009B3F86"/>
    <w:rsid w:val="009B4113"/>
    <w:rsid w:val="009B4E23"/>
    <w:rsid w:val="009B71F5"/>
    <w:rsid w:val="009C7DC4"/>
    <w:rsid w:val="009C7E50"/>
    <w:rsid w:val="009D0E91"/>
    <w:rsid w:val="009D5667"/>
    <w:rsid w:val="009D690E"/>
    <w:rsid w:val="009D7C70"/>
    <w:rsid w:val="009E64EA"/>
    <w:rsid w:val="009E721D"/>
    <w:rsid w:val="009F474C"/>
    <w:rsid w:val="009F4EAC"/>
    <w:rsid w:val="00A0021F"/>
    <w:rsid w:val="00A0034E"/>
    <w:rsid w:val="00A007CD"/>
    <w:rsid w:val="00A010F1"/>
    <w:rsid w:val="00A02F90"/>
    <w:rsid w:val="00A04D28"/>
    <w:rsid w:val="00A111EE"/>
    <w:rsid w:val="00A13462"/>
    <w:rsid w:val="00A145CE"/>
    <w:rsid w:val="00A15582"/>
    <w:rsid w:val="00A17CAA"/>
    <w:rsid w:val="00A208D4"/>
    <w:rsid w:val="00A212D0"/>
    <w:rsid w:val="00A220B5"/>
    <w:rsid w:val="00A24738"/>
    <w:rsid w:val="00A24D8B"/>
    <w:rsid w:val="00A254EA"/>
    <w:rsid w:val="00A2731E"/>
    <w:rsid w:val="00A27D34"/>
    <w:rsid w:val="00A34E99"/>
    <w:rsid w:val="00A37A43"/>
    <w:rsid w:val="00A37FBE"/>
    <w:rsid w:val="00A41EAF"/>
    <w:rsid w:val="00A41F32"/>
    <w:rsid w:val="00A43783"/>
    <w:rsid w:val="00A465F3"/>
    <w:rsid w:val="00A5070D"/>
    <w:rsid w:val="00A56EDB"/>
    <w:rsid w:val="00A61D33"/>
    <w:rsid w:val="00A627DE"/>
    <w:rsid w:val="00A63A64"/>
    <w:rsid w:val="00A63F44"/>
    <w:rsid w:val="00A646CA"/>
    <w:rsid w:val="00A64F44"/>
    <w:rsid w:val="00A7003F"/>
    <w:rsid w:val="00A70115"/>
    <w:rsid w:val="00A704F7"/>
    <w:rsid w:val="00A70FC1"/>
    <w:rsid w:val="00A723CF"/>
    <w:rsid w:val="00A72800"/>
    <w:rsid w:val="00A72E10"/>
    <w:rsid w:val="00A73328"/>
    <w:rsid w:val="00A776F2"/>
    <w:rsid w:val="00A84C72"/>
    <w:rsid w:val="00A84EFB"/>
    <w:rsid w:val="00A90EA5"/>
    <w:rsid w:val="00A96321"/>
    <w:rsid w:val="00A976EB"/>
    <w:rsid w:val="00AA02F5"/>
    <w:rsid w:val="00AA3294"/>
    <w:rsid w:val="00AA3746"/>
    <w:rsid w:val="00AA4952"/>
    <w:rsid w:val="00AA4F49"/>
    <w:rsid w:val="00AA564C"/>
    <w:rsid w:val="00AA5ACE"/>
    <w:rsid w:val="00AA77EA"/>
    <w:rsid w:val="00AB2D6E"/>
    <w:rsid w:val="00AB31FF"/>
    <w:rsid w:val="00AB368C"/>
    <w:rsid w:val="00AB396F"/>
    <w:rsid w:val="00AB4867"/>
    <w:rsid w:val="00AC2CB9"/>
    <w:rsid w:val="00AC4D59"/>
    <w:rsid w:val="00AC58FF"/>
    <w:rsid w:val="00AC6F5C"/>
    <w:rsid w:val="00AC78A8"/>
    <w:rsid w:val="00AD25B3"/>
    <w:rsid w:val="00AD3D5E"/>
    <w:rsid w:val="00AD4847"/>
    <w:rsid w:val="00AD4FE0"/>
    <w:rsid w:val="00AD56BD"/>
    <w:rsid w:val="00AD73B8"/>
    <w:rsid w:val="00AE04E3"/>
    <w:rsid w:val="00AE2B7E"/>
    <w:rsid w:val="00AE3E06"/>
    <w:rsid w:val="00AF18C5"/>
    <w:rsid w:val="00AF3E75"/>
    <w:rsid w:val="00AF4633"/>
    <w:rsid w:val="00AF6351"/>
    <w:rsid w:val="00AF7718"/>
    <w:rsid w:val="00B018E5"/>
    <w:rsid w:val="00B12524"/>
    <w:rsid w:val="00B13535"/>
    <w:rsid w:val="00B14CB3"/>
    <w:rsid w:val="00B151D5"/>
    <w:rsid w:val="00B16842"/>
    <w:rsid w:val="00B17473"/>
    <w:rsid w:val="00B177E6"/>
    <w:rsid w:val="00B22C9D"/>
    <w:rsid w:val="00B23D70"/>
    <w:rsid w:val="00B2735F"/>
    <w:rsid w:val="00B32AD1"/>
    <w:rsid w:val="00B32D81"/>
    <w:rsid w:val="00B35721"/>
    <w:rsid w:val="00B36BF6"/>
    <w:rsid w:val="00B443A3"/>
    <w:rsid w:val="00B44AC0"/>
    <w:rsid w:val="00B503F1"/>
    <w:rsid w:val="00B5192B"/>
    <w:rsid w:val="00B52B86"/>
    <w:rsid w:val="00B539D6"/>
    <w:rsid w:val="00B54F61"/>
    <w:rsid w:val="00B6174F"/>
    <w:rsid w:val="00B625A9"/>
    <w:rsid w:val="00B62CB9"/>
    <w:rsid w:val="00B6583C"/>
    <w:rsid w:val="00B80ADB"/>
    <w:rsid w:val="00B81817"/>
    <w:rsid w:val="00B8417B"/>
    <w:rsid w:val="00B8438F"/>
    <w:rsid w:val="00B85461"/>
    <w:rsid w:val="00B85E3A"/>
    <w:rsid w:val="00B85ECA"/>
    <w:rsid w:val="00B8603C"/>
    <w:rsid w:val="00B87ADA"/>
    <w:rsid w:val="00B91B8B"/>
    <w:rsid w:val="00B92652"/>
    <w:rsid w:val="00B93D1E"/>
    <w:rsid w:val="00B94637"/>
    <w:rsid w:val="00B96373"/>
    <w:rsid w:val="00B96E04"/>
    <w:rsid w:val="00B97429"/>
    <w:rsid w:val="00BA486F"/>
    <w:rsid w:val="00BA5940"/>
    <w:rsid w:val="00BA7CBA"/>
    <w:rsid w:val="00BB03BD"/>
    <w:rsid w:val="00BB1D8E"/>
    <w:rsid w:val="00BB22AE"/>
    <w:rsid w:val="00BB37B1"/>
    <w:rsid w:val="00BB6430"/>
    <w:rsid w:val="00BB6838"/>
    <w:rsid w:val="00BD1F3C"/>
    <w:rsid w:val="00BD3CEB"/>
    <w:rsid w:val="00BD5519"/>
    <w:rsid w:val="00BD5BB2"/>
    <w:rsid w:val="00BD5DA2"/>
    <w:rsid w:val="00BE2820"/>
    <w:rsid w:val="00BE4ECF"/>
    <w:rsid w:val="00BE64B9"/>
    <w:rsid w:val="00BF2209"/>
    <w:rsid w:val="00BF3A0D"/>
    <w:rsid w:val="00BF4B30"/>
    <w:rsid w:val="00BF4FA2"/>
    <w:rsid w:val="00BF603D"/>
    <w:rsid w:val="00BF6380"/>
    <w:rsid w:val="00C0117B"/>
    <w:rsid w:val="00C048C3"/>
    <w:rsid w:val="00C16578"/>
    <w:rsid w:val="00C20EA0"/>
    <w:rsid w:val="00C225AC"/>
    <w:rsid w:val="00C227B2"/>
    <w:rsid w:val="00C34541"/>
    <w:rsid w:val="00C35122"/>
    <w:rsid w:val="00C37129"/>
    <w:rsid w:val="00C41941"/>
    <w:rsid w:val="00C4200A"/>
    <w:rsid w:val="00C46810"/>
    <w:rsid w:val="00C4732B"/>
    <w:rsid w:val="00C51D45"/>
    <w:rsid w:val="00C5213D"/>
    <w:rsid w:val="00C54BB8"/>
    <w:rsid w:val="00C56452"/>
    <w:rsid w:val="00C573B6"/>
    <w:rsid w:val="00C61338"/>
    <w:rsid w:val="00C6219C"/>
    <w:rsid w:val="00C628F3"/>
    <w:rsid w:val="00C62C2B"/>
    <w:rsid w:val="00C62C44"/>
    <w:rsid w:val="00C64647"/>
    <w:rsid w:val="00C65D82"/>
    <w:rsid w:val="00C7085C"/>
    <w:rsid w:val="00C750F4"/>
    <w:rsid w:val="00C77C6F"/>
    <w:rsid w:val="00C80BD5"/>
    <w:rsid w:val="00C827DD"/>
    <w:rsid w:val="00C835A5"/>
    <w:rsid w:val="00C85E1F"/>
    <w:rsid w:val="00C9477D"/>
    <w:rsid w:val="00C958E3"/>
    <w:rsid w:val="00CA08A6"/>
    <w:rsid w:val="00CA0D10"/>
    <w:rsid w:val="00CB589D"/>
    <w:rsid w:val="00CB700C"/>
    <w:rsid w:val="00CC0DE4"/>
    <w:rsid w:val="00CC0E1D"/>
    <w:rsid w:val="00CC3A03"/>
    <w:rsid w:val="00CC7CEE"/>
    <w:rsid w:val="00CD004E"/>
    <w:rsid w:val="00CD6280"/>
    <w:rsid w:val="00CD6D2F"/>
    <w:rsid w:val="00CE26CC"/>
    <w:rsid w:val="00CE2895"/>
    <w:rsid w:val="00CE2D3A"/>
    <w:rsid w:val="00CE2F42"/>
    <w:rsid w:val="00CE36ED"/>
    <w:rsid w:val="00CE418A"/>
    <w:rsid w:val="00CE4E73"/>
    <w:rsid w:val="00CE5838"/>
    <w:rsid w:val="00CE5DB8"/>
    <w:rsid w:val="00CF1AD0"/>
    <w:rsid w:val="00CF2305"/>
    <w:rsid w:val="00CF42FE"/>
    <w:rsid w:val="00CF5003"/>
    <w:rsid w:val="00D02585"/>
    <w:rsid w:val="00D02BCC"/>
    <w:rsid w:val="00D0410C"/>
    <w:rsid w:val="00D10824"/>
    <w:rsid w:val="00D10AF0"/>
    <w:rsid w:val="00D249CB"/>
    <w:rsid w:val="00D24C52"/>
    <w:rsid w:val="00D2520C"/>
    <w:rsid w:val="00D27234"/>
    <w:rsid w:val="00D27A63"/>
    <w:rsid w:val="00D27C5D"/>
    <w:rsid w:val="00D309DF"/>
    <w:rsid w:val="00D31742"/>
    <w:rsid w:val="00D3301A"/>
    <w:rsid w:val="00D34FD7"/>
    <w:rsid w:val="00D3508A"/>
    <w:rsid w:val="00D35FA0"/>
    <w:rsid w:val="00D37598"/>
    <w:rsid w:val="00D40265"/>
    <w:rsid w:val="00D4188A"/>
    <w:rsid w:val="00D42991"/>
    <w:rsid w:val="00D439DB"/>
    <w:rsid w:val="00D44B4E"/>
    <w:rsid w:val="00D458AB"/>
    <w:rsid w:val="00D47042"/>
    <w:rsid w:val="00D557DB"/>
    <w:rsid w:val="00D569F4"/>
    <w:rsid w:val="00D651C5"/>
    <w:rsid w:val="00D66F03"/>
    <w:rsid w:val="00D701FD"/>
    <w:rsid w:val="00D72034"/>
    <w:rsid w:val="00D746AA"/>
    <w:rsid w:val="00D7484B"/>
    <w:rsid w:val="00D76737"/>
    <w:rsid w:val="00D81DE8"/>
    <w:rsid w:val="00D82ADE"/>
    <w:rsid w:val="00D8698D"/>
    <w:rsid w:val="00D90721"/>
    <w:rsid w:val="00D91699"/>
    <w:rsid w:val="00D947D8"/>
    <w:rsid w:val="00D97BA1"/>
    <w:rsid w:val="00D97F91"/>
    <w:rsid w:val="00DA0486"/>
    <w:rsid w:val="00DA04DA"/>
    <w:rsid w:val="00DA34B8"/>
    <w:rsid w:val="00DA4643"/>
    <w:rsid w:val="00DA586D"/>
    <w:rsid w:val="00DB0ABD"/>
    <w:rsid w:val="00DB2DF6"/>
    <w:rsid w:val="00DB5FE0"/>
    <w:rsid w:val="00DC196B"/>
    <w:rsid w:val="00DC1AFC"/>
    <w:rsid w:val="00DC5761"/>
    <w:rsid w:val="00DC72FD"/>
    <w:rsid w:val="00DD6A04"/>
    <w:rsid w:val="00DD7F44"/>
    <w:rsid w:val="00DE095D"/>
    <w:rsid w:val="00DE1831"/>
    <w:rsid w:val="00DE62C0"/>
    <w:rsid w:val="00DF1542"/>
    <w:rsid w:val="00DF2591"/>
    <w:rsid w:val="00E03BC4"/>
    <w:rsid w:val="00E04EF6"/>
    <w:rsid w:val="00E054A3"/>
    <w:rsid w:val="00E07902"/>
    <w:rsid w:val="00E1104F"/>
    <w:rsid w:val="00E13903"/>
    <w:rsid w:val="00E14C7A"/>
    <w:rsid w:val="00E1639B"/>
    <w:rsid w:val="00E163FB"/>
    <w:rsid w:val="00E17405"/>
    <w:rsid w:val="00E21927"/>
    <w:rsid w:val="00E23451"/>
    <w:rsid w:val="00E27F8B"/>
    <w:rsid w:val="00E30531"/>
    <w:rsid w:val="00E30A77"/>
    <w:rsid w:val="00E3715B"/>
    <w:rsid w:val="00E4096F"/>
    <w:rsid w:val="00E40A23"/>
    <w:rsid w:val="00E4143D"/>
    <w:rsid w:val="00E42A65"/>
    <w:rsid w:val="00E4377A"/>
    <w:rsid w:val="00E4486C"/>
    <w:rsid w:val="00E4771C"/>
    <w:rsid w:val="00E51021"/>
    <w:rsid w:val="00E526AF"/>
    <w:rsid w:val="00E53820"/>
    <w:rsid w:val="00E53F43"/>
    <w:rsid w:val="00E5407C"/>
    <w:rsid w:val="00E54CA9"/>
    <w:rsid w:val="00E550CB"/>
    <w:rsid w:val="00E57B00"/>
    <w:rsid w:val="00E66D3D"/>
    <w:rsid w:val="00E705BA"/>
    <w:rsid w:val="00E718F1"/>
    <w:rsid w:val="00E749D0"/>
    <w:rsid w:val="00E75D12"/>
    <w:rsid w:val="00E7693D"/>
    <w:rsid w:val="00E77DF9"/>
    <w:rsid w:val="00E818FA"/>
    <w:rsid w:val="00E83627"/>
    <w:rsid w:val="00E83D82"/>
    <w:rsid w:val="00E8781F"/>
    <w:rsid w:val="00E9315F"/>
    <w:rsid w:val="00E937B8"/>
    <w:rsid w:val="00E94AEA"/>
    <w:rsid w:val="00E950AA"/>
    <w:rsid w:val="00E97F30"/>
    <w:rsid w:val="00EA358F"/>
    <w:rsid w:val="00EA38E9"/>
    <w:rsid w:val="00EA3E04"/>
    <w:rsid w:val="00EA45EE"/>
    <w:rsid w:val="00EA585E"/>
    <w:rsid w:val="00EA59AD"/>
    <w:rsid w:val="00EA5FB5"/>
    <w:rsid w:val="00EA7750"/>
    <w:rsid w:val="00EB37F7"/>
    <w:rsid w:val="00EB4322"/>
    <w:rsid w:val="00EB5235"/>
    <w:rsid w:val="00EC3BC9"/>
    <w:rsid w:val="00EC4092"/>
    <w:rsid w:val="00EC548C"/>
    <w:rsid w:val="00EC704C"/>
    <w:rsid w:val="00ED1173"/>
    <w:rsid w:val="00ED67D0"/>
    <w:rsid w:val="00EE3DE8"/>
    <w:rsid w:val="00EE7D6A"/>
    <w:rsid w:val="00EF348B"/>
    <w:rsid w:val="00EF36B4"/>
    <w:rsid w:val="00EF4D3B"/>
    <w:rsid w:val="00F01F40"/>
    <w:rsid w:val="00F025DA"/>
    <w:rsid w:val="00F0262C"/>
    <w:rsid w:val="00F028BA"/>
    <w:rsid w:val="00F031F5"/>
    <w:rsid w:val="00F066F8"/>
    <w:rsid w:val="00F1203A"/>
    <w:rsid w:val="00F12D42"/>
    <w:rsid w:val="00F1424D"/>
    <w:rsid w:val="00F15255"/>
    <w:rsid w:val="00F15D68"/>
    <w:rsid w:val="00F16ED5"/>
    <w:rsid w:val="00F20C63"/>
    <w:rsid w:val="00F216BF"/>
    <w:rsid w:val="00F22C33"/>
    <w:rsid w:val="00F2779B"/>
    <w:rsid w:val="00F33F59"/>
    <w:rsid w:val="00F40E73"/>
    <w:rsid w:val="00F41B53"/>
    <w:rsid w:val="00F42060"/>
    <w:rsid w:val="00F53560"/>
    <w:rsid w:val="00F53CA4"/>
    <w:rsid w:val="00F5601A"/>
    <w:rsid w:val="00F600B1"/>
    <w:rsid w:val="00F6250B"/>
    <w:rsid w:val="00F62A54"/>
    <w:rsid w:val="00F652F8"/>
    <w:rsid w:val="00F654B8"/>
    <w:rsid w:val="00F66189"/>
    <w:rsid w:val="00F66B24"/>
    <w:rsid w:val="00F70529"/>
    <w:rsid w:val="00F71839"/>
    <w:rsid w:val="00F74A5D"/>
    <w:rsid w:val="00F80B0C"/>
    <w:rsid w:val="00F850AB"/>
    <w:rsid w:val="00F85F2B"/>
    <w:rsid w:val="00F86FA0"/>
    <w:rsid w:val="00F90256"/>
    <w:rsid w:val="00F9390A"/>
    <w:rsid w:val="00FA6814"/>
    <w:rsid w:val="00FA7789"/>
    <w:rsid w:val="00FB3969"/>
    <w:rsid w:val="00FB403F"/>
    <w:rsid w:val="00FC26D3"/>
    <w:rsid w:val="00FE510D"/>
    <w:rsid w:val="00FE71B3"/>
    <w:rsid w:val="015B2792"/>
    <w:rsid w:val="01606334"/>
    <w:rsid w:val="01BFCEB7"/>
    <w:rsid w:val="02629C12"/>
    <w:rsid w:val="02838018"/>
    <w:rsid w:val="028FDE6B"/>
    <w:rsid w:val="02D08F67"/>
    <w:rsid w:val="02EEC90E"/>
    <w:rsid w:val="030D0989"/>
    <w:rsid w:val="0358B841"/>
    <w:rsid w:val="0390E387"/>
    <w:rsid w:val="03ADF37F"/>
    <w:rsid w:val="043DB0BF"/>
    <w:rsid w:val="0457F624"/>
    <w:rsid w:val="0487B5E5"/>
    <w:rsid w:val="04B5396A"/>
    <w:rsid w:val="04B95CD4"/>
    <w:rsid w:val="0503ADED"/>
    <w:rsid w:val="0533844E"/>
    <w:rsid w:val="05B14FA7"/>
    <w:rsid w:val="05D4E95E"/>
    <w:rsid w:val="05E99E92"/>
    <w:rsid w:val="062BD121"/>
    <w:rsid w:val="06465894"/>
    <w:rsid w:val="067B14E5"/>
    <w:rsid w:val="06ADE269"/>
    <w:rsid w:val="06C6F153"/>
    <w:rsid w:val="06DBE2B5"/>
    <w:rsid w:val="0700721B"/>
    <w:rsid w:val="0724031F"/>
    <w:rsid w:val="07795720"/>
    <w:rsid w:val="078E874F"/>
    <w:rsid w:val="0881F394"/>
    <w:rsid w:val="088EFD2A"/>
    <w:rsid w:val="089E3B8F"/>
    <w:rsid w:val="08E9BE4E"/>
    <w:rsid w:val="099C1CDB"/>
    <w:rsid w:val="0AD6BB71"/>
    <w:rsid w:val="0B0F1DBB"/>
    <w:rsid w:val="0B2A42B1"/>
    <w:rsid w:val="0B36364D"/>
    <w:rsid w:val="0B7F7028"/>
    <w:rsid w:val="0B834844"/>
    <w:rsid w:val="0C0A5F84"/>
    <w:rsid w:val="0CBB6F77"/>
    <w:rsid w:val="0D3487D7"/>
    <w:rsid w:val="0DB538CD"/>
    <w:rsid w:val="0DBBFD9C"/>
    <w:rsid w:val="0E16C637"/>
    <w:rsid w:val="0E808D18"/>
    <w:rsid w:val="0E8A2B41"/>
    <w:rsid w:val="0EC3BD32"/>
    <w:rsid w:val="0EE338A9"/>
    <w:rsid w:val="0F4FE896"/>
    <w:rsid w:val="0FAAE7F5"/>
    <w:rsid w:val="0FB8F14C"/>
    <w:rsid w:val="0FBB3F0F"/>
    <w:rsid w:val="0FD6162D"/>
    <w:rsid w:val="0FE2DC30"/>
    <w:rsid w:val="10096F10"/>
    <w:rsid w:val="1039355C"/>
    <w:rsid w:val="109C2D65"/>
    <w:rsid w:val="10AD347C"/>
    <w:rsid w:val="113A5DD9"/>
    <w:rsid w:val="11A23501"/>
    <w:rsid w:val="11DC1406"/>
    <w:rsid w:val="12152F71"/>
    <w:rsid w:val="121B2A77"/>
    <w:rsid w:val="13906FA0"/>
    <w:rsid w:val="139F7209"/>
    <w:rsid w:val="13B2702A"/>
    <w:rsid w:val="143C7E87"/>
    <w:rsid w:val="147139A9"/>
    <w:rsid w:val="1485F081"/>
    <w:rsid w:val="150897AC"/>
    <w:rsid w:val="152B4937"/>
    <w:rsid w:val="1551761B"/>
    <w:rsid w:val="15AE12C2"/>
    <w:rsid w:val="15EBA45B"/>
    <w:rsid w:val="16034EF1"/>
    <w:rsid w:val="1632CF6A"/>
    <w:rsid w:val="166D3423"/>
    <w:rsid w:val="169C8485"/>
    <w:rsid w:val="16A14A9F"/>
    <w:rsid w:val="16EC09B9"/>
    <w:rsid w:val="16FA09B6"/>
    <w:rsid w:val="17465EB9"/>
    <w:rsid w:val="1780FFA2"/>
    <w:rsid w:val="17A57FA2"/>
    <w:rsid w:val="17E60104"/>
    <w:rsid w:val="18185101"/>
    <w:rsid w:val="18427D16"/>
    <w:rsid w:val="1865222E"/>
    <w:rsid w:val="18727EB4"/>
    <w:rsid w:val="1883DC1C"/>
    <w:rsid w:val="18DB7A54"/>
    <w:rsid w:val="18F813E2"/>
    <w:rsid w:val="1904A489"/>
    <w:rsid w:val="192FBC33"/>
    <w:rsid w:val="19742C23"/>
    <w:rsid w:val="199B2F6A"/>
    <w:rsid w:val="199D1175"/>
    <w:rsid w:val="19A85172"/>
    <w:rsid w:val="19E92DBE"/>
    <w:rsid w:val="1A108873"/>
    <w:rsid w:val="1A2FBAFD"/>
    <w:rsid w:val="1A3374D3"/>
    <w:rsid w:val="1AEA9AFA"/>
    <w:rsid w:val="1B4E7544"/>
    <w:rsid w:val="1B7C359A"/>
    <w:rsid w:val="1B809F60"/>
    <w:rsid w:val="1BDF1505"/>
    <w:rsid w:val="1BED691A"/>
    <w:rsid w:val="1C48E6E7"/>
    <w:rsid w:val="1C711998"/>
    <w:rsid w:val="1C79F913"/>
    <w:rsid w:val="1C878BF0"/>
    <w:rsid w:val="1CAA2D14"/>
    <w:rsid w:val="1CB7A28E"/>
    <w:rsid w:val="1CD9A79F"/>
    <w:rsid w:val="1CECC18A"/>
    <w:rsid w:val="1CFBE0B4"/>
    <w:rsid w:val="1D15A36C"/>
    <w:rsid w:val="1D3321EF"/>
    <w:rsid w:val="1D584C90"/>
    <w:rsid w:val="1D838AFB"/>
    <w:rsid w:val="1DE83007"/>
    <w:rsid w:val="1E12B6EA"/>
    <w:rsid w:val="1E26B61B"/>
    <w:rsid w:val="1E818F64"/>
    <w:rsid w:val="1EBCCA97"/>
    <w:rsid w:val="1EC71190"/>
    <w:rsid w:val="1F5E312D"/>
    <w:rsid w:val="1F84CD96"/>
    <w:rsid w:val="1FAA4C1C"/>
    <w:rsid w:val="1FAFDD75"/>
    <w:rsid w:val="1FCA19B5"/>
    <w:rsid w:val="20BA8F60"/>
    <w:rsid w:val="20D27752"/>
    <w:rsid w:val="214A8A3F"/>
    <w:rsid w:val="216FC5D1"/>
    <w:rsid w:val="21CD35E8"/>
    <w:rsid w:val="22016BE9"/>
    <w:rsid w:val="2280D2DF"/>
    <w:rsid w:val="22E20F5E"/>
    <w:rsid w:val="2367A0F7"/>
    <w:rsid w:val="23A549D5"/>
    <w:rsid w:val="23BD7E6C"/>
    <w:rsid w:val="23D20829"/>
    <w:rsid w:val="2409EA1C"/>
    <w:rsid w:val="24427864"/>
    <w:rsid w:val="246F7928"/>
    <w:rsid w:val="247C43DE"/>
    <w:rsid w:val="24A07E4F"/>
    <w:rsid w:val="24A6D1CD"/>
    <w:rsid w:val="24C3E097"/>
    <w:rsid w:val="24C76859"/>
    <w:rsid w:val="2503A943"/>
    <w:rsid w:val="256BA58A"/>
    <w:rsid w:val="2596882C"/>
    <w:rsid w:val="25A04D77"/>
    <w:rsid w:val="25B12E58"/>
    <w:rsid w:val="25DC913B"/>
    <w:rsid w:val="261267D8"/>
    <w:rsid w:val="266A2130"/>
    <w:rsid w:val="2677E004"/>
    <w:rsid w:val="268D9982"/>
    <w:rsid w:val="27040F66"/>
    <w:rsid w:val="279F228B"/>
    <w:rsid w:val="2816CF63"/>
    <w:rsid w:val="283398B1"/>
    <w:rsid w:val="28B04DC5"/>
    <w:rsid w:val="28BBAD7B"/>
    <w:rsid w:val="28F6CF10"/>
    <w:rsid w:val="2908003A"/>
    <w:rsid w:val="293D3A60"/>
    <w:rsid w:val="29CB94EC"/>
    <w:rsid w:val="2A060CC5"/>
    <w:rsid w:val="2A5CA530"/>
    <w:rsid w:val="2A688D88"/>
    <w:rsid w:val="2A73C631"/>
    <w:rsid w:val="2A7E7A98"/>
    <w:rsid w:val="2AD3E0FF"/>
    <w:rsid w:val="2AF9304F"/>
    <w:rsid w:val="2BCE37F7"/>
    <w:rsid w:val="2BE830AD"/>
    <w:rsid w:val="2C11D8B1"/>
    <w:rsid w:val="2C186CCC"/>
    <w:rsid w:val="2C4A5968"/>
    <w:rsid w:val="2C6B7433"/>
    <w:rsid w:val="2CB3C523"/>
    <w:rsid w:val="2CD4273C"/>
    <w:rsid w:val="2CD5EC91"/>
    <w:rsid w:val="2D3B2F54"/>
    <w:rsid w:val="2E014F88"/>
    <w:rsid w:val="2E1DE78A"/>
    <w:rsid w:val="2E2F2A35"/>
    <w:rsid w:val="2E46F538"/>
    <w:rsid w:val="2E52B0BB"/>
    <w:rsid w:val="2E54D7D3"/>
    <w:rsid w:val="2EB9E320"/>
    <w:rsid w:val="2EC8ABB8"/>
    <w:rsid w:val="2EFFEE77"/>
    <w:rsid w:val="2F1CE39D"/>
    <w:rsid w:val="2F458E5E"/>
    <w:rsid w:val="2FA18CE2"/>
    <w:rsid w:val="3004F7B0"/>
    <w:rsid w:val="303B0962"/>
    <w:rsid w:val="305FF28D"/>
    <w:rsid w:val="30B67FAE"/>
    <w:rsid w:val="3133B2A6"/>
    <w:rsid w:val="31A3B440"/>
    <w:rsid w:val="31AF77D9"/>
    <w:rsid w:val="31B6BBE3"/>
    <w:rsid w:val="31E5AAA6"/>
    <w:rsid w:val="31FF1447"/>
    <w:rsid w:val="32294336"/>
    <w:rsid w:val="323071DE"/>
    <w:rsid w:val="327D3B5C"/>
    <w:rsid w:val="3288A9D5"/>
    <w:rsid w:val="329AA423"/>
    <w:rsid w:val="32A0755F"/>
    <w:rsid w:val="32A49C36"/>
    <w:rsid w:val="32CD3CC1"/>
    <w:rsid w:val="32F00E87"/>
    <w:rsid w:val="32F4504F"/>
    <w:rsid w:val="3328B56C"/>
    <w:rsid w:val="334D0B11"/>
    <w:rsid w:val="338F91E4"/>
    <w:rsid w:val="33C1CBA3"/>
    <w:rsid w:val="33D12D80"/>
    <w:rsid w:val="340602DE"/>
    <w:rsid w:val="34519748"/>
    <w:rsid w:val="3460DBE2"/>
    <w:rsid w:val="347EAA27"/>
    <w:rsid w:val="3553F49A"/>
    <w:rsid w:val="35DA869B"/>
    <w:rsid w:val="36578851"/>
    <w:rsid w:val="365DAA4E"/>
    <w:rsid w:val="368BDE29"/>
    <w:rsid w:val="37082F19"/>
    <w:rsid w:val="3711D4A1"/>
    <w:rsid w:val="3772EFBB"/>
    <w:rsid w:val="37FDA227"/>
    <w:rsid w:val="382DF45C"/>
    <w:rsid w:val="38513CA7"/>
    <w:rsid w:val="38A3D3A4"/>
    <w:rsid w:val="38D3707E"/>
    <w:rsid w:val="3936FD52"/>
    <w:rsid w:val="396A0EC7"/>
    <w:rsid w:val="398A42C3"/>
    <w:rsid w:val="399697B9"/>
    <w:rsid w:val="39A57F20"/>
    <w:rsid w:val="39FACEC2"/>
    <w:rsid w:val="3A0B7E35"/>
    <w:rsid w:val="3A22C020"/>
    <w:rsid w:val="3A39A338"/>
    <w:rsid w:val="3A62F336"/>
    <w:rsid w:val="3A69B7ED"/>
    <w:rsid w:val="3A6F09AE"/>
    <w:rsid w:val="3A79FB0E"/>
    <w:rsid w:val="3B7A502D"/>
    <w:rsid w:val="3B98E1B2"/>
    <w:rsid w:val="3BCAC6B8"/>
    <w:rsid w:val="3BF76ECF"/>
    <w:rsid w:val="3C11C8E8"/>
    <w:rsid w:val="3C37BF4A"/>
    <w:rsid w:val="3C43564B"/>
    <w:rsid w:val="3CAA1AA7"/>
    <w:rsid w:val="3CB5219F"/>
    <w:rsid w:val="3CE6AB48"/>
    <w:rsid w:val="3D4C6664"/>
    <w:rsid w:val="3DC9122E"/>
    <w:rsid w:val="3DD6D3BF"/>
    <w:rsid w:val="3E10DC8A"/>
    <w:rsid w:val="3E463362"/>
    <w:rsid w:val="3EA731BA"/>
    <w:rsid w:val="3EC389E5"/>
    <w:rsid w:val="3EEC86DD"/>
    <w:rsid w:val="3F42CEDF"/>
    <w:rsid w:val="3F4BF55F"/>
    <w:rsid w:val="3F527F4D"/>
    <w:rsid w:val="3FD6768D"/>
    <w:rsid w:val="4033A91A"/>
    <w:rsid w:val="415A3643"/>
    <w:rsid w:val="418BD044"/>
    <w:rsid w:val="41E1A422"/>
    <w:rsid w:val="41E95C92"/>
    <w:rsid w:val="4248F568"/>
    <w:rsid w:val="425EFE0B"/>
    <w:rsid w:val="427EA581"/>
    <w:rsid w:val="429DDDAC"/>
    <w:rsid w:val="42C40A15"/>
    <w:rsid w:val="43016F8A"/>
    <w:rsid w:val="432F8946"/>
    <w:rsid w:val="437DDEA4"/>
    <w:rsid w:val="43C1F5D4"/>
    <w:rsid w:val="4464657F"/>
    <w:rsid w:val="4551FA19"/>
    <w:rsid w:val="45542C7D"/>
    <w:rsid w:val="45552C5D"/>
    <w:rsid w:val="457B8603"/>
    <w:rsid w:val="45F1A899"/>
    <w:rsid w:val="462ED8D9"/>
    <w:rsid w:val="4656C3EF"/>
    <w:rsid w:val="466681BE"/>
    <w:rsid w:val="4669CA0F"/>
    <w:rsid w:val="467A03C1"/>
    <w:rsid w:val="468C1E79"/>
    <w:rsid w:val="470DAC15"/>
    <w:rsid w:val="47531346"/>
    <w:rsid w:val="47845CEC"/>
    <w:rsid w:val="479E639F"/>
    <w:rsid w:val="4802182C"/>
    <w:rsid w:val="4804C67A"/>
    <w:rsid w:val="488CBBA9"/>
    <w:rsid w:val="48C6AD64"/>
    <w:rsid w:val="48E8EA3F"/>
    <w:rsid w:val="48EDFF5C"/>
    <w:rsid w:val="49234150"/>
    <w:rsid w:val="49746938"/>
    <w:rsid w:val="4980DE23"/>
    <w:rsid w:val="499324FC"/>
    <w:rsid w:val="49A1F49A"/>
    <w:rsid w:val="4A0EAE60"/>
    <w:rsid w:val="4A4ABD02"/>
    <w:rsid w:val="4A8DC310"/>
    <w:rsid w:val="4A940829"/>
    <w:rsid w:val="4B027DBD"/>
    <w:rsid w:val="4B10F1DE"/>
    <w:rsid w:val="4B2F3A55"/>
    <w:rsid w:val="4B5A1258"/>
    <w:rsid w:val="4BB797F8"/>
    <w:rsid w:val="4BCAC0E0"/>
    <w:rsid w:val="4C44EB5E"/>
    <w:rsid w:val="4C76C67B"/>
    <w:rsid w:val="4CC2C3ED"/>
    <w:rsid w:val="4D4800E3"/>
    <w:rsid w:val="4D7F6684"/>
    <w:rsid w:val="4D82FE25"/>
    <w:rsid w:val="4D98014D"/>
    <w:rsid w:val="4DDD39E6"/>
    <w:rsid w:val="4E809E46"/>
    <w:rsid w:val="4EDB337F"/>
    <w:rsid w:val="4F1B8F06"/>
    <w:rsid w:val="4FF2C2F2"/>
    <w:rsid w:val="4FFB24E6"/>
    <w:rsid w:val="50270AC4"/>
    <w:rsid w:val="5027EADE"/>
    <w:rsid w:val="50636DBE"/>
    <w:rsid w:val="50DA41E7"/>
    <w:rsid w:val="510F4E38"/>
    <w:rsid w:val="51490394"/>
    <w:rsid w:val="51C54B64"/>
    <w:rsid w:val="522F158A"/>
    <w:rsid w:val="5275221A"/>
    <w:rsid w:val="52A28B63"/>
    <w:rsid w:val="5326F070"/>
    <w:rsid w:val="53363DCF"/>
    <w:rsid w:val="54033F65"/>
    <w:rsid w:val="5481CAE1"/>
    <w:rsid w:val="548F09BF"/>
    <w:rsid w:val="5491E621"/>
    <w:rsid w:val="549C4E4A"/>
    <w:rsid w:val="54DAD727"/>
    <w:rsid w:val="54DCAFDD"/>
    <w:rsid w:val="55710828"/>
    <w:rsid w:val="561C14A7"/>
    <w:rsid w:val="5632F1BC"/>
    <w:rsid w:val="565BC380"/>
    <w:rsid w:val="56991D4B"/>
    <w:rsid w:val="56AC866D"/>
    <w:rsid w:val="56CC51F1"/>
    <w:rsid w:val="56D00EE6"/>
    <w:rsid w:val="56F005F2"/>
    <w:rsid w:val="5706E0D9"/>
    <w:rsid w:val="5735532C"/>
    <w:rsid w:val="5779DE57"/>
    <w:rsid w:val="578729A5"/>
    <w:rsid w:val="57CA3540"/>
    <w:rsid w:val="57D8F86B"/>
    <w:rsid w:val="57DB059A"/>
    <w:rsid w:val="58625585"/>
    <w:rsid w:val="588D3AEE"/>
    <w:rsid w:val="58DFD8BB"/>
    <w:rsid w:val="5A349371"/>
    <w:rsid w:val="5A3D5256"/>
    <w:rsid w:val="5AA261F7"/>
    <w:rsid w:val="5ABA597A"/>
    <w:rsid w:val="5ACD020F"/>
    <w:rsid w:val="5AE03AC3"/>
    <w:rsid w:val="5B20D4DE"/>
    <w:rsid w:val="5B3DE2C8"/>
    <w:rsid w:val="5B5A18C3"/>
    <w:rsid w:val="5C288939"/>
    <w:rsid w:val="5C3A9093"/>
    <w:rsid w:val="5CC2E015"/>
    <w:rsid w:val="5CF97AF2"/>
    <w:rsid w:val="5D449044"/>
    <w:rsid w:val="5D8D6B04"/>
    <w:rsid w:val="5DC4F37A"/>
    <w:rsid w:val="5E15F86A"/>
    <w:rsid w:val="5E8070EE"/>
    <w:rsid w:val="5EA8CF9C"/>
    <w:rsid w:val="5EABA943"/>
    <w:rsid w:val="5F14B482"/>
    <w:rsid w:val="5F169246"/>
    <w:rsid w:val="5F36E289"/>
    <w:rsid w:val="5F6AEAF9"/>
    <w:rsid w:val="5F98850E"/>
    <w:rsid w:val="60238669"/>
    <w:rsid w:val="607E2DA5"/>
    <w:rsid w:val="607E8508"/>
    <w:rsid w:val="60C1DFD4"/>
    <w:rsid w:val="61308502"/>
    <w:rsid w:val="614A8E2A"/>
    <w:rsid w:val="6162A4DA"/>
    <w:rsid w:val="617932F3"/>
    <w:rsid w:val="61C9DCF4"/>
    <w:rsid w:val="61E57ACB"/>
    <w:rsid w:val="61FE8A01"/>
    <w:rsid w:val="6217393A"/>
    <w:rsid w:val="63596A62"/>
    <w:rsid w:val="63976148"/>
    <w:rsid w:val="63D4B6F2"/>
    <w:rsid w:val="64CC77B5"/>
    <w:rsid w:val="64D5631C"/>
    <w:rsid w:val="64F94FE4"/>
    <w:rsid w:val="6530EC1C"/>
    <w:rsid w:val="6550F550"/>
    <w:rsid w:val="65D05D35"/>
    <w:rsid w:val="6641691F"/>
    <w:rsid w:val="6648B078"/>
    <w:rsid w:val="6656155A"/>
    <w:rsid w:val="66AD2844"/>
    <w:rsid w:val="66C5245D"/>
    <w:rsid w:val="66E199BD"/>
    <w:rsid w:val="67490B7B"/>
    <w:rsid w:val="6765B9B8"/>
    <w:rsid w:val="6767C3E3"/>
    <w:rsid w:val="67783AB3"/>
    <w:rsid w:val="67B87DAE"/>
    <w:rsid w:val="67D3B6D0"/>
    <w:rsid w:val="67EA8797"/>
    <w:rsid w:val="67F4B89A"/>
    <w:rsid w:val="6868D7FC"/>
    <w:rsid w:val="6889F67E"/>
    <w:rsid w:val="689CD8E0"/>
    <w:rsid w:val="68BE6241"/>
    <w:rsid w:val="68CC62A5"/>
    <w:rsid w:val="68E68073"/>
    <w:rsid w:val="68F221ED"/>
    <w:rsid w:val="68F41C4A"/>
    <w:rsid w:val="692DE983"/>
    <w:rsid w:val="69A3B795"/>
    <w:rsid w:val="69A508EB"/>
    <w:rsid w:val="6A773680"/>
    <w:rsid w:val="6B162C01"/>
    <w:rsid w:val="6B1CECF8"/>
    <w:rsid w:val="6B351F1A"/>
    <w:rsid w:val="6B916BDB"/>
    <w:rsid w:val="6BB5F51D"/>
    <w:rsid w:val="6BCD08DA"/>
    <w:rsid w:val="6C1F7072"/>
    <w:rsid w:val="6C31939E"/>
    <w:rsid w:val="6C54C69E"/>
    <w:rsid w:val="6C994661"/>
    <w:rsid w:val="6CB08744"/>
    <w:rsid w:val="6CF9699C"/>
    <w:rsid w:val="6D3C95D1"/>
    <w:rsid w:val="6DA8B911"/>
    <w:rsid w:val="6DF2630E"/>
    <w:rsid w:val="6E2E0888"/>
    <w:rsid w:val="6E325EFA"/>
    <w:rsid w:val="6E4AD5B2"/>
    <w:rsid w:val="6E67A8EC"/>
    <w:rsid w:val="6EE09397"/>
    <w:rsid w:val="6F2F2C2F"/>
    <w:rsid w:val="6FB5DEDB"/>
    <w:rsid w:val="6FD5ABE3"/>
    <w:rsid w:val="7063B794"/>
    <w:rsid w:val="709883EF"/>
    <w:rsid w:val="70A0797C"/>
    <w:rsid w:val="70FD05FF"/>
    <w:rsid w:val="71436F69"/>
    <w:rsid w:val="714652EA"/>
    <w:rsid w:val="71B072B9"/>
    <w:rsid w:val="7264022F"/>
    <w:rsid w:val="72AB22E6"/>
    <w:rsid w:val="72BF1CDC"/>
    <w:rsid w:val="73140489"/>
    <w:rsid w:val="7316EA6C"/>
    <w:rsid w:val="7327D343"/>
    <w:rsid w:val="7337CBF7"/>
    <w:rsid w:val="734CD4A6"/>
    <w:rsid w:val="73745410"/>
    <w:rsid w:val="73921A4F"/>
    <w:rsid w:val="7397B29C"/>
    <w:rsid w:val="73B8A820"/>
    <w:rsid w:val="73F95E27"/>
    <w:rsid w:val="741DFE43"/>
    <w:rsid w:val="748D6853"/>
    <w:rsid w:val="7541E18E"/>
    <w:rsid w:val="755DF794"/>
    <w:rsid w:val="756D804A"/>
    <w:rsid w:val="759A64E7"/>
    <w:rsid w:val="762B09C6"/>
    <w:rsid w:val="7642A0D4"/>
    <w:rsid w:val="76C78814"/>
    <w:rsid w:val="7704FA67"/>
    <w:rsid w:val="7727974E"/>
    <w:rsid w:val="773B0E03"/>
    <w:rsid w:val="77ACFC36"/>
    <w:rsid w:val="77BD2373"/>
    <w:rsid w:val="78356824"/>
    <w:rsid w:val="790043E3"/>
    <w:rsid w:val="79516F5F"/>
    <w:rsid w:val="797809B8"/>
    <w:rsid w:val="79F475D9"/>
    <w:rsid w:val="7A365F64"/>
    <w:rsid w:val="7A43B618"/>
    <w:rsid w:val="7A4E5A04"/>
    <w:rsid w:val="7A721B96"/>
    <w:rsid w:val="7A87B0C2"/>
    <w:rsid w:val="7ACC84A6"/>
    <w:rsid w:val="7B0D52A1"/>
    <w:rsid w:val="7B4AD44B"/>
    <w:rsid w:val="7B705F2A"/>
    <w:rsid w:val="7BCED90B"/>
    <w:rsid w:val="7C1C8E46"/>
    <w:rsid w:val="7C204951"/>
    <w:rsid w:val="7C23D5D4"/>
    <w:rsid w:val="7C3CAD85"/>
    <w:rsid w:val="7C495367"/>
    <w:rsid w:val="7C5DF83D"/>
    <w:rsid w:val="7C670DE5"/>
    <w:rsid w:val="7CE0546F"/>
    <w:rsid w:val="7D3047D5"/>
    <w:rsid w:val="7D387EE8"/>
    <w:rsid w:val="7D4C7F53"/>
    <w:rsid w:val="7D5CBE2A"/>
    <w:rsid w:val="7D9588C8"/>
    <w:rsid w:val="7DD2842A"/>
    <w:rsid w:val="7DD9993F"/>
    <w:rsid w:val="7E0A9B25"/>
    <w:rsid w:val="7E2C6951"/>
    <w:rsid w:val="7E44AB80"/>
    <w:rsid w:val="7E7231DC"/>
    <w:rsid w:val="7E96E9D8"/>
    <w:rsid w:val="7EA6426C"/>
    <w:rsid w:val="7ED1E40C"/>
    <w:rsid w:val="7EDEA7FF"/>
    <w:rsid w:val="7F40B952"/>
    <w:rsid w:val="7F908130"/>
    <w:rsid w:val="7FC54388"/>
    <w:rsid w:val="7FD86A36"/>
    <w:rsid w:val="7FE1B4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43978"/>
  <w15:chartTrackingRefBased/>
  <w15:docId w15:val="{C656AC2F-3A65-4667-A155-AE5E35721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F19"/>
    <w:pPr>
      <w:keepNext/>
      <w:spacing w:before="240" w:line="278" w:lineRule="auto"/>
      <w:outlineLvl w:val="0"/>
    </w:pPr>
    <w:rPr>
      <w:rFonts w:ascii="Tahoma" w:eastAsia="Tahoma" w:hAnsi="Tahoma" w:cs="Tahoma"/>
      <w:b/>
      <w:bCs/>
      <w:color w:val="000000" w:themeColor="text1"/>
      <w:sz w:val="28"/>
      <w:szCs w:val="28"/>
    </w:rPr>
  </w:style>
  <w:style w:type="paragraph" w:styleId="Heading2">
    <w:name w:val="heading 2"/>
    <w:basedOn w:val="Normal"/>
    <w:next w:val="Normal"/>
    <w:uiPriority w:val="9"/>
    <w:unhideWhenUsed/>
    <w:qFormat/>
    <w:rsid w:val="5632F1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C62C2B"/>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27FD3"/>
    <w:pPr>
      <w:keepNext/>
      <w:keepLines/>
      <w:spacing w:before="40" w:after="0"/>
      <w:outlineLvl w:val="4"/>
    </w:pPr>
    <w:rPr>
      <w:rFonts w:asciiTheme="majorHAnsi" w:eastAsiaTheme="majorEastAsia" w:hAnsiTheme="majorHAnsi"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aliases w:val="DPAC Alpha Numeric List"/>
    <w:basedOn w:val="Normal"/>
    <w:link w:val="ListParagraphChar"/>
    <w:uiPriority w:val="34"/>
    <w:qFormat/>
    <w:rsid w:val="5632F1BC"/>
    <w:pPr>
      <w:ind w:left="720"/>
      <w:contextualSpacing/>
    </w:pPr>
  </w:style>
  <w:style w:type="character" w:customStyle="1" w:styleId="Heading4Char">
    <w:name w:val="Heading 4 Char"/>
    <w:basedOn w:val="DefaultParagraphFont"/>
    <w:link w:val="Heading4"/>
    <w:uiPriority w:val="9"/>
    <w:semiHidden/>
    <w:rsid w:val="00C62C2B"/>
    <w:rPr>
      <w:rFonts w:asciiTheme="majorHAnsi" w:eastAsiaTheme="majorEastAsia" w:hAnsiTheme="majorHAnsi" w:cstheme="majorBidi"/>
      <w:i/>
      <w:iCs/>
      <w:color w:val="0F4761" w:themeColor="accent1" w:themeShade="BF"/>
    </w:rPr>
  </w:style>
  <w:style w:type="character" w:styleId="CommentReference">
    <w:name w:val="annotation reference"/>
    <w:basedOn w:val="DefaultParagraphFont"/>
    <w:uiPriority w:val="99"/>
    <w:semiHidden/>
    <w:unhideWhenUsed/>
    <w:rsid w:val="009B71F5"/>
    <w:rPr>
      <w:sz w:val="16"/>
      <w:szCs w:val="16"/>
    </w:rPr>
  </w:style>
  <w:style w:type="paragraph" w:styleId="CommentText">
    <w:name w:val="annotation text"/>
    <w:basedOn w:val="Normal"/>
    <w:link w:val="CommentTextChar"/>
    <w:uiPriority w:val="99"/>
    <w:unhideWhenUsed/>
    <w:rsid w:val="009B71F5"/>
    <w:pPr>
      <w:spacing w:line="240" w:lineRule="auto"/>
    </w:pPr>
    <w:rPr>
      <w:sz w:val="20"/>
      <w:szCs w:val="20"/>
    </w:rPr>
  </w:style>
  <w:style w:type="character" w:customStyle="1" w:styleId="CommentTextChar">
    <w:name w:val="Comment Text Char"/>
    <w:basedOn w:val="DefaultParagraphFont"/>
    <w:link w:val="CommentText"/>
    <w:uiPriority w:val="99"/>
    <w:rsid w:val="009B71F5"/>
    <w:rPr>
      <w:sz w:val="20"/>
      <w:szCs w:val="20"/>
    </w:rPr>
  </w:style>
  <w:style w:type="paragraph" w:styleId="CommentSubject">
    <w:name w:val="annotation subject"/>
    <w:basedOn w:val="CommentText"/>
    <w:next w:val="CommentText"/>
    <w:link w:val="CommentSubjectChar"/>
    <w:uiPriority w:val="99"/>
    <w:semiHidden/>
    <w:unhideWhenUsed/>
    <w:rsid w:val="009B71F5"/>
    <w:rPr>
      <w:b/>
      <w:bCs/>
    </w:rPr>
  </w:style>
  <w:style w:type="character" w:customStyle="1" w:styleId="CommentSubjectChar">
    <w:name w:val="Comment Subject Char"/>
    <w:basedOn w:val="CommentTextChar"/>
    <w:link w:val="CommentSubject"/>
    <w:uiPriority w:val="99"/>
    <w:semiHidden/>
    <w:rsid w:val="009B71F5"/>
    <w:rPr>
      <w:b/>
      <w:bCs/>
      <w:sz w:val="20"/>
      <w:szCs w:val="20"/>
    </w:rPr>
  </w:style>
  <w:style w:type="character" w:customStyle="1" w:styleId="Heading1Char">
    <w:name w:val="Heading 1 Char"/>
    <w:basedOn w:val="DefaultParagraphFont"/>
    <w:link w:val="Heading1"/>
    <w:uiPriority w:val="9"/>
    <w:rsid w:val="0096613D"/>
    <w:rPr>
      <w:rFonts w:ascii="Tahoma" w:eastAsia="Tahoma" w:hAnsi="Tahoma" w:cs="Tahoma"/>
      <w:b/>
      <w:bCs/>
      <w:color w:val="000000" w:themeColor="text1"/>
      <w:sz w:val="28"/>
      <w:szCs w:val="28"/>
    </w:rPr>
  </w:style>
  <w:style w:type="character" w:styleId="Mention">
    <w:name w:val="Mention"/>
    <w:basedOn w:val="DefaultParagraphFont"/>
    <w:uiPriority w:val="99"/>
    <w:unhideWhenUsed/>
    <w:rsid w:val="000F2B98"/>
    <w:rPr>
      <w:color w:val="2B579A"/>
      <w:shd w:val="clear" w:color="auto" w:fill="E1DFDD"/>
    </w:rPr>
  </w:style>
  <w:style w:type="character" w:customStyle="1" w:styleId="Heading5Char">
    <w:name w:val="Heading 5 Char"/>
    <w:basedOn w:val="DefaultParagraphFont"/>
    <w:link w:val="Heading5"/>
    <w:uiPriority w:val="9"/>
    <w:semiHidden/>
    <w:rsid w:val="00527FD3"/>
    <w:rPr>
      <w:rFonts w:asciiTheme="majorHAnsi" w:eastAsiaTheme="majorEastAsia" w:hAnsiTheme="majorHAnsi" w:cstheme="majorBidi"/>
      <w:color w:val="0F4761" w:themeColor="accent1" w:themeShade="BF"/>
    </w:rPr>
  </w:style>
  <w:style w:type="paragraph" w:styleId="Revision">
    <w:name w:val="Revision"/>
    <w:hidden/>
    <w:uiPriority w:val="99"/>
    <w:semiHidden/>
    <w:rsid w:val="00527FD3"/>
    <w:pPr>
      <w:spacing w:after="0" w:line="240" w:lineRule="auto"/>
    </w:pPr>
  </w:style>
  <w:style w:type="character" w:customStyle="1" w:styleId="ListParagraphChar">
    <w:name w:val="List Paragraph Char"/>
    <w:aliases w:val="DPAC Alpha Numeric List Char"/>
    <w:basedOn w:val="DefaultParagraphFont"/>
    <w:link w:val="ListParagraph"/>
    <w:uiPriority w:val="34"/>
    <w:locked/>
    <w:rsid w:val="00527FD3"/>
  </w:style>
  <w:style w:type="character" w:styleId="Hyperlink">
    <w:name w:val="Hyperlink"/>
    <w:basedOn w:val="DefaultParagraphFont"/>
    <w:uiPriority w:val="99"/>
    <w:unhideWhenUsed/>
    <w:rsid w:val="00527FD3"/>
    <w:rPr>
      <w:color w:val="467886"/>
      <w:u w:val="single"/>
    </w:rPr>
  </w:style>
  <w:style w:type="paragraph" w:customStyle="1" w:styleId="paragraph">
    <w:name w:val="paragraph"/>
    <w:basedOn w:val="Normal"/>
    <w:rsid w:val="00527FD3"/>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527FD3"/>
  </w:style>
  <w:style w:type="character" w:customStyle="1" w:styleId="eop">
    <w:name w:val="eop"/>
    <w:basedOn w:val="DefaultParagraphFont"/>
    <w:rsid w:val="00527FD3"/>
  </w:style>
  <w:style w:type="character" w:customStyle="1" w:styleId="findhit">
    <w:name w:val="findhit"/>
    <w:basedOn w:val="DefaultParagraphFont"/>
    <w:rsid w:val="00527FD3"/>
  </w:style>
  <w:style w:type="character" w:styleId="UnresolvedMention">
    <w:name w:val="Unresolved Mention"/>
    <w:basedOn w:val="DefaultParagraphFont"/>
    <w:uiPriority w:val="99"/>
    <w:semiHidden/>
    <w:unhideWhenUsed/>
    <w:rsid w:val="00515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28345625">
      <w:bodyDiv w:val="1"/>
      <w:marLeft w:val="0"/>
      <w:marRight w:val="0"/>
      <w:marTop w:val="0"/>
      <w:marBottom w:val="0"/>
      <w:divBdr>
        <w:top w:val="none" w:sz="0" w:space="0" w:color="auto"/>
        <w:left w:val="none" w:sz="0" w:space="0" w:color="auto"/>
        <w:bottom w:val="none" w:sz="0" w:space="0" w:color="auto"/>
        <w:right w:val="none" w:sz="0" w:space="0" w:color="auto"/>
      </w:divBdr>
      <w:divsChild>
        <w:div w:id="678393302">
          <w:marLeft w:val="0"/>
          <w:marRight w:val="0"/>
          <w:marTop w:val="0"/>
          <w:marBottom w:val="0"/>
          <w:divBdr>
            <w:top w:val="none" w:sz="0" w:space="0" w:color="auto"/>
            <w:left w:val="none" w:sz="0" w:space="0" w:color="auto"/>
            <w:bottom w:val="none" w:sz="0" w:space="0" w:color="auto"/>
            <w:right w:val="none" w:sz="0" w:space="0" w:color="auto"/>
          </w:divBdr>
          <w:divsChild>
            <w:div w:id="227226757">
              <w:marLeft w:val="0"/>
              <w:marRight w:val="0"/>
              <w:marTop w:val="0"/>
              <w:marBottom w:val="0"/>
              <w:divBdr>
                <w:top w:val="none" w:sz="0" w:space="0" w:color="auto"/>
                <w:left w:val="none" w:sz="0" w:space="0" w:color="auto"/>
                <w:bottom w:val="none" w:sz="0" w:space="0" w:color="auto"/>
                <w:right w:val="none" w:sz="0" w:space="0" w:color="auto"/>
              </w:divBdr>
            </w:div>
            <w:div w:id="379862600">
              <w:marLeft w:val="0"/>
              <w:marRight w:val="0"/>
              <w:marTop w:val="0"/>
              <w:marBottom w:val="0"/>
              <w:divBdr>
                <w:top w:val="none" w:sz="0" w:space="0" w:color="auto"/>
                <w:left w:val="none" w:sz="0" w:space="0" w:color="auto"/>
                <w:bottom w:val="none" w:sz="0" w:space="0" w:color="auto"/>
                <w:right w:val="none" w:sz="0" w:space="0" w:color="auto"/>
              </w:divBdr>
            </w:div>
            <w:div w:id="443115913">
              <w:marLeft w:val="0"/>
              <w:marRight w:val="0"/>
              <w:marTop w:val="0"/>
              <w:marBottom w:val="0"/>
              <w:divBdr>
                <w:top w:val="none" w:sz="0" w:space="0" w:color="auto"/>
                <w:left w:val="none" w:sz="0" w:space="0" w:color="auto"/>
                <w:bottom w:val="none" w:sz="0" w:space="0" w:color="auto"/>
                <w:right w:val="none" w:sz="0" w:space="0" w:color="auto"/>
              </w:divBdr>
            </w:div>
            <w:div w:id="604774562">
              <w:marLeft w:val="0"/>
              <w:marRight w:val="0"/>
              <w:marTop w:val="0"/>
              <w:marBottom w:val="0"/>
              <w:divBdr>
                <w:top w:val="none" w:sz="0" w:space="0" w:color="auto"/>
                <w:left w:val="none" w:sz="0" w:space="0" w:color="auto"/>
                <w:bottom w:val="none" w:sz="0" w:space="0" w:color="auto"/>
                <w:right w:val="none" w:sz="0" w:space="0" w:color="auto"/>
              </w:divBdr>
            </w:div>
            <w:div w:id="864832010">
              <w:marLeft w:val="0"/>
              <w:marRight w:val="0"/>
              <w:marTop w:val="0"/>
              <w:marBottom w:val="0"/>
              <w:divBdr>
                <w:top w:val="none" w:sz="0" w:space="0" w:color="auto"/>
                <w:left w:val="none" w:sz="0" w:space="0" w:color="auto"/>
                <w:bottom w:val="none" w:sz="0" w:space="0" w:color="auto"/>
                <w:right w:val="none" w:sz="0" w:space="0" w:color="auto"/>
              </w:divBdr>
            </w:div>
            <w:div w:id="980505524">
              <w:marLeft w:val="0"/>
              <w:marRight w:val="0"/>
              <w:marTop w:val="0"/>
              <w:marBottom w:val="0"/>
              <w:divBdr>
                <w:top w:val="none" w:sz="0" w:space="0" w:color="auto"/>
                <w:left w:val="none" w:sz="0" w:space="0" w:color="auto"/>
                <w:bottom w:val="none" w:sz="0" w:space="0" w:color="auto"/>
                <w:right w:val="none" w:sz="0" w:space="0" w:color="auto"/>
              </w:divBdr>
            </w:div>
            <w:div w:id="1408726864">
              <w:marLeft w:val="0"/>
              <w:marRight w:val="0"/>
              <w:marTop w:val="0"/>
              <w:marBottom w:val="0"/>
              <w:divBdr>
                <w:top w:val="none" w:sz="0" w:space="0" w:color="auto"/>
                <w:left w:val="none" w:sz="0" w:space="0" w:color="auto"/>
                <w:bottom w:val="none" w:sz="0" w:space="0" w:color="auto"/>
                <w:right w:val="none" w:sz="0" w:space="0" w:color="auto"/>
              </w:divBdr>
            </w:div>
            <w:div w:id="1464233832">
              <w:marLeft w:val="0"/>
              <w:marRight w:val="0"/>
              <w:marTop w:val="0"/>
              <w:marBottom w:val="0"/>
              <w:divBdr>
                <w:top w:val="none" w:sz="0" w:space="0" w:color="auto"/>
                <w:left w:val="none" w:sz="0" w:space="0" w:color="auto"/>
                <w:bottom w:val="none" w:sz="0" w:space="0" w:color="auto"/>
                <w:right w:val="none" w:sz="0" w:space="0" w:color="auto"/>
              </w:divBdr>
            </w:div>
            <w:div w:id="1653480188">
              <w:marLeft w:val="0"/>
              <w:marRight w:val="0"/>
              <w:marTop w:val="0"/>
              <w:marBottom w:val="0"/>
              <w:divBdr>
                <w:top w:val="none" w:sz="0" w:space="0" w:color="auto"/>
                <w:left w:val="none" w:sz="0" w:space="0" w:color="auto"/>
                <w:bottom w:val="none" w:sz="0" w:space="0" w:color="auto"/>
                <w:right w:val="none" w:sz="0" w:space="0" w:color="auto"/>
              </w:divBdr>
            </w:div>
            <w:div w:id="1662587813">
              <w:marLeft w:val="0"/>
              <w:marRight w:val="0"/>
              <w:marTop w:val="0"/>
              <w:marBottom w:val="0"/>
              <w:divBdr>
                <w:top w:val="none" w:sz="0" w:space="0" w:color="auto"/>
                <w:left w:val="none" w:sz="0" w:space="0" w:color="auto"/>
                <w:bottom w:val="none" w:sz="0" w:space="0" w:color="auto"/>
                <w:right w:val="none" w:sz="0" w:space="0" w:color="auto"/>
              </w:divBdr>
            </w:div>
            <w:div w:id="1702320270">
              <w:marLeft w:val="0"/>
              <w:marRight w:val="0"/>
              <w:marTop w:val="0"/>
              <w:marBottom w:val="0"/>
              <w:divBdr>
                <w:top w:val="none" w:sz="0" w:space="0" w:color="auto"/>
                <w:left w:val="none" w:sz="0" w:space="0" w:color="auto"/>
                <w:bottom w:val="none" w:sz="0" w:space="0" w:color="auto"/>
                <w:right w:val="none" w:sz="0" w:space="0" w:color="auto"/>
              </w:divBdr>
            </w:div>
            <w:div w:id="1829862390">
              <w:marLeft w:val="0"/>
              <w:marRight w:val="0"/>
              <w:marTop w:val="0"/>
              <w:marBottom w:val="0"/>
              <w:divBdr>
                <w:top w:val="none" w:sz="0" w:space="0" w:color="auto"/>
                <w:left w:val="none" w:sz="0" w:space="0" w:color="auto"/>
                <w:bottom w:val="none" w:sz="0" w:space="0" w:color="auto"/>
                <w:right w:val="none" w:sz="0" w:space="0" w:color="auto"/>
              </w:divBdr>
            </w:div>
            <w:div w:id="1849254465">
              <w:marLeft w:val="0"/>
              <w:marRight w:val="0"/>
              <w:marTop w:val="0"/>
              <w:marBottom w:val="0"/>
              <w:divBdr>
                <w:top w:val="none" w:sz="0" w:space="0" w:color="auto"/>
                <w:left w:val="none" w:sz="0" w:space="0" w:color="auto"/>
                <w:bottom w:val="none" w:sz="0" w:space="0" w:color="auto"/>
                <w:right w:val="none" w:sz="0" w:space="0" w:color="auto"/>
              </w:divBdr>
            </w:div>
            <w:div w:id="1861121921">
              <w:marLeft w:val="0"/>
              <w:marRight w:val="0"/>
              <w:marTop w:val="0"/>
              <w:marBottom w:val="0"/>
              <w:divBdr>
                <w:top w:val="none" w:sz="0" w:space="0" w:color="auto"/>
                <w:left w:val="none" w:sz="0" w:space="0" w:color="auto"/>
                <w:bottom w:val="none" w:sz="0" w:space="0" w:color="auto"/>
                <w:right w:val="none" w:sz="0" w:space="0" w:color="auto"/>
              </w:divBdr>
            </w:div>
            <w:div w:id="1869875381">
              <w:marLeft w:val="0"/>
              <w:marRight w:val="0"/>
              <w:marTop w:val="0"/>
              <w:marBottom w:val="0"/>
              <w:divBdr>
                <w:top w:val="none" w:sz="0" w:space="0" w:color="auto"/>
                <w:left w:val="none" w:sz="0" w:space="0" w:color="auto"/>
                <w:bottom w:val="none" w:sz="0" w:space="0" w:color="auto"/>
                <w:right w:val="none" w:sz="0" w:space="0" w:color="auto"/>
              </w:divBdr>
            </w:div>
            <w:div w:id="2097822425">
              <w:marLeft w:val="0"/>
              <w:marRight w:val="0"/>
              <w:marTop w:val="0"/>
              <w:marBottom w:val="0"/>
              <w:divBdr>
                <w:top w:val="none" w:sz="0" w:space="0" w:color="auto"/>
                <w:left w:val="none" w:sz="0" w:space="0" w:color="auto"/>
                <w:bottom w:val="none" w:sz="0" w:space="0" w:color="auto"/>
                <w:right w:val="none" w:sz="0" w:space="0" w:color="auto"/>
              </w:divBdr>
            </w:div>
          </w:divsChild>
        </w:div>
        <w:div w:id="2022271195">
          <w:marLeft w:val="0"/>
          <w:marRight w:val="0"/>
          <w:marTop w:val="0"/>
          <w:marBottom w:val="0"/>
          <w:divBdr>
            <w:top w:val="none" w:sz="0" w:space="0" w:color="auto"/>
            <w:left w:val="none" w:sz="0" w:space="0" w:color="auto"/>
            <w:bottom w:val="none" w:sz="0" w:space="0" w:color="auto"/>
            <w:right w:val="none" w:sz="0" w:space="0" w:color="auto"/>
          </w:divBdr>
          <w:divsChild>
            <w:div w:id="417288915">
              <w:marLeft w:val="0"/>
              <w:marRight w:val="0"/>
              <w:marTop w:val="0"/>
              <w:marBottom w:val="0"/>
              <w:divBdr>
                <w:top w:val="none" w:sz="0" w:space="0" w:color="auto"/>
                <w:left w:val="none" w:sz="0" w:space="0" w:color="auto"/>
                <w:bottom w:val="none" w:sz="0" w:space="0" w:color="auto"/>
                <w:right w:val="none" w:sz="0" w:space="0" w:color="auto"/>
              </w:divBdr>
            </w:div>
            <w:div w:id="72930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27" ma:contentTypeDescription="Create a new document." ma:contentTypeScope="" ma:versionID="c83cd0ea88a329b6a245c19cfeeebbb9">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354288912e48354b8dd674911b6dd9aa"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Date" minOccurs="0"/>
                <xsd:element ref="ns2:MediaServiceSearchProperties" minOccurs="0"/>
                <xsd:element ref="ns2:Descr" minOccurs="0"/>
                <xsd:element ref="ns2:TopicsofInterest" minOccurs="0"/>
                <xsd:element ref="ns2:DateofPublicationorEvent" minOccurs="0"/>
                <xsd:element ref="ns2:MediaServiceBillingMetadata" minOccurs="0"/>
                <xsd:element ref="ns2:Obsolete" minOccurs="0"/>
                <xsd:element ref="ns2:Sort_x0020_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Date" ma:index="23" nillable="true" ma:displayName="Date" ma:format="DateTime" ma:internalName="Date">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escr" ma:index="25" nillable="true" ma:displayName="Descr" ma:format="Dropdown" ma:internalName="Descr">
      <xsd:simpleType>
        <xsd:restriction base="dms:Note">
          <xsd:maxLength value="255"/>
        </xsd:restriction>
      </xsd:simpleType>
    </xsd:element>
    <xsd:element name="TopicsofInterest" ma:index="26" nillable="true" ma:displayName="Topics of Interest" ma:format="Dropdown" ma:internalName="TopicsofInterest">
      <xsd:simpleType>
        <xsd:restriction base="dms:Note">
          <xsd:maxLength value="255"/>
        </xsd:restriction>
      </xsd:simpleType>
    </xsd:element>
    <xsd:element name="DateofPublicationorEvent" ma:index="27" nillable="true" ma:displayName="Date of Publication or Event" ma:format="DateOnly" ma:indexed="true" ma:internalName="DateofPublicationorEvent">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Obsolete" ma:index="30" nillable="true" ma:displayName="Obsolete" ma:default="0" ma:description="Whether this publication has been replaced by a newer version" ma:format="Dropdown" ma:internalName="Obsolete">
      <xsd:simpleType>
        <xsd:restriction base="dms:Boolean"/>
      </xsd:simpleType>
    </xsd:element>
    <xsd:element name="Sort_x0020_Order" ma:index="31" nillable="true" ma:displayName="Sort Order" ma:format="Dropdown" ma:internalName="Sort_x0020_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56ce4c4a-7fe1-4beb-a9c7-54d9dfc92e85}"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ma:index="2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bsolete xmlns="785685f2-c2e1-4352-89aa-3faca8eaba52">false</Obsolete>
    <DateofPublicationorEvent xmlns="785685f2-c2e1-4352-89aa-3faca8eaba52" xsi:nil="true"/>
    <Sort_x0020_Order xmlns="785685f2-c2e1-4352-89aa-3faca8eaba52" xsi:nil="true"/>
    <TaxCatchAll xmlns="5067c814-4b34-462c-a21d-c185ff6548d2" xsi:nil="true"/>
    <TopicsofInterest xmlns="785685f2-c2e1-4352-89aa-3faca8eaba52" xsi:nil="true"/>
    <Descr xmlns="785685f2-c2e1-4352-89aa-3faca8eaba52" xsi:nil="true"/>
    <lcf76f155ced4ddcb4097134ff3c332f xmlns="785685f2-c2e1-4352-89aa-3faca8eaba52">
      <Terms xmlns="http://schemas.microsoft.com/office/infopath/2007/PartnerControls"/>
    </lcf76f155ced4ddcb4097134ff3c332f>
    <Date xmlns="785685f2-c2e1-4352-89aa-3faca8eaba52" xsi:nil="true"/>
  </documentManagement>
</p:properties>
</file>

<file path=customXml/itemProps1.xml><?xml version="1.0" encoding="utf-8"?>
<ds:datastoreItem xmlns:ds="http://schemas.openxmlformats.org/officeDocument/2006/customXml" ds:itemID="{9730F8BB-2E7F-4BBA-8E70-33E498499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F1D8E7-7F84-4F32-A1EB-93F3A22CC4B1}">
  <ds:schemaRefs>
    <ds:schemaRef ds:uri="http://schemas.microsoft.com/sharepoint/v3/contenttype/forms"/>
  </ds:schemaRefs>
</ds:datastoreItem>
</file>

<file path=customXml/itemProps3.xml><?xml version="1.0" encoding="utf-8"?>
<ds:datastoreItem xmlns:ds="http://schemas.openxmlformats.org/officeDocument/2006/customXml" ds:itemID="{8DCEFEB5-68FE-47C1-8B2A-367CA583DDEF}">
  <ds:schemaRefs>
    <ds:schemaRef ds:uri="http://schemas.microsoft.com/office/2006/metadata/properties"/>
    <ds:schemaRef ds:uri="http://schemas.microsoft.com/office/infopath/2007/PartnerControls"/>
    <ds:schemaRef ds:uri="785685f2-c2e1-4352-89aa-3faca8eaba52"/>
    <ds:schemaRef ds:uri="5067c814-4b34-462c-a21d-c185ff6548d2"/>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11</Pages>
  <Words>3125</Words>
  <Characters>17444</Characters>
  <Application>Microsoft Office Word</Application>
  <DocSecurity>0</DocSecurity>
  <Lines>405</Lines>
  <Paragraphs>236</Paragraphs>
  <ScaleCrop>false</ScaleCrop>
  <Company/>
  <LinksUpToDate>false</LinksUpToDate>
  <CharactersWithSpaces>20333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Keating, Jessica@Energy</dc:creator>
  <cp:keywords/>
  <dc:description/>
  <cp:lastModifiedBy>Kidd, Kevin@Energy</cp:lastModifiedBy>
  <cp:revision>170</cp:revision>
  <dcterms:created xsi:type="dcterms:W3CDTF">2026-07-01T16:43:00Z</dcterms:created>
  <dcterms:modified xsi:type="dcterms:W3CDTF">2026-07-22T20:23:00Z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MediaServiceImageTags">
    <vt:lpwstr/>
  </property>
</Properties>
</file>