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1AEBE" w14:textId="71FB378A" w:rsidR="005A2DF5" w:rsidRPr="00C35A99" w:rsidRDefault="005A2DF5" w:rsidP="00E56F37">
      <w:pPr>
        <w:pStyle w:val="Heading1"/>
      </w:pPr>
      <w:r w:rsidRPr="00C35A99">
        <w:t>GRANT FUNDING OPPORTUNITY</w:t>
      </w:r>
      <w:r w:rsidR="00E56F37">
        <w:br/>
      </w:r>
      <w:r w:rsidR="00E56F37">
        <w:br/>
      </w:r>
      <w:r w:rsidR="3C362D36" w:rsidRPr="00C35A99">
        <w:t xml:space="preserve">Integrated </w:t>
      </w:r>
      <w:r w:rsidR="5491F762" w:rsidRPr="00C35A99">
        <w:t>Point-Source Carbon Capture and Advanced Combustion at Industrial Facilities</w:t>
      </w:r>
      <w:r w:rsidR="00E56F37">
        <w:br/>
      </w:r>
      <w:r w:rsidR="00E56F37">
        <w:br/>
      </w:r>
      <w:r w:rsidR="00A8436A" w:rsidRPr="00C35A99">
        <w:t>Gas</w:t>
      </w:r>
      <w:r w:rsidR="00CD389F" w:rsidRPr="00C35A99">
        <w:t xml:space="preserve"> </w:t>
      </w:r>
      <w:r w:rsidR="00015E75" w:rsidRPr="00C35A99">
        <w:t xml:space="preserve">R&amp;D </w:t>
      </w:r>
      <w:r w:rsidR="00CD389F" w:rsidRPr="00C35A99">
        <w:t>Program</w:t>
      </w:r>
    </w:p>
    <w:p w14:paraId="4442581A" w14:textId="4BC182A6" w:rsidR="00175A2E" w:rsidRPr="00175A2E" w:rsidRDefault="00175A2E" w:rsidP="00C35A99">
      <w:pPr>
        <w:spacing w:before="100" w:beforeAutospacing="1" w:after="100" w:afterAutospacing="1"/>
        <w:rPr>
          <w:rFonts w:ascii="Times New Roman" w:hAnsi="Times New Roman" w:cs="Times New Roman"/>
          <w:sz w:val="136"/>
          <w:szCs w:val="136"/>
        </w:rPr>
      </w:pPr>
    </w:p>
    <w:p w14:paraId="77598497" w14:textId="4E7C50EC" w:rsidR="000F22E6" w:rsidRPr="005A2DF5" w:rsidRDefault="00175A2E" w:rsidP="000F22E6">
      <w:pPr>
        <w:keepLines/>
        <w:widowControl w:val="0"/>
        <w:jc w:val="center"/>
        <w:rPr>
          <w:rFonts w:ascii="Times New Roman" w:hAnsi="Times New Roman"/>
          <w:sz w:val="144"/>
          <w:szCs w:val="144"/>
        </w:rPr>
      </w:pPr>
      <w:r w:rsidRPr="00175A2E">
        <w:rPr>
          <w:rFonts w:ascii="Times New Roman" w:hAnsi="Times New Roman" w:cs="Times New Roman"/>
          <w:noProof/>
          <w:sz w:val="24"/>
          <w:szCs w:val="24"/>
        </w:rPr>
        <w:drawing>
          <wp:inline distT="0" distB="0" distL="0" distR="0" wp14:anchorId="1239573D" wp14:editId="74E9ECCD">
            <wp:extent cx="2390775" cy="2390775"/>
            <wp:effectExtent l="0" t="0" r="0" b="0"/>
            <wp:docPr id="5" name="Picture 5" descr="California Energ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alifornia Energy Commiss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0775" cy="2390775"/>
                    </a:xfrm>
                    <a:prstGeom prst="rect">
                      <a:avLst/>
                    </a:prstGeom>
                    <a:noFill/>
                    <a:ln>
                      <a:noFill/>
                    </a:ln>
                  </pic:spPr>
                </pic:pic>
              </a:graphicData>
            </a:graphic>
          </wp:inline>
        </w:drawing>
      </w:r>
    </w:p>
    <w:p w14:paraId="40407F54" w14:textId="6243D100" w:rsidR="005A2DF5" w:rsidRPr="005A2DF5" w:rsidRDefault="005A2DF5" w:rsidP="005A2DF5">
      <w:pPr>
        <w:keepLines/>
        <w:widowControl w:val="0"/>
        <w:jc w:val="center"/>
        <w:rPr>
          <w:szCs w:val="22"/>
        </w:rPr>
      </w:pPr>
    </w:p>
    <w:p w14:paraId="0C05943C" w14:textId="4584322D" w:rsidR="005A2DF5" w:rsidRPr="00321EBC" w:rsidRDefault="005A2DF5" w:rsidP="005A2DF5">
      <w:pPr>
        <w:keepLines/>
        <w:widowControl w:val="0"/>
        <w:jc w:val="center"/>
        <w:rPr>
          <w:b/>
          <w:sz w:val="24"/>
        </w:rPr>
      </w:pPr>
      <w:r w:rsidRPr="00321EBC">
        <w:rPr>
          <w:b/>
          <w:sz w:val="24"/>
          <w:szCs w:val="22"/>
        </w:rPr>
        <w:t>GFO</w:t>
      </w:r>
      <w:r w:rsidR="00321EBC" w:rsidRPr="00321EBC">
        <w:rPr>
          <w:b/>
          <w:sz w:val="24"/>
          <w:szCs w:val="22"/>
        </w:rPr>
        <w:t>-26-502</w:t>
      </w:r>
    </w:p>
    <w:p w14:paraId="4D146BFB" w14:textId="687EF64D" w:rsidR="005A2DF5" w:rsidRPr="003A0A6F" w:rsidRDefault="00000000" w:rsidP="005A2DF5">
      <w:pPr>
        <w:keepLines/>
        <w:widowControl w:val="0"/>
        <w:jc w:val="center"/>
        <w:rPr>
          <w:sz w:val="24"/>
          <w:szCs w:val="22"/>
        </w:rPr>
      </w:pPr>
      <w:hyperlink r:id="rId12" w:history="1">
        <w:r w:rsidR="0043417D" w:rsidRPr="00AD22B1">
          <w:rPr>
            <w:rStyle w:val="Hyperlink"/>
            <w:rFonts w:cs="Arial"/>
            <w:sz w:val="24"/>
            <w:szCs w:val="22"/>
          </w:rPr>
          <w:t>C</w:t>
        </w:r>
        <w:r w:rsidR="00AD22B1" w:rsidRPr="00AD22B1">
          <w:rPr>
            <w:rStyle w:val="Hyperlink"/>
            <w:rFonts w:cs="Arial"/>
            <w:sz w:val="24"/>
            <w:szCs w:val="22"/>
          </w:rPr>
          <w:t>alifornia Energy Commission Solicitations</w:t>
        </w:r>
      </w:hyperlink>
    </w:p>
    <w:p w14:paraId="237F6024" w14:textId="27837CDA" w:rsidR="005A2DF5" w:rsidRPr="005A2DF5" w:rsidRDefault="005A2DF5" w:rsidP="005A2DF5">
      <w:pPr>
        <w:keepLines/>
        <w:widowControl w:val="0"/>
        <w:jc w:val="center"/>
        <w:rPr>
          <w:b/>
          <w:sz w:val="24"/>
          <w:szCs w:val="22"/>
        </w:rPr>
      </w:pPr>
      <w:r w:rsidRPr="005A2DF5">
        <w:rPr>
          <w:b/>
          <w:sz w:val="24"/>
          <w:szCs w:val="22"/>
        </w:rPr>
        <w:t>State of California</w:t>
      </w:r>
    </w:p>
    <w:p w14:paraId="68980464" w14:textId="77777777" w:rsidR="005A2DF5" w:rsidRPr="005A2DF5" w:rsidRDefault="005A2DF5" w:rsidP="005A2DF5">
      <w:pPr>
        <w:keepLines/>
        <w:widowControl w:val="0"/>
        <w:jc w:val="center"/>
        <w:rPr>
          <w:b/>
          <w:sz w:val="24"/>
          <w:szCs w:val="22"/>
        </w:rPr>
      </w:pPr>
      <w:r w:rsidRPr="6389F12F">
        <w:rPr>
          <w:b/>
          <w:bCs/>
          <w:sz w:val="24"/>
          <w:szCs w:val="24"/>
        </w:rPr>
        <w:t>California Energy Commission</w:t>
      </w:r>
    </w:p>
    <w:p w14:paraId="696C4914" w14:textId="79D324BF" w:rsidR="005A2DF5" w:rsidRPr="005A2DF5" w:rsidRDefault="0BC137D0" w:rsidP="006557B9">
      <w:pPr>
        <w:keepLines/>
        <w:widowControl w:val="0"/>
        <w:tabs>
          <w:tab w:val="left" w:pos="1440"/>
        </w:tabs>
        <w:spacing w:line="259" w:lineRule="auto"/>
        <w:jc w:val="center"/>
        <w:rPr>
          <w:color w:val="0070C0"/>
          <w:szCs w:val="22"/>
        </w:rPr>
        <w:sectPr w:rsidR="005A2DF5" w:rsidRPr="005A2DF5" w:rsidSect="00EF3F96">
          <w:headerReference w:type="default" r:id="rId13"/>
          <w:type w:val="continuous"/>
          <w:pgSz w:w="12240" w:h="15840" w:code="1"/>
          <w:pgMar w:top="1440" w:right="1440" w:bottom="1440" w:left="1440" w:header="1008" w:footer="432" w:gutter="0"/>
          <w:pgNumType w:fmt="lowerRoman" w:start="1"/>
          <w:cols w:space="720"/>
        </w:sectPr>
      </w:pPr>
      <w:r w:rsidRPr="6389F12F">
        <w:t>September</w:t>
      </w:r>
      <w:r w:rsidR="22D26E0E" w:rsidRPr="6389F12F">
        <w:t xml:space="preserve"> 2026</w:t>
      </w:r>
    </w:p>
    <w:p w14:paraId="7A3C636C" w14:textId="77777777" w:rsidR="001C2D56" w:rsidRPr="00C31C1D" w:rsidRDefault="001C2D56" w:rsidP="0053160F">
      <w:pPr>
        <w:pStyle w:val="Heading2"/>
      </w:pPr>
      <w:r w:rsidRPr="00C31C1D">
        <w:lastRenderedPageBreak/>
        <w:t>Table of Contents</w:t>
      </w:r>
    </w:p>
    <w:p w14:paraId="435990E0" w14:textId="38FA34C1" w:rsidR="009C1826" w:rsidRDefault="0083690A">
      <w:pPr>
        <w:pStyle w:val="TOC1"/>
        <w:rPr>
          <w:rFonts w:asciiTheme="minorHAnsi" w:eastAsiaTheme="minorEastAsia" w:hAnsiTheme="minorHAnsi" w:cstheme="minorBidi"/>
          <w:b w:val="0"/>
          <w:bCs w:val="0"/>
          <w:caps w:val="0"/>
          <w:noProof/>
          <w:kern w:val="2"/>
          <w:sz w:val="24"/>
          <w:szCs w:val="24"/>
          <w14:ligatures w14:val="standardContextual"/>
        </w:rPr>
      </w:pPr>
      <w:r w:rsidRPr="0070672A">
        <w:rPr>
          <w:rFonts w:ascii="Arial" w:hAnsi="Arial"/>
          <w:b w:val="0"/>
          <w:bCs w:val="0"/>
          <w:caps w:val="0"/>
          <w:noProof/>
          <w:sz w:val="22"/>
          <w:szCs w:val="22"/>
        </w:rPr>
        <w:fldChar w:fldCharType="begin"/>
      </w:r>
      <w:r w:rsidR="001C2D56" w:rsidRPr="4E311146">
        <w:rPr>
          <w:rFonts w:ascii="Arial" w:hAnsi="Arial"/>
          <w:b w:val="0"/>
          <w:bCs w:val="0"/>
          <w:caps w:val="0"/>
          <w:noProof/>
          <w:sz w:val="22"/>
          <w:szCs w:val="22"/>
        </w:rPr>
        <w:instrText xml:space="preserve"> TOC \o "2-4" \t "Heading 1,1" </w:instrText>
      </w:r>
      <w:r w:rsidRPr="0070672A">
        <w:rPr>
          <w:rFonts w:ascii="Arial" w:hAnsi="Arial"/>
          <w:b w:val="0"/>
          <w:bCs w:val="0"/>
          <w:caps w:val="0"/>
          <w:noProof/>
          <w:sz w:val="22"/>
          <w:szCs w:val="22"/>
        </w:rPr>
        <w:fldChar w:fldCharType="separate"/>
      </w:r>
      <w:r w:rsidR="009C1826">
        <w:rPr>
          <w:noProof/>
        </w:rPr>
        <w:t>I. Introduction</w:t>
      </w:r>
      <w:r w:rsidR="009C1826">
        <w:rPr>
          <w:noProof/>
        </w:rPr>
        <w:tab/>
      </w:r>
      <w:r w:rsidR="009C1826">
        <w:rPr>
          <w:noProof/>
        </w:rPr>
        <w:fldChar w:fldCharType="begin"/>
      </w:r>
      <w:r w:rsidR="009C1826">
        <w:rPr>
          <w:noProof/>
        </w:rPr>
        <w:instrText xml:space="preserve"> PAGEREF _Toc240370487 \h </w:instrText>
      </w:r>
      <w:r w:rsidR="009C1826">
        <w:rPr>
          <w:noProof/>
        </w:rPr>
      </w:r>
      <w:r w:rsidR="009C1826">
        <w:rPr>
          <w:noProof/>
        </w:rPr>
        <w:fldChar w:fldCharType="separate"/>
      </w:r>
      <w:r w:rsidR="007044CB">
        <w:rPr>
          <w:noProof/>
        </w:rPr>
        <w:t>1</w:t>
      </w:r>
      <w:r w:rsidR="009C1826">
        <w:rPr>
          <w:noProof/>
        </w:rPr>
        <w:fldChar w:fldCharType="end"/>
      </w:r>
    </w:p>
    <w:p w14:paraId="5E17C39B" w14:textId="6A3F8C2B"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A.</w:t>
      </w:r>
      <w:r>
        <w:rPr>
          <w:rFonts w:asciiTheme="minorHAnsi" w:eastAsiaTheme="minorEastAsia" w:hAnsiTheme="minorHAnsi" w:cstheme="minorBidi"/>
          <w:smallCaps w:val="0"/>
          <w:noProof/>
          <w:kern w:val="2"/>
          <w:sz w:val="24"/>
          <w:szCs w:val="24"/>
          <w14:ligatures w14:val="standardContextual"/>
        </w:rPr>
        <w:tab/>
      </w:r>
      <w:r>
        <w:rPr>
          <w:noProof/>
        </w:rPr>
        <w:t>Purpose of Solicitation</w:t>
      </w:r>
      <w:r>
        <w:rPr>
          <w:noProof/>
        </w:rPr>
        <w:tab/>
      </w:r>
      <w:r>
        <w:rPr>
          <w:noProof/>
        </w:rPr>
        <w:fldChar w:fldCharType="begin"/>
      </w:r>
      <w:r>
        <w:rPr>
          <w:noProof/>
        </w:rPr>
        <w:instrText xml:space="preserve"> PAGEREF _Toc240370488 \h </w:instrText>
      </w:r>
      <w:r>
        <w:rPr>
          <w:noProof/>
        </w:rPr>
      </w:r>
      <w:r>
        <w:rPr>
          <w:noProof/>
        </w:rPr>
        <w:fldChar w:fldCharType="separate"/>
      </w:r>
      <w:r w:rsidR="007044CB">
        <w:rPr>
          <w:noProof/>
        </w:rPr>
        <w:t>1</w:t>
      </w:r>
      <w:r>
        <w:rPr>
          <w:noProof/>
        </w:rPr>
        <w:fldChar w:fldCharType="end"/>
      </w:r>
    </w:p>
    <w:p w14:paraId="50B7F02B" w14:textId="1BFEC373"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B.</w:t>
      </w:r>
      <w:r>
        <w:rPr>
          <w:rFonts w:asciiTheme="minorHAnsi" w:eastAsiaTheme="minorEastAsia" w:hAnsiTheme="minorHAnsi" w:cstheme="minorBidi"/>
          <w:smallCaps w:val="0"/>
          <w:noProof/>
          <w:kern w:val="2"/>
          <w:sz w:val="24"/>
          <w:szCs w:val="24"/>
          <w14:ligatures w14:val="standardContextual"/>
        </w:rPr>
        <w:tab/>
      </w:r>
      <w:r>
        <w:rPr>
          <w:noProof/>
        </w:rPr>
        <w:t>Key Words/Terms</w:t>
      </w:r>
      <w:r>
        <w:rPr>
          <w:noProof/>
        </w:rPr>
        <w:tab/>
      </w:r>
      <w:r>
        <w:rPr>
          <w:noProof/>
        </w:rPr>
        <w:fldChar w:fldCharType="begin"/>
      </w:r>
      <w:r>
        <w:rPr>
          <w:noProof/>
        </w:rPr>
        <w:instrText xml:space="preserve"> PAGEREF _Toc240370489 \h </w:instrText>
      </w:r>
      <w:r>
        <w:rPr>
          <w:noProof/>
        </w:rPr>
      </w:r>
      <w:r>
        <w:rPr>
          <w:noProof/>
        </w:rPr>
        <w:fldChar w:fldCharType="separate"/>
      </w:r>
      <w:r w:rsidR="007044CB">
        <w:rPr>
          <w:noProof/>
        </w:rPr>
        <w:t>3</w:t>
      </w:r>
      <w:r>
        <w:rPr>
          <w:noProof/>
        </w:rPr>
        <w:fldChar w:fldCharType="end"/>
      </w:r>
    </w:p>
    <w:p w14:paraId="3B8579D0" w14:textId="78624FC2"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C.</w:t>
      </w:r>
      <w:r>
        <w:rPr>
          <w:rFonts w:asciiTheme="minorHAnsi" w:eastAsiaTheme="minorEastAsia" w:hAnsiTheme="minorHAnsi" w:cstheme="minorBidi"/>
          <w:smallCaps w:val="0"/>
          <w:noProof/>
          <w:kern w:val="2"/>
          <w:sz w:val="24"/>
          <w:szCs w:val="24"/>
          <w14:ligatures w14:val="standardContextual"/>
        </w:rPr>
        <w:tab/>
      </w:r>
      <w:r>
        <w:rPr>
          <w:noProof/>
        </w:rPr>
        <w:t>Project Focus</w:t>
      </w:r>
      <w:r>
        <w:rPr>
          <w:noProof/>
        </w:rPr>
        <w:tab/>
      </w:r>
      <w:r>
        <w:rPr>
          <w:noProof/>
        </w:rPr>
        <w:fldChar w:fldCharType="begin"/>
      </w:r>
      <w:r>
        <w:rPr>
          <w:noProof/>
        </w:rPr>
        <w:instrText xml:space="preserve"> PAGEREF _Toc240370490 \h </w:instrText>
      </w:r>
      <w:r>
        <w:rPr>
          <w:noProof/>
        </w:rPr>
      </w:r>
      <w:r>
        <w:rPr>
          <w:noProof/>
        </w:rPr>
        <w:fldChar w:fldCharType="separate"/>
      </w:r>
      <w:r w:rsidR="007044CB">
        <w:rPr>
          <w:noProof/>
        </w:rPr>
        <w:t>5</w:t>
      </w:r>
      <w:r>
        <w:rPr>
          <w:noProof/>
        </w:rPr>
        <w:fldChar w:fldCharType="end"/>
      </w:r>
    </w:p>
    <w:p w14:paraId="0A9EF263" w14:textId="43A12A52"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D.</w:t>
      </w:r>
      <w:r>
        <w:rPr>
          <w:rFonts w:asciiTheme="minorHAnsi" w:eastAsiaTheme="minorEastAsia" w:hAnsiTheme="minorHAnsi" w:cstheme="minorBidi"/>
          <w:smallCaps w:val="0"/>
          <w:noProof/>
          <w:kern w:val="2"/>
          <w:sz w:val="24"/>
          <w:szCs w:val="24"/>
          <w14:ligatures w14:val="standardContextual"/>
        </w:rPr>
        <w:tab/>
      </w:r>
      <w:r>
        <w:rPr>
          <w:noProof/>
        </w:rPr>
        <w:t>Funding</w:t>
      </w:r>
      <w:r>
        <w:rPr>
          <w:noProof/>
        </w:rPr>
        <w:tab/>
      </w:r>
      <w:r>
        <w:rPr>
          <w:noProof/>
        </w:rPr>
        <w:fldChar w:fldCharType="begin"/>
      </w:r>
      <w:r>
        <w:rPr>
          <w:noProof/>
        </w:rPr>
        <w:instrText xml:space="preserve"> PAGEREF _Toc240370491 \h </w:instrText>
      </w:r>
      <w:r>
        <w:rPr>
          <w:noProof/>
        </w:rPr>
      </w:r>
      <w:r>
        <w:rPr>
          <w:noProof/>
        </w:rPr>
        <w:fldChar w:fldCharType="separate"/>
      </w:r>
      <w:r w:rsidR="007044CB">
        <w:rPr>
          <w:noProof/>
        </w:rPr>
        <w:t>9</w:t>
      </w:r>
      <w:r>
        <w:rPr>
          <w:noProof/>
        </w:rPr>
        <w:fldChar w:fldCharType="end"/>
      </w:r>
    </w:p>
    <w:p w14:paraId="0EC580EE" w14:textId="172A8403"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E.</w:t>
      </w:r>
      <w:r>
        <w:rPr>
          <w:rFonts w:asciiTheme="minorHAnsi" w:eastAsiaTheme="minorEastAsia" w:hAnsiTheme="minorHAnsi" w:cstheme="minorBidi"/>
          <w:smallCaps w:val="0"/>
          <w:noProof/>
          <w:kern w:val="2"/>
          <w:sz w:val="24"/>
          <w:szCs w:val="24"/>
          <w14:ligatures w14:val="standardContextual"/>
        </w:rPr>
        <w:tab/>
      </w:r>
      <w:r>
        <w:rPr>
          <w:noProof/>
        </w:rPr>
        <w:t>Key Activities Schedule</w:t>
      </w:r>
      <w:r>
        <w:rPr>
          <w:noProof/>
        </w:rPr>
        <w:tab/>
      </w:r>
      <w:r>
        <w:rPr>
          <w:noProof/>
        </w:rPr>
        <w:fldChar w:fldCharType="begin"/>
      </w:r>
      <w:r>
        <w:rPr>
          <w:noProof/>
        </w:rPr>
        <w:instrText xml:space="preserve"> PAGEREF _Toc240370492 \h </w:instrText>
      </w:r>
      <w:r>
        <w:rPr>
          <w:noProof/>
        </w:rPr>
      </w:r>
      <w:r>
        <w:rPr>
          <w:noProof/>
        </w:rPr>
        <w:fldChar w:fldCharType="separate"/>
      </w:r>
      <w:r w:rsidR="007044CB">
        <w:rPr>
          <w:noProof/>
        </w:rPr>
        <w:t>9</w:t>
      </w:r>
      <w:r>
        <w:rPr>
          <w:noProof/>
        </w:rPr>
        <w:fldChar w:fldCharType="end"/>
      </w:r>
    </w:p>
    <w:p w14:paraId="49EFF072" w14:textId="73F56C3D"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F.</w:t>
      </w:r>
      <w:r>
        <w:rPr>
          <w:rFonts w:asciiTheme="minorHAnsi" w:eastAsiaTheme="minorEastAsia" w:hAnsiTheme="minorHAnsi" w:cstheme="minorBidi"/>
          <w:smallCaps w:val="0"/>
          <w:noProof/>
          <w:kern w:val="2"/>
          <w:sz w:val="24"/>
          <w:szCs w:val="24"/>
          <w14:ligatures w14:val="standardContextual"/>
        </w:rPr>
        <w:tab/>
      </w:r>
      <w:r>
        <w:rPr>
          <w:noProof/>
        </w:rPr>
        <w:t>Notice of Pre-Application Workshop</w:t>
      </w:r>
      <w:r>
        <w:rPr>
          <w:noProof/>
        </w:rPr>
        <w:tab/>
      </w:r>
      <w:r>
        <w:rPr>
          <w:noProof/>
        </w:rPr>
        <w:fldChar w:fldCharType="begin"/>
      </w:r>
      <w:r>
        <w:rPr>
          <w:noProof/>
        </w:rPr>
        <w:instrText xml:space="preserve"> PAGEREF _Toc240370493 \h </w:instrText>
      </w:r>
      <w:r>
        <w:rPr>
          <w:noProof/>
        </w:rPr>
      </w:r>
      <w:r>
        <w:rPr>
          <w:noProof/>
        </w:rPr>
        <w:fldChar w:fldCharType="separate"/>
      </w:r>
      <w:r w:rsidR="007044CB">
        <w:rPr>
          <w:noProof/>
        </w:rPr>
        <w:t>10</w:t>
      </w:r>
      <w:r>
        <w:rPr>
          <w:noProof/>
        </w:rPr>
        <w:fldChar w:fldCharType="end"/>
      </w:r>
    </w:p>
    <w:p w14:paraId="14E811EB" w14:textId="0BA0E4E6"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G.</w:t>
      </w:r>
      <w:r>
        <w:rPr>
          <w:rFonts w:asciiTheme="minorHAnsi" w:eastAsiaTheme="minorEastAsia" w:hAnsiTheme="minorHAnsi" w:cstheme="minorBidi"/>
          <w:smallCaps w:val="0"/>
          <w:noProof/>
          <w:kern w:val="2"/>
          <w:sz w:val="24"/>
          <w:szCs w:val="24"/>
          <w14:ligatures w14:val="standardContextual"/>
        </w:rPr>
        <w:tab/>
      </w:r>
      <w:r>
        <w:rPr>
          <w:noProof/>
        </w:rPr>
        <w:t>Questions</w:t>
      </w:r>
      <w:r>
        <w:rPr>
          <w:noProof/>
        </w:rPr>
        <w:tab/>
      </w:r>
      <w:r>
        <w:rPr>
          <w:noProof/>
        </w:rPr>
        <w:fldChar w:fldCharType="begin"/>
      </w:r>
      <w:r>
        <w:rPr>
          <w:noProof/>
        </w:rPr>
        <w:instrText xml:space="preserve"> PAGEREF _Toc240370494 \h </w:instrText>
      </w:r>
      <w:r>
        <w:rPr>
          <w:noProof/>
        </w:rPr>
      </w:r>
      <w:r>
        <w:rPr>
          <w:noProof/>
        </w:rPr>
        <w:fldChar w:fldCharType="separate"/>
      </w:r>
      <w:r w:rsidR="007044CB">
        <w:rPr>
          <w:noProof/>
        </w:rPr>
        <w:t>11</w:t>
      </w:r>
      <w:r>
        <w:rPr>
          <w:noProof/>
        </w:rPr>
        <w:fldChar w:fldCharType="end"/>
      </w:r>
    </w:p>
    <w:p w14:paraId="2604294F" w14:textId="01030A0A"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H.</w:t>
      </w:r>
      <w:r>
        <w:rPr>
          <w:rFonts w:asciiTheme="minorHAnsi" w:eastAsiaTheme="minorEastAsia" w:hAnsiTheme="minorHAnsi" w:cstheme="minorBidi"/>
          <w:smallCaps w:val="0"/>
          <w:noProof/>
          <w:kern w:val="2"/>
          <w:sz w:val="24"/>
          <w:szCs w:val="24"/>
          <w14:ligatures w14:val="standardContextual"/>
        </w:rPr>
        <w:tab/>
      </w:r>
      <w:r>
        <w:rPr>
          <w:noProof/>
        </w:rPr>
        <w:t>Applicants’ Admonishment</w:t>
      </w:r>
      <w:r>
        <w:rPr>
          <w:noProof/>
        </w:rPr>
        <w:tab/>
      </w:r>
      <w:r>
        <w:rPr>
          <w:noProof/>
        </w:rPr>
        <w:fldChar w:fldCharType="begin"/>
      </w:r>
      <w:r>
        <w:rPr>
          <w:noProof/>
        </w:rPr>
        <w:instrText xml:space="preserve"> PAGEREF _Toc240370495 \h </w:instrText>
      </w:r>
      <w:r>
        <w:rPr>
          <w:noProof/>
        </w:rPr>
      </w:r>
      <w:r>
        <w:rPr>
          <w:noProof/>
        </w:rPr>
        <w:fldChar w:fldCharType="separate"/>
      </w:r>
      <w:r w:rsidR="007044CB">
        <w:rPr>
          <w:noProof/>
        </w:rPr>
        <w:t>12</w:t>
      </w:r>
      <w:r>
        <w:rPr>
          <w:noProof/>
        </w:rPr>
        <w:fldChar w:fldCharType="end"/>
      </w:r>
    </w:p>
    <w:p w14:paraId="08B17360" w14:textId="0ABB82E9"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sidRPr="00E10ABF">
        <w:rPr>
          <w:rFonts w:eastAsia="Arial"/>
          <w:noProof/>
        </w:rPr>
        <w:t>I.</w:t>
      </w:r>
      <w:r>
        <w:rPr>
          <w:rFonts w:asciiTheme="minorHAnsi" w:eastAsiaTheme="minorEastAsia" w:hAnsiTheme="minorHAnsi" w:cstheme="minorBidi"/>
          <w:smallCaps w:val="0"/>
          <w:noProof/>
          <w:kern w:val="2"/>
          <w:sz w:val="24"/>
          <w:szCs w:val="24"/>
          <w14:ligatures w14:val="standardContextual"/>
        </w:rPr>
        <w:tab/>
      </w:r>
      <w:r w:rsidRPr="00E10ABF">
        <w:rPr>
          <w:rFonts w:eastAsia="Arial"/>
          <w:noProof/>
        </w:rPr>
        <w:t>Additional Requirements regarding environmental review</w:t>
      </w:r>
      <w:r>
        <w:rPr>
          <w:noProof/>
        </w:rPr>
        <w:tab/>
      </w:r>
      <w:r>
        <w:rPr>
          <w:noProof/>
        </w:rPr>
        <w:fldChar w:fldCharType="begin"/>
      </w:r>
      <w:r>
        <w:rPr>
          <w:noProof/>
        </w:rPr>
        <w:instrText xml:space="preserve"> PAGEREF _Toc240370496 \h </w:instrText>
      </w:r>
      <w:r>
        <w:rPr>
          <w:noProof/>
        </w:rPr>
      </w:r>
      <w:r>
        <w:rPr>
          <w:noProof/>
        </w:rPr>
        <w:fldChar w:fldCharType="separate"/>
      </w:r>
      <w:r w:rsidR="007044CB">
        <w:rPr>
          <w:noProof/>
        </w:rPr>
        <w:t>12</w:t>
      </w:r>
      <w:r>
        <w:rPr>
          <w:noProof/>
        </w:rPr>
        <w:fldChar w:fldCharType="end"/>
      </w:r>
    </w:p>
    <w:p w14:paraId="1AA3DBC8" w14:textId="652D8424"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J.</w:t>
      </w:r>
      <w:r>
        <w:rPr>
          <w:rFonts w:asciiTheme="minorHAnsi" w:eastAsiaTheme="minorEastAsia" w:hAnsiTheme="minorHAnsi" w:cstheme="minorBidi"/>
          <w:smallCaps w:val="0"/>
          <w:noProof/>
          <w:kern w:val="2"/>
          <w:sz w:val="24"/>
          <w:szCs w:val="24"/>
          <w14:ligatures w14:val="standardContextual"/>
        </w:rPr>
        <w:tab/>
      </w:r>
      <w:r>
        <w:rPr>
          <w:noProof/>
        </w:rPr>
        <w:t>Background</w:t>
      </w:r>
      <w:r>
        <w:rPr>
          <w:noProof/>
        </w:rPr>
        <w:tab/>
      </w:r>
      <w:r>
        <w:rPr>
          <w:noProof/>
        </w:rPr>
        <w:fldChar w:fldCharType="begin"/>
      </w:r>
      <w:r>
        <w:rPr>
          <w:noProof/>
        </w:rPr>
        <w:instrText xml:space="preserve"> PAGEREF _Toc240370497 \h </w:instrText>
      </w:r>
      <w:r>
        <w:rPr>
          <w:noProof/>
        </w:rPr>
      </w:r>
      <w:r>
        <w:rPr>
          <w:noProof/>
        </w:rPr>
        <w:fldChar w:fldCharType="separate"/>
      </w:r>
      <w:r w:rsidR="007044CB">
        <w:rPr>
          <w:noProof/>
        </w:rPr>
        <w:t>14</w:t>
      </w:r>
      <w:r>
        <w:rPr>
          <w:noProof/>
        </w:rPr>
        <w:fldChar w:fldCharType="end"/>
      </w:r>
    </w:p>
    <w:p w14:paraId="1B333A16" w14:textId="30B04AF4"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K.</w:t>
      </w:r>
      <w:r>
        <w:rPr>
          <w:rFonts w:asciiTheme="minorHAnsi" w:eastAsiaTheme="minorEastAsia" w:hAnsiTheme="minorHAnsi" w:cstheme="minorBidi"/>
          <w:smallCaps w:val="0"/>
          <w:noProof/>
          <w:kern w:val="2"/>
          <w:sz w:val="24"/>
          <w:szCs w:val="24"/>
          <w14:ligatures w14:val="standardContextual"/>
        </w:rPr>
        <w:tab/>
      </w:r>
      <w:r>
        <w:rPr>
          <w:noProof/>
        </w:rPr>
        <w:t>Match Funding</w:t>
      </w:r>
      <w:r>
        <w:rPr>
          <w:noProof/>
        </w:rPr>
        <w:tab/>
      </w:r>
      <w:r>
        <w:rPr>
          <w:noProof/>
        </w:rPr>
        <w:fldChar w:fldCharType="begin"/>
      </w:r>
      <w:r>
        <w:rPr>
          <w:noProof/>
        </w:rPr>
        <w:instrText xml:space="preserve"> PAGEREF _Toc240370498 \h </w:instrText>
      </w:r>
      <w:r>
        <w:rPr>
          <w:noProof/>
        </w:rPr>
      </w:r>
      <w:r>
        <w:rPr>
          <w:noProof/>
        </w:rPr>
        <w:fldChar w:fldCharType="separate"/>
      </w:r>
      <w:r w:rsidR="007044CB">
        <w:rPr>
          <w:noProof/>
        </w:rPr>
        <w:t>17</w:t>
      </w:r>
      <w:r>
        <w:rPr>
          <w:noProof/>
        </w:rPr>
        <w:fldChar w:fldCharType="end"/>
      </w:r>
    </w:p>
    <w:p w14:paraId="17481AD6" w14:textId="670EF10C"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L.</w:t>
      </w:r>
      <w:r>
        <w:rPr>
          <w:rFonts w:asciiTheme="minorHAnsi" w:eastAsiaTheme="minorEastAsia" w:hAnsiTheme="minorHAnsi" w:cstheme="minorBidi"/>
          <w:smallCaps w:val="0"/>
          <w:noProof/>
          <w:kern w:val="2"/>
          <w:sz w:val="24"/>
          <w:szCs w:val="24"/>
          <w14:ligatures w14:val="standardContextual"/>
        </w:rPr>
        <w:tab/>
      </w:r>
      <w:r>
        <w:rPr>
          <w:noProof/>
        </w:rPr>
        <w:t>Funds Spent in California and California-Based Entities</w:t>
      </w:r>
      <w:r>
        <w:rPr>
          <w:noProof/>
        </w:rPr>
        <w:tab/>
      </w:r>
      <w:r>
        <w:rPr>
          <w:noProof/>
        </w:rPr>
        <w:fldChar w:fldCharType="begin"/>
      </w:r>
      <w:r>
        <w:rPr>
          <w:noProof/>
        </w:rPr>
        <w:instrText xml:space="preserve"> PAGEREF _Toc240370499 \h </w:instrText>
      </w:r>
      <w:r>
        <w:rPr>
          <w:noProof/>
        </w:rPr>
      </w:r>
      <w:r>
        <w:rPr>
          <w:noProof/>
        </w:rPr>
        <w:fldChar w:fldCharType="separate"/>
      </w:r>
      <w:r w:rsidR="007044CB">
        <w:rPr>
          <w:noProof/>
        </w:rPr>
        <w:t>18</w:t>
      </w:r>
      <w:r>
        <w:rPr>
          <w:noProof/>
        </w:rPr>
        <w:fldChar w:fldCharType="end"/>
      </w:r>
    </w:p>
    <w:p w14:paraId="443A4A1A" w14:textId="5EBB714D" w:rsidR="009C1826" w:rsidRDefault="009C1826">
      <w:pPr>
        <w:pStyle w:val="TOC1"/>
        <w:rPr>
          <w:rFonts w:asciiTheme="minorHAnsi" w:eastAsiaTheme="minorEastAsia" w:hAnsiTheme="minorHAnsi" w:cstheme="minorBidi"/>
          <w:b w:val="0"/>
          <w:bCs w:val="0"/>
          <w:caps w:val="0"/>
          <w:noProof/>
          <w:kern w:val="2"/>
          <w:sz w:val="24"/>
          <w:szCs w:val="24"/>
          <w14:ligatures w14:val="standardContextual"/>
        </w:rPr>
      </w:pPr>
      <w:r>
        <w:rPr>
          <w:noProof/>
        </w:rPr>
        <w:t>II.</w:t>
      </w:r>
      <w:r>
        <w:rPr>
          <w:rFonts w:asciiTheme="minorHAnsi" w:eastAsiaTheme="minorEastAsia" w:hAnsiTheme="minorHAnsi" w:cstheme="minorBidi"/>
          <w:b w:val="0"/>
          <w:bCs w:val="0"/>
          <w:caps w:val="0"/>
          <w:noProof/>
          <w:kern w:val="2"/>
          <w:sz w:val="24"/>
          <w:szCs w:val="24"/>
          <w14:ligatures w14:val="standardContextual"/>
        </w:rPr>
        <w:tab/>
      </w:r>
      <w:r>
        <w:rPr>
          <w:noProof/>
        </w:rPr>
        <w:t>Eligibility Requirements</w:t>
      </w:r>
      <w:r>
        <w:rPr>
          <w:noProof/>
        </w:rPr>
        <w:tab/>
      </w:r>
      <w:r>
        <w:rPr>
          <w:noProof/>
        </w:rPr>
        <w:fldChar w:fldCharType="begin"/>
      </w:r>
      <w:r>
        <w:rPr>
          <w:noProof/>
        </w:rPr>
        <w:instrText xml:space="preserve"> PAGEREF _Toc240370500 \h </w:instrText>
      </w:r>
      <w:r>
        <w:rPr>
          <w:noProof/>
        </w:rPr>
      </w:r>
      <w:r>
        <w:rPr>
          <w:noProof/>
        </w:rPr>
        <w:fldChar w:fldCharType="separate"/>
      </w:r>
      <w:r w:rsidR="007044CB">
        <w:rPr>
          <w:noProof/>
        </w:rPr>
        <w:t>20</w:t>
      </w:r>
      <w:r>
        <w:rPr>
          <w:noProof/>
        </w:rPr>
        <w:fldChar w:fldCharType="end"/>
      </w:r>
    </w:p>
    <w:p w14:paraId="0B39906E" w14:textId="24EDE641"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sidRPr="00E10ABF">
        <w:rPr>
          <w:bCs/>
          <w:noProof/>
        </w:rPr>
        <w:t>A.</w:t>
      </w:r>
      <w:r>
        <w:rPr>
          <w:rFonts w:asciiTheme="minorHAnsi" w:eastAsiaTheme="minorEastAsia" w:hAnsiTheme="minorHAnsi" w:cstheme="minorBidi"/>
          <w:smallCaps w:val="0"/>
          <w:noProof/>
          <w:kern w:val="2"/>
          <w:sz w:val="24"/>
          <w:szCs w:val="24"/>
          <w14:ligatures w14:val="standardContextual"/>
        </w:rPr>
        <w:tab/>
      </w:r>
      <w:r>
        <w:rPr>
          <w:noProof/>
        </w:rPr>
        <w:t>Eligibility</w:t>
      </w:r>
      <w:r>
        <w:rPr>
          <w:noProof/>
        </w:rPr>
        <w:tab/>
      </w:r>
      <w:r>
        <w:rPr>
          <w:noProof/>
        </w:rPr>
        <w:fldChar w:fldCharType="begin"/>
      </w:r>
      <w:r>
        <w:rPr>
          <w:noProof/>
        </w:rPr>
        <w:instrText xml:space="preserve"> PAGEREF _Toc240370501 \h </w:instrText>
      </w:r>
      <w:r>
        <w:rPr>
          <w:noProof/>
        </w:rPr>
      </w:r>
      <w:r>
        <w:rPr>
          <w:noProof/>
        </w:rPr>
        <w:fldChar w:fldCharType="separate"/>
      </w:r>
      <w:r w:rsidR="007044CB">
        <w:rPr>
          <w:noProof/>
        </w:rPr>
        <w:t>20</w:t>
      </w:r>
      <w:r>
        <w:rPr>
          <w:noProof/>
        </w:rPr>
        <w:fldChar w:fldCharType="end"/>
      </w:r>
    </w:p>
    <w:p w14:paraId="3A667C4A" w14:textId="03A8DA9E"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sidRPr="00E10ABF">
        <w:rPr>
          <w:bCs/>
          <w:noProof/>
        </w:rPr>
        <w:t>B.</w:t>
      </w:r>
      <w:r>
        <w:rPr>
          <w:rFonts w:asciiTheme="minorHAnsi" w:eastAsiaTheme="minorEastAsia" w:hAnsiTheme="minorHAnsi" w:cstheme="minorBidi"/>
          <w:smallCaps w:val="0"/>
          <w:noProof/>
          <w:kern w:val="2"/>
          <w:sz w:val="24"/>
          <w:szCs w:val="24"/>
          <w14:ligatures w14:val="standardContextual"/>
        </w:rPr>
        <w:tab/>
      </w:r>
      <w:r>
        <w:rPr>
          <w:noProof/>
        </w:rPr>
        <w:t>Terms and Conditions</w:t>
      </w:r>
      <w:r>
        <w:rPr>
          <w:noProof/>
        </w:rPr>
        <w:tab/>
      </w:r>
      <w:r>
        <w:rPr>
          <w:noProof/>
        </w:rPr>
        <w:fldChar w:fldCharType="begin"/>
      </w:r>
      <w:r>
        <w:rPr>
          <w:noProof/>
        </w:rPr>
        <w:instrText xml:space="preserve"> PAGEREF _Toc240370502 \h </w:instrText>
      </w:r>
      <w:r>
        <w:rPr>
          <w:noProof/>
        </w:rPr>
      </w:r>
      <w:r>
        <w:rPr>
          <w:noProof/>
        </w:rPr>
        <w:fldChar w:fldCharType="separate"/>
      </w:r>
      <w:r w:rsidR="007044CB">
        <w:rPr>
          <w:noProof/>
        </w:rPr>
        <w:t>20</w:t>
      </w:r>
      <w:r>
        <w:rPr>
          <w:noProof/>
        </w:rPr>
        <w:fldChar w:fldCharType="end"/>
      </w:r>
    </w:p>
    <w:p w14:paraId="08BB02CB" w14:textId="0A4D4285"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sidRPr="00E10ABF">
        <w:rPr>
          <w:bCs/>
          <w:noProof/>
        </w:rPr>
        <w:t>C.</w:t>
      </w:r>
      <w:r>
        <w:rPr>
          <w:rFonts w:asciiTheme="minorHAnsi" w:eastAsiaTheme="minorEastAsia" w:hAnsiTheme="minorHAnsi" w:cstheme="minorBidi"/>
          <w:smallCaps w:val="0"/>
          <w:noProof/>
          <w:kern w:val="2"/>
          <w:sz w:val="24"/>
          <w:szCs w:val="24"/>
          <w14:ligatures w14:val="standardContextual"/>
        </w:rPr>
        <w:tab/>
      </w:r>
      <w:r w:rsidRPr="00E10ABF">
        <w:rPr>
          <w:bCs/>
          <w:noProof/>
        </w:rPr>
        <w:t>California Secretary of State Registration</w:t>
      </w:r>
      <w:r>
        <w:rPr>
          <w:noProof/>
        </w:rPr>
        <w:tab/>
      </w:r>
      <w:r>
        <w:rPr>
          <w:noProof/>
        </w:rPr>
        <w:fldChar w:fldCharType="begin"/>
      </w:r>
      <w:r>
        <w:rPr>
          <w:noProof/>
        </w:rPr>
        <w:instrText xml:space="preserve"> PAGEREF _Toc240370503 \h </w:instrText>
      </w:r>
      <w:r>
        <w:rPr>
          <w:noProof/>
        </w:rPr>
      </w:r>
      <w:r>
        <w:rPr>
          <w:noProof/>
        </w:rPr>
        <w:fldChar w:fldCharType="separate"/>
      </w:r>
      <w:r w:rsidR="007044CB">
        <w:rPr>
          <w:noProof/>
        </w:rPr>
        <w:t>21</w:t>
      </w:r>
      <w:r>
        <w:rPr>
          <w:noProof/>
        </w:rPr>
        <w:fldChar w:fldCharType="end"/>
      </w:r>
    </w:p>
    <w:p w14:paraId="0966EC68" w14:textId="2B461851"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sidRPr="00E10ABF">
        <w:rPr>
          <w:bCs/>
          <w:noProof/>
        </w:rPr>
        <w:t>D.</w:t>
      </w:r>
      <w:r>
        <w:rPr>
          <w:rFonts w:asciiTheme="minorHAnsi" w:eastAsiaTheme="minorEastAsia" w:hAnsiTheme="minorHAnsi" w:cstheme="minorBidi"/>
          <w:smallCaps w:val="0"/>
          <w:noProof/>
          <w:kern w:val="2"/>
          <w:sz w:val="24"/>
          <w:szCs w:val="24"/>
          <w14:ligatures w14:val="standardContextual"/>
        </w:rPr>
        <w:tab/>
      </w:r>
      <w:r w:rsidRPr="00E10ABF">
        <w:rPr>
          <w:smallCaps w:val="0"/>
          <w:noProof/>
        </w:rPr>
        <w:t>Disadvantaged &amp; Low-income Communities</w:t>
      </w:r>
      <w:r>
        <w:rPr>
          <w:noProof/>
        </w:rPr>
        <w:tab/>
      </w:r>
      <w:r>
        <w:rPr>
          <w:noProof/>
        </w:rPr>
        <w:fldChar w:fldCharType="begin"/>
      </w:r>
      <w:r>
        <w:rPr>
          <w:noProof/>
        </w:rPr>
        <w:instrText xml:space="preserve"> PAGEREF _Toc240370504 \h </w:instrText>
      </w:r>
      <w:r>
        <w:rPr>
          <w:noProof/>
        </w:rPr>
      </w:r>
      <w:r>
        <w:rPr>
          <w:noProof/>
        </w:rPr>
        <w:fldChar w:fldCharType="separate"/>
      </w:r>
      <w:r w:rsidR="007044CB">
        <w:rPr>
          <w:noProof/>
        </w:rPr>
        <w:t>21</w:t>
      </w:r>
      <w:r>
        <w:rPr>
          <w:noProof/>
        </w:rPr>
        <w:fldChar w:fldCharType="end"/>
      </w:r>
    </w:p>
    <w:p w14:paraId="4C881045" w14:textId="49BC0BE9"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sidRPr="00E10ABF">
        <w:rPr>
          <w:bCs/>
          <w:noProof/>
        </w:rPr>
        <w:t>E.</w:t>
      </w:r>
      <w:r>
        <w:rPr>
          <w:rFonts w:asciiTheme="minorHAnsi" w:eastAsiaTheme="minorEastAsia" w:hAnsiTheme="minorHAnsi" w:cstheme="minorBidi"/>
          <w:smallCaps w:val="0"/>
          <w:noProof/>
          <w:kern w:val="2"/>
          <w:sz w:val="24"/>
          <w:szCs w:val="24"/>
          <w14:ligatures w14:val="standardContextual"/>
        </w:rPr>
        <w:tab/>
      </w:r>
      <w:r>
        <w:rPr>
          <w:noProof/>
        </w:rPr>
        <w:t>Russia Sanctions</w:t>
      </w:r>
      <w:r>
        <w:rPr>
          <w:noProof/>
        </w:rPr>
        <w:tab/>
      </w:r>
      <w:r>
        <w:rPr>
          <w:noProof/>
        </w:rPr>
        <w:fldChar w:fldCharType="begin"/>
      </w:r>
      <w:r>
        <w:rPr>
          <w:noProof/>
        </w:rPr>
        <w:instrText xml:space="preserve"> PAGEREF _Toc240370505 \h </w:instrText>
      </w:r>
      <w:r>
        <w:rPr>
          <w:noProof/>
        </w:rPr>
      </w:r>
      <w:r>
        <w:rPr>
          <w:noProof/>
        </w:rPr>
        <w:fldChar w:fldCharType="separate"/>
      </w:r>
      <w:r w:rsidR="007044CB">
        <w:rPr>
          <w:noProof/>
        </w:rPr>
        <w:t>21</w:t>
      </w:r>
      <w:r>
        <w:rPr>
          <w:noProof/>
        </w:rPr>
        <w:fldChar w:fldCharType="end"/>
      </w:r>
    </w:p>
    <w:p w14:paraId="1AE513A4" w14:textId="00C8388D" w:rsidR="009C1826" w:rsidRDefault="009C1826">
      <w:pPr>
        <w:pStyle w:val="TOC1"/>
        <w:rPr>
          <w:rFonts w:asciiTheme="minorHAnsi" w:eastAsiaTheme="minorEastAsia" w:hAnsiTheme="minorHAnsi" w:cstheme="minorBidi"/>
          <w:b w:val="0"/>
          <w:bCs w:val="0"/>
          <w:caps w:val="0"/>
          <w:noProof/>
          <w:kern w:val="2"/>
          <w:sz w:val="24"/>
          <w:szCs w:val="24"/>
          <w14:ligatures w14:val="standardContextual"/>
        </w:rPr>
      </w:pPr>
      <w:r>
        <w:rPr>
          <w:noProof/>
        </w:rPr>
        <w:t>III. Application Submission Instructions</w:t>
      </w:r>
      <w:r>
        <w:rPr>
          <w:noProof/>
        </w:rPr>
        <w:tab/>
      </w:r>
      <w:r>
        <w:rPr>
          <w:noProof/>
        </w:rPr>
        <w:fldChar w:fldCharType="begin"/>
      </w:r>
      <w:r>
        <w:rPr>
          <w:noProof/>
        </w:rPr>
        <w:instrText xml:space="preserve"> PAGEREF _Toc240370506 \h </w:instrText>
      </w:r>
      <w:r>
        <w:rPr>
          <w:noProof/>
        </w:rPr>
      </w:r>
      <w:r>
        <w:rPr>
          <w:noProof/>
        </w:rPr>
        <w:fldChar w:fldCharType="separate"/>
      </w:r>
      <w:r w:rsidR="007044CB">
        <w:rPr>
          <w:noProof/>
        </w:rPr>
        <w:t>23</w:t>
      </w:r>
      <w:r>
        <w:rPr>
          <w:noProof/>
        </w:rPr>
        <w:fldChar w:fldCharType="end"/>
      </w:r>
    </w:p>
    <w:p w14:paraId="612F359F" w14:textId="30AF7523"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A.</w:t>
      </w:r>
      <w:r>
        <w:rPr>
          <w:rFonts w:asciiTheme="minorHAnsi" w:eastAsiaTheme="minorEastAsia" w:hAnsiTheme="minorHAnsi" w:cstheme="minorBidi"/>
          <w:smallCaps w:val="0"/>
          <w:noProof/>
          <w:kern w:val="2"/>
          <w:sz w:val="24"/>
          <w:szCs w:val="24"/>
          <w14:ligatures w14:val="standardContextual"/>
        </w:rPr>
        <w:tab/>
      </w:r>
      <w:r>
        <w:rPr>
          <w:noProof/>
        </w:rPr>
        <w:t>APPLICATION FORMAT, PAGE LIMITS</w:t>
      </w:r>
      <w:r>
        <w:rPr>
          <w:noProof/>
        </w:rPr>
        <w:tab/>
      </w:r>
      <w:r>
        <w:rPr>
          <w:noProof/>
        </w:rPr>
        <w:fldChar w:fldCharType="begin"/>
      </w:r>
      <w:r>
        <w:rPr>
          <w:noProof/>
        </w:rPr>
        <w:instrText xml:space="preserve"> PAGEREF _Toc240370507 \h </w:instrText>
      </w:r>
      <w:r>
        <w:rPr>
          <w:noProof/>
        </w:rPr>
      </w:r>
      <w:r>
        <w:rPr>
          <w:noProof/>
        </w:rPr>
        <w:fldChar w:fldCharType="separate"/>
      </w:r>
      <w:r w:rsidR="007044CB">
        <w:rPr>
          <w:noProof/>
        </w:rPr>
        <w:t>23</w:t>
      </w:r>
      <w:r>
        <w:rPr>
          <w:noProof/>
        </w:rPr>
        <w:fldChar w:fldCharType="end"/>
      </w:r>
    </w:p>
    <w:p w14:paraId="6B28F3B2" w14:textId="2A28AF36"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B.</w:t>
      </w:r>
      <w:r>
        <w:rPr>
          <w:rFonts w:asciiTheme="minorHAnsi" w:eastAsiaTheme="minorEastAsia" w:hAnsiTheme="minorHAnsi" w:cstheme="minorBidi"/>
          <w:smallCaps w:val="0"/>
          <w:noProof/>
          <w:kern w:val="2"/>
          <w:sz w:val="24"/>
          <w:szCs w:val="24"/>
          <w14:ligatures w14:val="standardContextual"/>
        </w:rPr>
        <w:tab/>
      </w:r>
      <w:r>
        <w:rPr>
          <w:noProof/>
        </w:rPr>
        <w:t>Method For Delivery</w:t>
      </w:r>
      <w:r>
        <w:rPr>
          <w:noProof/>
        </w:rPr>
        <w:tab/>
      </w:r>
      <w:r>
        <w:rPr>
          <w:noProof/>
        </w:rPr>
        <w:fldChar w:fldCharType="begin"/>
      </w:r>
      <w:r>
        <w:rPr>
          <w:noProof/>
        </w:rPr>
        <w:instrText xml:space="preserve"> PAGEREF _Toc240370508 \h </w:instrText>
      </w:r>
      <w:r>
        <w:rPr>
          <w:noProof/>
        </w:rPr>
      </w:r>
      <w:r>
        <w:rPr>
          <w:noProof/>
        </w:rPr>
        <w:fldChar w:fldCharType="separate"/>
      </w:r>
      <w:r w:rsidR="007044CB">
        <w:rPr>
          <w:noProof/>
        </w:rPr>
        <w:t>23</w:t>
      </w:r>
      <w:r>
        <w:rPr>
          <w:noProof/>
        </w:rPr>
        <w:fldChar w:fldCharType="end"/>
      </w:r>
    </w:p>
    <w:p w14:paraId="1D19D2D3" w14:textId="3CBC26B1"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C.</w:t>
      </w:r>
      <w:r>
        <w:rPr>
          <w:rFonts w:asciiTheme="minorHAnsi" w:eastAsiaTheme="minorEastAsia" w:hAnsiTheme="minorHAnsi" w:cstheme="minorBidi"/>
          <w:smallCaps w:val="0"/>
          <w:noProof/>
          <w:kern w:val="2"/>
          <w:sz w:val="24"/>
          <w:szCs w:val="24"/>
          <w14:ligatures w14:val="standardContextual"/>
        </w:rPr>
        <w:tab/>
      </w:r>
      <w:r>
        <w:rPr>
          <w:noProof/>
        </w:rPr>
        <w:t>Application Content</w:t>
      </w:r>
      <w:r>
        <w:rPr>
          <w:noProof/>
        </w:rPr>
        <w:tab/>
      </w:r>
      <w:r>
        <w:rPr>
          <w:noProof/>
        </w:rPr>
        <w:fldChar w:fldCharType="begin"/>
      </w:r>
      <w:r>
        <w:rPr>
          <w:noProof/>
        </w:rPr>
        <w:instrText xml:space="preserve"> PAGEREF _Toc240370509 \h </w:instrText>
      </w:r>
      <w:r>
        <w:rPr>
          <w:noProof/>
        </w:rPr>
      </w:r>
      <w:r>
        <w:rPr>
          <w:noProof/>
        </w:rPr>
        <w:fldChar w:fldCharType="separate"/>
      </w:r>
      <w:r w:rsidR="007044CB">
        <w:rPr>
          <w:noProof/>
        </w:rPr>
        <w:t>24</w:t>
      </w:r>
      <w:r>
        <w:rPr>
          <w:noProof/>
        </w:rPr>
        <w:fldChar w:fldCharType="end"/>
      </w:r>
    </w:p>
    <w:p w14:paraId="02B9B682" w14:textId="42063126" w:rsidR="009C1826" w:rsidRDefault="009C1826">
      <w:pPr>
        <w:pStyle w:val="TOC1"/>
        <w:rPr>
          <w:rFonts w:asciiTheme="minorHAnsi" w:eastAsiaTheme="minorEastAsia" w:hAnsiTheme="minorHAnsi" w:cstheme="minorBidi"/>
          <w:b w:val="0"/>
          <w:bCs w:val="0"/>
          <w:caps w:val="0"/>
          <w:noProof/>
          <w:kern w:val="2"/>
          <w:sz w:val="24"/>
          <w:szCs w:val="24"/>
          <w14:ligatures w14:val="standardContextual"/>
        </w:rPr>
      </w:pPr>
      <w:r>
        <w:rPr>
          <w:noProof/>
        </w:rPr>
        <w:t>IV.</w:t>
      </w:r>
      <w:r>
        <w:rPr>
          <w:rFonts w:asciiTheme="minorHAnsi" w:eastAsiaTheme="minorEastAsia" w:hAnsiTheme="minorHAnsi" w:cstheme="minorBidi"/>
          <w:b w:val="0"/>
          <w:bCs w:val="0"/>
          <w:caps w:val="0"/>
          <w:noProof/>
          <w:kern w:val="2"/>
          <w:sz w:val="24"/>
          <w:szCs w:val="24"/>
          <w14:ligatures w14:val="standardContextual"/>
        </w:rPr>
        <w:tab/>
      </w:r>
      <w:r>
        <w:rPr>
          <w:noProof/>
        </w:rPr>
        <w:t>Evaluation and Award Process</w:t>
      </w:r>
      <w:r>
        <w:rPr>
          <w:noProof/>
        </w:rPr>
        <w:tab/>
      </w:r>
      <w:r>
        <w:rPr>
          <w:noProof/>
        </w:rPr>
        <w:fldChar w:fldCharType="begin"/>
      </w:r>
      <w:r>
        <w:rPr>
          <w:noProof/>
        </w:rPr>
        <w:instrText xml:space="preserve"> PAGEREF _Toc240370510 \h </w:instrText>
      </w:r>
      <w:r>
        <w:rPr>
          <w:noProof/>
        </w:rPr>
      </w:r>
      <w:r>
        <w:rPr>
          <w:noProof/>
        </w:rPr>
        <w:fldChar w:fldCharType="separate"/>
      </w:r>
      <w:r w:rsidR="007044CB">
        <w:rPr>
          <w:noProof/>
        </w:rPr>
        <w:t>29</w:t>
      </w:r>
      <w:r>
        <w:rPr>
          <w:noProof/>
        </w:rPr>
        <w:fldChar w:fldCharType="end"/>
      </w:r>
    </w:p>
    <w:p w14:paraId="299B4224" w14:textId="277C9B69"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A.</w:t>
      </w:r>
      <w:r>
        <w:rPr>
          <w:rFonts w:asciiTheme="minorHAnsi" w:eastAsiaTheme="minorEastAsia" w:hAnsiTheme="minorHAnsi" w:cstheme="minorBidi"/>
          <w:smallCaps w:val="0"/>
          <w:noProof/>
          <w:kern w:val="2"/>
          <w:sz w:val="24"/>
          <w:szCs w:val="24"/>
          <w14:ligatures w14:val="standardContextual"/>
        </w:rPr>
        <w:tab/>
      </w:r>
      <w:r>
        <w:rPr>
          <w:noProof/>
        </w:rPr>
        <w:t>Application Evaluation</w:t>
      </w:r>
      <w:r>
        <w:rPr>
          <w:noProof/>
        </w:rPr>
        <w:tab/>
      </w:r>
      <w:r>
        <w:rPr>
          <w:noProof/>
        </w:rPr>
        <w:fldChar w:fldCharType="begin"/>
      </w:r>
      <w:r>
        <w:rPr>
          <w:noProof/>
        </w:rPr>
        <w:instrText xml:space="preserve"> PAGEREF _Toc240370511 \h </w:instrText>
      </w:r>
      <w:r>
        <w:rPr>
          <w:noProof/>
        </w:rPr>
      </w:r>
      <w:r>
        <w:rPr>
          <w:noProof/>
        </w:rPr>
        <w:fldChar w:fldCharType="separate"/>
      </w:r>
      <w:r w:rsidR="007044CB">
        <w:rPr>
          <w:noProof/>
        </w:rPr>
        <w:t>29</w:t>
      </w:r>
      <w:r>
        <w:rPr>
          <w:noProof/>
        </w:rPr>
        <w:fldChar w:fldCharType="end"/>
      </w:r>
    </w:p>
    <w:p w14:paraId="4445194D" w14:textId="558D5084"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B.</w:t>
      </w:r>
      <w:r>
        <w:rPr>
          <w:rFonts w:asciiTheme="minorHAnsi" w:eastAsiaTheme="minorEastAsia" w:hAnsiTheme="minorHAnsi" w:cstheme="minorBidi"/>
          <w:smallCaps w:val="0"/>
          <w:noProof/>
          <w:kern w:val="2"/>
          <w:sz w:val="24"/>
          <w:szCs w:val="24"/>
          <w14:ligatures w14:val="standardContextual"/>
        </w:rPr>
        <w:tab/>
      </w:r>
      <w:r>
        <w:rPr>
          <w:noProof/>
        </w:rPr>
        <w:t>Ranking, Notice of Proposed Award, and Agreement Development</w:t>
      </w:r>
      <w:r>
        <w:rPr>
          <w:noProof/>
        </w:rPr>
        <w:tab/>
      </w:r>
      <w:r>
        <w:rPr>
          <w:noProof/>
        </w:rPr>
        <w:fldChar w:fldCharType="begin"/>
      </w:r>
      <w:r>
        <w:rPr>
          <w:noProof/>
        </w:rPr>
        <w:instrText xml:space="preserve"> PAGEREF _Toc240370512 \h </w:instrText>
      </w:r>
      <w:r>
        <w:rPr>
          <w:noProof/>
        </w:rPr>
      </w:r>
      <w:r>
        <w:rPr>
          <w:noProof/>
        </w:rPr>
        <w:fldChar w:fldCharType="separate"/>
      </w:r>
      <w:r w:rsidR="007044CB">
        <w:rPr>
          <w:noProof/>
        </w:rPr>
        <w:t>29</w:t>
      </w:r>
      <w:r>
        <w:rPr>
          <w:noProof/>
        </w:rPr>
        <w:fldChar w:fldCharType="end"/>
      </w:r>
    </w:p>
    <w:p w14:paraId="29E86EA0" w14:textId="7F98F746"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C.</w:t>
      </w:r>
      <w:r>
        <w:rPr>
          <w:rFonts w:asciiTheme="minorHAnsi" w:eastAsiaTheme="minorEastAsia" w:hAnsiTheme="minorHAnsi" w:cstheme="minorBidi"/>
          <w:smallCaps w:val="0"/>
          <w:noProof/>
          <w:kern w:val="2"/>
          <w:sz w:val="24"/>
          <w:szCs w:val="24"/>
          <w14:ligatures w14:val="standardContextual"/>
        </w:rPr>
        <w:tab/>
      </w:r>
      <w:r>
        <w:rPr>
          <w:noProof/>
        </w:rPr>
        <w:t>Grounds to Reject an Application or Cancel an Award</w:t>
      </w:r>
      <w:r>
        <w:rPr>
          <w:noProof/>
        </w:rPr>
        <w:tab/>
      </w:r>
      <w:r>
        <w:rPr>
          <w:noProof/>
        </w:rPr>
        <w:fldChar w:fldCharType="begin"/>
      </w:r>
      <w:r>
        <w:rPr>
          <w:noProof/>
        </w:rPr>
        <w:instrText xml:space="preserve"> PAGEREF _Toc240370513 \h </w:instrText>
      </w:r>
      <w:r>
        <w:rPr>
          <w:noProof/>
        </w:rPr>
      </w:r>
      <w:r>
        <w:rPr>
          <w:noProof/>
        </w:rPr>
        <w:fldChar w:fldCharType="separate"/>
      </w:r>
      <w:r w:rsidR="007044CB">
        <w:rPr>
          <w:noProof/>
        </w:rPr>
        <w:t>30</w:t>
      </w:r>
      <w:r>
        <w:rPr>
          <w:noProof/>
        </w:rPr>
        <w:fldChar w:fldCharType="end"/>
      </w:r>
    </w:p>
    <w:p w14:paraId="54E8A6D2" w14:textId="5634AAA6"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D.</w:t>
      </w:r>
      <w:r>
        <w:rPr>
          <w:rFonts w:asciiTheme="minorHAnsi" w:eastAsiaTheme="minorEastAsia" w:hAnsiTheme="minorHAnsi" w:cstheme="minorBidi"/>
          <w:smallCaps w:val="0"/>
          <w:noProof/>
          <w:kern w:val="2"/>
          <w:sz w:val="24"/>
          <w:szCs w:val="24"/>
          <w14:ligatures w14:val="standardContextual"/>
        </w:rPr>
        <w:tab/>
      </w:r>
      <w:r>
        <w:rPr>
          <w:noProof/>
        </w:rPr>
        <w:t>Miscellaneous</w:t>
      </w:r>
      <w:r>
        <w:rPr>
          <w:noProof/>
        </w:rPr>
        <w:tab/>
      </w:r>
      <w:r>
        <w:rPr>
          <w:noProof/>
        </w:rPr>
        <w:fldChar w:fldCharType="begin"/>
      </w:r>
      <w:r>
        <w:rPr>
          <w:noProof/>
        </w:rPr>
        <w:instrText xml:space="preserve"> PAGEREF _Toc240370514 \h </w:instrText>
      </w:r>
      <w:r>
        <w:rPr>
          <w:noProof/>
        </w:rPr>
      </w:r>
      <w:r>
        <w:rPr>
          <w:noProof/>
        </w:rPr>
        <w:fldChar w:fldCharType="separate"/>
      </w:r>
      <w:r w:rsidR="007044CB">
        <w:rPr>
          <w:noProof/>
        </w:rPr>
        <w:t>31</w:t>
      </w:r>
      <w:r>
        <w:rPr>
          <w:noProof/>
        </w:rPr>
        <w:fldChar w:fldCharType="end"/>
      </w:r>
    </w:p>
    <w:p w14:paraId="7C54B70E" w14:textId="798EB9FB"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E.</w:t>
      </w:r>
      <w:r>
        <w:rPr>
          <w:rFonts w:asciiTheme="minorHAnsi" w:eastAsiaTheme="minorEastAsia" w:hAnsiTheme="minorHAnsi" w:cstheme="minorBidi"/>
          <w:smallCaps w:val="0"/>
          <w:noProof/>
          <w:kern w:val="2"/>
          <w:sz w:val="24"/>
          <w:szCs w:val="24"/>
          <w14:ligatures w14:val="standardContextual"/>
        </w:rPr>
        <w:tab/>
      </w:r>
      <w:r>
        <w:rPr>
          <w:noProof/>
        </w:rPr>
        <w:t>Stage One:  Application Screening</w:t>
      </w:r>
      <w:r>
        <w:rPr>
          <w:noProof/>
        </w:rPr>
        <w:tab/>
      </w:r>
      <w:r>
        <w:rPr>
          <w:noProof/>
        </w:rPr>
        <w:fldChar w:fldCharType="begin"/>
      </w:r>
      <w:r>
        <w:rPr>
          <w:noProof/>
        </w:rPr>
        <w:instrText xml:space="preserve"> PAGEREF _Toc240370515 \h </w:instrText>
      </w:r>
      <w:r>
        <w:rPr>
          <w:noProof/>
        </w:rPr>
      </w:r>
      <w:r>
        <w:rPr>
          <w:noProof/>
        </w:rPr>
        <w:fldChar w:fldCharType="separate"/>
      </w:r>
      <w:r w:rsidR="007044CB">
        <w:rPr>
          <w:noProof/>
        </w:rPr>
        <w:t>34</w:t>
      </w:r>
      <w:r>
        <w:rPr>
          <w:noProof/>
        </w:rPr>
        <w:fldChar w:fldCharType="end"/>
      </w:r>
    </w:p>
    <w:p w14:paraId="58FF7C16" w14:textId="531B3832" w:rsidR="009C1826" w:rsidRDefault="009C1826">
      <w:pPr>
        <w:pStyle w:val="TOC2"/>
        <w:tabs>
          <w:tab w:val="left" w:pos="660"/>
          <w:tab w:val="right" w:leader="dot" w:pos="9620"/>
        </w:tabs>
        <w:rPr>
          <w:rFonts w:asciiTheme="minorHAnsi" w:eastAsiaTheme="minorEastAsia" w:hAnsiTheme="minorHAnsi" w:cstheme="minorBidi"/>
          <w:smallCaps w:val="0"/>
          <w:noProof/>
          <w:kern w:val="2"/>
          <w:sz w:val="24"/>
          <w:szCs w:val="24"/>
          <w14:ligatures w14:val="standardContextual"/>
        </w:rPr>
      </w:pPr>
      <w:r>
        <w:rPr>
          <w:noProof/>
        </w:rPr>
        <w:t>F.</w:t>
      </w:r>
      <w:r>
        <w:rPr>
          <w:rFonts w:asciiTheme="minorHAnsi" w:eastAsiaTheme="minorEastAsia" w:hAnsiTheme="minorHAnsi" w:cstheme="minorBidi"/>
          <w:smallCaps w:val="0"/>
          <w:noProof/>
          <w:kern w:val="2"/>
          <w:sz w:val="24"/>
          <w:szCs w:val="24"/>
          <w14:ligatures w14:val="standardContextual"/>
        </w:rPr>
        <w:tab/>
      </w:r>
      <w:r>
        <w:rPr>
          <w:noProof/>
        </w:rPr>
        <w:t>Stage Two:  Application Scoring</w:t>
      </w:r>
      <w:r>
        <w:rPr>
          <w:noProof/>
        </w:rPr>
        <w:tab/>
      </w:r>
      <w:r>
        <w:rPr>
          <w:noProof/>
        </w:rPr>
        <w:fldChar w:fldCharType="begin"/>
      </w:r>
      <w:r>
        <w:rPr>
          <w:noProof/>
        </w:rPr>
        <w:instrText xml:space="preserve"> PAGEREF _Toc240370516 \h </w:instrText>
      </w:r>
      <w:r>
        <w:rPr>
          <w:noProof/>
        </w:rPr>
      </w:r>
      <w:r>
        <w:rPr>
          <w:noProof/>
        </w:rPr>
        <w:fldChar w:fldCharType="separate"/>
      </w:r>
      <w:r w:rsidR="007044CB">
        <w:rPr>
          <w:noProof/>
        </w:rPr>
        <w:t>36</w:t>
      </w:r>
      <w:r>
        <w:rPr>
          <w:noProof/>
        </w:rPr>
        <w:fldChar w:fldCharType="end"/>
      </w:r>
    </w:p>
    <w:p w14:paraId="3BACCFCC" w14:textId="5C483653" w:rsidR="001C2D56" w:rsidRPr="00C31C1D" w:rsidRDefault="0083690A" w:rsidP="00FC0D90">
      <w:pPr>
        <w:widowControl w:val="0"/>
        <w:jc w:val="both"/>
      </w:pPr>
      <w:r w:rsidRPr="0070672A">
        <w:rPr>
          <w:b/>
          <w:bCs/>
          <w:caps/>
          <w:noProof/>
          <w:szCs w:val="22"/>
        </w:rPr>
        <w:fldChar w:fldCharType="end"/>
      </w:r>
    </w:p>
    <w:tbl>
      <w:tblPr>
        <w:tblW w:w="9540" w:type="dxa"/>
        <w:tblInd w:w="-72" w:type="dxa"/>
        <w:tblLayout w:type="fixed"/>
        <w:tblLook w:val="0000" w:firstRow="0" w:lastRow="0" w:firstColumn="0" w:lastColumn="0" w:noHBand="0" w:noVBand="0"/>
      </w:tblPr>
      <w:tblGrid>
        <w:gridCol w:w="9540"/>
      </w:tblGrid>
      <w:tr w:rsidR="003F6147" w:rsidRPr="003F6147" w14:paraId="534E3767" w14:textId="77777777" w:rsidTr="3F86DEF7">
        <w:trPr>
          <w:cantSplit/>
          <w:trHeight w:val="585"/>
        </w:trPr>
        <w:tc>
          <w:tcPr>
            <w:tcW w:w="9540" w:type="dxa"/>
          </w:tcPr>
          <w:p w14:paraId="76E49B1B" w14:textId="77777777" w:rsidR="003F6147" w:rsidRPr="003F6147" w:rsidRDefault="003F6147" w:rsidP="003F6147">
            <w:pPr>
              <w:keepLines/>
              <w:widowControl w:val="0"/>
              <w:spacing w:after="0"/>
              <w:jc w:val="center"/>
              <w:rPr>
                <w:rFonts w:ascii="Arial Bold" w:hAnsi="Arial Bold"/>
                <w:b/>
                <w:caps/>
                <w:szCs w:val="22"/>
              </w:rPr>
            </w:pPr>
            <w:bookmarkStart w:id="0" w:name="_Toc481569610"/>
            <w:bookmarkStart w:id="1" w:name="_Toc481570193"/>
            <w:bookmarkStart w:id="2" w:name="_Toc12770880"/>
            <w:bookmarkStart w:id="3" w:name="_Toc219275079"/>
            <w:bookmarkStart w:id="4" w:name="_Toc336443614"/>
            <w:bookmarkStart w:id="5" w:name="_Toc366671167"/>
            <w:r w:rsidRPr="003F6147">
              <w:rPr>
                <w:rFonts w:ascii="Arial Bold" w:hAnsi="Arial Bold"/>
                <w:b/>
                <w:caps/>
                <w:szCs w:val="22"/>
              </w:rPr>
              <w:lastRenderedPageBreak/>
              <w:t>Attachments</w:t>
            </w:r>
          </w:p>
          <w:tbl>
            <w:tblPr>
              <w:tblStyle w:val="ListTable3"/>
              <w:tblW w:w="9358" w:type="dxa"/>
              <w:jc w:val="center"/>
              <w:tblLayout w:type="fixed"/>
              <w:tblLook w:val="00A0" w:firstRow="1" w:lastRow="0" w:firstColumn="1" w:lastColumn="0" w:noHBand="0" w:noVBand="0"/>
              <w:tblCaption w:val="Attachments Table"/>
              <w:tblDescription w:val="Table lists the attachment number and titile of all attachments to the solicitation. "/>
            </w:tblPr>
            <w:tblGrid>
              <w:gridCol w:w="2220"/>
              <w:gridCol w:w="7138"/>
            </w:tblGrid>
            <w:tr w:rsidR="003F6147" w:rsidRPr="003F6147" w14:paraId="6DD5E840" w14:textId="77777777" w:rsidTr="3F86DEF7">
              <w:trPr>
                <w:cnfStyle w:val="100000000000" w:firstRow="1" w:lastRow="0" w:firstColumn="0" w:lastColumn="0" w:oddVBand="0" w:evenVBand="0" w:oddHBand="0" w:evenHBand="0" w:firstRowFirstColumn="0" w:firstRowLastColumn="0" w:lastRowFirstColumn="0" w:lastRowLastColumn="0"/>
                <w:trHeight w:val="681"/>
                <w:tblHeader/>
                <w:jc w:val="center"/>
              </w:trPr>
              <w:tc>
                <w:tcPr>
                  <w:cnfStyle w:val="001000000100" w:firstRow="0" w:lastRow="0" w:firstColumn="1" w:lastColumn="0" w:oddVBand="0" w:evenVBand="0" w:oddHBand="0" w:evenHBand="0" w:firstRowFirstColumn="1" w:firstRowLastColumn="0" w:lastRowFirstColumn="0" w:lastRowLastColumn="0"/>
                  <w:tcW w:w="2220" w:type="dxa"/>
                </w:tcPr>
                <w:p w14:paraId="3B1F535E" w14:textId="77777777" w:rsidR="003F6147" w:rsidRPr="003F6147" w:rsidRDefault="003F6147" w:rsidP="003F6147">
                  <w:pPr>
                    <w:spacing w:after="0"/>
                    <w:jc w:val="both"/>
                    <w:rPr>
                      <w:szCs w:val="22"/>
                    </w:rPr>
                  </w:pPr>
                  <w:r w:rsidRPr="003F6147">
                    <w:rPr>
                      <w:szCs w:val="22"/>
                    </w:rPr>
                    <w:t>Attachment Number</w:t>
                  </w:r>
                </w:p>
              </w:tc>
              <w:tc>
                <w:tcPr>
                  <w:cnfStyle w:val="000010000000" w:firstRow="0" w:lastRow="0" w:firstColumn="0" w:lastColumn="0" w:oddVBand="1" w:evenVBand="0" w:oddHBand="0" w:evenHBand="0" w:firstRowFirstColumn="0" w:firstRowLastColumn="0" w:lastRowFirstColumn="0" w:lastRowLastColumn="0"/>
                  <w:tcW w:w="7138" w:type="dxa"/>
                </w:tcPr>
                <w:p w14:paraId="3BCE2107" w14:textId="77777777" w:rsidR="003F6147" w:rsidRPr="003F6147" w:rsidRDefault="003F6147" w:rsidP="003F6147">
                  <w:pPr>
                    <w:spacing w:after="0"/>
                    <w:jc w:val="both"/>
                    <w:rPr>
                      <w:szCs w:val="22"/>
                    </w:rPr>
                  </w:pPr>
                  <w:r w:rsidRPr="003F6147">
                    <w:rPr>
                      <w:szCs w:val="22"/>
                    </w:rPr>
                    <w:t>Title of Section</w:t>
                  </w:r>
                </w:p>
              </w:tc>
            </w:tr>
            <w:tr w:rsidR="00C403B0" w:rsidRPr="003F6147" w14:paraId="6D287990" w14:textId="77777777" w:rsidTr="3F86DEF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423BCFDE" w14:textId="1B5A7F73" w:rsidR="00C403B0" w:rsidRPr="003F6147" w:rsidRDefault="00C403B0" w:rsidP="003F6147">
                  <w:pPr>
                    <w:spacing w:after="0"/>
                    <w:jc w:val="both"/>
                    <w:rPr>
                      <w:szCs w:val="22"/>
                    </w:rPr>
                  </w:pPr>
                  <w:r w:rsidRPr="003F6147">
                    <w:rPr>
                      <w:szCs w:val="22"/>
                    </w:rPr>
                    <w:t>1</w:t>
                  </w:r>
                </w:p>
              </w:tc>
              <w:tc>
                <w:tcPr>
                  <w:cnfStyle w:val="000010000000" w:firstRow="0" w:lastRow="0" w:firstColumn="0" w:lastColumn="0" w:oddVBand="1" w:evenVBand="0" w:oddHBand="0" w:evenHBand="0" w:firstRowFirstColumn="0" w:firstRowLastColumn="0" w:lastRowFirstColumn="0" w:lastRowLastColumn="0"/>
                  <w:tcW w:w="7138" w:type="dxa"/>
                </w:tcPr>
                <w:p w14:paraId="0BA251CA" w14:textId="0E4637B3" w:rsidR="00C403B0" w:rsidRPr="003F6147" w:rsidRDefault="00C403B0" w:rsidP="003F6147">
                  <w:pPr>
                    <w:spacing w:after="0"/>
                    <w:jc w:val="both"/>
                    <w:rPr>
                      <w:szCs w:val="22"/>
                    </w:rPr>
                  </w:pPr>
                  <w:r w:rsidRPr="003F6147">
                    <w:t xml:space="preserve">Executive Summary </w:t>
                  </w:r>
                  <w:r>
                    <w:t>Form</w:t>
                  </w:r>
                </w:p>
              </w:tc>
            </w:tr>
            <w:tr w:rsidR="00C403B0" w:rsidRPr="003F6147" w14:paraId="2F485E19" w14:textId="77777777" w:rsidTr="3F86DEF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44CC7895" w14:textId="79D81865" w:rsidR="00C403B0" w:rsidRPr="003F6147" w:rsidRDefault="00C403B0" w:rsidP="003F6147">
                  <w:pPr>
                    <w:spacing w:after="0"/>
                    <w:jc w:val="both"/>
                  </w:pPr>
                  <w:r w:rsidRPr="003F6147">
                    <w:t>2</w:t>
                  </w:r>
                </w:p>
              </w:tc>
              <w:tc>
                <w:tcPr>
                  <w:cnfStyle w:val="000010000000" w:firstRow="0" w:lastRow="0" w:firstColumn="0" w:lastColumn="0" w:oddVBand="1" w:evenVBand="0" w:oddHBand="0" w:evenHBand="0" w:firstRowFirstColumn="0" w:firstRowLastColumn="0" w:lastRowFirstColumn="0" w:lastRowLastColumn="0"/>
                  <w:tcW w:w="7138" w:type="dxa"/>
                </w:tcPr>
                <w:p w14:paraId="733ABBED" w14:textId="36D37777" w:rsidR="00C403B0" w:rsidRPr="003F6147" w:rsidRDefault="00C403B0" w:rsidP="003F6147">
                  <w:pPr>
                    <w:spacing w:after="0"/>
                    <w:jc w:val="both"/>
                  </w:pPr>
                  <w:r w:rsidRPr="003F6147">
                    <w:t xml:space="preserve">Project Narrative </w:t>
                  </w:r>
                  <w:r>
                    <w:t>Form</w:t>
                  </w:r>
                </w:p>
              </w:tc>
            </w:tr>
            <w:tr w:rsidR="00C403B0" w:rsidRPr="003F6147" w14:paraId="5BC5FAB8" w14:textId="77777777" w:rsidTr="3F86DEF7">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064EA73F" w14:textId="722CCEAD" w:rsidR="00C403B0" w:rsidRPr="003F6147" w:rsidRDefault="00C403B0" w:rsidP="003F6147">
                  <w:pPr>
                    <w:spacing w:after="0"/>
                    <w:jc w:val="both"/>
                  </w:pPr>
                  <w:r w:rsidRPr="003F6147">
                    <w:t>3</w:t>
                  </w:r>
                </w:p>
              </w:tc>
              <w:tc>
                <w:tcPr>
                  <w:cnfStyle w:val="000010000000" w:firstRow="0" w:lastRow="0" w:firstColumn="0" w:lastColumn="0" w:oddVBand="1" w:evenVBand="0" w:oddHBand="0" w:evenHBand="0" w:firstRowFirstColumn="0" w:firstRowLastColumn="0" w:lastRowFirstColumn="0" w:lastRowLastColumn="0"/>
                  <w:tcW w:w="7138" w:type="dxa"/>
                </w:tcPr>
                <w:p w14:paraId="1272DE47" w14:textId="699AD4DD" w:rsidR="00C403B0" w:rsidRPr="003F6147" w:rsidRDefault="00C403B0" w:rsidP="003F6147">
                  <w:pPr>
                    <w:spacing w:after="0"/>
                    <w:jc w:val="both"/>
                  </w:pPr>
                  <w:r w:rsidRPr="003F6147">
                    <w:t xml:space="preserve">Project Team </w:t>
                  </w:r>
                  <w:r>
                    <w:t>Form</w:t>
                  </w:r>
                </w:p>
              </w:tc>
            </w:tr>
            <w:tr w:rsidR="00C403B0" w:rsidRPr="003F6147" w14:paraId="5AA56F0D" w14:textId="77777777" w:rsidTr="3F86DEF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55305622" w14:textId="3C01C9F2" w:rsidR="00C403B0" w:rsidRPr="003F6147" w:rsidRDefault="00C403B0" w:rsidP="003F6147">
                  <w:pPr>
                    <w:spacing w:after="0"/>
                    <w:jc w:val="both"/>
                  </w:pPr>
                  <w:r w:rsidRPr="003F6147">
                    <w:t>4</w:t>
                  </w:r>
                </w:p>
              </w:tc>
              <w:tc>
                <w:tcPr>
                  <w:cnfStyle w:val="000010000000" w:firstRow="0" w:lastRow="0" w:firstColumn="0" w:lastColumn="0" w:oddVBand="1" w:evenVBand="0" w:oddHBand="0" w:evenHBand="0" w:firstRowFirstColumn="0" w:firstRowLastColumn="0" w:lastRowFirstColumn="0" w:lastRowLastColumn="0"/>
                  <w:tcW w:w="7138" w:type="dxa"/>
                </w:tcPr>
                <w:p w14:paraId="3A6548C5" w14:textId="73E50ACF" w:rsidR="00C403B0" w:rsidRPr="003F6147" w:rsidRDefault="00C403B0" w:rsidP="003F6147">
                  <w:pPr>
                    <w:spacing w:after="0"/>
                    <w:jc w:val="both"/>
                  </w:pPr>
                  <w:r w:rsidRPr="003F6147">
                    <w:t xml:space="preserve">Scope of Work </w:t>
                  </w:r>
                  <w:r>
                    <w:t>Template</w:t>
                  </w:r>
                </w:p>
              </w:tc>
            </w:tr>
            <w:tr w:rsidR="00C403B0" w:rsidRPr="003F6147" w14:paraId="38084EBC" w14:textId="77777777" w:rsidTr="3F86DEF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17A23C7D" w14:textId="2BAD0F93" w:rsidR="00C403B0" w:rsidRPr="003F6147" w:rsidRDefault="00C403B0" w:rsidP="003F6147">
                  <w:pPr>
                    <w:spacing w:after="0"/>
                    <w:jc w:val="both"/>
                  </w:pPr>
                  <w:r w:rsidRPr="003F6147">
                    <w:t>5</w:t>
                  </w:r>
                </w:p>
              </w:tc>
              <w:tc>
                <w:tcPr>
                  <w:cnfStyle w:val="000010000000" w:firstRow="0" w:lastRow="0" w:firstColumn="0" w:lastColumn="0" w:oddVBand="1" w:evenVBand="0" w:oddHBand="0" w:evenHBand="0" w:firstRowFirstColumn="0" w:firstRowLastColumn="0" w:lastRowFirstColumn="0" w:lastRowLastColumn="0"/>
                  <w:tcW w:w="7138" w:type="dxa"/>
                </w:tcPr>
                <w:p w14:paraId="45F73711" w14:textId="34DC8FF3" w:rsidR="00C403B0" w:rsidRPr="003F6147" w:rsidRDefault="00C403B0" w:rsidP="003F6147">
                  <w:pPr>
                    <w:spacing w:after="0"/>
                    <w:jc w:val="both"/>
                  </w:pPr>
                  <w:r w:rsidRPr="003F6147">
                    <w:t>Project Schedule</w:t>
                  </w:r>
                </w:p>
              </w:tc>
            </w:tr>
            <w:tr w:rsidR="00C403B0" w:rsidRPr="003F6147" w14:paraId="7BB1CF33" w14:textId="77777777" w:rsidTr="3F86DEF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1C147AF" w14:textId="293B38E5" w:rsidR="00C403B0" w:rsidRPr="003F6147" w:rsidRDefault="00C403B0" w:rsidP="003F6147">
                  <w:pPr>
                    <w:spacing w:after="0"/>
                    <w:jc w:val="both"/>
                  </w:pPr>
                  <w:r w:rsidRPr="003F6147">
                    <w:t>6</w:t>
                  </w:r>
                </w:p>
              </w:tc>
              <w:tc>
                <w:tcPr>
                  <w:cnfStyle w:val="000010000000" w:firstRow="0" w:lastRow="0" w:firstColumn="0" w:lastColumn="0" w:oddVBand="1" w:evenVBand="0" w:oddHBand="0" w:evenHBand="0" w:firstRowFirstColumn="0" w:firstRowLastColumn="0" w:lastRowFirstColumn="0" w:lastRowLastColumn="0"/>
                  <w:tcW w:w="7138" w:type="dxa"/>
                </w:tcPr>
                <w:p w14:paraId="5EE7BFB1" w14:textId="0C8B34B9" w:rsidR="00C403B0" w:rsidRPr="003F6147" w:rsidRDefault="00C403B0" w:rsidP="003F6147">
                  <w:pPr>
                    <w:spacing w:after="0"/>
                    <w:jc w:val="both"/>
                  </w:pPr>
                  <w:r w:rsidRPr="003F6147">
                    <w:t xml:space="preserve">Budget </w:t>
                  </w:r>
                </w:p>
              </w:tc>
            </w:tr>
            <w:tr w:rsidR="00C403B0" w:rsidRPr="003F6147" w14:paraId="3AC77BE5" w14:textId="77777777" w:rsidTr="3F86DEF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6F66D8ED" w14:textId="60026F66" w:rsidR="00C403B0" w:rsidRPr="003F6147" w:rsidRDefault="00C403B0" w:rsidP="003F6147">
                  <w:pPr>
                    <w:spacing w:after="0"/>
                    <w:jc w:val="both"/>
                  </w:pPr>
                  <w:r w:rsidRPr="003F6147">
                    <w:t>7</w:t>
                  </w:r>
                </w:p>
              </w:tc>
              <w:tc>
                <w:tcPr>
                  <w:cnfStyle w:val="000010000000" w:firstRow="0" w:lastRow="0" w:firstColumn="0" w:lastColumn="0" w:oddVBand="1" w:evenVBand="0" w:oddHBand="0" w:evenHBand="0" w:firstRowFirstColumn="0" w:firstRowLastColumn="0" w:lastRowFirstColumn="0" w:lastRowLastColumn="0"/>
                  <w:tcW w:w="7138" w:type="dxa"/>
                </w:tcPr>
                <w:p w14:paraId="579CF09C" w14:textId="53724FB5" w:rsidR="00C403B0" w:rsidRPr="003F6147" w:rsidRDefault="00C403B0" w:rsidP="003F6147">
                  <w:pPr>
                    <w:spacing w:after="0"/>
                    <w:jc w:val="both"/>
                  </w:pPr>
                  <w:r w:rsidRPr="003F6147">
                    <w:t xml:space="preserve">CEQA Compliance Form </w:t>
                  </w:r>
                </w:p>
              </w:tc>
            </w:tr>
            <w:tr w:rsidR="00C403B0" w:rsidRPr="003F6147" w14:paraId="326A5734" w14:textId="77777777" w:rsidTr="3F86DEF7">
              <w:trPr>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11E8D743" w14:textId="58787D76" w:rsidR="00C403B0" w:rsidRPr="003F6147" w:rsidRDefault="00C403B0" w:rsidP="003F6147">
                  <w:pPr>
                    <w:spacing w:after="0"/>
                    <w:jc w:val="both"/>
                  </w:pPr>
                  <w:r w:rsidRPr="003F6147">
                    <w:t>8</w:t>
                  </w:r>
                </w:p>
              </w:tc>
              <w:tc>
                <w:tcPr>
                  <w:cnfStyle w:val="000010000000" w:firstRow="0" w:lastRow="0" w:firstColumn="0" w:lastColumn="0" w:oddVBand="1" w:evenVBand="0" w:oddHBand="0" w:evenHBand="0" w:firstRowFirstColumn="0" w:firstRowLastColumn="0" w:lastRowFirstColumn="0" w:lastRowLastColumn="0"/>
                  <w:tcW w:w="7138" w:type="dxa"/>
                </w:tcPr>
                <w:p w14:paraId="2C96DB5D" w14:textId="6368BCED" w:rsidR="00C403B0" w:rsidRPr="003F6147" w:rsidRDefault="00C403B0" w:rsidP="003F6147">
                  <w:pPr>
                    <w:spacing w:after="0"/>
                    <w:jc w:val="both"/>
                  </w:pPr>
                  <w:r w:rsidRPr="003F6147">
                    <w:t>References and Work Product</w:t>
                  </w:r>
                </w:p>
              </w:tc>
            </w:tr>
            <w:tr w:rsidR="00C403B0" w:rsidRPr="003F6147" w14:paraId="34B402E0" w14:textId="77777777" w:rsidTr="3F86DEF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4A02641" w14:textId="2171F6CE" w:rsidR="00C403B0" w:rsidRPr="003F6147" w:rsidRDefault="00C403B0" w:rsidP="003F6147">
                  <w:pPr>
                    <w:spacing w:after="0"/>
                    <w:jc w:val="both"/>
                  </w:pPr>
                  <w:r w:rsidRPr="003F6147">
                    <w:t>9</w:t>
                  </w:r>
                </w:p>
              </w:tc>
              <w:tc>
                <w:tcPr>
                  <w:cnfStyle w:val="000010000000" w:firstRow="0" w:lastRow="0" w:firstColumn="0" w:lastColumn="0" w:oddVBand="1" w:evenVBand="0" w:oddHBand="0" w:evenHBand="0" w:firstRowFirstColumn="0" w:firstRowLastColumn="0" w:lastRowFirstColumn="0" w:lastRowLastColumn="0"/>
                  <w:tcW w:w="7138" w:type="dxa"/>
                </w:tcPr>
                <w:p w14:paraId="7EE86693" w14:textId="4424B8B3" w:rsidR="00C403B0" w:rsidRPr="003F6147" w:rsidRDefault="00C403B0" w:rsidP="003F6147">
                  <w:pPr>
                    <w:spacing w:after="0"/>
                    <w:jc w:val="both"/>
                  </w:pPr>
                  <w:r w:rsidRPr="003F6147">
                    <w:t xml:space="preserve">Commitment and Support Letters </w:t>
                  </w:r>
                  <w:r>
                    <w:t xml:space="preserve">Form </w:t>
                  </w:r>
                  <w:r w:rsidRPr="003F6147">
                    <w:rPr>
                      <w:b/>
                      <w:i/>
                      <w:szCs w:val="22"/>
                    </w:rPr>
                    <w:t>(require</w:t>
                  </w:r>
                  <w:r>
                    <w:rPr>
                      <w:b/>
                      <w:i/>
                      <w:szCs w:val="22"/>
                    </w:rPr>
                    <w:t>s</w:t>
                  </w:r>
                  <w:r w:rsidRPr="003F6147">
                    <w:rPr>
                      <w:b/>
                      <w:i/>
                      <w:szCs w:val="22"/>
                    </w:rPr>
                    <w:t xml:space="preserve"> signature)</w:t>
                  </w:r>
                </w:p>
              </w:tc>
            </w:tr>
            <w:tr w:rsidR="00C403B0" w:rsidRPr="003F6147" w14:paraId="5713D6D3" w14:textId="77777777" w:rsidTr="3F86DEF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78DF0D62" w14:textId="2C15F5A2" w:rsidR="00C403B0" w:rsidRPr="003F6147" w:rsidRDefault="00C403B0" w:rsidP="003F6147">
                  <w:pPr>
                    <w:spacing w:after="0"/>
                    <w:jc w:val="both"/>
                  </w:pPr>
                  <w:r w:rsidRPr="003F6147">
                    <w:t>10</w:t>
                  </w:r>
                </w:p>
              </w:tc>
              <w:tc>
                <w:tcPr>
                  <w:cnfStyle w:val="000010000000" w:firstRow="0" w:lastRow="0" w:firstColumn="0" w:lastColumn="0" w:oddVBand="1" w:evenVBand="0" w:oddHBand="0" w:evenHBand="0" w:firstRowFirstColumn="0" w:firstRowLastColumn="0" w:lastRowFirstColumn="0" w:lastRowLastColumn="0"/>
                  <w:tcW w:w="7138" w:type="dxa"/>
                </w:tcPr>
                <w:p w14:paraId="201169C8" w14:textId="3E53A6C6" w:rsidR="00C403B0" w:rsidRPr="003F6147" w:rsidRDefault="00C403B0" w:rsidP="003F6147">
                  <w:pPr>
                    <w:spacing w:after="0"/>
                    <w:jc w:val="both"/>
                  </w:pPr>
                  <w:r w:rsidRPr="003F6147">
                    <w:t>Project Performance Metrics</w:t>
                  </w:r>
                </w:p>
              </w:tc>
            </w:tr>
            <w:tr w:rsidR="00C403B0" w:rsidRPr="003F6147" w14:paraId="76A0B0AC" w14:textId="77777777" w:rsidTr="3F86DEF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2F254D32" w14:textId="617D158D" w:rsidR="00C403B0" w:rsidRPr="003F6147" w:rsidRDefault="00C403B0" w:rsidP="003F6147">
                  <w:pPr>
                    <w:spacing w:after="0"/>
                    <w:jc w:val="both"/>
                  </w:pPr>
                  <w:r w:rsidRPr="003F6147">
                    <w:t>11</w:t>
                  </w:r>
                </w:p>
              </w:tc>
              <w:tc>
                <w:tcPr>
                  <w:cnfStyle w:val="000010000000" w:firstRow="0" w:lastRow="0" w:firstColumn="0" w:lastColumn="0" w:oddVBand="1" w:evenVBand="0" w:oddHBand="0" w:evenHBand="0" w:firstRowFirstColumn="0" w:firstRowLastColumn="0" w:lastRowFirstColumn="0" w:lastRowLastColumn="0"/>
                  <w:tcW w:w="7138" w:type="dxa"/>
                </w:tcPr>
                <w:p w14:paraId="450F4A42" w14:textId="52685754" w:rsidR="00C403B0" w:rsidRPr="003F6147" w:rsidRDefault="00C403B0" w:rsidP="003F6147">
                  <w:pPr>
                    <w:spacing w:after="0"/>
                    <w:jc w:val="both"/>
                  </w:pPr>
                  <w:r w:rsidRPr="003F6147">
                    <w:t>Applicant Declaration</w:t>
                  </w:r>
                  <w:r>
                    <w:t>s</w:t>
                  </w:r>
                  <w:r w:rsidRPr="003F6147">
                    <w:t xml:space="preserve"> </w:t>
                  </w:r>
                  <w:r w:rsidRPr="003F6147">
                    <w:rPr>
                      <w:b/>
                      <w:i/>
                      <w:szCs w:val="22"/>
                    </w:rPr>
                    <w:t>(require</w:t>
                  </w:r>
                  <w:r>
                    <w:rPr>
                      <w:b/>
                      <w:i/>
                      <w:szCs w:val="22"/>
                    </w:rPr>
                    <w:t>s</w:t>
                  </w:r>
                  <w:r w:rsidRPr="003F6147">
                    <w:rPr>
                      <w:b/>
                      <w:i/>
                      <w:szCs w:val="22"/>
                    </w:rPr>
                    <w:t xml:space="preserve"> signature)</w:t>
                  </w:r>
                </w:p>
              </w:tc>
            </w:tr>
            <w:tr w:rsidR="00C403B0" w:rsidRPr="003F6147" w14:paraId="0F84002E" w14:textId="77777777" w:rsidTr="3F86DEF7">
              <w:trPr>
                <w:trHeight w:val="394"/>
                <w:jc w:val="center"/>
              </w:trPr>
              <w:tc>
                <w:tcPr>
                  <w:cnfStyle w:val="001000000000" w:firstRow="0" w:lastRow="0" w:firstColumn="1" w:lastColumn="0" w:oddVBand="0" w:evenVBand="0" w:oddHBand="0" w:evenHBand="0" w:firstRowFirstColumn="0" w:firstRowLastColumn="0" w:lastRowFirstColumn="0" w:lastRowLastColumn="0"/>
                  <w:tcW w:w="2220" w:type="dxa"/>
                </w:tcPr>
                <w:p w14:paraId="0DA6A981" w14:textId="16B0A9ED" w:rsidR="00C403B0" w:rsidRPr="003F6147" w:rsidRDefault="00C403B0" w:rsidP="003F6147">
                  <w:pPr>
                    <w:spacing w:after="0"/>
                    <w:jc w:val="both"/>
                  </w:pPr>
                  <w:r w:rsidRPr="003F6147">
                    <w:t>12</w:t>
                  </w:r>
                </w:p>
              </w:tc>
              <w:tc>
                <w:tcPr>
                  <w:cnfStyle w:val="000010000000" w:firstRow="0" w:lastRow="0" w:firstColumn="0" w:lastColumn="0" w:oddVBand="1" w:evenVBand="0" w:oddHBand="0" w:evenHBand="0" w:firstRowFirstColumn="0" w:firstRowLastColumn="0" w:lastRowFirstColumn="0" w:lastRowLastColumn="0"/>
                  <w:tcW w:w="7138" w:type="dxa"/>
                </w:tcPr>
                <w:p w14:paraId="4DC16672" w14:textId="5E227F1C" w:rsidR="00C403B0" w:rsidRPr="003F6147" w:rsidRDefault="00C403B0" w:rsidP="003F6147">
                  <w:pPr>
                    <w:spacing w:after="0"/>
                    <w:jc w:val="both"/>
                  </w:pPr>
                  <w:r w:rsidRPr="00A8436A">
                    <w:t>California Based Entity (CBE) Form</w:t>
                  </w:r>
                </w:p>
              </w:tc>
            </w:tr>
          </w:tbl>
          <w:p w14:paraId="23863FA6" w14:textId="68121D5F" w:rsidR="3F86DEF7" w:rsidRDefault="3F86DEF7"/>
          <w:p w14:paraId="491C073B" w14:textId="77777777" w:rsidR="003F6147" w:rsidRPr="003F6147" w:rsidRDefault="003F6147" w:rsidP="003F6147">
            <w:pPr>
              <w:keepLines/>
              <w:widowControl w:val="0"/>
              <w:spacing w:after="0"/>
              <w:rPr>
                <w:b/>
                <w:color w:val="0070C0"/>
                <w:szCs w:val="22"/>
              </w:rPr>
            </w:pPr>
          </w:p>
        </w:tc>
      </w:tr>
    </w:tbl>
    <w:p w14:paraId="7AB04381" w14:textId="77777777" w:rsidR="003F6147" w:rsidRPr="003F6147" w:rsidRDefault="003F6147" w:rsidP="003F6147">
      <w:pPr>
        <w:spacing w:after="0"/>
      </w:pPr>
      <w:bookmarkStart w:id="6" w:name="_Toc458602318"/>
    </w:p>
    <w:p w14:paraId="17021B6C" w14:textId="77777777" w:rsidR="009B60E9" w:rsidRDefault="009B60E9" w:rsidP="003F6147">
      <w:pPr>
        <w:spacing w:after="0"/>
        <w:sectPr w:rsidR="009B60E9" w:rsidSect="00BD767A">
          <w:headerReference w:type="default" r:id="rId14"/>
          <w:footerReference w:type="default" r:id="rId15"/>
          <w:pgSz w:w="12240" w:h="15840" w:code="1"/>
          <w:pgMar w:top="1440" w:right="1170" w:bottom="1440" w:left="1440" w:header="720" w:footer="720" w:gutter="0"/>
          <w:pgNumType w:fmt="lowerRoman" w:start="1"/>
          <w:cols w:space="720"/>
          <w:docGrid w:linePitch="326"/>
        </w:sectPr>
      </w:pPr>
    </w:p>
    <w:p w14:paraId="571AAAF1" w14:textId="46E2B695" w:rsidR="009B60E9" w:rsidRDefault="009B60E9">
      <w:pPr>
        <w:spacing w:after="0"/>
      </w:pPr>
      <w:r>
        <w:br w:type="page"/>
      </w:r>
    </w:p>
    <w:p w14:paraId="02833C63" w14:textId="77777777" w:rsidR="003F6147" w:rsidRPr="003F6147" w:rsidRDefault="003F6147" w:rsidP="003F6147">
      <w:pPr>
        <w:spacing w:after="0"/>
      </w:pPr>
    </w:p>
    <w:p w14:paraId="351CBBCA" w14:textId="6B399E4D" w:rsidR="003F6147" w:rsidRPr="00756BAC" w:rsidRDefault="2903B08E" w:rsidP="00627216">
      <w:pPr>
        <w:pStyle w:val="Heading2"/>
      </w:pPr>
      <w:bookmarkStart w:id="7" w:name="_Toc81377097"/>
      <w:bookmarkStart w:id="8" w:name="_Toc240370487"/>
      <w:r>
        <w:t>I. Introduction</w:t>
      </w:r>
      <w:bookmarkEnd w:id="6"/>
      <w:bookmarkEnd w:id="7"/>
      <w:bookmarkEnd w:id="8"/>
    </w:p>
    <w:p w14:paraId="4155DF5E" w14:textId="751CAE6B" w:rsidR="00EC67BE" w:rsidRDefault="323A00F3" w:rsidP="6389F12F">
      <w:pPr>
        <w:tabs>
          <w:tab w:val="left" w:pos="180"/>
          <w:tab w:val="left" w:pos="900"/>
        </w:tabs>
        <w:rPr>
          <w:rFonts w:eastAsia="Arial"/>
        </w:rPr>
      </w:pPr>
      <w:r w:rsidRPr="6389F12F">
        <w:rPr>
          <w:rFonts w:eastAsia="Arial"/>
        </w:rPr>
        <w:t xml:space="preserve">California’s </w:t>
      </w:r>
      <w:r w:rsidR="00D91724" w:rsidRPr="6389F12F">
        <w:rPr>
          <w:rFonts w:eastAsia="Arial"/>
        </w:rPr>
        <w:t>i</w:t>
      </w:r>
      <w:r w:rsidRPr="6389F12F">
        <w:rPr>
          <w:rFonts w:eastAsia="Arial"/>
        </w:rPr>
        <w:t>ndustrial sector accounts for 28</w:t>
      </w:r>
      <w:r w:rsidR="48E2EFB0" w:rsidRPr="6389F12F">
        <w:rPr>
          <w:rFonts w:eastAsia="Arial"/>
        </w:rPr>
        <w:t>%</w:t>
      </w:r>
      <w:r w:rsidRPr="6389F12F">
        <w:rPr>
          <w:rFonts w:eastAsia="Arial"/>
        </w:rPr>
        <w:t xml:space="preserve"> (or 541 billion cubic feet in 2025) of the state’s</w:t>
      </w:r>
      <w:r w:rsidR="6CAEBFF1" w:rsidRPr="6389F12F">
        <w:rPr>
          <w:rFonts w:eastAsia="Arial"/>
        </w:rPr>
        <w:t xml:space="preserve"> </w:t>
      </w:r>
      <w:r w:rsidRPr="6389F12F">
        <w:rPr>
          <w:rFonts w:eastAsia="Arial"/>
        </w:rPr>
        <w:t>gas consumption</w:t>
      </w:r>
      <w:r w:rsidR="009D119D" w:rsidRPr="6389F12F">
        <w:rPr>
          <w:rFonts w:eastAsia="Arial"/>
        </w:rPr>
        <w:t>,</w:t>
      </w:r>
      <w:r w:rsidRPr="6389F12F">
        <w:rPr>
          <w:rFonts w:eastAsia="Arial"/>
          <w:vertAlign w:val="superscript"/>
        </w:rPr>
        <w:footnoteReference w:id="2"/>
      </w:r>
      <w:r w:rsidR="009D119D" w:rsidRPr="6389F12F">
        <w:rPr>
          <w:rFonts w:eastAsia="Arial"/>
        </w:rPr>
        <w:t xml:space="preserve"> </w:t>
      </w:r>
      <w:r w:rsidRPr="6389F12F">
        <w:rPr>
          <w:rFonts w:eastAsia="Arial"/>
        </w:rPr>
        <w:t>contribut</w:t>
      </w:r>
      <w:r w:rsidR="009D119D" w:rsidRPr="6389F12F">
        <w:rPr>
          <w:rFonts w:eastAsia="Arial"/>
        </w:rPr>
        <w:t>ing</w:t>
      </w:r>
      <w:r w:rsidRPr="6389F12F">
        <w:rPr>
          <w:rFonts w:eastAsia="Arial"/>
        </w:rPr>
        <w:t xml:space="preserve"> 23</w:t>
      </w:r>
      <w:r w:rsidR="375E7104" w:rsidRPr="6389F12F">
        <w:rPr>
          <w:rFonts w:eastAsia="Arial"/>
        </w:rPr>
        <w:t>%</w:t>
      </w:r>
      <w:r w:rsidRPr="6389F12F">
        <w:rPr>
          <w:rFonts w:eastAsia="Arial"/>
        </w:rPr>
        <w:t xml:space="preserve"> of the </w:t>
      </w:r>
      <w:r w:rsidR="0B86C211" w:rsidRPr="6389F12F">
        <w:rPr>
          <w:rFonts w:eastAsia="Arial"/>
        </w:rPr>
        <w:t>s</w:t>
      </w:r>
      <w:r w:rsidRPr="6389F12F">
        <w:rPr>
          <w:rFonts w:eastAsia="Arial"/>
        </w:rPr>
        <w:t>tate's greenhouse gas (GHG) emissions</w:t>
      </w:r>
      <w:r w:rsidR="009D119D" w:rsidRPr="6389F12F">
        <w:rPr>
          <w:rFonts w:eastAsia="Arial"/>
        </w:rPr>
        <w:t>.</w:t>
      </w:r>
      <w:r w:rsidR="0035555D" w:rsidRPr="6389F12F">
        <w:rPr>
          <w:rFonts w:eastAsia="Arial"/>
        </w:rPr>
        <w:t xml:space="preserve"> </w:t>
      </w:r>
      <w:r w:rsidR="00142DDB" w:rsidRPr="6389F12F">
        <w:rPr>
          <w:rFonts w:eastAsia="Arial"/>
        </w:rPr>
        <w:t xml:space="preserve">Many of these facilities are located near disadvantaged communities that already bear a disproportionate burden of air pollution and energy costs. </w:t>
      </w:r>
    </w:p>
    <w:p w14:paraId="46B320DB" w14:textId="10FDE482" w:rsidR="000C3894" w:rsidRPr="000C3894" w:rsidRDefault="0752D026" w:rsidP="6389F12F">
      <w:pPr>
        <w:rPr>
          <w:rFonts w:eastAsia="Arial"/>
        </w:rPr>
      </w:pPr>
      <w:r w:rsidRPr="6389F12F">
        <w:rPr>
          <w:rFonts w:eastAsia="Arial"/>
        </w:rPr>
        <w:t>Many industrial processes (e.g., drying, smelting, curing, forming) cannot easily switch to electricity, making them among the most difficult and costly to decarbonize. Without affordable near-term solutions for these industries, two risks grow simultaneously: meeting California's 2030 GHG targets under SB 32 and energy efficiency goals under SB 350 become</w:t>
      </w:r>
      <w:r w:rsidR="1769E108" w:rsidRPr="6389F12F">
        <w:rPr>
          <w:rFonts w:eastAsia="Arial"/>
        </w:rPr>
        <w:t>s</w:t>
      </w:r>
      <w:r w:rsidRPr="6389F12F">
        <w:rPr>
          <w:rFonts w:eastAsia="Arial"/>
        </w:rPr>
        <w:t xml:space="preserve"> more</w:t>
      </w:r>
      <w:r w:rsidR="3D71AB9A" w:rsidRPr="6389F12F">
        <w:rPr>
          <w:rFonts w:eastAsia="Arial"/>
        </w:rPr>
        <w:t xml:space="preserve"> difficult and</w:t>
      </w:r>
      <w:r w:rsidRPr="6389F12F">
        <w:rPr>
          <w:rFonts w:eastAsia="Arial"/>
        </w:rPr>
        <w:t xml:space="preserve"> expensive, and gas infrastructure built to serve industries that cannot decarbonize may </w:t>
      </w:r>
      <w:r w:rsidR="071340B0" w:rsidRPr="6389F12F">
        <w:rPr>
          <w:rFonts w:eastAsia="Arial"/>
        </w:rPr>
        <w:t>lead to</w:t>
      </w:r>
      <w:r w:rsidRPr="6389F12F">
        <w:rPr>
          <w:rFonts w:eastAsia="Arial"/>
        </w:rPr>
        <w:t xml:space="preserve"> stranded costs</w:t>
      </w:r>
      <w:r w:rsidR="087A007D" w:rsidRPr="6389F12F">
        <w:rPr>
          <w:rFonts w:eastAsia="Arial"/>
        </w:rPr>
        <w:t>;</w:t>
      </w:r>
      <w:r w:rsidRPr="6389F12F">
        <w:rPr>
          <w:rFonts w:eastAsia="Arial"/>
        </w:rPr>
        <w:t xml:space="preserve"> in both cases</w:t>
      </w:r>
      <w:r w:rsidR="10E22C36" w:rsidRPr="6389F12F">
        <w:rPr>
          <w:rFonts w:eastAsia="Arial"/>
        </w:rPr>
        <w:t>, these added costs</w:t>
      </w:r>
      <w:r w:rsidRPr="6389F12F">
        <w:rPr>
          <w:rFonts w:eastAsia="Arial"/>
        </w:rPr>
        <w:t xml:space="preserve"> can ultimately fall on gas ratepayers.</w:t>
      </w:r>
    </w:p>
    <w:p w14:paraId="0A721FFA" w14:textId="7FC1AB50" w:rsidR="00F84558" w:rsidRDefault="00F84558" w:rsidP="6389F12F">
      <w:pPr>
        <w:rPr>
          <w:rFonts w:eastAsia="Arial"/>
        </w:rPr>
      </w:pPr>
      <w:r w:rsidRPr="6389F12F">
        <w:rPr>
          <w:rFonts w:eastAsia="Arial"/>
        </w:rPr>
        <w:t>Process heat accounts for about 85% of industrial gas use in California</w:t>
      </w:r>
      <w:r w:rsidR="46BA12D4" w:rsidRPr="6389F12F">
        <w:rPr>
          <w:rFonts w:eastAsia="Arial"/>
        </w:rPr>
        <w:t>,</w:t>
      </w:r>
      <w:r w:rsidRPr="6389F12F">
        <w:rPr>
          <w:rFonts w:eastAsia="Arial"/>
          <w:vertAlign w:val="superscript"/>
        </w:rPr>
        <w:footnoteReference w:id="3"/>
      </w:r>
      <w:r w:rsidRPr="6389F12F">
        <w:rPr>
          <w:rFonts w:eastAsia="Arial"/>
        </w:rPr>
        <w:t xml:space="preserve"> generated by reacting </w:t>
      </w:r>
      <w:r w:rsidR="5E4BC70E" w:rsidRPr="6389F12F">
        <w:rPr>
          <w:rFonts w:eastAsia="Arial"/>
        </w:rPr>
        <w:t xml:space="preserve">fossil </w:t>
      </w:r>
      <w:r w:rsidRPr="6389F12F">
        <w:rPr>
          <w:rFonts w:eastAsia="Arial"/>
        </w:rPr>
        <w:t>gas with oxygen</w:t>
      </w:r>
      <w:r w:rsidR="007856D7" w:rsidRPr="6389F12F">
        <w:rPr>
          <w:rFonts w:eastAsia="Arial"/>
        </w:rPr>
        <w:t xml:space="preserve"> (</w:t>
      </w:r>
      <w:r w:rsidR="001D28D2" w:rsidRPr="6389F12F">
        <w:rPr>
          <w:rFonts w:eastAsia="Arial"/>
        </w:rPr>
        <w:t>i.e., combustion)</w:t>
      </w:r>
      <w:r w:rsidRPr="6389F12F">
        <w:rPr>
          <w:rFonts w:eastAsia="Arial"/>
        </w:rPr>
        <w:t xml:space="preserve"> in equipment such as boilers, furnaces, and evaporators. </w:t>
      </w:r>
      <w:r w:rsidR="00403DCE" w:rsidRPr="6389F12F">
        <w:rPr>
          <w:rFonts w:eastAsia="Arial"/>
        </w:rPr>
        <w:t xml:space="preserve">Industrial facilities use air as their oxygen source; however, air is only 21% oxygen. The remaining 78% nitrogen plays no role in combustion but </w:t>
      </w:r>
      <w:r w:rsidR="007877D6" w:rsidRPr="6389F12F">
        <w:rPr>
          <w:rFonts w:eastAsia="Arial"/>
        </w:rPr>
        <w:t>also consumes heat</w:t>
      </w:r>
      <w:r w:rsidR="0012494D" w:rsidRPr="6389F12F">
        <w:rPr>
          <w:rFonts w:eastAsia="Arial"/>
        </w:rPr>
        <w:t xml:space="preserve"> energy</w:t>
      </w:r>
      <w:r w:rsidRPr="6389F12F">
        <w:rPr>
          <w:rFonts w:eastAsia="Arial"/>
        </w:rPr>
        <w:t>. This inefficiency wastes up to 70% of combustion energy,</w:t>
      </w:r>
      <w:r w:rsidRPr="6389F12F">
        <w:rPr>
          <w:rStyle w:val="FootnoteReference"/>
          <w:rFonts w:eastAsia="Arial"/>
        </w:rPr>
        <w:footnoteReference w:id="4"/>
      </w:r>
      <w:r w:rsidRPr="6389F12F">
        <w:rPr>
          <w:rFonts w:eastAsia="Arial"/>
        </w:rPr>
        <w:t xml:space="preserve"> </w:t>
      </w:r>
      <w:r w:rsidR="0012494D" w:rsidRPr="6389F12F">
        <w:rPr>
          <w:rFonts w:eastAsia="Arial"/>
        </w:rPr>
        <w:t>produces</w:t>
      </w:r>
      <w:r w:rsidRPr="6389F12F">
        <w:rPr>
          <w:rFonts w:eastAsia="Arial"/>
        </w:rPr>
        <w:t xml:space="preserve"> nitrogen oxide (NO</w:t>
      </w:r>
      <w:r w:rsidRPr="6389F12F">
        <w:rPr>
          <w:rFonts w:eastAsia="Arial"/>
          <w:vertAlign w:val="subscript"/>
        </w:rPr>
        <w:t>x</w:t>
      </w:r>
      <w:r w:rsidRPr="6389F12F">
        <w:rPr>
          <w:rFonts w:eastAsia="Arial"/>
        </w:rPr>
        <w:t xml:space="preserve">) pollution as nitrogen reacts at high </w:t>
      </w:r>
      <w:r w:rsidR="00ED6BDC" w:rsidRPr="6389F12F">
        <w:rPr>
          <w:rFonts w:eastAsia="Arial"/>
        </w:rPr>
        <w:t>temperatures and</w:t>
      </w:r>
      <w:r w:rsidRPr="6389F12F">
        <w:rPr>
          <w:rFonts w:eastAsia="Arial"/>
        </w:rPr>
        <w:t xml:space="preserve"> produces exhaust too dilute to capture carbon dioxide (CO</w:t>
      </w:r>
      <w:r w:rsidRPr="6389F12F">
        <w:rPr>
          <w:rFonts w:eastAsia="Arial"/>
          <w:vertAlign w:val="subscript"/>
        </w:rPr>
        <w:t>2</w:t>
      </w:r>
      <w:r w:rsidRPr="6389F12F">
        <w:rPr>
          <w:rFonts w:eastAsia="Arial"/>
        </w:rPr>
        <w:t>) effectively.</w:t>
      </w:r>
    </w:p>
    <w:p w14:paraId="39B81F03" w14:textId="752012ED" w:rsidR="3F86DEF7" w:rsidRDefault="00CE1669" w:rsidP="6389F12F">
      <w:pPr>
        <w:rPr>
          <w:rFonts w:eastAsia="Arial"/>
          <w:color w:val="000000" w:themeColor="text1"/>
        </w:rPr>
      </w:pPr>
      <w:r w:rsidRPr="6389F12F">
        <w:rPr>
          <w:rFonts w:eastAsia="Arial"/>
        </w:rPr>
        <w:t xml:space="preserve">Advanced combustion technologies that remove or reduce nitrogen from the combustion process can solve multiple </w:t>
      </w:r>
      <w:r w:rsidR="0012494D" w:rsidRPr="6389F12F">
        <w:rPr>
          <w:rFonts w:eastAsia="Arial"/>
        </w:rPr>
        <w:t>issues</w:t>
      </w:r>
      <w:r w:rsidR="00D21A57" w:rsidRPr="6389F12F">
        <w:rPr>
          <w:rFonts w:eastAsia="Arial"/>
        </w:rPr>
        <w:t xml:space="preserve"> by</w:t>
      </w:r>
      <w:r w:rsidR="00403DCE" w:rsidRPr="6389F12F">
        <w:rPr>
          <w:rFonts w:eastAsia="Arial"/>
        </w:rPr>
        <w:t xml:space="preserve"> </w:t>
      </w:r>
      <w:r w:rsidRPr="6389F12F">
        <w:rPr>
          <w:rFonts w:eastAsia="Arial"/>
        </w:rPr>
        <w:t>cutting fuel use, reducing NO</w:t>
      </w:r>
      <w:r w:rsidRPr="6389F12F">
        <w:rPr>
          <w:rFonts w:eastAsia="Arial"/>
          <w:vertAlign w:val="subscript"/>
        </w:rPr>
        <w:t>x</w:t>
      </w:r>
      <w:r w:rsidRPr="6389F12F">
        <w:rPr>
          <w:rFonts w:eastAsia="Arial"/>
        </w:rPr>
        <w:t>, and producing concentrated CO</w:t>
      </w:r>
      <w:r w:rsidRPr="6389F12F">
        <w:rPr>
          <w:rFonts w:eastAsia="Arial"/>
          <w:vertAlign w:val="subscript"/>
        </w:rPr>
        <w:t>2</w:t>
      </w:r>
      <w:r w:rsidRPr="6389F12F">
        <w:rPr>
          <w:rFonts w:eastAsia="Arial"/>
        </w:rPr>
        <w:t xml:space="preserve"> that can be captured on-site. </w:t>
      </w:r>
    </w:p>
    <w:p w14:paraId="15CE67F5" w14:textId="57549FF4" w:rsidR="003F6147" w:rsidRPr="00756BAC" w:rsidRDefault="003F6147" w:rsidP="00333635">
      <w:pPr>
        <w:pStyle w:val="Heading3"/>
        <w:numPr>
          <w:ilvl w:val="0"/>
          <w:numId w:val="64"/>
        </w:numPr>
      </w:pPr>
      <w:bookmarkStart w:id="9" w:name="_Purpose_of_Solicitation"/>
      <w:bookmarkStart w:id="10" w:name="_Toc458602319"/>
      <w:bookmarkStart w:id="11" w:name="_Toc81377098"/>
      <w:bookmarkStart w:id="12" w:name="_Toc240370488"/>
      <w:bookmarkEnd w:id="9"/>
      <w:r>
        <w:t>Purpose of Solicitation</w:t>
      </w:r>
      <w:bookmarkEnd w:id="10"/>
      <w:bookmarkEnd w:id="11"/>
      <w:bookmarkEnd w:id="12"/>
      <w:r>
        <w:t xml:space="preserve"> </w:t>
      </w:r>
      <w:bookmarkStart w:id="13" w:name="_Toc395180593"/>
      <w:bookmarkStart w:id="14" w:name="_Toc381079833"/>
      <w:bookmarkStart w:id="15" w:name="_Toc382571091"/>
      <w:bookmarkEnd w:id="13"/>
    </w:p>
    <w:p w14:paraId="0CF05E2E" w14:textId="2319DB09" w:rsidR="003F6147" w:rsidRPr="003F6147" w:rsidRDefault="003F6147" w:rsidP="00272420">
      <w:bookmarkStart w:id="16" w:name="_Toc381079832"/>
      <w:bookmarkStart w:id="17" w:name="_Toc382571090"/>
      <w:bookmarkStart w:id="18" w:name="_Toc395180592"/>
      <w:bookmarkStart w:id="19" w:name="_Toc433981246"/>
      <w:bookmarkStart w:id="20" w:name="_Toc433981247"/>
      <w:bookmarkEnd w:id="16"/>
      <w:bookmarkEnd w:id="17"/>
      <w:bookmarkEnd w:id="18"/>
      <w:bookmarkEnd w:id="19"/>
      <w:r w:rsidRPr="6389F12F">
        <w:t xml:space="preserve">The purpose of this solicitation is to fund </w:t>
      </w:r>
      <w:r w:rsidR="007E6D51" w:rsidRPr="6389F12F">
        <w:t xml:space="preserve">demonstration projects that install </w:t>
      </w:r>
      <w:r w:rsidR="00A30A23" w:rsidRPr="6389F12F">
        <w:t xml:space="preserve">point-source </w:t>
      </w:r>
      <w:r w:rsidR="7A3B8F3E" w:rsidRPr="6389F12F">
        <w:t xml:space="preserve">carbon capture </w:t>
      </w:r>
      <w:r w:rsidR="00A30A23" w:rsidRPr="6389F12F">
        <w:t xml:space="preserve">equipment at California industrial facilities, coupled with </w:t>
      </w:r>
      <w:r w:rsidR="2C109DB3" w:rsidRPr="6389F12F">
        <w:t xml:space="preserve">advanced combustion </w:t>
      </w:r>
      <w:r w:rsidR="00A30A23" w:rsidRPr="6389F12F">
        <w:t>system retrofits that increase CO</w:t>
      </w:r>
      <w:r w:rsidR="00A30A23" w:rsidRPr="6389F12F">
        <w:rPr>
          <w:vertAlign w:val="subscript"/>
        </w:rPr>
        <w:t>2</w:t>
      </w:r>
      <w:r w:rsidR="00A30A23" w:rsidRPr="6389F12F">
        <w:t xml:space="preserve"> concentration in flue gas, reduce fuel consumption, and lower NO</w:t>
      </w:r>
      <w:r w:rsidR="00A30A23" w:rsidRPr="6389F12F">
        <w:rPr>
          <w:vertAlign w:val="subscript"/>
        </w:rPr>
        <w:t>x</w:t>
      </w:r>
      <w:r w:rsidR="00A30A23" w:rsidRPr="6389F12F">
        <w:t xml:space="preserve"> emissions. Projects must demonstrate integrated approach</w:t>
      </w:r>
      <w:r w:rsidR="545B1FBF" w:rsidRPr="6389F12F">
        <w:t>es</w:t>
      </w:r>
      <w:r w:rsidR="00A30A23" w:rsidRPr="6389F12F">
        <w:t xml:space="preserve"> in which combustion upgrades and carbon capture operat</w:t>
      </w:r>
      <w:r w:rsidR="00633EE6" w:rsidRPr="6389F12F">
        <w:t>e</w:t>
      </w:r>
      <w:r w:rsidR="00A30A23" w:rsidRPr="6389F12F">
        <w:t xml:space="preserve"> together as </w:t>
      </w:r>
      <w:r w:rsidR="27CF9A9C" w:rsidRPr="6389F12F">
        <w:t>one</w:t>
      </w:r>
      <w:r w:rsidR="00A30A23" w:rsidRPr="6389F12F">
        <w:t xml:space="preserve"> system</w:t>
      </w:r>
      <w:r w:rsidR="7793F2E9" w:rsidRPr="6389F12F">
        <w:t xml:space="preserve"> to address both GHG and criteria pollutant emissions</w:t>
      </w:r>
      <w:r w:rsidR="00A30A23" w:rsidRPr="6389F12F">
        <w:t>.</w:t>
      </w:r>
      <w:r w:rsidR="5F1B7542" w:rsidRPr="6389F12F">
        <w:t xml:space="preserve"> </w:t>
      </w:r>
    </w:p>
    <w:p w14:paraId="5F30610C" w14:textId="57F54B8D" w:rsidR="003F6147" w:rsidRPr="003F6147" w:rsidRDefault="12AB3BDB" w:rsidP="00272420">
      <w:pPr>
        <w:rPr>
          <w:vertAlign w:val="superscript"/>
        </w:rPr>
      </w:pPr>
      <w:r w:rsidRPr="6389F12F">
        <w:t>This research will be funded through the</w:t>
      </w:r>
      <w:r w:rsidR="2C109DB3" w:rsidRPr="6389F12F">
        <w:t xml:space="preserve"> </w:t>
      </w:r>
      <w:r w:rsidR="5F956831" w:rsidRPr="6389F12F">
        <w:t xml:space="preserve">Advanced Combustion Initiative of the </w:t>
      </w:r>
      <w:r w:rsidR="2C109DB3" w:rsidRPr="6389F12F">
        <w:t>Energy Efficiency Program Area</w:t>
      </w:r>
      <w:r w:rsidR="52EBE9AC" w:rsidRPr="6389F12F">
        <w:t xml:space="preserve"> under the</w:t>
      </w:r>
      <w:r w:rsidR="5D280358" w:rsidRPr="6389F12F">
        <w:t xml:space="preserve"> fiscal year 2019-2020 Gas Research and Development </w:t>
      </w:r>
      <w:r w:rsidR="2D242DAB" w:rsidRPr="6389F12F">
        <w:t xml:space="preserve">(Gas R&amp;D) </w:t>
      </w:r>
      <w:r w:rsidR="5D280358" w:rsidRPr="6389F12F">
        <w:t>Program</w:t>
      </w:r>
      <w:r w:rsidR="71D273F8" w:rsidRPr="6389F12F">
        <w:t xml:space="preserve"> Budget Plan</w:t>
      </w:r>
      <w:r w:rsidR="02362BC0" w:rsidRPr="6389F12F">
        <w:t>.</w:t>
      </w:r>
      <w:bookmarkEnd w:id="14"/>
      <w:bookmarkEnd w:id="15"/>
      <w:bookmarkEnd w:id="20"/>
      <w:r w:rsidRPr="6389F12F">
        <w:rPr>
          <w:vertAlign w:val="superscript"/>
        </w:rPr>
        <w:footnoteReference w:id="5"/>
      </w:r>
    </w:p>
    <w:p w14:paraId="2CB48CE8" w14:textId="08F6070E" w:rsidR="3F86DEF7" w:rsidRDefault="3F86DEF7" w:rsidP="3F86DEF7">
      <w:pPr>
        <w:jc w:val="both"/>
      </w:pPr>
    </w:p>
    <w:p w14:paraId="52855CD8" w14:textId="481DB2F0" w:rsidR="003F6147" w:rsidRDefault="003F6147" w:rsidP="00272420">
      <w:pPr>
        <w:rPr>
          <w:color w:val="0070C0"/>
        </w:rPr>
      </w:pPr>
      <w:r>
        <w:t xml:space="preserve">See Part II of this solicitation for project eligibility requirements. Applications will be evaluated as follows: Stage One proposal screening and Stage Two proposal scoring. Applicants may submit </w:t>
      </w:r>
      <w:r>
        <w:lastRenderedPageBreak/>
        <w:t>multiple applications, though</w:t>
      </w:r>
      <w:r w:rsidDel="00202C3C">
        <w:t xml:space="preserve"> each application must </w:t>
      </w:r>
      <w:r w:rsidR="00960D30">
        <w:t>be for a distinct project (i.e., no overlap with respect to the tasks described in the Scope of Work).</w:t>
      </w:r>
    </w:p>
    <w:p w14:paraId="61479D31" w14:textId="77777777" w:rsidR="003A0A6F" w:rsidRDefault="003A0A6F" w:rsidP="00272420">
      <w:pPr>
        <w:spacing w:after="0"/>
        <w:rPr>
          <w:szCs w:val="22"/>
        </w:rPr>
      </w:pPr>
    </w:p>
    <w:p w14:paraId="13B87406" w14:textId="4ACBA9DE" w:rsidR="00A8436A" w:rsidRDefault="00FD6239" w:rsidP="00272420">
      <w:pPr>
        <w:spacing w:after="0"/>
        <w:rPr>
          <w:b/>
          <w:bCs/>
          <w:color w:val="0070C0"/>
          <w:u w:val="single"/>
        </w:rPr>
      </w:pPr>
      <w:r>
        <w:t xml:space="preserve">Prospective applicants looking for partnering opportunities for this funding opportunity should register on the </w:t>
      </w:r>
      <w:hyperlink r:id="rId16" w:history="1">
        <w:r w:rsidRPr="00D85F6A">
          <w:rPr>
            <w:rStyle w:val="Hyperlink"/>
            <w:rFonts w:cs="Arial"/>
          </w:rPr>
          <w:t>California Energy Commission’s Empower Innovation web</w:t>
        </w:r>
        <w:r w:rsidR="00D85F6A" w:rsidRPr="00D85F6A">
          <w:rPr>
            <w:rStyle w:val="Hyperlink"/>
            <w:rFonts w:cs="Arial"/>
          </w:rPr>
          <w:t>site</w:t>
        </w:r>
      </w:hyperlink>
      <w:r w:rsidR="00D85F6A">
        <w:t>.</w:t>
      </w:r>
    </w:p>
    <w:p w14:paraId="088E0083" w14:textId="6C049692" w:rsidR="003F6147" w:rsidRPr="003F6147" w:rsidRDefault="003F6147" w:rsidP="00A8436A">
      <w:pPr>
        <w:spacing w:after="0"/>
        <w:rPr>
          <w:rFonts w:cs="Times New Roman"/>
          <w:b/>
          <w:smallCaps/>
          <w:sz w:val="26"/>
          <w:szCs w:val="26"/>
        </w:rPr>
      </w:pPr>
      <w:r w:rsidRPr="003F6147">
        <w:rPr>
          <w:sz w:val="26"/>
          <w:szCs w:val="26"/>
        </w:rPr>
        <w:br w:type="page"/>
      </w:r>
    </w:p>
    <w:p w14:paraId="4AB6446E" w14:textId="64BB4401" w:rsidR="003F6147" w:rsidRPr="00756BAC" w:rsidRDefault="003F6147" w:rsidP="00333635">
      <w:pPr>
        <w:pStyle w:val="Heading3"/>
        <w:numPr>
          <w:ilvl w:val="0"/>
          <w:numId w:val="64"/>
        </w:numPr>
      </w:pPr>
      <w:bookmarkStart w:id="21" w:name="_Key_Words/Terms"/>
      <w:bookmarkStart w:id="22" w:name="_Toc458602320"/>
      <w:bookmarkStart w:id="23" w:name="_Toc81377099"/>
      <w:bookmarkStart w:id="24" w:name="_Toc240370489"/>
      <w:bookmarkEnd w:id="21"/>
      <w:r>
        <w:lastRenderedPageBreak/>
        <w:t>Key Words/Terms</w:t>
      </w:r>
      <w:bookmarkEnd w:id="22"/>
      <w:bookmarkEnd w:id="23"/>
      <w:bookmarkEnd w:id="24"/>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Key Words/Terms Table"/>
        <w:tblDescription w:val="Accornyms and key terms and their respective definitions are listed in this table. "/>
      </w:tblPr>
      <w:tblGrid>
        <w:gridCol w:w="2430"/>
        <w:gridCol w:w="6930"/>
      </w:tblGrid>
      <w:tr w:rsidR="003F6147" w:rsidRPr="003F6147" w14:paraId="7E8ED4A8" w14:textId="77777777" w:rsidTr="6389F12F">
        <w:trPr>
          <w:trHeight w:val="235"/>
          <w:tblHeader/>
        </w:trPr>
        <w:tc>
          <w:tcPr>
            <w:tcW w:w="2430" w:type="dxa"/>
            <w:shd w:val="clear" w:color="auto" w:fill="D9D9D9" w:themeFill="background1" w:themeFillShade="D9"/>
            <w:vAlign w:val="center"/>
          </w:tcPr>
          <w:p w14:paraId="476A107E" w14:textId="77777777" w:rsidR="003F6147" w:rsidRPr="003F6147" w:rsidRDefault="003F6147" w:rsidP="003F6147">
            <w:pPr>
              <w:spacing w:after="0"/>
              <w:rPr>
                <w:b/>
              </w:rPr>
            </w:pPr>
            <w:r w:rsidRPr="003F6147">
              <w:rPr>
                <w:b/>
              </w:rPr>
              <w:t>Word/Term</w:t>
            </w:r>
          </w:p>
        </w:tc>
        <w:tc>
          <w:tcPr>
            <w:tcW w:w="6930" w:type="dxa"/>
            <w:shd w:val="clear" w:color="auto" w:fill="D9D9D9" w:themeFill="background1" w:themeFillShade="D9"/>
            <w:vAlign w:val="center"/>
          </w:tcPr>
          <w:p w14:paraId="4B079FEB" w14:textId="77777777" w:rsidR="003F6147" w:rsidRPr="003F6147" w:rsidRDefault="003F6147" w:rsidP="003F6147">
            <w:pPr>
              <w:spacing w:after="0"/>
              <w:rPr>
                <w:b/>
              </w:rPr>
            </w:pPr>
            <w:r w:rsidRPr="003F6147">
              <w:rPr>
                <w:b/>
              </w:rPr>
              <w:t>Definition</w:t>
            </w:r>
          </w:p>
        </w:tc>
      </w:tr>
      <w:tr w:rsidR="3F86DEF7" w14:paraId="123B81E4" w14:textId="77777777" w:rsidTr="6389F12F">
        <w:trPr>
          <w:trHeight w:val="300"/>
        </w:trPr>
        <w:tc>
          <w:tcPr>
            <w:tcW w:w="2430" w:type="dxa"/>
          </w:tcPr>
          <w:p w14:paraId="723FD97B" w14:textId="4ED25367" w:rsidR="0C6E8511" w:rsidRDefault="70DE3B49" w:rsidP="00272420">
            <w:r w:rsidRPr="6389F12F">
              <w:t>Advanced Combustion Technologies</w:t>
            </w:r>
          </w:p>
        </w:tc>
        <w:tc>
          <w:tcPr>
            <w:tcW w:w="6930" w:type="dxa"/>
          </w:tcPr>
          <w:p w14:paraId="74135A53" w14:textId="6A8FD2D3" w:rsidR="3F86DEF7" w:rsidRPr="00ED5DE7" w:rsidRDefault="01816B8D" w:rsidP="00272420">
            <w:r w:rsidRPr="6389F12F">
              <w:t>Combustion processes that modify or replace the use of air as the oxidant to increase combustion efficiency, reduce NO</w:t>
            </w:r>
            <w:r w:rsidRPr="6389F12F">
              <w:rPr>
                <w:vertAlign w:val="subscript"/>
              </w:rPr>
              <w:t>x</w:t>
            </w:r>
            <w:r w:rsidRPr="6389F12F">
              <w:t xml:space="preserve"> formation, and/or increase CO</w:t>
            </w:r>
            <w:r w:rsidRPr="6389F12F">
              <w:rPr>
                <w:vertAlign w:val="subscript"/>
              </w:rPr>
              <w:t>2</w:t>
            </w:r>
            <w:r w:rsidRPr="6389F12F">
              <w:t xml:space="preserve"> concentration in flue gas to facilitate carbon capture.</w:t>
            </w:r>
          </w:p>
        </w:tc>
      </w:tr>
      <w:tr w:rsidR="003F6147" w:rsidRPr="003F6147" w14:paraId="690D71DF" w14:textId="77777777" w:rsidTr="6389F12F">
        <w:tc>
          <w:tcPr>
            <w:tcW w:w="2430" w:type="dxa"/>
          </w:tcPr>
          <w:p w14:paraId="48812C83" w14:textId="77777777" w:rsidR="003F6147" w:rsidRPr="003F6147" w:rsidRDefault="003F6147" w:rsidP="00272420">
            <w:r w:rsidRPr="003F6147">
              <w:t>Applicant</w:t>
            </w:r>
          </w:p>
        </w:tc>
        <w:tc>
          <w:tcPr>
            <w:tcW w:w="6930" w:type="dxa"/>
          </w:tcPr>
          <w:p w14:paraId="1E95849E" w14:textId="77777777" w:rsidR="003F6147" w:rsidRPr="003F6147" w:rsidRDefault="003F6147" w:rsidP="00272420">
            <w:r w:rsidRPr="003F6147">
              <w:t>The entity that submits an application to this solicitation</w:t>
            </w:r>
            <w:r w:rsidR="00861F15">
              <w:t>.</w:t>
            </w:r>
          </w:p>
        </w:tc>
      </w:tr>
      <w:tr w:rsidR="003F6147" w:rsidRPr="003F6147" w14:paraId="3EBC2272" w14:textId="77777777" w:rsidTr="6389F12F">
        <w:tc>
          <w:tcPr>
            <w:tcW w:w="2430" w:type="dxa"/>
          </w:tcPr>
          <w:p w14:paraId="43D654FF" w14:textId="77777777" w:rsidR="003F6147" w:rsidRPr="003F6147" w:rsidRDefault="003F6147" w:rsidP="00272420">
            <w:r w:rsidRPr="003F6147">
              <w:t>Application</w:t>
            </w:r>
          </w:p>
        </w:tc>
        <w:tc>
          <w:tcPr>
            <w:tcW w:w="6930" w:type="dxa"/>
          </w:tcPr>
          <w:p w14:paraId="1087A470" w14:textId="77777777" w:rsidR="003F6147" w:rsidRPr="003F6147" w:rsidRDefault="003F6147" w:rsidP="00272420">
            <w:r w:rsidRPr="003F6147">
              <w:t>An applicant’s written response to this solicitation</w:t>
            </w:r>
            <w:r w:rsidR="00861F15">
              <w:t>.</w:t>
            </w:r>
          </w:p>
        </w:tc>
      </w:tr>
      <w:tr w:rsidR="00960D30" w:rsidRPr="003F6147" w14:paraId="6BD4CDE5" w14:textId="77777777" w:rsidTr="6389F12F">
        <w:tc>
          <w:tcPr>
            <w:tcW w:w="2430" w:type="dxa"/>
          </w:tcPr>
          <w:p w14:paraId="52824D60" w14:textId="77777777" w:rsidR="00960D30" w:rsidRPr="003F6147" w:rsidRDefault="00960D30" w:rsidP="00272420">
            <w:r>
              <w:t>Authorized Representative</w:t>
            </w:r>
          </w:p>
        </w:tc>
        <w:tc>
          <w:tcPr>
            <w:tcW w:w="6930" w:type="dxa"/>
          </w:tcPr>
          <w:p w14:paraId="6BDF2D2B" w14:textId="77777777" w:rsidR="00960D30" w:rsidRPr="008964A1" w:rsidRDefault="00960D30" w:rsidP="00272420">
            <w:r>
              <w:rPr>
                <w:i/>
              </w:rPr>
              <w:t>Authorized Representative</w:t>
            </w:r>
            <w:r>
              <w:t xml:space="preserve">, the person signing the application form who has authority to enter into an agreement with the CEC. </w:t>
            </w:r>
          </w:p>
        </w:tc>
      </w:tr>
      <w:tr w:rsidR="00C403B0" w:rsidRPr="003F6147" w14:paraId="7F5F567E" w14:textId="77777777" w:rsidTr="6389F12F">
        <w:tc>
          <w:tcPr>
            <w:tcW w:w="2430" w:type="dxa"/>
          </w:tcPr>
          <w:p w14:paraId="1C0136DF" w14:textId="6704B57D" w:rsidR="00C403B0" w:rsidRDefault="00C403B0" w:rsidP="00272420">
            <w:r>
              <w:t xml:space="preserve">California Native American </w:t>
            </w:r>
            <w:r w:rsidR="61395B13">
              <w:t>t</w:t>
            </w:r>
            <w:r>
              <w:t>ribe</w:t>
            </w:r>
          </w:p>
        </w:tc>
        <w:tc>
          <w:tcPr>
            <w:tcW w:w="6930" w:type="dxa"/>
          </w:tcPr>
          <w:p w14:paraId="75A2BDFC" w14:textId="61AB5AB5" w:rsidR="00C403B0" w:rsidDel="008011F4" w:rsidRDefault="00C403B0" w:rsidP="00272420">
            <w:pPr>
              <w:rPr>
                <w:i/>
                <w:iCs/>
              </w:rPr>
            </w:pPr>
            <w:r>
              <w:t xml:space="preserve">A Native American </w:t>
            </w:r>
            <w:r w:rsidR="52163186">
              <w:t>t</w:t>
            </w:r>
            <w:r>
              <w:t>ribe located in California that is on the contact list maintained by the Native American Heritage Commission for the purposes of Chapter 905 of the Statutes of 2004 (Pub. Resources Code, § 21073).</w:t>
            </w:r>
          </w:p>
        </w:tc>
      </w:tr>
      <w:tr w:rsidR="00C403B0" w:rsidRPr="003F6147" w14:paraId="0B4702C9" w14:textId="77777777" w:rsidTr="6389F12F">
        <w:tc>
          <w:tcPr>
            <w:tcW w:w="2430" w:type="dxa"/>
          </w:tcPr>
          <w:p w14:paraId="078619FC" w14:textId="77777777" w:rsidR="00C403B0" w:rsidRPr="00206667" w:rsidRDefault="00C403B0" w:rsidP="00272420">
            <w:r w:rsidRPr="00362F91">
              <w:t>California Tribal Organization</w:t>
            </w:r>
          </w:p>
        </w:tc>
        <w:tc>
          <w:tcPr>
            <w:tcW w:w="6930" w:type="dxa"/>
          </w:tcPr>
          <w:p w14:paraId="3E9F95EA" w14:textId="77777777" w:rsidR="00C403B0" w:rsidRPr="00206667" w:rsidRDefault="00C403B0" w:rsidP="00272420">
            <w:r w:rsidRPr="00362F91">
              <w:t>A corporation, association, or group controlled, sanctioned, or chartered by a California Native American tribe that is subject to its laws, the laws of the State of California, or the laws of the United States.</w:t>
            </w:r>
          </w:p>
        </w:tc>
      </w:tr>
      <w:tr w:rsidR="003F6147" w:rsidRPr="003F6147" w14:paraId="46EEC1E8" w14:textId="77777777" w:rsidTr="6389F12F">
        <w:tc>
          <w:tcPr>
            <w:tcW w:w="2430" w:type="dxa"/>
          </w:tcPr>
          <w:p w14:paraId="5DEBAD05" w14:textId="77777777" w:rsidR="003F6147" w:rsidRPr="003F6147" w:rsidRDefault="003F6147" w:rsidP="00272420">
            <w:r w:rsidRPr="003F6147">
              <w:t>CAM</w:t>
            </w:r>
          </w:p>
        </w:tc>
        <w:tc>
          <w:tcPr>
            <w:tcW w:w="6930" w:type="dxa"/>
          </w:tcPr>
          <w:p w14:paraId="35598923" w14:textId="77777777" w:rsidR="003F6147" w:rsidRPr="003F6147" w:rsidRDefault="003F6147" w:rsidP="00272420">
            <w:r w:rsidRPr="003F6147">
              <w:rPr>
                <w:i/>
              </w:rPr>
              <w:t>Commission Agreement Manager,</w:t>
            </w:r>
            <w:r w:rsidRPr="003F6147">
              <w:t xml:space="preserve"> the person designated by the CEC to oversee the performance of an agreement resulting from this solicitation and to serve as the main point of contact for the Recipient</w:t>
            </w:r>
            <w:r w:rsidR="00861F15">
              <w:t>.</w:t>
            </w:r>
          </w:p>
        </w:tc>
      </w:tr>
      <w:tr w:rsidR="003F6147" w:rsidRPr="003F6147" w14:paraId="58F8E48D" w14:textId="77777777" w:rsidTr="6389F12F">
        <w:tc>
          <w:tcPr>
            <w:tcW w:w="2430" w:type="dxa"/>
          </w:tcPr>
          <w:p w14:paraId="5091B1FA" w14:textId="77777777" w:rsidR="003F6147" w:rsidRPr="003F6147" w:rsidRDefault="003F6147" w:rsidP="00272420">
            <w:r w:rsidRPr="003F6147">
              <w:t>CAO</w:t>
            </w:r>
          </w:p>
        </w:tc>
        <w:tc>
          <w:tcPr>
            <w:tcW w:w="6930" w:type="dxa"/>
          </w:tcPr>
          <w:p w14:paraId="0065B5B7" w14:textId="5B5A1123" w:rsidR="003F6147" w:rsidRPr="003F6147" w:rsidRDefault="003F6147" w:rsidP="00272420">
            <w:pPr>
              <w:rPr>
                <w:i/>
              </w:rPr>
            </w:pPr>
            <w:r w:rsidRPr="00D45597">
              <w:rPr>
                <w:i/>
                <w:iCs/>
              </w:rPr>
              <w:t>Commission Agreement Officer</w:t>
            </w:r>
            <w:r w:rsidR="00C403B0" w:rsidRPr="00C403B0">
              <w:t>, the person designated by the CEC to oversee the internal administrative processes and to serves as the main point of contact for solicitation applicants.</w:t>
            </w:r>
          </w:p>
        </w:tc>
      </w:tr>
      <w:tr w:rsidR="007626AC" w:rsidRPr="003F6147" w14:paraId="5A21F94C" w14:textId="77777777" w:rsidTr="6389F12F">
        <w:tc>
          <w:tcPr>
            <w:tcW w:w="2430" w:type="dxa"/>
          </w:tcPr>
          <w:p w14:paraId="4291752F" w14:textId="7FAD4802" w:rsidR="007626AC" w:rsidRPr="003F6147" w:rsidRDefault="007626AC" w:rsidP="00272420">
            <w:r>
              <w:t>CBE</w:t>
            </w:r>
          </w:p>
        </w:tc>
        <w:tc>
          <w:tcPr>
            <w:tcW w:w="6930" w:type="dxa"/>
          </w:tcPr>
          <w:p w14:paraId="61497532" w14:textId="6A830B5C" w:rsidR="007626AC" w:rsidRPr="003F6147" w:rsidRDefault="00957913" w:rsidP="00272420">
            <w:pPr>
              <w:spacing w:after="60"/>
              <w:contextualSpacing/>
            </w:pPr>
            <w:r>
              <w:t>California Based Ent</w:t>
            </w:r>
            <w:r w:rsidR="00DF3380">
              <w:t>i</w:t>
            </w:r>
            <w:r w:rsidR="006257B8">
              <w:t>ty</w:t>
            </w:r>
          </w:p>
        </w:tc>
      </w:tr>
      <w:tr w:rsidR="003F6147" w:rsidRPr="003F6147" w14:paraId="0AE8D6DA" w14:textId="77777777" w:rsidTr="6389F12F">
        <w:tc>
          <w:tcPr>
            <w:tcW w:w="2430" w:type="dxa"/>
          </w:tcPr>
          <w:p w14:paraId="5F64E278" w14:textId="77777777" w:rsidR="003F6147" w:rsidRPr="003F6147" w:rsidRDefault="003F6147" w:rsidP="00272420">
            <w:r w:rsidRPr="003F6147">
              <w:t>CBO</w:t>
            </w:r>
          </w:p>
        </w:tc>
        <w:tc>
          <w:tcPr>
            <w:tcW w:w="6930" w:type="dxa"/>
          </w:tcPr>
          <w:p w14:paraId="36934830" w14:textId="77777777" w:rsidR="00E77E21" w:rsidRPr="00E77E21" w:rsidRDefault="00E77E21" w:rsidP="00272420">
            <w:pPr>
              <w:spacing w:after="60"/>
              <w:contextualSpacing/>
            </w:pPr>
            <w:r w:rsidRPr="00E77E21">
              <w:rPr>
                <w:i/>
                <w:iCs/>
              </w:rPr>
              <w:t>Community Based Organization</w:t>
            </w:r>
            <w:r w:rsidRPr="00E77E21">
              <w:t>, a public or private nonprofit organization of demonstrated effectiveness that:  </w:t>
            </w:r>
          </w:p>
          <w:p w14:paraId="4B45214B" w14:textId="77777777" w:rsidR="00E77E21" w:rsidRPr="00E77E21" w:rsidRDefault="00E77E21" w:rsidP="00333635">
            <w:pPr>
              <w:numPr>
                <w:ilvl w:val="0"/>
                <w:numId w:val="53"/>
              </w:numPr>
              <w:spacing w:after="60"/>
              <w:ind w:left="680"/>
              <w:contextualSpacing/>
            </w:pPr>
            <w:r w:rsidRPr="00E77E21">
              <w:t>Has deployed projects and/or outreach efforts within the region (e.g., air basin or county) of the proposed disadvantaged or low-income community or similar community. </w:t>
            </w:r>
          </w:p>
          <w:p w14:paraId="361B1B81" w14:textId="77777777" w:rsidR="00E77E21" w:rsidRPr="00E77E21" w:rsidRDefault="00E77E21" w:rsidP="00333635">
            <w:pPr>
              <w:numPr>
                <w:ilvl w:val="0"/>
                <w:numId w:val="53"/>
              </w:numPr>
              <w:spacing w:after="60"/>
              <w:ind w:left="680"/>
              <w:contextualSpacing/>
            </w:pPr>
            <w:r w:rsidRPr="00E77E21">
              <w:t>Has an official mission and vision statements that expressly identifies serving disadvantaged and/or low-income communities. </w:t>
            </w:r>
          </w:p>
          <w:p w14:paraId="3AB69E6F" w14:textId="5E5EADA6" w:rsidR="003F6147" w:rsidRPr="003F6147" w:rsidRDefault="00E77E21" w:rsidP="00333635">
            <w:pPr>
              <w:numPr>
                <w:ilvl w:val="0"/>
                <w:numId w:val="53"/>
              </w:numPr>
              <w:spacing w:after="60"/>
              <w:ind w:left="680"/>
              <w:contextualSpacing/>
            </w:pPr>
            <w:r w:rsidRPr="00E77E21">
              <w:t>Currently employs staff member(s) who specialized in and are dedicated to – diversity, or equity, or inclusion, or is a 501(c)(3) non-profit. </w:t>
            </w:r>
          </w:p>
        </w:tc>
      </w:tr>
      <w:tr w:rsidR="003F6147" w:rsidRPr="003F6147" w14:paraId="6C0527CD" w14:textId="77777777" w:rsidTr="6389F12F">
        <w:tc>
          <w:tcPr>
            <w:tcW w:w="2430" w:type="dxa"/>
          </w:tcPr>
          <w:p w14:paraId="21872A76" w14:textId="77777777" w:rsidR="003F6147" w:rsidRPr="003F6147" w:rsidRDefault="003F6147" w:rsidP="00272420">
            <w:r w:rsidRPr="003F6147">
              <w:t>CEC</w:t>
            </w:r>
          </w:p>
        </w:tc>
        <w:tc>
          <w:tcPr>
            <w:tcW w:w="6930" w:type="dxa"/>
          </w:tcPr>
          <w:p w14:paraId="5974AC5C" w14:textId="13876978" w:rsidR="003F6147" w:rsidRPr="003F6147" w:rsidRDefault="003F6147" w:rsidP="00272420">
            <w:pPr>
              <w:spacing w:after="60"/>
              <w:contextualSpacing/>
            </w:pPr>
            <w:r w:rsidRPr="003F6147">
              <w:t>State Energy Resources Conservation and Development Commission or, the California Energy Commission</w:t>
            </w:r>
            <w:r w:rsidR="00861F15">
              <w:t>.</w:t>
            </w:r>
          </w:p>
        </w:tc>
      </w:tr>
      <w:tr w:rsidR="00C403B0" w:rsidRPr="003F6147" w14:paraId="79E5A6DB" w14:textId="77777777" w:rsidTr="6389F12F">
        <w:tc>
          <w:tcPr>
            <w:tcW w:w="2430" w:type="dxa"/>
          </w:tcPr>
          <w:p w14:paraId="5D3004B3" w14:textId="77777777" w:rsidR="00C403B0" w:rsidRPr="003F6147" w:rsidRDefault="00C403B0" w:rsidP="00272420">
            <w:r w:rsidRPr="004E1299">
              <w:t>CEC funds</w:t>
            </w:r>
          </w:p>
        </w:tc>
        <w:tc>
          <w:tcPr>
            <w:tcW w:w="6930" w:type="dxa"/>
          </w:tcPr>
          <w:p w14:paraId="16313C5E" w14:textId="77777777" w:rsidR="00C403B0" w:rsidRPr="003F6147" w:rsidRDefault="00C403B0" w:rsidP="00272420">
            <w:pPr>
              <w:spacing w:after="60"/>
              <w:contextualSpacing/>
            </w:pPr>
            <w:r w:rsidRPr="007D20F4">
              <w:rPr>
                <w:i/>
                <w:iCs/>
              </w:rPr>
              <w:t xml:space="preserve">CEC funds </w:t>
            </w:r>
            <w:r w:rsidRPr="007D20F4">
              <w:t>are EPIC grant funds awarded under this solicitation.  Also referred to as grant funds.</w:t>
            </w:r>
          </w:p>
        </w:tc>
      </w:tr>
      <w:tr w:rsidR="003F6147" w:rsidRPr="003F6147" w14:paraId="52E7E706" w14:textId="77777777" w:rsidTr="6389F12F">
        <w:tc>
          <w:tcPr>
            <w:tcW w:w="2430" w:type="dxa"/>
          </w:tcPr>
          <w:p w14:paraId="1CD4D045" w14:textId="77777777" w:rsidR="003F6147" w:rsidRPr="003F6147" w:rsidRDefault="003F6147" w:rsidP="00272420">
            <w:r w:rsidRPr="003F6147">
              <w:t>CEQA</w:t>
            </w:r>
          </w:p>
        </w:tc>
        <w:tc>
          <w:tcPr>
            <w:tcW w:w="6930" w:type="dxa"/>
          </w:tcPr>
          <w:p w14:paraId="2B46B704" w14:textId="77777777" w:rsidR="003F6147" w:rsidRPr="003F6147" w:rsidRDefault="003F6147" w:rsidP="00272420">
            <w:pPr>
              <w:keepNext/>
              <w:outlineLvl w:val="1"/>
            </w:pPr>
            <w:r w:rsidRPr="003F6147">
              <w:t>California Environmental Quality Act, California Public Resources Code Section 21000 et seq.</w:t>
            </w:r>
          </w:p>
        </w:tc>
      </w:tr>
      <w:tr w:rsidR="3F86DEF7" w14:paraId="12A96EF2" w14:textId="77777777" w:rsidTr="6389F12F">
        <w:trPr>
          <w:trHeight w:val="300"/>
        </w:trPr>
        <w:tc>
          <w:tcPr>
            <w:tcW w:w="2430" w:type="dxa"/>
          </w:tcPr>
          <w:p w14:paraId="1B8FF3C0" w14:textId="2C0A8AF4" w:rsidR="6667635F" w:rsidRPr="00AF52E3" w:rsidRDefault="0FA8B30F" w:rsidP="00272420">
            <w:r w:rsidRPr="6389F12F">
              <w:t>CO</w:t>
            </w:r>
            <w:r w:rsidRPr="6389F12F">
              <w:rPr>
                <w:vertAlign w:val="subscript"/>
              </w:rPr>
              <w:t>2</w:t>
            </w:r>
          </w:p>
        </w:tc>
        <w:tc>
          <w:tcPr>
            <w:tcW w:w="6930" w:type="dxa"/>
          </w:tcPr>
          <w:p w14:paraId="3A616638" w14:textId="4010C661" w:rsidR="6667635F" w:rsidRPr="00AF52E3" w:rsidRDefault="0FA8B30F" w:rsidP="00272420">
            <w:r w:rsidRPr="6389F12F">
              <w:t>Carbon Dioxide</w:t>
            </w:r>
          </w:p>
        </w:tc>
      </w:tr>
      <w:tr w:rsidR="003F6147" w:rsidRPr="003F6147" w14:paraId="52C61765" w14:textId="77777777" w:rsidTr="6389F12F">
        <w:tc>
          <w:tcPr>
            <w:tcW w:w="2430" w:type="dxa"/>
          </w:tcPr>
          <w:p w14:paraId="2596B177" w14:textId="77777777" w:rsidR="003F6147" w:rsidRPr="003F6147" w:rsidRDefault="003F6147" w:rsidP="00272420">
            <w:r w:rsidRPr="003F6147">
              <w:lastRenderedPageBreak/>
              <w:t>Days</w:t>
            </w:r>
          </w:p>
        </w:tc>
        <w:tc>
          <w:tcPr>
            <w:tcW w:w="6930" w:type="dxa"/>
          </w:tcPr>
          <w:p w14:paraId="2122E55E" w14:textId="77777777" w:rsidR="003F6147" w:rsidRPr="003F6147" w:rsidRDefault="003F6147" w:rsidP="00272420">
            <w:pPr>
              <w:rPr>
                <w:i/>
              </w:rPr>
            </w:pPr>
            <w:r w:rsidRPr="003F6147">
              <w:rPr>
                <w:i/>
              </w:rPr>
              <w:t>Days refers to calendar days</w:t>
            </w:r>
            <w:r w:rsidR="00861F15">
              <w:rPr>
                <w:i/>
              </w:rPr>
              <w:t>.</w:t>
            </w:r>
          </w:p>
        </w:tc>
      </w:tr>
      <w:tr w:rsidR="003F6147" w:rsidRPr="003F6147" w14:paraId="710F5904" w14:textId="77777777" w:rsidTr="6389F12F">
        <w:tc>
          <w:tcPr>
            <w:tcW w:w="2430" w:type="dxa"/>
          </w:tcPr>
          <w:p w14:paraId="147C6C24" w14:textId="77777777" w:rsidR="003F6147" w:rsidRPr="003F6147" w:rsidRDefault="003F6147" w:rsidP="00272420">
            <w:r w:rsidRPr="003F6147">
              <w:t>Disadvantaged Community</w:t>
            </w:r>
          </w:p>
        </w:tc>
        <w:tc>
          <w:tcPr>
            <w:tcW w:w="6930" w:type="dxa"/>
          </w:tcPr>
          <w:p w14:paraId="24306E97" w14:textId="22A0EFB7" w:rsidR="003F6147" w:rsidRPr="003F6147" w:rsidRDefault="002E46A9" w:rsidP="00272420">
            <w:r w:rsidRPr="002E46A9">
              <w:t xml:space="preserve">These are communities designated pursuant to Health and Safety Code section 39711 as representing the top 25% scoring census tracts from </w:t>
            </w:r>
            <w:hyperlink r:id="rId17" w:history="1">
              <w:proofErr w:type="spellStart"/>
              <w:r w:rsidRPr="000E784B">
                <w:rPr>
                  <w:rStyle w:val="Hyperlink"/>
                  <w:rFonts w:cs="Arial"/>
                </w:rPr>
                <w:t>CalEnviroScreen</w:t>
              </w:r>
              <w:proofErr w:type="spellEnd"/>
            </w:hyperlink>
            <w:r w:rsidRPr="002E46A9">
              <w:t xml:space="preserve"> along with other areas with high amounts of pollution and low populations as identified by the California Environmental Protection Agency. </w:t>
            </w:r>
          </w:p>
        </w:tc>
      </w:tr>
      <w:tr w:rsidR="00A8436A" w:rsidRPr="002E6712" w14:paraId="602451DF" w14:textId="77777777" w:rsidTr="6389F12F">
        <w:tc>
          <w:tcPr>
            <w:tcW w:w="2430" w:type="dxa"/>
            <w:tcBorders>
              <w:top w:val="single" w:sz="4" w:space="0" w:color="auto"/>
              <w:left w:val="single" w:sz="4" w:space="0" w:color="auto"/>
              <w:bottom w:val="single" w:sz="4" w:space="0" w:color="auto"/>
              <w:right w:val="single" w:sz="4" w:space="0" w:color="auto"/>
            </w:tcBorders>
          </w:tcPr>
          <w:p w14:paraId="22CFDF69" w14:textId="4CE5E23B" w:rsidR="00A8436A" w:rsidRPr="002E6712" w:rsidRDefault="00A8436A" w:rsidP="00272420">
            <w:r>
              <w:t xml:space="preserve"> G</w:t>
            </w:r>
            <w:r w:rsidR="00C23BAD">
              <w:t>as</w:t>
            </w:r>
            <w:r>
              <w:t xml:space="preserve"> </w:t>
            </w:r>
            <w:r w:rsidRPr="002E6712">
              <w:t>IOU</w:t>
            </w:r>
          </w:p>
        </w:tc>
        <w:tc>
          <w:tcPr>
            <w:tcW w:w="6930" w:type="dxa"/>
            <w:tcBorders>
              <w:top w:val="single" w:sz="4" w:space="0" w:color="auto"/>
              <w:left w:val="single" w:sz="4" w:space="0" w:color="auto"/>
              <w:bottom w:val="single" w:sz="4" w:space="0" w:color="auto"/>
              <w:right w:val="single" w:sz="4" w:space="0" w:color="auto"/>
            </w:tcBorders>
          </w:tcPr>
          <w:p w14:paraId="1BBA964A" w14:textId="2A24CFC5" w:rsidR="00A8436A" w:rsidRPr="00A8436A" w:rsidRDefault="00A8436A" w:rsidP="00272420">
            <w:pPr>
              <w:shd w:val="clear" w:color="auto" w:fill="FFFFFF"/>
              <w:spacing w:after="60"/>
              <w:textAlignment w:val="baseline"/>
              <w:rPr>
                <w:i/>
              </w:rPr>
            </w:pPr>
            <w:r>
              <w:rPr>
                <w:i/>
              </w:rPr>
              <w:t xml:space="preserve">Gas </w:t>
            </w:r>
            <w:r w:rsidRPr="002E6712">
              <w:rPr>
                <w:i/>
              </w:rPr>
              <w:t>Investor-owned utility,</w:t>
            </w:r>
            <w:r w:rsidRPr="00A8436A">
              <w:rPr>
                <w:i/>
              </w:rPr>
              <w:t xml:space="preserve"> </w:t>
            </w:r>
            <w:r w:rsidRPr="00A8436A">
              <w:t>including Pacific Gas and Electric Co., San Diego Gas and Electric Co., and Southern California Gas Co.</w:t>
            </w:r>
          </w:p>
        </w:tc>
      </w:tr>
      <w:tr w:rsidR="25B906A6" w14:paraId="3A08BE78" w14:textId="77777777" w:rsidTr="6389F12F">
        <w:trPr>
          <w:trHeight w:val="300"/>
        </w:trPr>
        <w:tc>
          <w:tcPr>
            <w:tcW w:w="2430" w:type="dxa"/>
            <w:tcBorders>
              <w:top w:val="single" w:sz="4" w:space="0" w:color="auto"/>
              <w:left w:val="single" w:sz="4" w:space="0" w:color="auto"/>
              <w:bottom w:val="single" w:sz="4" w:space="0" w:color="auto"/>
              <w:right w:val="single" w:sz="4" w:space="0" w:color="auto"/>
            </w:tcBorders>
          </w:tcPr>
          <w:p w14:paraId="0C259E92" w14:textId="28D2C018" w:rsidR="5F36D984" w:rsidRDefault="4F43D495" w:rsidP="00272420">
            <w:r w:rsidRPr="6389F12F">
              <w:t>Eligible Industrial Facilities</w:t>
            </w:r>
          </w:p>
        </w:tc>
        <w:tc>
          <w:tcPr>
            <w:tcW w:w="6930" w:type="dxa"/>
            <w:tcBorders>
              <w:top w:val="single" w:sz="4" w:space="0" w:color="auto"/>
              <w:left w:val="single" w:sz="4" w:space="0" w:color="auto"/>
              <w:bottom w:val="single" w:sz="4" w:space="0" w:color="auto"/>
              <w:right w:val="single" w:sz="4" w:space="0" w:color="auto"/>
            </w:tcBorders>
          </w:tcPr>
          <w:p w14:paraId="27C964A5" w14:textId="0F1EF51D" w:rsidR="5F36D984" w:rsidRDefault="1EB976E3" w:rsidP="00272420">
            <w:r w:rsidRPr="6389F12F">
              <w:t>For this solicitation</w:t>
            </w:r>
            <w:r w:rsidRPr="6389F12F">
              <w:rPr>
                <w:i/>
                <w:iCs/>
              </w:rPr>
              <w:t xml:space="preserve">, </w:t>
            </w:r>
            <w:r w:rsidR="29A462DC" w:rsidRPr="6389F12F">
              <w:rPr>
                <w:i/>
                <w:iCs/>
              </w:rPr>
              <w:t xml:space="preserve">Eligible Industrial Facilities </w:t>
            </w:r>
            <w:r w:rsidR="29A462DC" w:rsidRPr="6389F12F">
              <w:t>include existing industrial facilities in California that operate combustion equipment for process heat, such as cement</w:t>
            </w:r>
            <w:r w:rsidR="391CDB54" w:rsidRPr="6389F12F">
              <w:t>, glass, chemicals, and steel recycling facilities. Power plants and oil/gas refineries are not eligible.</w:t>
            </w:r>
          </w:p>
        </w:tc>
      </w:tr>
      <w:tr w:rsidR="00E24FAD" w:rsidRPr="003F6147" w14:paraId="58682EA9" w14:textId="77777777" w:rsidTr="6389F12F">
        <w:tc>
          <w:tcPr>
            <w:tcW w:w="2430" w:type="dxa"/>
            <w:tcBorders>
              <w:top w:val="single" w:sz="4" w:space="0" w:color="auto"/>
              <w:left w:val="single" w:sz="4" w:space="0" w:color="auto"/>
              <w:bottom w:val="single" w:sz="4" w:space="0" w:color="auto"/>
              <w:right w:val="single" w:sz="4" w:space="0" w:color="auto"/>
            </w:tcBorders>
          </w:tcPr>
          <w:p w14:paraId="1AB8D23F" w14:textId="6F1DB32E" w:rsidR="00E24FAD" w:rsidRPr="003F6147" w:rsidRDefault="311C741A" w:rsidP="00272420">
            <w:r>
              <w:t>Low</w:t>
            </w:r>
            <w:r w:rsidR="28C349C3">
              <w:t>-</w:t>
            </w:r>
            <w:r>
              <w:t>Income Community</w:t>
            </w:r>
          </w:p>
        </w:tc>
        <w:tc>
          <w:tcPr>
            <w:tcW w:w="6930" w:type="dxa"/>
            <w:tcBorders>
              <w:top w:val="single" w:sz="4" w:space="0" w:color="auto"/>
              <w:left w:val="single" w:sz="4" w:space="0" w:color="auto"/>
              <w:bottom w:val="single" w:sz="4" w:space="0" w:color="auto"/>
              <w:right w:val="single" w:sz="4" w:space="0" w:color="auto"/>
            </w:tcBorders>
          </w:tcPr>
          <w:p w14:paraId="3F667375" w14:textId="557BC3A5" w:rsidR="00E24FAD" w:rsidRPr="00E24FAD" w:rsidRDefault="00E24FAD" w:rsidP="00272420">
            <w:pPr>
              <w:shd w:val="clear" w:color="auto" w:fill="FFFFFF"/>
              <w:spacing w:after="60"/>
              <w:textAlignment w:val="baseline"/>
              <w:rPr>
                <w:i/>
              </w:rPr>
            </w:pPr>
            <w:r w:rsidRPr="003A0A6F">
              <w:rPr>
                <w:i/>
              </w:rPr>
              <w:t>Low-income Communities</w:t>
            </w:r>
            <w:r w:rsidRPr="00E24FAD">
              <w:rPr>
                <w:i/>
              </w:rPr>
              <w:t xml:space="preserve"> </w:t>
            </w:r>
            <w:r w:rsidRPr="00E24FAD">
              <w:rPr>
                <w:iCs/>
              </w:rPr>
              <w:t xml:space="preserve">are defined as communities within census tracts with median household incomes at or below 80 percent of the statewide median income or the applicable low-income threshold listed in the state income limits updated by the </w:t>
            </w:r>
            <w:hyperlink r:id="rId18" w:history="1">
              <w:r w:rsidRPr="000E784B">
                <w:rPr>
                  <w:rStyle w:val="Hyperlink"/>
                  <w:rFonts w:cs="Arial"/>
                  <w:iCs/>
                </w:rPr>
                <w:t xml:space="preserve">Department of Housing and Community Development.  </w:t>
              </w:r>
            </w:hyperlink>
            <w:r w:rsidRPr="00E24FAD">
              <w:rPr>
                <w:i/>
              </w:rPr>
              <w:t xml:space="preserve"> </w:t>
            </w:r>
          </w:p>
        </w:tc>
      </w:tr>
      <w:tr w:rsidR="00C403B0" w:rsidRPr="003F6147" w14:paraId="475E3A5D" w14:textId="77777777" w:rsidTr="6389F12F">
        <w:tc>
          <w:tcPr>
            <w:tcW w:w="2430" w:type="dxa"/>
          </w:tcPr>
          <w:p w14:paraId="549762E5" w14:textId="77777777" w:rsidR="00C403B0" w:rsidRPr="003F6147" w:rsidRDefault="00C403B0" w:rsidP="00272420">
            <w:r>
              <w:t xml:space="preserve">Major Subrecipient </w:t>
            </w:r>
          </w:p>
        </w:tc>
        <w:tc>
          <w:tcPr>
            <w:tcW w:w="6930" w:type="dxa"/>
          </w:tcPr>
          <w:p w14:paraId="4EB9C242" w14:textId="77777777" w:rsidR="00C403B0" w:rsidRPr="00150DAF" w:rsidRDefault="00C403B0" w:rsidP="00272420">
            <w:pPr>
              <w:rPr>
                <w:iCs/>
              </w:rPr>
            </w:pPr>
            <w:r>
              <w:rPr>
                <w:iCs/>
              </w:rPr>
              <w:t xml:space="preserve">A Subrecipient that is budgeted to receive $100,000 or more of CEC funds, not including any equipment or match funds that may be provide by the Subrecipient.  </w:t>
            </w:r>
          </w:p>
        </w:tc>
      </w:tr>
      <w:tr w:rsidR="003F6147" w:rsidRPr="003F6147" w14:paraId="36EE849E" w14:textId="77777777" w:rsidTr="6389F12F">
        <w:tc>
          <w:tcPr>
            <w:tcW w:w="2430" w:type="dxa"/>
          </w:tcPr>
          <w:p w14:paraId="0DCA0F8E" w14:textId="77777777" w:rsidR="003F6147" w:rsidRPr="003F6147" w:rsidRDefault="003F6147" w:rsidP="00272420">
            <w:r w:rsidRPr="003F6147">
              <w:t>NOPA</w:t>
            </w:r>
          </w:p>
        </w:tc>
        <w:tc>
          <w:tcPr>
            <w:tcW w:w="6930" w:type="dxa"/>
          </w:tcPr>
          <w:p w14:paraId="1BC385BE" w14:textId="77777777" w:rsidR="003F6147" w:rsidRPr="003F6147" w:rsidRDefault="003F6147" w:rsidP="00272420">
            <w:r w:rsidRPr="003F6147">
              <w:rPr>
                <w:i/>
              </w:rPr>
              <w:t>Notice of Proposed Award,</w:t>
            </w:r>
            <w:r w:rsidRPr="003F6147">
              <w:t xml:space="preserve"> a public notice by the CEC that identifies award recipients</w:t>
            </w:r>
            <w:r w:rsidR="00861F15">
              <w:t>.</w:t>
            </w:r>
          </w:p>
        </w:tc>
      </w:tr>
      <w:tr w:rsidR="00B36A2A" w:rsidRPr="003F6147" w14:paraId="6FA6D437" w14:textId="77777777" w:rsidTr="6389F12F">
        <w:tc>
          <w:tcPr>
            <w:tcW w:w="2430" w:type="dxa"/>
          </w:tcPr>
          <w:p w14:paraId="4E26D0DA" w14:textId="3BC31694" w:rsidR="00B36A2A" w:rsidRPr="003F6147" w:rsidRDefault="57A10597" w:rsidP="00272420">
            <w:r w:rsidRPr="6389F12F">
              <w:t>Parasitic Load</w:t>
            </w:r>
          </w:p>
        </w:tc>
        <w:tc>
          <w:tcPr>
            <w:tcW w:w="6930" w:type="dxa"/>
          </w:tcPr>
          <w:p w14:paraId="4227103D" w14:textId="5C625B35" w:rsidR="00B36A2A" w:rsidRPr="003F6147" w:rsidRDefault="4DA226CC" w:rsidP="00272420">
            <w:pPr>
              <w:spacing w:after="0"/>
              <w:rPr>
                <w:rFonts w:eastAsia="Arial"/>
                <w:color w:val="000000" w:themeColor="text1"/>
              </w:rPr>
            </w:pPr>
            <w:r w:rsidRPr="6389F12F">
              <w:rPr>
                <w:rFonts w:eastAsia="Arial"/>
              </w:rPr>
              <w:t>Estimated increase in</w:t>
            </w:r>
            <w:r w:rsidR="1F251846" w:rsidRPr="6389F12F">
              <w:rPr>
                <w:rFonts w:eastAsia="Arial"/>
              </w:rPr>
              <w:t xml:space="preserve"> </w:t>
            </w:r>
            <w:r w:rsidRPr="6389F12F">
              <w:rPr>
                <w:rFonts w:eastAsia="Arial"/>
              </w:rPr>
              <w:t xml:space="preserve">electricity usage at the project site upon project deployment </w:t>
            </w:r>
            <w:r w:rsidR="5088C962" w:rsidRPr="6389F12F">
              <w:rPr>
                <w:rFonts w:eastAsia="Arial"/>
              </w:rPr>
              <w:t>(</w:t>
            </w:r>
            <w:r w:rsidRPr="6389F12F">
              <w:rPr>
                <w:rFonts w:eastAsia="Arial"/>
              </w:rPr>
              <w:t>kilowatts (kW)/ton CO</w:t>
            </w:r>
            <w:r w:rsidRPr="6389F12F">
              <w:rPr>
                <w:rFonts w:eastAsia="Arial"/>
                <w:vertAlign w:val="subscript"/>
              </w:rPr>
              <w:t>2</w:t>
            </w:r>
            <w:r w:rsidRPr="6389F12F">
              <w:rPr>
                <w:rFonts w:eastAsia="Arial"/>
              </w:rPr>
              <w:t xml:space="preserve"> captured)</w:t>
            </w:r>
          </w:p>
        </w:tc>
      </w:tr>
      <w:tr w:rsidR="003F6147" w:rsidRPr="003F6147" w14:paraId="64B3725C" w14:textId="77777777" w:rsidTr="6389F12F">
        <w:tc>
          <w:tcPr>
            <w:tcW w:w="2430" w:type="dxa"/>
          </w:tcPr>
          <w:p w14:paraId="77627CE2" w14:textId="77777777" w:rsidR="003F6147" w:rsidRPr="003F6147" w:rsidRDefault="003F6147" w:rsidP="00272420">
            <w:r w:rsidRPr="003F6147">
              <w:t>Pre-Commercial</w:t>
            </w:r>
            <w:r w:rsidR="0007074B">
              <w:t xml:space="preserve"> Technology</w:t>
            </w:r>
          </w:p>
        </w:tc>
        <w:tc>
          <w:tcPr>
            <w:tcW w:w="6930" w:type="dxa"/>
          </w:tcPr>
          <w:p w14:paraId="185DE1FD" w14:textId="77777777" w:rsidR="003F6147" w:rsidRPr="003F6147" w:rsidRDefault="003F6147" w:rsidP="00272420">
            <w:pPr>
              <w:spacing w:before="100" w:beforeAutospacing="1" w:after="100" w:afterAutospacing="1"/>
            </w:pPr>
            <w:r w:rsidRPr="003F6147">
              <w:rPr>
                <w:i/>
              </w:rPr>
              <w:t>Pre-commercial Technology</w:t>
            </w:r>
            <w:r w:rsidRPr="003F6147">
              <w:t xml:space="preserve"> means a technology that has not reached commercial maturity or been deployed at scales sufficiently large and in conditions sufficiently reflective of anticipated actual operating environments to enable the appraisal of operational and performance characteristics, or of financial risks.</w:t>
            </w:r>
          </w:p>
        </w:tc>
      </w:tr>
      <w:tr w:rsidR="003F6147" w:rsidRPr="003F6147" w14:paraId="2F48986C" w14:textId="77777777" w:rsidTr="6389F12F">
        <w:tc>
          <w:tcPr>
            <w:tcW w:w="2430" w:type="dxa"/>
          </w:tcPr>
          <w:p w14:paraId="53373040" w14:textId="77777777" w:rsidR="003F6147" w:rsidRPr="003F6147" w:rsidRDefault="003F6147" w:rsidP="00272420">
            <w:r w:rsidRPr="003F6147">
              <w:t>Pilot Test</w:t>
            </w:r>
          </w:p>
        </w:tc>
        <w:tc>
          <w:tcPr>
            <w:tcW w:w="6930" w:type="dxa"/>
          </w:tcPr>
          <w:p w14:paraId="0742F89F" w14:textId="6E282A0E" w:rsidR="003F6147" w:rsidRPr="003F6147" w:rsidRDefault="003F6147" w:rsidP="00272420">
            <w:pPr>
              <w:spacing w:before="100" w:beforeAutospacing="1" w:after="100" w:afterAutospacing="1"/>
            </w:pPr>
            <w:r w:rsidRPr="7C5D796E">
              <w:rPr>
                <w:i/>
                <w:iCs/>
              </w:rPr>
              <w:t>Pilot test</w:t>
            </w:r>
            <w:r>
              <w:t xml:space="preserve"> means small scale testing in the laboratory or testing on a small portion of the production line of the affected industry. Pilot tests help to verify the design and validity of an approach, and adjustments can be made at this stage before full-scale demonstrations</w:t>
            </w:r>
            <w:r w:rsidR="7D6A6709">
              <w:t>.</w:t>
            </w:r>
          </w:p>
        </w:tc>
      </w:tr>
      <w:tr w:rsidR="003F6147" w:rsidRPr="003F6147" w14:paraId="6E267D56" w14:textId="77777777" w:rsidTr="6389F12F">
        <w:tc>
          <w:tcPr>
            <w:tcW w:w="2430" w:type="dxa"/>
          </w:tcPr>
          <w:p w14:paraId="0F0C249B" w14:textId="77777777" w:rsidR="003F6147" w:rsidRPr="003F6147" w:rsidRDefault="003F6147" w:rsidP="00272420">
            <w:r w:rsidRPr="003F6147">
              <w:t>Principal Investigator</w:t>
            </w:r>
          </w:p>
        </w:tc>
        <w:tc>
          <w:tcPr>
            <w:tcW w:w="6930" w:type="dxa"/>
          </w:tcPr>
          <w:p w14:paraId="5FE4F8B7" w14:textId="77777777" w:rsidR="003F6147" w:rsidRPr="003F6147" w:rsidRDefault="003F6147" w:rsidP="00272420">
            <w:pPr>
              <w:spacing w:before="100" w:beforeAutospacing="1" w:after="100" w:afterAutospacing="1"/>
              <w:rPr>
                <w:rFonts w:cs="Times New Roman"/>
                <w:sz w:val="24"/>
                <w:szCs w:val="24"/>
              </w:rPr>
            </w:pPr>
            <w:r w:rsidRPr="003F6147">
              <w:t>The technical lead for the applicant’s project, who is responsible for overseeing the project; in some instances, the Principal Investigator and Project Manager may be the same person</w:t>
            </w:r>
            <w:r w:rsidR="00861F15">
              <w:t>.</w:t>
            </w:r>
            <w:r w:rsidRPr="003F6147">
              <w:t xml:space="preserve">  </w:t>
            </w:r>
          </w:p>
        </w:tc>
      </w:tr>
      <w:tr w:rsidR="003F6147" w:rsidRPr="003F6147" w14:paraId="619CD725" w14:textId="77777777" w:rsidTr="6389F12F">
        <w:tc>
          <w:tcPr>
            <w:tcW w:w="2430" w:type="dxa"/>
          </w:tcPr>
          <w:p w14:paraId="55A34BEB" w14:textId="77777777" w:rsidR="003F6147" w:rsidRPr="003F6147" w:rsidRDefault="003F6147" w:rsidP="00272420">
            <w:r w:rsidRPr="003F6147">
              <w:t>Project Manager</w:t>
            </w:r>
          </w:p>
        </w:tc>
        <w:tc>
          <w:tcPr>
            <w:tcW w:w="6930" w:type="dxa"/>
          </w:tcPr>
          <w:p w14:paraId="74A463FD" w14:textId="77777777" w:rsidR="003F6147" w:rsidRPr="003F6147" w:rsidRDefault="003F6147" w:rsidP="00272420">
            <w:r w:rsidRPr="003F6147">
              <w:t>The person designated by the applicant to oversee the project and to serve as the main point of contact for the CEC</w:t>
            </w:r>
            <w:r w:rsidR="00861F15">
              <w:t>.</w:t>
            </w:r>
          </w:p>
        </w:tc>
      </w:tr>
      <w:tr w:rsidR="003F6147" w:rsidRPr="003F6147" w14:paraId="5AEA71FB" w14:textId="77777777" w:rsidTr="6389F12F">
        <w:tc>
          <w:tcPr>
            <w:tcW w:w="2430" w:type="dxa"/>
          </w:tcPr>
          <w:p w14:paraId="58F6988E" w14:textId="77777777" w:rsidR="003F6147" w:rsidRPr="003F6147" w:rsidRDefault="003F6147" w:rsidP="00272420">
            <w:r w:rsidRPr="003F6147">
              <w:t>Project Partner</w:t>
            </w:r>
          </w:p>
        </w:tc>
        <w:tc>
          <w:tcPr>
            <w:tcW w:w="6930" w:type="dxa"/>
          </w:tcPr>
          <w:p w14:paraId="074771EE" w14:textId="77777777" w:rsidR="003F6147" w:rsidRPr="003F6147" w:rsidRDefault="003F6147" w:rsidP="00272420">
            <w:r w:rsidRPr="003F6147">
              <w:t>An entity or individual that contributes financially or otherwise to the project (e.g., match funding, provision of a test, demonstration or deployment site), and does not receive CEC funds</w:t>
            </w:r>
            <w:r w:rsidR="00861F15">
              <w:t>.</w:t>
            </w:r>
            <w:r w:rsidRPr="003F6147">
              <w:t xml:space="preserve"> </w:t>
            </w:r>
          </w:p>
        </w:tc>
      </w:tr>
      <w:tr w:rsidR="003F6147" w:rsidRPr="003F6147" w14:paraId="5A22456C" w14:textId="77777777" w:rsidTr="6389F12F">
        <w:tc>
          <w:tcPr>
            <w:tcW w:w="2430" w:type="dxa"/>
          </w:tcPr>
          <w:p w14:paraId="6F237EB3" w14:textId="77777777" w:rsidR="003F6147" w:rsidRPr="003F6147" w:rsidRDefault="003F6147" w:rsidP="00272420">
            <w:r w:rsidRPr="003F6147">
              <w:t>Recipient</w:t>
            </w:r>
          </w:p>
        </w:tc>
        <w:tc>
          <w:tcPr>
            <w:tcW w:w="6930" w:type="dxa"/>
          </w:tcPr>
          <w:p w14:paraId="3FC09509" w14:textId="77777777" w:rsidR="003F6147" w:rsidRPr="003F6147" w:rsidRDefault="003F6147" w:rsidP="00272420">
            <w:r w:rsidRPr="003F6147">
              <w:t xml:space="preserve"> An entity receiving an award under this solicitation</w:t>
            </w:r>
            <w:r w:rsidR="00861F15">
              <w:t>.</w:t>
            </w:r>
          </w:p>
        </w:tc>
      </w:tr>
      <w:tr w:rsidR="003F6147" w:rsidRPr="003F6147" w14:paraId="0735587C" w14:textId="77777777" w:rsidTr="6389F12F">
        <w:tc>
          <w:tcPr>
            <w:tcW w:w="2430" w:type="dxa"/>
          </w:tcPr>
          <w:p w14:paraId="6FCE2130" w14:textId="77777777" w:rsidR="003F6147" w:rsidRPr="003F6147" w:rsidRDefault="003F6147" w:rsidP="00272420">
            <w:r w:rsidRPr="003F6147">
              <w:lastRenderedPageBreak/>
              <w:t>Solicitation</w:t>
            </w:r>
          </w:p>
        </w:tc>
        <w:tc>
          <w:tcPr>
            <w:tcW w:w="6930" w:type="dxa"/>
          </w:tcPr>
          <w:p w14:paraId="51DC304A" w14:textId="77777777" w:rsidR="003F6147" w:rsidRPr="003F6147" w:rsidRDefault="003F6147" w:rsidP="00272420">
            <w:r w:rsidRPr="003F6147">
              <w:t>This entire document, including all attachments, exhibits, any addendum and written notices, and questions and answers   (“solicitation” may be used interchangeably with “Grant Funding Opportunity”)</w:t>
            </w:r>
            <w:r w:rsidR="00861F15">
              <w:t>.</w:t>
            </w:r>
            <w:r w:rsidRPr="003F6147">
              <w:t xml:space="preserve"> </w:t>
            </w:r>
          </w:p>
        </w:tc>
      </w:tr>
      <w:tr w:rsidR="00C403B0" w:rsidRPr="003F6147" w14:paraId="3FB046E3" w14:textId="77777777" w:rsidTr="6389F12F">
        <w:tc>
          <w:tcPr>
            <w:tcW w:w="2430" w:type="dxa"/>
          </w:tcPr>
          <w:p w14:paraId="7D86C88A" w14:textId="77777777" w:rsidR="00C403B0" w:rsidRPr="003F6147" w:rsidRDefault="00C403B0" w:rsidP="00272420">
            <w:r w:rsidRPr="00CA3BD2">
              <w:t xml:space="preserve">Subrecipient  </w:t>
            </w:r>
          </w:p>
        </w:tc>
        <w:tc>
          <w:tcPr>
            <w:tcW w:w="6930" w:type="dxa"/>
          </w:tcPr>
          <w:p w14:paraId="36C85D4E" w14:textId="77777777" w:rsidR="00C403B0" w:rsidRPr="003F6147" w:rsidRDefault="00C403B0" w:rsidP="00272420">
            <w:r w:rsidRPr="00CA3BD2">
              <w:t>A person or entity that receives grant funds directly from a grant Recipient and is entrusted to make decisions about how to conduct some of the grant’s activities.  A Subrecipient’s role involves discretion over grant activities and is not merely just selling goods or services.</w:t>
            </w:r>
          </w:p>
        </w:tc>
      </w:tr>
      <w:tr w:rsidR="00C403B0" w:rsidRPr="003F6147" w14:paraId="62CDA239" w14:textId="77777777" w:rsidTr="6389F12F">
        <w:tc>
          <w:tcPr>
            <w:tcW w:w="2430" w:type="dxa"/>
          </w:tcPr>
          <w:p w14:paraId="689C4C3A" w14:textId="77777777" w:rsidR="00C403B0" w:rsidRPr="003F6147" w:rsidRDefault="00C403B0" w:rsidP="00272420">
            <w:r w:rsidRPr="00CA3BD2">
              <w:t>Sub-Subrecipient</w:t>
            </w:r>
          </w:p>
        </w:tc>
        <w:tc>
          <w:tcPr>
            <w:tcW w:w="6930" w:type="dxa"/>
          </w:tcPr>
          <w:p w14:paraId="4F253E23" w14:textId="77777777" w:rsidR="00C403B0" w:rsidRPr="003F6147" w:rsidRDefault="00C403B0" w:rsidP="00272420">
            <w:r w:rsidRPr="00CA3BD2">
              <w:t>Has the same meaning as a Subrecipient except that it receives grant funds from a Subrecipient or any lower tier level of a Sub-Subrecipient.</w:t>
            </w:r>
          </w:p>
        </w:tc>
      </w:tr>
      <w:tr w:rsidR="003F6147" w:rsidRPr="003F6147" w14:paraId="277930E9" w14:textId="77777777" w:rsidTr="6389F12F">
        <w:tc>
          <w:tcPr>
            <w:tcW w:w="2430" w:type="dxa"/>
          </w:tcPr>
          <w:p w14:paraId="2490391B" w14:textId="77777777" w:rsidR="003F6147" w:rsidRPr="003F6147" w:rsidRDefault="003F6147" w:rsidP="00272420">
            <w:r w:rsidRPr="003F6147">
              <w:t>State</w:t>
            </w:r>
          </w:p>
        </w:tc>
        <w:tc>
          <w:tcPr>
            <w:tcW w:w="6930" w:type="dxa"/>
          </w:tcPr>
          <w:p w14:paraId="4BEB9328" w14:textId="77777777" w:rsidR="003F6147" w:rsidRPr="003F6147" w:rsidRDefault="003F6147" w:rsidP="00272420">
            <w:r w:rsidRPr="003F6147">
              <w:t>State of California</w:t>
            </w:r>
          </w:p>
        </w:tc>
      </w:tr>
      <w:tr w:rsidR="00960D30" w:rsidRPr="003F6147" w14:paraId="26EDE60B" w14:textId="77777777" w:rsidTr="6389F12F">
        <w:tc>
          <w:tcPr>
            <w:tcW w:w="2430" w:type="dxa"/>
          </w:tcPr>
          <w:p w14:paraId="6F562A24" w14:textId="77777777" w:rsidR="00960D30" w:rsidRPr="003F6147" w:rsidRDefault="00960D30" w:rsidP="00272420">
            <w:r>
              <w:t>TRL</w:t>
            </w:r>
          </w:p>
        </w:tc>
        <w:tc>
          <w:tcPr>
            <w:tcW w:w="6930" w:type="dxa"/>
          </w:tcPr>
          <w:p w14:paraId="579B9C91" w14:textId="77777777" w:rsidR="00960D30" w:rsidRPr="007076F1" w:rsidRDefault="00960D30" w:rsidP="00272420">
            <w:pPr>
              <w:spacing w:after="0"/>
              <w:rPr>
                <w:szCs w:val="22"/>
              </w:rPr>
            </w:pPr>
            <w:r w:rsidRPr="007076F1">
              <w:rPr>
                <w:szCs w:val="22"/>
              </w:rPr>
              <w:t>Technology readiness levels, are a method for estimating the maturity of technologies during the acquisition phase of a program.</w:t>
            </w:r>
          </w:p>
          <w:p w14:paraId="07D23953" w14:textId="5DCC24D7" w:rsidR="00960D30" w:rsidRPr="003F6147" w:rsidRDefault="00960D30" w:rsidP="00272420">
            <w:r w:rsidRPr="007076F1">
              <w:rPr>
                <w:szCs w:val="22"/>
              </w:rPr>
              <w:t xml:space="preserve">Source: </w:t>
            </w:r>
            <w:hyperlink r:id="rId19" w:history="1">
              <w:r w:rsidRPr="00CC43D6">
                <w:rPr>
                  <w:rStyle w:val="Hyperlink"/>
                  <w:rFonts w:cs="Arial"/>
                  <w:szCs w:val="22"/>
                </w:rPr>
                <w:t>U.S. Department of Energy, “Technology Readiness Assessment Guide”</w:t>
              </w:r>
            </w:hyperlink>
            <w:r w:rsidRPr="007076F1">
              <w:rPr>
                <w:szCs w:val="22"/>
              </w:rPr>
              <w:t xml:space="preserve">. </w:t>
            </w:r>
          </w:p>
        </w:tc>
      </w:tr>
      <w:tr w:rsidR="00C403B0" w:rsidRPr="003F6147" w14:paraId="7035C3F7" w14:textId="77777777" w:rsidTr="6389F12F">
        <w:tc>
          <w:tcPr>
            <w:tcW w:w="2430" w:type="dxa"/>
            <w:tcBorders>
              <w:top w:val="single" w:sz="4" w:space="0" w:color="auto"/>
              <w:left w:val="single" w:sz="4" w:space="0" w:color="auto"/>
              <w:bottom w:val="single" w:sz="4" w:space="0" w:color="auto"/>
              <w:right w:val="single" w:sz="4" w:space="0" w:color="auto"/>
            </w:tcBorders>
          </w:tcPr>
          <w:p w14:paraId="212CD83A" w14:textId="77777777" w:rsidR="00C403B0" w:rsidRDefault="00C403B0" w:rsidP="00272420">
            <w:r w:rsidRPr="004C0743">
              <w:t>Vendor</w:t>
            </w:r>
          </w:p>
        </w:tc>
        <w:tc>
          <w:tcPr>
            <w:tcW w:w="6930" w:type="dxa"/>
            <w:tcBorders>
              <w:top w:val="single" w:sz="4" w:space="0" w:color="auto"/>
              <w:left w:val="single" w:sz="4" w:space="0" w:color="auto"/>
              <w:bottom w:val="single" w:sz="4" w:space="0" w:color="auto"/>
              <w:right w:val="single" w:sz="4" w:space="0" w:color="auto"/>
            </w:tcBorders>
          </w:tcPr>
          <w:p w14:paraId="506FE875" w14:textId="77777777" w:rsidR="00C403B0" w:rsidRPr="007076F1" w:rsidRDefault="00C403B0" w:rsidP="00272420">
            <w:pPr>
              <w:spacing w:after="0"/>
              <w:rPr>
                <w:szCs w:val="22"/>
              </w:rPr>
            </w:pPr>
            <w:r w:rsidRPr="001A0434">
              <w:rPr>
                <w:szCs w:val="22"/>
              </w:rPr>
              <w:t>A person or entity that sells goods or services to the grant Recipient, Subrecipient, or any lower-tiered level of Sub-Subrecipient, in exchange for some of the grant funds, and does not make decisions about how to perform the grant’s activities.  The Vendor’s role is ministerial and does not involve discretion over grant activities.</w:t>
            </w:r>
          </w:p>
        </w:tc>
      </w:tr>
    </w:tbl>
    <w:p w14:paraId="5FDD8AB6" w14:textId="77777777" w:rsidR="003F6147" w:rsidRPr="003F6147" w:rsidRDefault="003F6147" w:rsidP="002711F4"/>
    <w:p w14:paraId="511F530A" w14:textId="1E020C75" w:rsidR="003F6147" w:rsidRPr="00756BAC" w:rsidRDefault="003F6147" w:rsidP="00333635">
      <w:pPr>
        <w:pStyle w:val="Heading3"/>
        <w:numPr>
          <w:ilvl w:val="0"/>
          <w:numId w:val="64"/>
        </w:numPr>
      </w:pPr>
      <w:bookmarkStart w:id="25" w:name="_Project_Focus"/>
      <w:bookmarkStart w:id="26" w:name="_Toc81377100"/>
      <w:bookmarkStart w:id="27" w:name="_Toc240370490"/>
      <w:bookmarkStart w:id="28" w:name="_Toc458602324"/>
      <w:bookmarkEnd w:id="25"/>
      <w:r>
        <w:t>Project Focus</w:t>
      </w:r>
      <w:bookmarkEnd w:id="26"/>
      <w:bookmarkEnd w:id="27"/>
    </w:p>
    <w:p w14:paraId="21530D96" w14:textId="14B2A981" w:rsidR="000A1F72" w:rsidRPr="000A1F72" w:rsidRDefault="22E78D0D" w:rsidP="00272420">
      <w:pPr>
        <w:keepNext/>
        <w:rPr>
          <w:rFonts w:eastAsia="Arial"/>
          <w:color w:val="000000" w:themeColor="text1"/>
        </w:rPr>
      </w:pPr>
      <w:r w:rsidRPr="6389F12F">
        <w:rPr>
          <w:rFonts w:eastAsia="Arial"/>
        </w:rPr>
        <w:t>P</w:t>
      </w:r>
      <w:r w:rsidR="0061CBB7" w:rsidRPr="6389F12F">
        <w:rPr>
          <w:rFonts w:eastAsia="Arial"/>
        </w:rPr>
        <w:t xml:space="preserve">rojects </w:t>
      </w:r>
      <w:r w:rsidR="7A9D09DE" w:rsidRPr="6389F12F">
        <w:rPr>
          <w:rFonts w:eastAsia="Arial"/>
        </w:rPr>
        <w:t>must</w:t>
      </w:r>
      <w:r w:rsidR="0061CBB7" w:rsidRPr="6389F12F">
        <w:rPr>
          <w:rFonts w:eastAsia="Arial"/>
        </w:rPr>
        <w:t xml:space="preserve"> demonstrate integrated point-source carbon capture at </w:t>
      </w:r>
      <w:r w:rsidR="2DBA0771" w:rsidRPr="6389F12F">
        <w:rPr>
          <w:rFonts w:eastAsia="Arial"/>
        </w:rPr>
        <w:t xml:space="preserve">eligible </w:t>
      </w:r>
      <w:r w:rsidR="0061CBB7" w:rsidRPr="6389F12F">
        <w:rPr>
          <w:rFonts w:eastAsia="Arial"/>
        </w:rPr>
        <w:t>industrial facilities coupled with advanced combustion system retrofits designed to enhance carbon dioxide (CO</w:t>
      </w:r>
      <w:r w:rsidR="0061CBB7" w:rsidRPr="6389F12F">
        <w:rPr>
          <w:rFonts w:eastAsia="Arial"/>
          <w:vertAlign w:val="subscript"/>
        </w:rPr>
        <w:t>2</w:t>
      </w:r>
      <w:r w:rsidR="0061CBB7" w:rsidRPr="6389F12F">
        <w:rPr>
          <w:rFonts w:eastAsia="Arial"/>
        </w:rPr>
        <w:t xml:space="preserve">) capture performance. </w:t>
      </w:r>
      <w:r w:rsidR="00873EB2" w:rsidRPr="6389F12F">
        <w:rPr>
          <w:rFonts w:eastAsia="Arial"/>
        </w:rPr>
        <w:t xml:space="preserve">Projects </w:t>
      </w:r>
      <w:r w:rsidR="00D20F76" w:rsidRPr="6389F12F">
        <w:rPr>
          <w:rFonts w:eastAsia="Arial"/>
        </w:rPr>
        <w:t xml:space="preserve">must </w:t>
      </w:r>
      <w:r w:rsidR="00106F90" w:rsidRPr="6389F12F">
        <w:rPr>
          <w:rFonts w:eastAsia="Arial"/>
        </w:rPr>
        <w:t xml:space="preserve">be at a technology readiness level (TRL) of 5 or </w:t>
      </w:r>
      <w:r w:rsidR="00DC083D" w:rsidRPr="6389F12F">
        <w:rPr>
          <w:rFonts w:eastAsia="Arial"/>
        </w:rPr>
        <w:t>higher and</w:t>
      </w:r>
      <w:r w:rsidR="002A6834" w:rsidRPr="6389F12F">
        <w:rPr>
          <w:rFonts w:eastAsia="Arial"/>
        </w:rPr>
        <w:t xml:space="preserve"> may include prototype testing under relevant conditions</w:t>
      </w:r>
      <w:r w:rsidR="00DC083D" w:rsidRPr="6389F12F">
        <w:rPr>
          <w:rFonts w:eastAsia="Arial"/>
        </w:rPr>
        <w:t>. P</w:t>
      </w:r>
      <w:r w:rsidR="002A6834" w:rsidRPr="6389F12F">
        <w:rPr>
          <w:rFonts w:eastAsia="Arial"/>
        </w:rPr>
        <w:t>reference will be given to on-site industrial demonstrations.</w:t>
      </w:r>
      <w:r w:rsidR="00106F90" w:rsidRPr="6389F12F">
        <w:rPr>
          <w:rFonts w:eastAsia="Arial"/>
        </w:rPr>
        <w:t xml:space="preserve"> </w:t>
      </w:r>
      <w:r w:rsidR="0061CBB7" w:rsidRPr="6389F12F">
        <w:rPr>
          <w:rFonts w:eastAsia="Arial"/>
        </w:rPr>
        <w:t xml:space="preserve">Strategies </w:t>
      </w:r>
      <w:r w:rsidR="6668ACE0" w:rsidRPr="6389F12F">
        <w:rPr>
          <w:rFonts w:eastAsia="Arial"/>
        </w:rPr>
        <w:t xml:space="preserve">may </w:t>
      </w:r>
      <w:r w:rsidR="0061CBB7" w:rsidRPr="6389F12F">
        <w:rPr>
          <w:rFonts w:eastAsia="Arial"/>
        </w:rPr>
        <w:t>include increased concentration of CO</w:t>
      </w:r>
      <w:r w:rsidR="0061CBB7" w:rsidRPr="6389F12F">
        <w:rPr>
          <w:rFonts w:eastAsia="Arial"/>
          <w:vertAlign w:val="subscript"/>
        </w:rPr>
        <w:t>2</w:t>
      </w:r>
      <w:r w:rsidR="0061CBB7" w:rsidRPr="6389F12F">
        <w:rPr>
          <w:rFonts w:eastAsia="Arial"/>
        </w:rPr>
        <w:t xml:space="preserve"> in flue gas via oxygen-enhanced combustion and energy efficiency improvements via waste heat recovery. Projects must show the potential to reduce fuel consumption, reduce the GHG emissions at the industrial site, and reduce the NOx impact </w:t>
      </w:r>
      <w:r w:rsidR="003953CE" w:rsidRPr="6389F12F">
        <w:rPr>
          <w:rFonts w:eastAsia="Arial"/>
        </w:rPr>
        <w:t>against the California B</w:t>
      </w:r>
      <w:r w:rsidR="0061CBB7" w:rsidRPr="6389F12F">
        <w:rPr>
          <w:rFonts w:eastAsia="Arial"/>
        </w:rPr>
        <w:t xml:space="preserve">est </w:t>
      </w:r>
      <w:r w:rsidR="003953CE" w:rsidRPr="6389F12F">
        <w:rPr>
          <w:rFonts w:eastAsia="Arial"/>
        </w:rPr>
        <w:t>A</w:t>
      </w:r>
      <w:r w:rsidR="0061CBB7" w:rsidRPr="6389F12F">
        <w:rPr>
          <w:rFonts w:eastAsia="Arial"/>
        </w:rPr>
        <w:t xml:space="preserve">vailable </w:t>
      </w:r>
      <w:r w:rsidR="003953CE" w:rsidRPr="6389F12F">
        <w:rPr>
          <w:rFonts w:eastAsia="Arial"/>
        </w:rPr>
        <w:t>C</w:t>
      </w:r>
      <w:r w:rsidR="0061CBB7" w:rsidRPr="6389F12F">
        <w:rPr>
          <w:rFonts w:eastAsia="Arial"/>
        </w:rPr>
        <w:t xml:space="preserve">ontrol </w:t>
      </w:r>
      <w:r w:rsidR="003953CE" w:rsidRPr="6389F12F">
        <w:rPr>
          <w:rFonts w:eastAsia="Arial"/>
        </w:rPr>
        <w:t>T</w:t>
      </w:r>
      <w:r w:rsidR="0061CBB7" w:rsidRPr="6389F12F">
        <w:rPr>
          <w:rFonts w:eastAsia="Arial"/>
        </w:rPr>
        <w:t>echnolog</w:t>
      </w:r>
      <w:r w:rsidR="003953CE" w:rsidRPr="6389F12F">
        <w:rPr>
          <w:rFonts w:eastAsia="Arial"/>
        </w:rPr>
        <w:t xml:space="preserve">y </w:t>
      </w:r>
      <w:r w:rsidR="00063642" w:rsidRPr="6389F12F">
        <w:rPr>
          <w:rFonts w:eastAsia="Arial"/>
        </w:rPr>
        <w:t xml:space="preserve">(CA BACT) </w:t>
      </w:r>
      <w:r w:rsidR="003953CE" w:rsidRPr="6389F12F">
        <w:rPr>
          <w:rFonts w:eastAsia="Arial"/>
        </w:rPr>
        <w:t>standard as defined by the California Air Resources Board</w:t>
      </w:r>
      <w:r w:rsidR="0061CBB7" w:rsidRPr="6389F12F">
        <w:rPr>
          <w:rFonts w:eastAsia="Arial"/>
        </w:rPr>
        <w:t>.</w:t>
      </w:r>
    </w:p>
    <w:p w14:paraId="4FB04F52" w14:textId="6BAF3EDC" w:rsidR="000A1F72" w:rsidRPr="000A1F72" w:rsidRDefault="00D005BF" w:rsidP="00272420">
      <w:pPr>
        <w:keepNext/>
        <w:spacing w:after="0"/>
        <w:rPr>
          <w:rFonts w:eastAsia="Arial"/>
          <w:color w:val="000000" w:themeColor="text1"/>
        </w:rPr>
      </w:pPr>
      <w:r w:rsidRPr="6389F12F">
        <w:rPr>
          <w:rFonts w:eastAsia="Arial"/>
        </w:rPr>
        <w:t>Projects must install</w:t>
      </w:r>
      <w:r w:rsidR="0061CBB7" w:rsidRPr="6389F12F">
        <w:rPr>
          <w:rFonts w:eastAsia="Arial"/>
        </w:rPr>
        <w:t xml:space="preserve"> point-source carbon capture equipment at an industrial facility</w:t>
      </w:r>
      <w:r w:rsidR="00F40B76" w:rsidRPr="6389F12F">
        <w:rPr>
          <w:rFonts w:eastAsia="Arial"/>
        </w:rPr>
        <w:t xml:space="preserve"> </w:t>
      </w:r>
      <w:r w:rsidR="005F1B9F" w:rsidRPr="6389F12F">
        <w:rPr>
          <w:rFonts w:eastAsia="Arial"/>
        </w:rPr>
        <w:t xml:space="preserve">or test a point-source </w:t>
      </w:r>
      <w:r w:rsidR="2BCE8CF4" w:rsidRPr="6389F12F">
        <w:rPr>
          <w:rFonts w:eastAsia="Arial"/>
        </w:rPr>
        <w:t xml:space="preserve">carbon </w:t>
      </w:r>
      <w:r w:rsidR="005F1B9F" w:rsidRPr="6389F12F">
        <w:rPr>
          <w:rFonts w:eastAsia="Arial"/>
        </w:rPr>
        <w:t>capture prototype under relevant conditions</w:t>
      </w:r>
      <w:r w:rsidR="0061CBB7" w:rsidRPr="6389F12F">
        <w:rPr>
          <w:rFonts w:eastAsia="Arial"/>
        </w:rPr>
        <w:t xml:space="preserve"> </w:t>
      </w:r>
      <w:r w:rsidRPr="6389F12F">
        <w:rPr>
          <w:rFonts w:eastAsia="Arial"/>
        </w:rPr>
        <w:t>and must</w:t>
      </w:r>
      <w:r w:rsidR="001837E2" w:rsidRPr="6389F12F">
        <w:rPr>
          <w:rFonts w:eastAsia="Arial"/>
        </w:rPr>
        <w:t xml:space="preserve"> also implement at least one of the following advanced combustion </w:t>
      </w:r>
      <w:r w:rsidR="0061CBB7" w:rsidRPr="6389F12F">
        <w:rPr>
          <w:rFonts w:eastAsia="Arial"/>
        </w:rPr>
        <w:t xml:space="preserve">retrofits </w:t>
      </w:r>
      <w:r w:rsidR="001837E2" w:rsidRPr="6389F12F">
        <w:rPr>
          <w:rFonts w:eastAsia="Arial"/>
        </w:rPr>
        <w:t xml:space="preserve">designed to increase </w:t>
      </w:r>
      <w:r w:rsidR="0061CBB7" w:rsidRPr="6389F12F">
        <w:rPr>
          <w:rFonts w:eastAsia="Arial"/>
        </w:rPr>
        <w:t>CO</w:t>
      </w:r>
      <w:r w:rsidR="0061CBB7" w:rsidRPr="6389F12F">
        <w:rPr>
          <w:rFonts w:eastAsia="Arial"/>
          <w:vertAlign w:val="subscript"/>
        </w:rPr>
        <w:t>2</w:t>
      </w:r>
      <w:r w:rsidR="0061CBB7" w:rsidRPr="6389F12F">
        <w:rPr>
          <w:rFonts w:eastAsia="Arial"/>
        </w:rPr>
        <w:t xml:space="preserve"> concentration in combustion flue gas and </w:t>
      </w:r>
      <w:r w:rsidR="001837E2" w:rsidRPr="6389F12F">
        <w:rPr>
          <w:rFonts w:eastAsia="Arial"/>
        </w:rPr>
        <w:t xml:space="preserve">reduce </w:t>
      </w:r>
      <w:r w:rsidR="0061CBB7" w:rsidRPr="6389F12F">
        <w:rPr>
          <w:rFonts w:eastAsia="Arial"/>
        </w:rPr>
        <w:t>criteria pollutant</w:t>
      </w:r>
      <w:r w:rsidR="001837E2" w:rsidRPr="6389F12F">
        <w:rPr>
          <w:rFonts w:eastAsia="Arial"/>
        </w:rPr>
        <w:t>s</w:t>
      </w:r>
      <w:r w:rsidR="0061CBB7" w:rsidRPr="6389F12F">
        <w:rPr>
          <w:rFonts w:eastAsia="Arial"/>
        </w:rPr>
        <w:t>:</w:t>
      </w:r>
    </w:p>
    <w:p w14:paraId="7D45D31C" w14:textId="190CC7A1" w:rsidR="000A1F72" w:rsidRPr="000A1F72" w:rsidRDefault="0061CBB7" w:rsidP="00272420">
      <w:pPr>
        <w:pStyle w:val="ListParagraph"/>
        <w:numPr>
          <w:ilvl w:val="0"/>
          <w:numId w:val="6"/>
        </w:numPr>
        <w:spacing w:after="0"/>
        <w:rPr>
          <w:rFonts w:eastAsia="Arial"/>
          <w:color w:val="000000" w:themeColor="text1"/>
        </w:rPr>
      </w:pPr>
      <w:r w:rsidRPr="6389F12F">
        <w:rPr>
          <w:rFonts w:eastAsia="Arial"/>
        </w:rPr>
        <w:t xml:space="preserve">Oxy-fuel combustion </w:t>
      </w:r>
    </w:p>
    <w:p w14:paraId="060FF668" w14:textId="4E5F9074" w:rsidR="000A1F72" w:rsidRPr="000A1F72" w:rsidRDefault="0061CBB7" w:rsidP="00272420">
      <w:pPr>
        <w:pStyle w:val="ListParagraph"/>
        <w:numPr>
          <w:ilvl w:val="0"/>
          <w:numId w:val="6"/>
        </w:numPr>
        <w:spacing w:after="0"/>
        <w:rPr>
          <w:rFonts w:eastAsia="Arial"/>
          <w:color w:val="000000" w:themeColor="text1"/>
        </w:rPr>
      </w:pPr>
      <w:r w:rsidRPr="6389F12F">
        <w:rPr>
          <w:rFonts w:eastAsia="Arial"/>
        </w:rPr>
        <w:t>Chemical Looping</w:t>
      </w:r>
    </w:p>
    <w:p w14:paraId="0C2C3882" w14:textId="0190F07B" w:rsidR="000A1F72" w:rsidRPr="000A1F72" w:rsidRDefault="0061CBB7" w:rsidP="00272420">
      <w:pPr>
        <w:pStyle w:val="ListParagraph"/>
        <w:widowControl w:val="0"/>
        <w:numPr>
          <w:ilvl w:val="0"/>
          <w:numId w:val="6"/>
        </w:numPr>
        <w:spacing w:after="0"/>
        <w:rPr>
          <w:rFonts w:eastAsia="Arial"/>
          <w:color w:val="000000" w:themeColor="text1"/>
        </w:rPr>
      </w:pPr>
      <w:r w:rsidRPr="6389F12F">
        <w:rPr>
          <w:rFonts w:eastAsia="Arial"/>
        </w:rPr>
        <w:t>Low and or Ultra-Low NOx burner approaches, including air pre-mixing, flue gas recirculation, staged burning, and flameless thermal oxidizers</w:t>
      </w:r>
    </w:p>
    <w:p w14:paraId="75E2809D" w14:textId="4E4C2D09" w:rsidR="000A1F72" w:rsidRPr="000A1F72" w:rsidRDefault="0061CBB7" w:rsidP="00272420">
      <w:pPr>
        <w:pStyle w:val="ListParagraph"/>
        <w:widowControl w:val="0"/>
        <w:numPr>
          <w:ilvl w:val="0"/>
          <w:numId w:val="6"/>
        </w:numPr>
        <w:spacing w:after="0"/>
        <w:rPr>
          <w:rFonts w:eastAsia="Arial"/>
          <w:color w:val="000000" w:themeColor="text1"/>
        </w:rPr>
      </w:pPr>
      <w:r w:rsidRPr="6389F12F">
        <w:rPr>
          <w:rFonts w:eastAsia="Arial"/>
        </w:rPr>
        <w:t>Waste heat recovery</w:t>
      </w:r>
      <w:r w:rsidR="00E967C9" w:rsidRPr="6389F12F">
        <w:rPr>
          <w:rFonts w:eastAsia="Arial"/>
        </w:rPr>
        <w:t xml:space="preserve"> and</w:t>
      </w:r>
      <w:r w:rsidR="038ADB9A" w:rsidRPr="6389F12F">
        <w:rPr>
          <w:rFonts w:eastAsia="Arial"/>
        </w:rPr>
        <w:t>/or</w:t>
      </w:r>
      <w:r w:rsidR="00E967C9" w:rsidRPr="6389F12F">
        <w:rPr>
          <w:rFonts w:eastAsia="Arial"/>
        </w:rPr>
        <w:t xml:space="preserve"> other energy efficiency measures</w:t>
      </w:r>
    </w:p>
    <w:p w14:paraId="5010762E" w14:textId="403EEE0E" w:rsidR="000A1F72" w:rsidRPr="000A1F72" w:rsidRDefault="0061CBB7" w:rsidP="00272420">
      <w:pPr>
        <w:pStyle w:val="ListParagraph"/>
        <w:widowControl w:val="0"/>
        <w:numPr>
          <w:ilvl w:val="0"/>
          <w:numId w:val="6"/>
        </w:numPr>
        <w:spacing w:after="0"/>
        <w:rPr>
          <w:rFonts w:eastAsia="Arial"/>
          <w:color w:val="000000" w:themeColor="text1"/>
        </w:rPr>
      </w:pPr>
      <w:r w:rsidRPr="6389F12F">
        <w:rPr>
          <w:rFonts w:eastAsia="Arial"/>
        </w:rPr>
        <w:t>Regenerative thermal oxidizers</w:t>
      </w:r>
    </w:p>
    <w:p w14:paraId="63781E82" w14:textId="1048D69F" w:rsidR="000A1F72" w:rsidRPr="000A1F72" w:rsidRDefault="0061CBB7" w:rsidP="00272420">
      <w:pPr>
        <w:pStyle w:val="ListParagraph"/>
        <w:widowControl w:val="0"/>
        <w:numPr>
          <w:ilvl w:val="0"/>
          <w:numId w:val="6"/>
        </w:numPr>
        <w:spacing w:after="0"/>
        <w:rPr>
          <w:rFonts w:eastAsia="Arial"/>
          <w:color w:val="000000" w:themeColor="text1"/>
        </w:rPr>
      </w:pPr>
      <w:r w:rsidRPr="6389F12F">
        <w:rPr>
          <w:rFonts w:eastAsia="Arial"/>
        </w:rPr>
        <w:t>Selective catalytic reduction</w:t>
      </w:r>
    </w:p>
    <w:p w14:paraId="4CF96778" w14:textId="2161D0C3" w:rsidR="000A1F72" w:rsidRPr="000A1F72" w:rsidRDefault="000A1F72" w:rsidP="00272420">
      <w:pPr>
        <w:spacing w:after="0"/>
        <w:rPr>
          <w:rFonts w:eastAsia="Arial"/>
          <w:color w:val="000000" w:themeColor="text1"/>
        </w:rPr>
      </w:pPr>
    </w:p>
    <w:p w14:paraId="13D52AA8" w14:textId="712D46C7" w:rsidR="00736777" w:rsidRDefault="00736777" w:rsidP="00272420">
      <w:pPr>
        <w:spacing w:after="0"/>
        <w:rPr>
          <w:rFonts w:eastAsia="Arial"/>
        </w:rPr>
      </w:pPr>
      <w:r w:rsidRPr="6389F12F">
        <w:rPr>
          <w:rFonts w:eastAsia="Arial"/>
        </w:rPr>
        <w:lastRenderedPageBreak/>
        <w:t xml:space="preserve">The carbon capture component and at least one combustion retrofit must operate in an integrated manner, with the combustion retrofit demonstrably improving the </w:t>
      </w:r>
      <w:r w:rsidR="00A67CFC" w:rsidRPr="6389F12F">
        <w:rPr>
          <w:rFonts w:eastAsia="Arial"/>
        </w:rPr>
        <w:t>energy and or capture efficiency</w:t>
      </w:r>
      <w:r w:rsidRPr="6389F12F">
        <w:rPr>
          <w:rFonts w:eastAsia="Arial"/>
        </w:rPr>
        <w:t xml:space="preserve"> of the carbon capture system.</w:t>
      </w:r>
      <w:r w:rsidR="7A85080B" w:rsidRPr="6389F12F">
        <w:rPr>
          <w:rFonts w:eastAsia="Arial"/>
        </w:rPr>
        <w:t xml:space="preserve"> </w:t>
      </w:r>
    </w:p>
    <w:p w14:paraId="7C4E4610" w14:textId="1D852828" w:rsidR="00736777" w:rsidRDefault="00736777" w:rsidP="00272420">
      <w:pPr>
        <w:spacing w:after="0"/>
        <w:rPr>
          <w:rFonts w:eastAsia="Arial"/>
        </w:rPr>
      </w:pPr>
    </w:p>
    <w:p w14:paraId="00CAE489" w14:textId="18B61105" w:rsidR="00736777" w:rsidRDefault="7A85080B" w:rsidP="00272420">
      <w:pPr>
        <w:spacing w:after="0"/>
        <w:rPr>
          <w:rFonts w:eastAsia="Arial"/>
          <w:color w:val="000000" w:themeColor="text1"/>
        </w:rPr>
      </w:pPr>
      <w:r w:rsidRPr="6389F12F">
        <w:rPr>
          <w:rFonts w:eastAsia="Arial"/>
        </w:rPr>
        <w:t xml:space="preserve">Projects that require increased fossil fuel combustion to power carbon capture </w:t>
      </w:r>
      <w:r w:rsidRPr="6389F12F">
        <w:rPr>
          <w:rFonts w:eastAsia="Arial"/>
          <w:u w:val="single"/>
        </w:rPr>
        <w:t>are not eligible</w:t>
      </w:r>
      <w:r w:rsidRPr="6389F12F">
        <w:rPr>
          <w:rFonts w:eastAsia="Arial"/>
        </w:rPr>
        <w:t>.</w:t>
      </w:r>
    </w:p>
    <w:p w14:paraId="6183AAC7" w14:textId="77777777" w:rsidR="00736777" w:rsidRDefault="00736777" w:rsidP="00272420">
      <w:pPr>
        <w:spacing w:after="0"/>
        <w:rPr>
          <w:rFonts w:eastAsia="Arial"/>
          <w:color w:val="000000" w:themeColor="text1"/>
        </w:rPr>
      </w:pPr>
    </w:p>
    <w:p w14:paraId="28FFA78C" w14:textId="430B3254" w:rsidR="000A1F72" w:rsidRPr="000A1F72" w:rsidRDefault="73F02D3D" w:rsidP="00272420">
      <w:pPr>
        <w:spacing w:after="0"/>
        <w:rPr>
          <w:rFonts w:eastAsia="Arial"/>
          <w:color w:val="000000" w:themeColor="text1"/>
        </w:rPr>
      </w:pPr>
      <w:r w:rsidRPr="6389F12F">
        <w:rPr>
          <w:rFonts w:eastAsia="Arial"/>
          <w:b/>
          <w:bCs/>
        </w:rPr>
        <w:t>Required</w:t>
      </w:r>
      <w:r w:rsidR="22628989" w:rsidRPr="6389F12F">
        <w:rPr>
          <w:rFonts w:eastAsia="Arial"/>
          <w:b/>
          <w:bCs/>
        </w:rPr>
        <w:t xml:space="preserve"> Carbon Capture Approach</w:t>
      </w:r>
      <w:r w:rsidRPr="6389F12F">
        <w:rPr>
          <w:rFonts w:eastAsia="Arial"/>
          <w:b/>
          <w:bCs/>
        </w:rPr>
        <w:t xml:space="preserve"> Details:</w:t>
      </w:r>
      <w:r w:rsidRPr="6389F12F">
        <w:rPr>
          <w:rFonts w:eastAsia="Arial"/>
        </w:rPr>
        <w:t xml:space="preserve"> </w:t>
      </w:r>
    </w:p>
    <w:p w14:paraId="4084EF36" w14:textId="514EF9FF" w:rsidR="000A1F72" w:rsidRPr="000A1F72" w:rsidRDefault="0061CBB7" w:rsidP="00272420">
      <w:pPr>
        <w:pStyle w:val="ListParagraph"/>
        <w:numPr>
          <w:ilvl w:val="0"/>
          <w:numId w:val="5"/>
        </w:numPr>
        <w:spacing w:after="0"/>
        <w:rPr>
          <w:rFonts w:eastAsia="Arial"/>
          <w:color w:val="000000" w:themeColor="text1"/>
        </w:rPr>
      </w:pPr>
      <w:r w:rsidRPr="6389F12F">
        <w:rPr>
          <w:rFonts w:eastAsia="Arial"/>
        </w:rPr>
        <w:t>Estimated TRL and supporting data on demonstration readiness</w:t>
      </w:r>
    </w:p>
    <w:p w14:paraId="0909B29F" w14:textId="2DA9DA48" w:rsidR="000A1F72" w:rsidRPr="000A1F72" w:rsidRDefault="0061CBB7" w:rsidP="00272420">
      <w:pPr>
        <w:pStyle w:val="ListParagraph"/>
        <w:numPr>
          <w:ilvl w:val="0"/>
          <w:numId w:val="5"/>
        </w:numPr>
        <w:spacing w:after="0"/>
        <w:rPr>
          <w:rFonts w:eastAsia="Arial"/>
          <w:color w:val="000000" w:themeColor="text1"/>
        </w:rPr>
      </w:pPr>
      <w:r w:rsidRPr="6389F12F">
        <w:rPr>
          <w:rFonts w:eastAsia="Arial"/>
        </w:rPr>
        <w:t>Carbon capture mechanism/chemistry</w:t>
      </w:r>
    </w:p>
    <w:p w14:paraId="0D2DEE36" w14:textId="6133C07D" w:rsidR="000A1F72" w:rsidRPr="000A1F72" w:rsidRDefault="0061CBB7" w:rsidP="00272420">
      <w:pPr>
        <w:pStyle w:val="ListParagraph"/>
        <w:numPr>
          <w:ilvl w:val="0"/>
          <w:numId w:val="5"/>
        </w:numPr>
        <w:spacing w:after="0"/>
        <w:rPr>
          <w:rFonts w:eastAsia="Arial"/>
          <w:color w:val="000000" w:themeColor="text1"/>
        </w:rPr>
      </w:pPr>
      <w:r w:rsidRPr="6389F12F">
        <w:rPr>
          <w:rFonts w:eastAsia="Arial"/>
        </w:rPr>
        <w:t xml:space="preserve">Solvent and/or sorbent material composition </w:t>
      </w:r>
    </w:p>
    <w:p w14:paraId="4099C210" w14:textId="3C90C0B6" w:rsidR="000A1F72" w:rsidRPr="000A1F72" w:rsidRDefault="0061CBB7" w:rsidP="00272420">
      <w:pPr>
        <w:pStyle w:val="ListParagraph"/>
        <w:numPr>
          <w:ilvl w:val="0"/>
          <w:numId w:val="5"/>
        </w:numPr>
        <w:spacing w:after="0"/>
        <w:rPr>
          <w:rFonts w:eastAsia="Arial"/>
          <w:color w:val="000000" w:themeColor="text1"/>
        </w:rPr>
      </w:pPr>
      <w:r w:rsidRPr="6389F12F">
        <w:rPr>
          <w:rFonts w:eastAsia="Arial"/>
        </w:rPr>
        <w:t>Waste generation and material lifetime</w:t>
      </w:r>
    </w:p>
    <w:p w14:paraId="4A85E1A9" w14:textId="371CF5C6" w:rsidR="000A1F72" w:rsidRPr="000A1F72" w:rsidRDefault="0061CBB7" w:rsidP="00272420">
      <w:pPr>
        <w:pStyle w:val="ListParagraph"/>
        <w:numPr>
          <w:ilvl w:val="0"/>
          <w:numId w:val="5"/>
        </w:numPr>
        <w:spacing w:after="0"/>
        <w:rPr>
          <w:rFonts w:eastAsia="Arial"/>
          <w:color w:val="000000" w:themeColor="text1"/>
        </w:rPr>
      </w:pPr>
      <w:r w:rsidRPr="6389F12F">
        <w:rPr>
          <w:rFonts w:eastAsia="Arial"/>
        </w:rPr>
        <w:t>Water consumption rates (gallons/ton CO</w:t>
      </w:r>
      <w:r w:rsidRPr="6389F12F">
        <w:rPr>
          <w:rFonts w:eastAsia="Arial"/>
          <w:vertAlign w:val="subscript"/>
        </w:rPr>
        <w:t>2</w:t>
      </w:r>
      <w:r w:rsidRPr="6389F12F">
        <w:rPr>
          <w:rFonts w:eastAsia="Arial"/>
        </w:rPr>
        <w:t xml:space="preserve"> captured)</w:t>
      </w:r>
    </w:p>
    <w:p w14:paraId="50FC0E99" w14:textId="3401F42C" w:rsidR="000A1F72" w:rsidRPr="000A1F72" w:rsidRDefault="0061CBB7" w:rsidP="00272420">
      <w:pPr>
        <w:pStyle w:val="ListParagraph"/>
        <w:numPr>
          <w:ilvl w:val="0"/>
          <w:numId w:val="5"/>
        </w:numPr>
        <w:spacing w:after="0"/>
        <w:rPr>
          <w:rFonts w:eastAsia="Arial"/>
          <w:color w:val="000000" w:themeColor="text1"/>
        </w:rPr>
      </w:pPr>
      <w:r w:rsidRPr="6389F12F">
        <w:rPr>
          <w:rFonts w:eastAsia="Arial"/>
        </w:rPr>
        <w:t>Estimated</w:t>
      </w:r>
      <w:r w:rsidR="00A02914" w:rsidRPr="6389F12F">
        <w:rPr>
          <w:rFonts w:eastAsia="Arial"/>
        </w:rPr>
        <w:t xml:space="preserve"> </w:t>
      </w:r>
      <w:r w:rsidR="00636838" w:rsidRPr="6389F12F">
        <w:rPr>
          <w:rFonts w:eastAsia="Arial"/>
        </w:rPr>
        <w:t>increase in electricity usage</w:t>
      </w:r>
      <w:r w:rsidRPr="6389F12F">
        <w:rPr>
          <w:rFonts w:eastAsia="Arial"/>
        </w:rPr>
        <w:t xml:space="preserve"> </w:t>
      </w:r>
      <w:r w:rsidR="00FF395B" w:rsidRPr="6389F12F">
        <w:rPr>
          <w:rFonts w:eastAsia="Arial"/>
        </w:rPr>
        <w:t>at the project site</w:t>
      </w:r>
      <w:r w:rsidR="003F2DF3" w:rsidRPr="6389F12F">
        <w:rPr>
          <w:rFonts w:eastAsia="Arial"/>
        </w:rPr>
        <w:t xml:space="preserve"> upon project deployment</w:t>
      </w:r>
      <w:r w:rsidR="00FF395B" w:rsidRPr="6389F12F">
        <w:rPr>
          <w:rFonts w:eastAsia="Arial"/>
        </w:rPr>
        <w:t xml:space="preserve"> </w:t>
      </w:r>
      <w:r w:rsidR="00636838" w:rsidRPr="6389F12F">
        <w:rPr>
          <w:rFonts w:eastAsia="Arial"/>
        </w:rPr>
        <w:t>(</w:t>
      </w:r>
      <w:r w:rsidRPr="6389F12F">
        <w:rPr>
          <w:rFonts w:eastAsia="Arial"/>
        </w:rPr>
        <w:t>parasitic load</w:t>
      </w:r>
      <w:r w:rsidR="00636838" w:rsidRPr="6389F12F">
        <w:rPr>
          <w:rFonts w:eastAsia="Arial"/>
        </w:rPr>
        <w:t xml:space="preserve">) </w:t>
      </w:r>
      <w:r w:rsidR="2B3AB2E3" w:rsidRPr="6389F12F">
        <w:rPr>
          <w:rFonts w:eastAsia="Arial"/>
        </w:rPr>
        <w:t>(</w:t>
      </w:r>
      <w:r w:rsidRPr="6389F12F">
        <w:rPr>
          <w:rFonts w:eastAsia="Arial"/>
        </w:rPr>
        <w:t>kilowatts (kW)/ton CO</w:t>
      </w:r>
      <w:r w:rsidRPr="6389F12F">
        <w:rPr>
          <w:rFonts w:eastAsia="Arial"/>
          <w:vertAlign w:val="subscript"/>
        </w:rPr>
        <w:t>2</w:t>
      </w:r>
      <w:r w:rsidRPr="6389F12F">
        <w:rPr>
          <w:rFonts w:eastAsia="Arial"/>
        </w:rPr>
        <w:t xml:space="preserve"> captured)</w:t>
      </w:r>
    </w:p>
    <w:p w14:paraId="6E1443B3" w14:textId="69C5E334" w:rsidR="000A1F72" w:rsidRPr="000A1F72" w:rsidRDefault="0061CBB7" w:rsidP="00272420">
      <w:pPr>
        <w:pStyle w:val="ListParagraph"/>
        <w:numPr>
          <w:ilvl w:val="0"/>
          <w:numId w:val="5"/>
        </w:numPr>
        <w:spacing w:after="0"/>
        <w:rPr>
          <w:rFonts w:eastAsia="Arial"/>
          <w:color w:val="000000" w:themeColor="text1"/>
        </w:rPr>
      </w:pPr>
      <w:r w:rsidRPr="6389F12F">
        <w:rPr>
          <w:rFonts w:eastAsia="Arial"/>
        </w:rPr>
        <w:t>CO</w:t>
      </w:r>
      <w:r w:rsidRPr="6389F12F">
        <w:rPr>
          <w:rFonts w:eastAsia="Arial"/>
          <w:vertAlign w:val="subscript"/>
        </w:rPr>
        <w:t>2</w:t>
      </w:r>
      <w:r w:rsidRPr="6389F12F">
        <w:rPr>
          <w:rFonts w:eastAsia="Arial"/>
        </w:rPr>
        <w:t xml:space="preserve"> capture rate (tons CO</w:t>
      </w:r>
      <w:r w:rsidRPr="6389F12F">
        <w:rPr>
          <w:rFonts w:eastAsia="Arial"/>
          <w:vertAlign w:val="subscript"/>
        </w:rPr>
        <w:t>2</w:t>
      </w:r>
      <w:r w:rsidRPr="6389F12F">
        <w:rPr>
          <w:rFonts w:eastAsia="Arial"/>
        </w:rPr>
        <w:t>/year), cost ($/ton CO</w:t>
      </w:r>
      <w:r w:rsidRPr="6389F12F">
        <w:rPr>
          <w:rFonts w:eastAsia="Arial"/>
          <w:vertAlign w:val="subscript"/>
        </w:rPr>
        <w:t>2</w:t>
      </w:r>
      <w:r w:rsidRPr="6389F12F">
        <w:rPr>
          <w:rFonts w:eastAsia="Arial"/>
        </w:rPr>
        <w:t>), energy consumption (kilowatt-hours (kWh)/ton CO</w:t>
      </w:r>
      <w:r w:rsidRPr="6389F12F">
        <w:rPr>
          <w:rFonts w:eastAsia="Arial"/>
          <w:vertAlign w:val="subscript"/>
        </w:rPr>
        <w:t>2</w:t>
      </w:r>
      <w:r w:rsidRPr="6389F12F">
        <w:rPr>
          <w:rFonts w:eastAsia="Arial"/>
        </w:rPr>
        <w:t xml:space="preserve">) </w:t>
      </w:r>
    </w:p>
    <w:p w14:paraId="7240E653" w14:textId="7B392C46" w:rsidR="000A1F72" w:rsidRPr="002E5196" w:rsidRDefault="0061CBB7" w:rsidP="00272420">
      <w:pPr>
        <w:pStyle w:val="ListParagraph"/>
        <w:numPr>
          <w:ilvl w:val="0"/>
          <w:numId w:val="5"/>
        </w:numPr>
        <w:spacing w:after="0"/>
        <w:rPr>
          <w:rFonts w:eastAsia="Arial"/>
          <w:color w:val="000000" w:themeColor="text1"/>
        </w:rPr>
      </w:pPr>
      <w:r w:rsidRPr="6389F12F">
        <w:rPr>
          <w:rFonts w:eastAsia="Arial"/>
        </w:rPr>
        <w:t>CO</w:t>
      </w:r>
      <w:r w:rsidRPr="6389F12F">
        <w:rPr>
          <w:rFonts w:eastAsia="Arial"/>
          <w:vertAlign w:val="subscript"/>
        </w:rPr>
        <w:t>2</w:t>
      </w:r>
      <w:r w:rsidRPr="6389F12F">
        <w:rPr>
          <w:rFonts w:eastAsia="Arial"/>
        </w:rPr>
        <w:t xml:space="preserve"> concentration in flue gas before and after advanced combustion retrofit</w:t>
      </w:r>
    </w:p>
    <w:p w14:paraId="549C44E7" w14:textId="1454685D" w:rsidR="002E5196" w:rsidRPr="000A1F72" w:rsidRDefault="002E5196" w:rsidP="00272420">
      <w:pPr>
        <w:pStyle w:val="ListParagraph"/>
        <w:numPr>
          <w:ilvl w:val="0"/>
          <w:numId w:val="5"/>
        </w:numPr>
        <w:spacing w:after="0"/>
        <w:rPr>
          <w:rFonts w:eastAsia="Arial"/>
          <w:color w:val="000000" w:themeColor="text1"/>
        </w:rPr>
      </w:pPr>
      <w:r w:rsidRPr="6389F12F">
        <w:rPr>
          <w:rFonts w:eastAsia="Arial"/>
        </w:rPr>
        <w:t xml:space="preserve">Criteria pollutant concentrations </w:t>
      </w:r>
      <w:r w:rsidR="00AC57BD" w:rsidRPr="6389F12F">
        <w:rPr>
          <w:rFonts w:eastAsia="Arial"/>
        </w:rPr>
        <w:t>released from retrofit equipment before and after advanced combustion retrofit</w:t>
      </w:r>
    </w:p>
    <w:p w14:paraId="1C641DA9" w14:textId="6D645E36" w:rsidR="000A1F72" w:rsidRPr="000A1F72" w:rsidRDefault="0061CBB7" w:rsidP="00272420">
      <w:pPr>
        <w:pStyle w:val="ListParagraph"/>
        <w:numPr>
          <w:ilvl w:val="0"/>
          <w:numId w:val="5"/>
        </w:numPr>
        <w:spacing w:after="0"/>
        <w:rPr>
          <w:rFonts w:eastAsia="Arial"/>
          <w:color w:val="000000" w:themeColor="text1"/>
          <w:sz w:val="17"/>
          <w:szCs w:val="17"/>
        </w:rPr>
      </w:pPr>
      <w:r w:rsidRPr="6389F12F">
        <w:rPr>
          <w:rFonts w:eastAsia="Arial"/>
        </w:rPr>
        <w:t>Capture efficiency (tons captured/tons emitted x 100</w:t>
      </w:r>
      <w:r w:rsidR="1D6B7945" w:rsidRPr="6389F12F">
        <w:rPr>
          <w:rFonts w:eastAsia="Arial"/>
        </w:rPr>
        <w:t>%</w:t>
      </w:r>
      <w:r w:rsidRPr="6389F12F">
        <w:rPr>
          <w:rFonts w:eastAsia="Arial"/>
        </w:rPr>
        <w:t>) and purity (</w:t>
      </w:r>
      <w:r w:rsidR="766F7525" w:rsidRPr="6389F12F">
        <w:rPr>
          <w:rFonts w:eastAsia="Arial"/>
        </w:rPr>
        <w:t>%</w:t>
      </w:r>
      <w:r w:rsidRPr="6389F12F">
        <w:rPr>
          <w:rFonts w:eastAsia="Arial"/>
        </w:rPr>
        <w:t>) of recovered CO</w:t>
      </w:r>
      <w:r w:rsidRPr="6389F12F">
        <w:rPr>
          <w:rFonts w:eastAsia="Arial"/>
          <w:vertAlign w:val="subscript"/>
        </w:rPr>
        <w:t>2</w:t>
      </w:r>
    </w:p>
    <w:p w14:paraId="689A3E24" w14:textId="27BADB98" w:rsidR="000A1F72" w:rsidRPr="000A1F72" w:rsidRDefault="000A1F72" w:rsidP="00272420">
      <w:pPr>
        <w:spacing w:after="0"/>
        <w:rPr>
          <w:rFonts w:eastAsia="Arial"/>
          <w:color w:val="000000" w:themeColor="text1"/>
        </w:rPr>
      </w:pPr>
    </w:p>
    <w:p w14:paraId="25B0AA4A" w14:textId="0B6FE2B6" w:rsidR="000A1F72" w:rsidRPr="000A1F72" w:rsidRDefault="0061CBB7" w:rsidP="00272420">
      <w:pPr>
        <w:spacing w:after="0"/>
        <w:rPr>
          <w:rFonts w:eastAsia="Arial"/>
          <w:color w:val="000000" w:themeColor="text1"/>
        </w:rPr>
      </w:pPr>
      <w:r w:rsidRPr="6389F12F">
        <w:rPr>
          <w:rFonts w:eastAsia="Arial"/>
        </w:rPr>
        <w:t>Post-capture approaches must be described in detail, including:</w:t>
      </w:r>
    </w:p>
    <w:p w14:paraId="279F9B3C" w14:textId="0FCECBDA" w:rsidR="000A1F72" w:rsidRPr="000A1F72" w:rsidRDefault="0061CBB7" w:rsidP="00272420">
      <w:pPr>
        <w:pStyle w:val="ListParagraph"/>
        <w:numPr>
          <w:ilvl w:val="0"/>
          <w:numId w:val="4"/>
        </w:numPr>
        <w:spacing w:after="0"/>
        <w:rPr>
          <w:rFonts w:eastAsia="Arial"/>
          <w:color w:val="000000" w:themeColor="text1"/>
        </w:rPr>
      </w:pPr>
      <w:r w:rsidRPr="6389F12F">
        <w:rPr>
          <w:rFonts w:eastAsia="Arial"/>
        </w:rPr>
        <w:t>Reactive capture and/or CO</w:t>
      </w:r>
      <w:r w:rsidRPr="6389F12F">
        <w:rPr>
          <w:rFonts w:eastAsia="Arial"/>
          <w:vertAlign w:val="subscript"/>
        </w:rPr>
        <w:t>2</w:t>
      </w:r>
      <w:r w:rsidRPr="6389F12F">
        <w:rPr>
          <w:rFonts w:eastAsia="Arial"/>
        </w:rPr>
        <w:t xml:space="preserve"> utilization pathways</w:t>
      </w:r>
    </w:p>
    <w:p w14:paraId="08483F91" w14:textId="3A044CC3" w:rsidR="000A1F72" w:rsidRPr="000A1F72" w:rsidRDefault="0061CBB7" w:rsidP="00272420">
      <w:pPr>
        <w:pStyle w:val="ListParagraph"/>
        <w:numPr>
          <w:ilvl w:val="0"/>
          <w:numId w:val="4"/>
        </w:numPr>
        <w:spacing w:after="0"/>
        <w:rPr>
          <w:rFonts w:eastAsia="Arial"/>
          <w:color w:val="000000" w:themeColor="text1"/>
        </w:rPr>
      </w:pPr>
      <w:r w:rsidRPr="6389F12F">
        <w:rPr>
          <w:rFonts w:eastAsia="Arial"/>
        </w:rPr>
        <w:t>CO</w:t>
      </w:r>
      <w:r w:rsidRPr="6389F12F">
        <w:rPr>
          <w:rFonts w:eastAsia="Arial"/>
          <w:vertAlign w:val="subscript"/>
        </w:rPr>
        <w:t>2</w:t>
      </w:r>
      <w:r w:rsidRPr="6389F12F">
        <w:rPr>
          <w:rFonts w:eastAsia="Arial"/>
        </w:rPr>
        <w:t xml:space="preserve"> transport and storage pathways and associated partnerships</w:t>
      </w:r>
    </w:p>
    <w:p w14:paraId="598111CD" w14:textId="11DDC22B" w:rsidR="000A1F72" w:rsidRPr="000A1F72" w:rsidRDefault="0061CBB7" w:rsidP="00272420">
      <w:pPr>
        <w:pStyle w:val="ListParagraph"/>
        <w:numPr>
          <w:ilvl w:val="0"/>
          <w:numId w:val="4"/>
        </w:numPr>
        <w:spacing w:after="0"/>
        <w:rPr>
          <w:rFonts w:eastAsia="Arial"/>
          <w:color w:val="000000" w:themeColor="text1"/>
        </w:rPr>
      </w:pPr>
      <w:r w:rsidRPr="6389F12F">
        <w:rPr>
          <w:rFonts w:eastAsia="Arial"/>
        </w:rPr>
        <w:t>Description of required permits and current permitting status</w:t>
      </w:r>
    </w:p>
    <w:p w14:paraId="7265DA3D" w14:textId="3F72E070" w:rsidR="000A1F72" w:rsidRPr="000A1F72" w:rsidRDefault="000A1F72" w:rsidP="00272420">
      <w:pPr>
        <w:spacing w:after="0"/>
        <w:rPr>
          <w:rFonts w:eastAsia="Arial"/>
        </w:rPr>
      </w:pPr>
    </w:p>
    <w:p w14:paraId="71723DAA" w14:textId="1D871968" w:rsidR="000A1F72" w:rsidRPr="000A1F72" w:rsidRDefault="0061CBB7" w:rsidP="00272420">
      <w:pPr>
        <w:spacing w:after="0"/>
        <w:rPr>
          <w:rFonts w:eastAsia="Arial"/>
          <w:color w:val="000000" w:themeColor="text1"/>
        </w:rPr>
      </w:pPr>
      <w:r w:rsidRPr="6389F12F">
        <w:rPr>
          <w:rFonts w:eastAsia="Arial"/>
        </w:rPr>
        <w:t xml:space="preserve">NOTE: </w:t>
      </w:r>
      <w:r w:rsidRPr="6389F12F">
        <w:rPr>
          <w:rFonts w:eastAsia="Arial"/>
          <w:u w:val="single"/>
        </w:rPr>
        <w:t>post-capture activities may be covered through match funding only</w:t>
      </w:r>
      <w:r w:rsidRPr="6389F12F">
        <w:rPr>
          <w:rFonts w:eastAsia="Arial"/>
        </w:rPr>
        <w:t xml:space="preserve">; these activities cannot be covered by CEC funds. </w:t>
      </w:r>
    </w:p>
    <w:p w14:paraId="647C3B46" w14:textId="07F20E96" w:rsidR="000A1F72" w:rsidRPr="000A1F72" w:rsidRDefault="782F471E" w:rsidP="00272420">
      <w:pPr>
        <w:spacing w:before="120"/>
        <w:rPr>
          <w:rFonts w:eastAsia="Arial"/>
          <w:color w:val="000000" w:themeColor="text1"/>
        </w:rPr>
      </w:pPr>
      <w:r w:rsidRPr="6389F12F">
        <w:rPr>
          <w:rFonts w:eastAsia="Arial"/>
        </w:rPr>
        <w:t xml:space="preserve">The research goals for the projects are </w:t>
      </w:r>
      <w:r w:rsidR="4B695269" w:rsidRPr="6389F12F">
        <w:rPr>
          <w:rFonts w:eastAsia="Arial"/>
        </w:rPr>
        <w:t xml:space="preserve">listed </w:t>
      </w:r>
      <w:r w:rsidRPr="6389F12F">
        <w:rPr>
          <w:rFonts w:eastAsia="Arial"/>
        </w:rPr>
        <w:t xml:space="preserve">in Table </w:t>
      </w:r>
      <w:r w:rsidR="1D5FB550" w:rsidRPr="6389F12F">
        <w:rPr>
          <w:rFonts w:eastAsia="Arial"/>
        </w:rPr>
        <w:t>1</w:t>
      </w:r>
      <w:r w:rsidRPr="6389F12F">
        <w:rPr>
          <w:rFonts w:eastAsia="Arial"/>
        </w:rPr>
        <w:t>a</w:t>
      </w:r>
      <w:r w:rsidR="2C906FDA" w:rsidRPr="6389F12F">
        <w:rPr>
          <w:rFonts w:eastAsia="Arial"/>
        </w:rPr>
        <w:t>.</w:t>
      </w:r>
      <w:r w:rsidR="7C82AE19" w:rsidRPr="6389F12F">
        <w:rPr>
          <w:rFonts w:eastAsia="Arial"/>
        </w:rPr>
        <w:t xml:space="preserve"> </w:t>
      </w:r>
      <w:r w:rsidR="48E824A4" w:rsidRPr="6389F12F">
        <w:rPr>
          <w:rFonts w:eastAsia="Arial"/>
          <w:u w:val="single"/>
        </w:rPr>
        <w:t>Goals 1 and 2 are required</w:t>
      </w:r>
      <w:r w:rsidR="48E824A4" w:rsidRPr="6389F12F">
        <w:rPr>
          <w:rFonts w:eastAsia="Arial"/>
        </w:rPr>
        <w:t>.</w:t>
      </w:r>
      <w:r w:rsidR="7C82AE19" w:rsidRPr="6389F12F">
        <w:rPr>
          <w:rFonts w:eastAsia="Arial"/>
        </w:rPr>
        <w:t xml:space="preserve"> </w:t>
      </w:r>
      <w:r w:rsidR="703DF9A9" w:rsidRPr="6389F12F">
        <w:rPr>
          <w:rFonts w:eastAsia="Arial"/>
        </w:rPr>
        <w:t xml:space="preserve">Applicants </w:t>
      </w:r>
      <w:r w:rsidR="7C82AE19" w:rsidRPr="6389F12F">
        <w:rPr>
          <w:rFonts w:eastAsia="Arial"/>
        </w:rPr>
        <w:t xml:space="preserve">must identify </w:t>
      </w:r>
      <w:r w:rsidR="4D6B3863" w:rsidRPr="6389F12F">
        <w:rPr>
          <w:rFonts w:eastAsia="Arial"/>
        </w:rPr>
        <w:t>at least one additional</w:t>
      </w:r>
      <w:r w:rsidR="7C82AE19" w:rsidRPr="6389F12F">
        <w:rPr>
          <w:rFonts w:eastAsia="Arial"/>
        </w:rPr>
        <w:t xml:space="preserve"> research goal</w:t>
      </w:r>
      <w:r w:rsidR="5FE61712" w:rsidRPr="6389F12F">
        <w:rPr>
          <w:rFonts w:eastAsia="Arial"/>
        </w:rPr>
        <w:t xml:space="preserve"> from Goals 3-5</w:t>
      </w:r>
      <w:r w:rsidR="7C82AE19" w:rsidRPr="6389F12F">
        <w:rPr>
          <w:rFonts w:eastAsia="Arial"/>
        </w:rPr>
        <w:t xml:space="preserve"> as </w:t>
      </w:r>
      <w:r w:rsidR="076AAA53" w:rsidRPr="6389F12F">
        <w:rPr>
          <w:rFonts w:eastAsia="Arial"/>
        </w:rPr>
        <w:t xml:space="preserve">project </w:t>
      </w:r>
      <w:r w:rsidR="7C82AE19" w:rsidRPr="6389F12F">
        <w:rPr>
          <w:rFonts w:eastAsia="Arial"/>
        </w:rPr>
        <w:t>targets</w:t>
      </w:r>
      <w:r w:rsidR="24663FE2" w:rsidRPr="6389F12F">
        <w:rPr>
          <w:rFonts w:eastAsia="Arial"/>
        </w:rPr>
        <w:t>.</w:t>
      </w:r>
      <w:r w:rsidR="3CBCFD94" w:rsidRPr="6389F12F">
        <w:rPr>
          <w:rFonts w:eastAsia="Arial"/>
        </w:rPr>
        <w:t xml:space="preserve"> </w:t>
      </w:r>
      <w:r w:rsidR="31721473" w:rsidRPr="6389F12F">
        <w:rPr>
          <w:rFonts w:eastAsia="Arial"/>
        </w:rPr>
        <w:t xml:space="preserve">Applications that demonstrate how they will achieve more than the minimum number of research goals and/or achieve performance above the minimum requirements for the goals they select will </w:t>
      </w:r>
      <w:r w:rsidR="7BBF9D02" w:rsidRPr="6389F12F">
        <w:rPr>
          <w:rFonts w:eastAsia="Arial"/>
        </w:rPr>
        <w:t>score more favorably</w:t>
      </w:r>
      <w:r w:rsidR="31721473" w:rsidRPr="6389F12F">
        <w:rPr>
          <w:rFonts w:eastAsia="Arial"/>
        </w:rPr>
        <w:t>.</w:t>
      </w:r>
    </w:p>
    <w:p w14:paraId="468A2B9E" w14:textId="15C09A0C" w:rsidR="000A1F72" w:rsidRPr="007C4CC3" w:rsidRDefault="0061CBB7" w:rsidP="007C4CC3">
      <w:pPr>
        <w:spacing w:before="240"/>
        <w:jc w:val="center"/>
        <w:rPr>
          <w:rFonts w:eastAsia="Arial"/>
          <w:b/>
          <w:bCs/>
          <w:color w:val="000000" w:themeColor="text1"/>
        </w:rPr>
      </w:pPr>
      <w:r w:rsidRPr="007C4CC3">
        <w:rPr>
          <w:rFonts w:eastAsia="Arial"/>
          <w:b/>
          <w:bCs/>
        </w:rPr>
        <w:t xml:space="preserve">Table </w:t>
      </w:r>
      <w:r w:rsidR="48E101E4" w:rsidRPr="007C4CC3">
        <w:rPr>
          <w:rFonts w:eastAsia="Arial"/>
          <w:b/>
          <w:bCs/>
        </w:rPr>
        <w:t>1</w:t>
      </w:r>
      <w:r w:rsidRPr="007C4CC3">
        <w:rPr>
          <w:rFonts w:eastAsia="Arial"/>
          <w:b/>
          <w:bCs/>
        </w:rPr>
        <w:t>a: Research Goals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3"/>
        <w:gridCol w:w="3225"/>
        <w:gridCol w:w="3360"/>
        <w:gridCol w:w="2415"/>
      </w:tblGrid>
      <w:tr w:rsidR="3F86DEF7" w14:paraId="3D64A29E" w14:textId="77777777" w:rsidTr="6389F12F">
        <w:trPr>
          <w:trHeight w:val="300"/>
        </w:trPr>
        <w:tc>
          <w:tcPr>
            <w:tcW w:w="330" w:type="dxa"/>
            <w:tcMar>
              <w:left w:w="105" w:type="dxa"/>
              <w:right w:w="105" w:type="dxa"/>
            </w:tcMar>
          </w:tcPr>
          <w:p w14:paraId="70115324" w14:textId="29BAEFE0" w:rsidR="3F86DEF7" w:rsidRDefault="00D7099B" w:rsidP="00272420">
            <w:pPr>
              <w:spacing w:after="0"/>
              <w:jc w:val="center"/>
              <w:rPr>
                <w:rFonts w:eastAsia="Arial"/>
              </w:rPr>
            </w:pPr>
            <w:r>
              <w:rPr>
                <w:rFonts w:eastAsia="Arial"/>
              </w:rPr>
              <w:t>No.</w:t>
            </w:r>
          </w:p>
        </w:tc>
        <w:tc>
          <w:tcPr>
            <w:tcW w:w="3225" w:type="dxa"/>
            <w:tcMar>
              <w:left w:w="105" w:type="dxa"/>
              <w:right w:w="105" w:type="dxa"/>
            </w:tcMar>
          </w:tcPr>
          <w:p w14:paraId="3B36DB4C" w14:textId="775B9785" w:rsidR="3F86DEF7" w:rsidRDefault="3F86DEF7" w:rsidP="00272420">
            <w:pPr>
              <w:spacing w:after="0"/>
              <w:jc w:val="center"/>
              <w:rPr>
                <w:rFonts w:eastAsia="Arial"/>
              </w:rPr>
            </w:pPr>
            <w:r w:rsidRPr="6389F12F">
              <w:rPr>
                <w:rFonts w:eastAsia="Arial"/>
              </w:rPr>
              <w:t>Research Goals</w:t>
            </w:r>
          </w:p>
        </w:tc>
        <w:tc>
          <w:tcPr>
            <w:tcW w:w="3360" w:type="dxa"/>
            <w:tcMar>
              <w:left w:w="105" w:type="dxa"/>
              <w:right w:w="105" w:type="dxa"/>
            </w:tcMar>
          </w:tcPr>
          <w:p w14:paraId="1CBEC084" w14:textId="1535F56D" w:rsidR="3F86DEF7" w:rsidRDefault="3F86DEF7" w:rsidP="00272420">
            <w:pPr>
              <w:spacing w:after="0"/>
              <w:jc w:val="center"/>
              <w:rPr>
                <w:rFonts w:eastAsia="Arial"/>
              </w:rPr>
            </w:pPr>
            <w:r w:rsidRPr="6389F12F">
              <w:rPr>
                <w:rFonts w:eastAsia="Arial"/>
              </w:rPr>
              <w:t>Baseline</w:t>
            </w:r>
          </w:p>
        </w:tc>
        <w:tc>
          <w:tcPr>
            <w:tcW w:w="2415" w:type="dxa"/>
            <w:tcMar>
              <w:left w:w="105" w:type="dxa"/>
              <w:right w:w="105" w:type="dxa"/>
            </w:tcMar>
          </w:tcPr>
          <w:p w14:paraId="6FCB30DA" w14:textId="1360AFE6" w:rsidR="3F86DEF7" w:rsidRDefault="3F86DEF7" w:rsidP="00272420">
            <w:pPr>
              <w:spacing w:after="0"/>
              <w:jc w:val="center"/>
              <w:rPr>
                <w:rFonts w:eastAsia="Arial"/>
              </w:rPr>
            </w:pPr>
            <w:r w:rsidRPr="6389F12F">
              <w:rPr>
                <w:rFonts w:eastAsia="Arial"/>
              </w:rPr>
              <w:t>Minimum Requirements</w:t>
            </w:r>
          </w:p>
        </w:tc>
      </w:tr>
      <w:tr w:rsidR="3F86DEF7" w14:paraId="236B43C2" w14:textId="77777777" w:rsidTr="6389F12F">
        <w:trPr>
          <w:trHeight w:val="300"/>
        </w:trPr>
        <w:tc>
          <w:tcPr>
            <w:tcW w:w="330" w:type="dxa"/>
            <w:tcMar>
              <w:left w:w="105" w:type="dxa"/>
              <w:right w:w="105" w:type="dxa"/>
            </w:tcMar>
          </w:tcPr>
          <w:p w14:paraId="15CD5A34" w14:textId="5D4E64F5" w:rsidR="3F86DEF7" w:rsidRDefault="3F86DEF7" w:rsidP="6389F12F">
            <w:pPr>
              <w:rPr>
                <w:rFonts w:eastAsia="Arial"/>
              </w:rPr>
            </w:pPr>
            <w:r w:rsidRPr="6389F12F">
              <w:rPr>
                <w:rFonts w:eastAsia="Arial"/>
              </w:rPr>
              <w:t>1</w:t>
            </w:r>
          </w:p>
        </w:tc>
        <w:tc>
          <w:tcPr>
            <w:tcW w:w="3225" w:type="dxa"/>
            <w:tcMar>
              <w:left w:w="105" w:type="dxa"/>
              <w:right w:w="105" w:type="dxa"/>
            </w:tcMar>
          </w:tcPr>
          <w:p w14:paraId="1E056E76" w14:textId="773A3F14" w:rsidR="3F86DEF7" w:rsidRDefault="418200CD" w:rsidP="6389F12F">
            <w:pPr>
              <w:spacing w:line="259" w:lineRule="auto"/>
              <w:rPr>
                <w:rFonts w:eastAsia="Arial"/>
              </w:rPr>
            </w:pPr>
            <w:r w:rsidRPr="6389F12F">
              <w:rPr>
                <w:rFonts w:eastAsia="Arial"/>
                <w:u w:val="single"/>
              </w:rPr>
              <w:t>Required:</w:t>
            </w:r>
            <w:r w:rsidRPr="6389F12F">
              <w:rPr>
                <w:rFonts w:eastAsia="Arial"/>
              </w:rPr>
              <w:t xml:space="preserve"> </w:t>
            </w:r>
            <w:r w:rsidR="3C467615" w:rsidRPr="6389F12F">
              <w:rPr>
                <w:rFonts w:eastAsia="Arial"/>
              </w:rPr>
              <w:t>Reduce</w:t>
            </w:r>
            <w:r w:rsidR="1FF069EF" w:rsidRPr="6389F12F">
              <w:rPr>
                <w:rFonts w:eastAsia="Arial"/>
              </w:rPr>
              <w:t xml:space="preserve"> fossil </w:t>
            </w:r>
            <w:r w:rsidR="5A160286" w:rsidRPr="6389F12F">
              <w:rPr>
                <w:rFonts w:eastAsia="Arial"/>
              </w:rPr>
              <w:t xml:space="preserve">fuel </w:t>
            </w:r>
            <w:r w:rsidR="1FF069EF" w:rsidRPr="6389F12F">
              <w:rPr>
                <w:rFonts w:eastAsia="Arial"/>
              </w:rPr>
              <w:t>combustion</w:t>
            </w:r>
            <w:r w:rsidR="3F86DEF7" w:rsidRPr="6389F12F">
              <w:rPr>
                <w:rFonts w:eastAsia="Arial"/>
              </w:rPr>
              <w:t xml:space="preserve"> </w:t>
            </w:r>
          </w:p>
        </w:tc>
        <w:tc>
          <w:tcPr>
            <w:tcW w:w="3360" w:type="dxa"/>
            <w:tcMar>
              <w:left w:w="105" w:type="dxa"/>
              <w:right w:w="105" w:type="dxa"/>
            </w:tcMar>
          </w:tcPr>
          <w:p w14:paraId="6608C5AC" w14:textId="0FD721A7" w:rsidR="3F86DEF7" w:rsidRDefault="2EFC639E" w:rsidP="6389F12F">
            <w:pPr>
              <w:spacing w:line="259" w:lineRule="auto"/>
              <w:rPr>
                <w:rFonts w:eastAsia="Arial"/>
              </w:rPr>
            </w:pPr>
            <w:r w:rsidRPr="6389F12F">
              <w:rPr>
                <w:rFonts w:eastAsia="Arial"/>
              </w:rPr>
              <w:t xml:space="preserve">Facility's average annual </w:t>
            </w:r>
            <w:r w:rsidR="568A6EE3" w:rsidRPr="6389F12F">
              <w:rPr>
                <w:rFonts w:eastAsia="Arial"/>
              </w:rPr>
              <w:t>fossil fuel</w:t>
            </w:r>
            <w:r w:rsidRPr="6389F12F">
              <w:rPr>
                <w:rFonts w:eastAsia="Arial"/>
              </w:rPr>
              <w:t xml:space="preserve"> consumption over the 12-month period</w:t>
            </w:r>
            <w:r w:rsidR="5A0333A9" w:rsidRPr="6389F12F">
              <w:rPr>
                <w:rFonts w:eastAsia="Arial"/>
              </w:rPr>
              <w:t>, derived from utility bills or metered data</w:t>
            </w:r>
            <w:r w:rsidR="2A16D8B5" w:rsidRPr="6389F12F">
              <w:rPr>
                <w:rFonts w:eastAsia="Arial"/>
              </w:rPr>
              <w:t xml:space="preserve"> (MMBtu/year)</w:t>
            </w:r>
          </w:p>
        </w:tc>
        <w:tc>
          <w:tcPr>
            <w:tcW w:w="2415" w:type="dxa"/>
            <w:tcMar>
              <w:left w:w="105" w:type="dxa"/>
              <w:right w:w="105" w:type="dxa"/>
            </w:tcMar>
          </w:tcPr>
          <w:p w14:paraId="6ACD6B89" w14:textId="181EE8E9" w:rsidR="3F86DEF7" w:rsidRDefault="3F86DEF7" w:rsidP="6389F12F">
            <w:pPr>
              <w:spacing w:line="259" w:lineRule="auto"/>
              <w:rPr>
                <w:rFonts w:eastAsia="Arial"/>
              </w:rPr>
            </w:pPr>
            <w:r w:rsidRPr="6389F12F">
              <w:rPr>
                <w:rFonts w:eastAsia="Arial"/>
              </w:rPr>
              <w:t xml:space="preserve">20% reduction in fuel </w:t>
            </w:r>
            <w:r w:rsidR="7A148E74" w:rsidRPr="6389F12F">
              <w:rPr>
                <w:rFonts w:eastAsia="Arial"/>
              </w:rPr>
              <w:t>combustion</w:t>
            </w:r>
          </w:p>
        </w:tc>
      </w:tr>
      <w:tr w:rsidR="3F86DEF7" w14:paraId="439211D1" w14:textId="77777777" w:rsidTr="6389F12F">
        <w:trPr>
          <w:trHeight w:val="300"/>
        </w:trPr>
        <w:tc>
          <w:tcPr>
            <w:tcW w:w="330" w:type="dxa"/>
            <w:tcMar>
              <w:left w:w="105" w:type="dxa"/>
              <w:right w:w="105" w:type="dxa"/>
            </w:tcMar>
          </w:tcPr>
          <w:p w14:paraId="6C93200A" w14:textId="79D8D547" w:rsidR="3F86DEF7" w:rsidRDefault="3F86DEF7" w:rsidP="6389F12F">
            <w:pPr>
              <w:rPr>
                <w:rFonts w:eastAsia="Arial"/>
              </w:rPr>
            </w:pPr>
            <w:r w:rsidRPr="6389F12F">
              <w:rPr>
                <w:rFonts w:eastAsia="Arial"/>
              </w:rPr>
              <w:t>2</w:t>
            </w:r>
          </w:p>
        </w:tc>
        <w:tc>
          <w:tcPr>
            <w:tcW w:w="3225" w:type="dxa"/>
            <w:tcMar>
              <w:left w:w="105" w:type="dxa"/>
              <w:right w:w="105" w:type="dxa"/>
            </w:tcMar>
          </w:tcPr>
          <w:p w14:paraId="3B45F36B" w14:textId="3FAC6997" w:rsidR="3F86DEF7" w:rsidRDefault="1E0E335E" w:rsidP="6389F12F">
            <w:pPr>
              <w:spacing w:after="0" w:line="259" w:lineRule="auto"/>
              <w:rPr>
                <w:rFonts w:eastAsia="Arial"/>
              </w:rPr>
            </w:pPr>
            <w:r w:rsidRPr="6389F12F">
              <w:rPr>
                <w:rFonts w:eastAsia="Arial"/>
                <w:u w:val="single"/>
              </w:rPr>
              <w:t>Required:</w:t>
            </w:r>
            <w:r w:rsidRPr="6389F12F">
              <w:rPr>
                <w:rFonts w:eastAsia="Arial"/>
              </w:rPr>
              <w:t xml:space="preserve"> </w:t>
            </w:r>
            <w:r w:rsidR="58816DBE" w:rsidRPr="6389F12F">
              <w:rPr>
                <w:rFonts w:eastAsia="Arial"/>
              </w:rPr>
              <w:t>Reduce</w:t>
            </w:r>
            <w:r w:rsidR="3F86DEF7" w:rsidRPr="6389F12F">
              <w:rPr>
                <w:rFonts w:eastAsia="Arial"/>
              </w:rPr>
              <w:t xml:space="preserve"> NOx emissions </w:t>
            </w:r>
          </w:p>
          <w:p w14:paraId="043A912B" w14:textId="09F7815A" w:rsidR="3F86DEF7" w:rsidRDefault="3F86DEF7" w:rsidP="6389F12F">
            <w:pPr>
              <w:spacing w:after="0"/>
              <w:rPr>
                <w:rFonts w:eastAsia="Arial"/>
              </w:rPr>
            </w:pPr>
          </w:p>
        </w:tc>
        <w:tc>
          <w:tcPr>
            <w:tcW w:w="3360" w:type="dxa"/>
            <w:tcMar>
              <w:left w:w="105" w:type="dxa"/>
              <w:right w:w="105" w:type="dxa"/>
            </w:tcMar>
          </w:tcPr>
          <w:p w14:paraId="28C73C8B" w14:textId="2D311380" w:rsidR="3F86DEF7" w:rsidRDefault="38EFB8A9" w:rsidP="6389F12F">
            <w:pPr>
              <w:rPr>
                <w:rFonts w:eastAsia="Arial"/>
              </w:rPr>
            </w:pPr>
            <w:r w:rsidRPr="6389F12F">
              <w:rPr>
                <w:rFonts w:eastAsia="Arial"/>
              </w:rPr>
              <w:t>Facility average annual NOx emissions (</w:t>
            </w:r>
            <w:proofErr w:type="spellStart"/>
            <w:r w:rsidRPr="6389F12F">
              <w:rPr>
                <w:rFonts w:eastAsia="Arial"/>
              </w:rPr>
              <w:t>lbs</w:t>
            </w:r>
            <w:proofErr w:type="spellEnd"/>
            <w:r w:rsidRPr="6389F12F">
              <w:rPr>
                <w:rFonts w:eastAsia="Arial"/>
              </w:rPr>
              <w:t xml:space="preserve"> NOx/MMBtu)</w:t>
            </w:r>
          </w:p>
        </w:tc>
        <w:tc>
          <w:tcPr>
            <w:tcW w:w="2415" w:type="dxa"/>
            <w:tcMar>
              <w:left w:w="105" w:type="dxa"/>
              <w:right w:w="105" w:type="dxa"/>
            </w:tcMar>
          </w:tcPr>
          <w:p w14:paraId="68999D58" w14:textId="7AA0D31A" w:rsidR="3F86DEF7" w:rsidRDefault="57F61CBC" w:rsidP="6389F12F">
            <w:pPr>
              <w:rPr>
                <w:rFonts w:eastAsia="Arial"/>
              </w:rPr>
            </w:pPr>
            <w:r w:rsidRPr="6389F12F">
              <w:rPr>
                <w:rFonts w:eastAsia="Arial"/>
              </w:rPr>
              <w:t>Lowest achievable f</w:t>
            </w:r>
            <w:r w:rsidR="13E8B0AB" w:rsidRPr="6389F12F">
              <w:rPr>
                <w:rFonts w:eastAsia="Arial"/>
              </w:rPr>
              <w:t xml:space="preserve">acility emissions after installation of </w:t>
            </w:r>
            <w:r w:rsidR="38EFB8A9" w:rsidRPr="6389F12F">
              <w:rPr>
                <w:rFonts w:eastAsia="Arial"/>
              </w:rPr>
              <w:t>CA BACT</w:t>
            </w:r>
            <w:r w:rsidR="2065B047" w:rsidRPr="6389F12F">
              <w:rPr>
                <w:rFonts w:eastAsia="Arial"/>
              </w:rPr>
              <w:t xml:space="preserve"> </w:t>
            </w:r>
            <w:r w:rsidR="0A1D9EAE" w:rsidRPr="6389F12F">
              <w:rPr>
                <w:rFonts w:eastAsia="Arial"/>
              </w:rPr>
              <w:t>as defined by</w:t>
            </w:r>
            <w:r w:rsidR="2065B047" w:rsidRPr="6389F12F">
              <w:rPr>
                <w:rFonts w:eastAsia="Arial"/>
              </w:rPr>
              <w:t xml:space="preserve"> designated air </w:t>
            </w:r>
            <w:r w:rsidR="0DE57A6F" w:rsidRPr="6389F12F">
              <w:rPr>
                <w:rFonts w:eastAsia="Arial"/>
              </w:rPr>
              <w:t>district</w:t>
            </w:r>
            <w:r w:rsidR="38EFB8A9" w:rsidRPr="6389F12F">
              <w:rPr>
                <w:rFonts w:eastAsia="Arial"/>
              </w:rPr>
              <w:t xml:space="preserve"> </w:t>
            </w:r>
          </w:p>
        </w:tc>
      </w:tr>
      <w:tr w:rsidR="3F86DEF7" w14:paraId="1F73ABFE" w14:textId="77777777" w:rsidTr="6389F12F">
        <w:trPr>
          <w:trHeight w:val="300"/>
        </w:trPr>
        <w:tc>
          <w:tcPr>
            <w:tcW w:w="330" w:type="dxa"/>
            <w:tcMar>
              <w:left w:w="105" w:type="dxa"/>
              <w:right w:w="105" w:type="dxa"/>
            </w:tcMar>
          </w:tcPr>
          <w:p w14:paraId="61494706" w14:textId="7EC9FA0F" w:rsidR="3F86DEF7" w:rsidRDefault="3F86DEF7" w:rsidP="6389F12F">
            <w:pPr>
              <w:rPr>
                <w:rFonts w:eastAsia="Arial"/>
              </w:rPr>
            </w:pPr>
            <w:r w:rsidRPr="6389F12F">
              <w:rPr>
                <w:rFonts w:eastAsia="Arial"/>
              </w:rPr>
              <w:lastRenderedPageBreak/>
              <w:t>3</w:t>
            </w:r>
          </w:p>
        </w:tc>
        <w:tc>
          <w:tcPr>
            <w:tcW w:w="3225" w:type="dxa"/>
            <w:tcMar>
              <w:left w:w="105" w:type="dxa"/>
              <w:right w:w="105" w:type="dxa"/>
            </w:tcMar>
          </w:tcPr>
          <w:p w14:paraId="7B0BB3F9" w14:textId="4FB0ABDC" w:rsidR="3F86DEF7" w:rsidRDefault="3F86DEF7" w:rsidP="6389F12F">
            <w:pPr>
              <w:spacing w:line="259" w:lineRule="auto"/>
              <w:rPr>
                <w:rFonts w:eastAsia="Arial"/>
              </w:rPr>
            </w:pPr>
            <w:r w:rsidRPr="6389F12F">
              <w:rPr>
                <w:rFonts w:eastAsia="Arial"/>
              </w:rPr>
              <w:t xml:space="preserve">Reduce GHG emissions </w:t>
            </w:r>
          </w:p>
        </w:tc>
        <w:tc>
          <w:tcPr>
            <w:tcW w:w="3360" w:type="dxa"/>
            <w:tcMar>
              <w:left w:w="105" w:type="dxa"/>
              <w:right w:w="105" w:type="dxa"/>
            </w:tcMar>
          </w:tcPr>
          <w:p w14:paraId="606563E6" w14:textId="29FD860A" w:rsidR="3F86DEF7" w:rsidRDefault="3F86DEF7" w:rsidP="6389F12F">
            <w:pPr>
              <w:rPr>
                <w:rFonts w:eastAsia="Arial"/>
              </w:rPr>
            </w:pPr>
            <w:r w:rsidRPr="6389F12F">
              <w:rPr>
                <w:rFonts w:eastAsia="Arial"/>
              </w:rPr>
              <w:t xml:space="preserve">Current facility </w:t>
            </w:r>
            <w:r w:rsidR="0DE57A6F" w:rsidRPr="6389F12F">
              <w:rPr>
                <w:rFonts w:eastAsia="Arial"/>
              </w:rPr>
              <w:t xml:space="preserve">combustion </w:t>
            </w:r>
            <w:r w:rsidRPr="6389F12F">
              <w:rPr>
                <w:rFonts w:eastAsia="Arial"/>
              </w:rPr>
              <w:t>operations</w:t>
            </w:r>
            <w:r w:rsidR="4DB4FE85" w:rsidRPr="6389F12F">
              <w:rPr>
                <w:rFonts w:eastAsia="Arial"/>
              </w:rPr>
              <w:t xml:space="preserve"> (metric tons CO</w:t>
            </w:r>
            <w:r w:rsidR="4DB4FE85" w:rsidRPr="6389F12F">
              <w:rPr>
                <w:rFonts w:eastAsia="Arial"/>
                <w:vertAlign w:val="subscript"/>
              </w:rPr>
              <w:t>2</w:t>
            </w:r>
            <w:r w:rsidR="4DB4FE85" w:rsidRPr="6389F12F">
              <w:rPr>
                <w:rFonts w:eastAsia="Arial"/>
              </w:rPr>
              <w:t>e/year)</w:t>
            </w:r>
          </w:p>
        </w:tc>
        <w:tc>
          <w:tcPr>
            <w:tcW w:w="2415" w:type="dxa"/>
            <w:tcMar>
              <w:left w:w="105" w:type="dxa"/>
              <w:right w:w="105" w:type="dxa"/>
            </w:tcMar>
          </w:tcPr>
          <w:p w14:paraId="5A63B461" w14:textId="490B5E66" w:rsidR="3F86DEF7" w:rsidRDefault="3F86DEF7" w:rsidP="6389F12F">
            <w:pPr>
              <w:rPr>
                <w:rFonts w:eastAsia="Arial"/>
              </w:rPr>
            </w:pPr>
            <w:r w:rsidRPr="6389F12F">
              <w:rPr>
                <w:rFonts w:eastAsia="Arial"/>
              </w:rPr>
              <w:t>50% reduction</w:t>
            </w:r>
          </w:p>
        </w:tc>
      </w:tr>
      <w:tr w:rsidR="3F86DEF7" w14:paraId="623ABAF3" w14:textId="77777777" w:rsidTr="6389F12F">
        <w:trPr>
          <w:trHeight w:val="300"/>
        </w:trPr>
        <w:tc>
          <w:tcPr>
            <w:tcW w:w="330" w:type="dxa"/>
            <w:tcMar>
              <w:left w:w="105" w:type="dxa"/>
              <w:right w:w="105" w:type="dxa"/>
            </w:tcMar>
          </w:tcPr>
          <w:p w14:paraId="13912F12" w14:textId="63AE8DE2" w:rsidR="3F86DEF7" w:rsidRDefault="3F86DEF7" w:rsidP="6389F12F">
            <w:pPr>
              <w:rPr>
                <w:rFonts w:eastAsia="Arial"/>
              </w:rPr>
            </w:pPr>
            <w:r w:rsidRPr="6389F12F">
              <w:rPr>
                <w:rFonts w:eastAsia="Arial"/>
              </w:rPr>
              <w:t>4</w:t>
            </w:r>
          </w:p>
        </w:tc>
        <w:tc>
          <w:tcPr>
            <w:tcW w:w="3225" w:type="dxa"/>
            <w:tcMar>
              <w:left w:w="105" w:type="dxa"/>
              <w:right w:w="105" w:type="dxa"/>
            </w:tcMar>
          </w:tcPr>
          <w:p w14:paraId="37BD514C" w14:textId="3E72FBDD" w:rsidR="3F86DEF7" w:rsidRDefault="68A21F51" w:rsidP="6389F12F">
            <w:pPr>
              <w:rPr>
                <w:rFonts w:eastAsia="Arial"/>
              </w:rPr>
            </w:pPr>
            <w:r w:rsidRPr="6389F12F">
              <w:rPr>
                <w:rFonts w:eastAsia="Arial"/>
              </w:rPr>
              <w:t xml:space="preserve">Reduce </w:t>
            </w:r>
            <w:r w:rsidR="3F86DEF7" w:rsidRPr="6389F12F">
              <w:rPr>
                <w:rFonts w:eastAsia="Arial"/>
              </w:rPr>
              <w:t>Capture cost</w:t>
            </w:r>
          </w:p>
        </w:tc>
        <w:tc>
          <w:tcPr>
            <w:tcW w:w="3360" w:type="dxa"/>
            <w:tcMar>
              <w:left w:w="105" w:type="dxa"/>
              <w:right w:w="105" w:type="dxa"/>
            </w:tcMar>
          </w:tcPr>
          <w:p w14:paraId="2893F36F" w14:textId="4EB1936D" w:rsidR="3F86DEF7" w:rsidRDefault="3F86DEF7" w:rsidP="00272420">
            <w:pPr>
              <w:rPr>
                <w:rFonts w:eastAsia="Arial"/>
              </w:rPr>
            </w:pPr>
            <w:r w:rsidRPr="6389F12F">
              <w:rPr>
                <w:rFonts w:eastAsia="Arial"/>
              </w:rPr>
              <w:t>Current predicted cost ($/ton CO</w:t>
            </w:r>
            <w:r w:rsidRPr="6389F12F">
              <w:rPr>
                <w:rFonts w:eastAsia="Arial"/>
                <w:vertAlign w:val="subscript"/>
              </w:rPr>
              <w:t>2</w:t>
            </w:r>
            <w:r w:rsidRPr="6389F12F">
              <w:rPr>
                <w:rFonts w:eastAsia="Arial"/>
              </w:rPr>
              <w:t>)</w:t>
            </w:r>
          </w:p>
        </w:tc>
        <w:tc>
          <w:tcPr>
            <w:tcW w:w="2415" w:type="dxa"/>
            <w:tcMar>
              <w:left w:w="105" w:type="dxa"/>
              <w:right w:w="105" w:type="dxa"/>
            </w:tcMar>
          </w:tcPr>
          <w:p w14:paraId="56AAF5C5" w14:textId="3E6A796A" w:rsidR="3F86DEF7" w:rsidRDefault="3F86DEF7" w:rsidP="007C4CC3">
            <w:pPr>
              <w:rPr>
                <w:rFonts w:eastAsia="Arial"/>
              </w:rPr>
            </w:pPr>
            <w:r w:rsidRPr="6389F12F">
              <w:rPr>
                <w:rFonts w:eastAsia="Arial"/>
              </w:rPr>
              <w:t>Less than $150/ton CO</w:t>
            </w:r>
            <w:r w:rsidRPr="6389F12F">
              <w:rPr>
                <w:rFonts w:eastAsia="Arial"/>
                <w:vertAlign w:val="subscript"/>
              </w:rPr>
              <w:t>2</w:t>
            </w:r>
          </w:p>
        </w:tc>
      </w:tr>
      <w:tr w:rsidR="3F86DEF7" w14:paraId="48403B0D" w14:textId="77777777" w:rsidTr="6389F12F">
        <w:trPr>
          <w:trHeight w:val="300"/>
        </w:trPr>
        <w:tc>
          <w:tcPr>
            <w:tcW w:w="330" w:type="dxa"/>
            <w:tcMar>
              <w:left w:w="105" w:type="dxa"/>
              <w:right w:w="105" w:type="dxa"/>
            </w:tcMar>
          </w:tcPr>
          <w:p w14:paraId="4F274F43" w14:textId="6AA882BD" w:rsidR="3F86DEF7" w:rsidRDefault="3F86DEF7" w:rsidP="6389F12F">
            <w:pPr>
              <w:rPr>
                <w:rFonts w:eastAsia="Arial"/>
              </w:rPr>
            </w:pPr>
            <w:r w:rsidRPr="6389F12F">
              <w:rPr>
                <w:rFonts w:eastAsia="Arial"/>
              </w:rPr>
              <w:t>5</w:t>
            </w:r>
          </w:p>
        </w:tc>
        <w:tc>
          <w:tcPr>
            <w:tcW w:w="3225" w:type="dxa"/>
            <w:tcMar>
              <w:left w:w="105" w:type="dxa"/>
              <w:right w:w="105" w:type="dxa"/>
            </w:tcMar>
          </w:tcPr>
          <w:p w14:paraId="679CB788" w14:textId="6B4C1E68" w:rsidR="3F86DEF7" w:rsidRDefault="2DFAB72D" w:rsidP="6389F12F">
            <w:pPr>
              <w:rPr>
                <w:rFonts w:eastAsia="Arial"/>
              </w:rPr>
            </w:pPr>
            <w:r w:rsidRPr="6389F12F">
              <w:rPr>
                <w:rFonts w:eastAsia="Arial"/>
              </w:rPr>
              <w:t xml:space="preserve">Reduce </w:t>
            </w:r>
            <w:r w:rsidR="3F86DEF7" w:rsidRPr="6389F12F">
              <w:rPr>
                <w:rFonts w:eastAsia="Arial"/>
              </w:rPr>
              <w:t>Parasitic Load</w:t>
            </w:r>
            <w:r w:rsidR="665F4904" w:rsidRPr="6389F12F">
              <w:rPr>
                <w:rFonts w:eastAsia="Arial"/>
              </w:rPr>
              <w:t xml:space="preserve"> of Carbon Capture</w:t>
            </w:r>
          </w:p>
        </w:tc>
        <w:tc>
          <w:tcPr>
            <w:tcW w:w="3360" w:type="dxa"/>
            <w:tcMar>
              <w:left w:w="105" w:type="dxa"/>
              <w:right w:w="105" w:type="dxa"/>
            </w:tcMar>
          </w:tcPr>
          <w:p w14:paraId="6AC4E395" w14:textId="6F8BEB5B" w:rsidR="3F86DEF7" w:rsidRDefault="3F86DEF7" w:rsidP="6389F12F">
            <w:pPr>
              <w:rPr>
                <w:rFonts w:eastAsia="Arial"/>
              </w:rPr>
            </w:pPr>
            <w:r w:rsidRPr="6389F12F">
              <w:rPr>
                <w:rFonts w:eastAsia="Arial"/>
              </w:rPr>
              <w:t xml:space="preserve">Current facility </w:t>
            </w:r>
            <w:r w:rsidR="2795ADCE" w:rsidRPr="6389F12F">
              <w:rPr>
                <w:rFonts w:eastAsia="Arial"/>
              </w:rPr>
              <w:t>electricity</w:t>
            </w:r>
            <w:r w:rsidR="6C740249" w:rsidRPr="6389F12F">
              <w:rPr>
                <w:rFonts w:eastAsia="Arial"/>
              </w:rPr>
              <w:t xml:space="preserve"> </w:t>
            </w:r>
            <w:r w:rsidRPr="6389F12F">
              <w:rPr>
                <w:rFonts w:eastAsia="Arial"/>
              </w:rPr>
              <w:t>usage (kWh)</w:t>
            </w:r>
          </w:p>
        </w:tc>
        <w:tc>
          <w:tcPr>
            <w:tcW w:w="2415" w:type="dxa"/>
            <w:tcMar>
              <w:left w:w="105" w:type="dxa"/>
              <w:right w:w="105" w:type="dxa"/>
            </w:tcMar>
          </w:tcPr>
          <w:p w14:paraId="046EA13A" w14:textId="19EA8EFC" w:rsidR="3F86DEF7" w:rsidRDefault="3F86DEF7" w:rsidP="6389F12F">
            <w:pPr>
              <w:rPr>
                <w:rFonts w:eastAsia="Arial"/>
              </w:rPr>
            </w:pPr>
            <w:r w:rsidRPr="6389F12F">
              <w:rPr>
                <w:rFonts w:eastAsia="Arial"/>
              </w:rPr>
              <w:t xml:space="preserve">Less than 20% </w:t>
            </w:r>
            <w:r w:rsidR="2065B047" w:rsidRPr="6389F12F">
              <w:rPr>
                <w:rFonts w:eastAsia="Arial"/>
              </w:rPr>
              <w:t xml:space="preserve">increase in facility </w:t>
            </w:r>
            <w:r w:rsidR="44E82763" w:rsidRPr="6389F12F">
              <w:rPr>
                <w:rFonts w:eastAsia="Arial"/>
              </w:rPr>
              <w:t xml:space="preserve">electricity </w:t>
            </w:r>
            <w:r w:rsidR="2065B047" w:rsidRPr="6389F12F">
              <w:rPr>
                <w:rFonts w:eastAsia="Arial"/>
              </w:rPr>
              <w:t>usage</w:t>
            </w:r>
          </w:p>
        </w:tc>
      </w:tr>
    </w:tbl>
    <w:p w14:paraId="1825B8EC" w14:textId="795D314E" w:rsidR="000A1F72" w:rsidRPr="000A1F72" w:rsidRDefault="000A1F72" w:rsidP="6389F12F">
      <w:pPr>
        <w:spacing w:before="120"/>
        <w:ind w:left="720"/>
        <w:jc w:val="both"/>
        <w:rPr>
          <w:rFonts w:eastAsia="Arial"/>
          <w:color w:val="000000" w:themeColor="text1"/>
        </w:rPr>
      </w:pPr>
    </w:p>
    <w:p w14:paraId="02E187C9" w14:textId="2E506727" w:rsidR="000A1F72" w:rsidRPr="000A1F72" w:rsidRDefault="0061CBB7" w:rsidP="6389F12F">
      <w:pPr>
        <w:spacing w:before="120"/>
        <w:rPr>
          <w:rFonts w:eastAsia="Arial"/>
          <w:color w:val="000000" w:themeColor="text1"/>
        </w:rPr>
      </w:pPr>
      <w:r w:rsidRPr="6389F12F">
        <w:rPr>
          <w:rFonts w:eastAsia="Arial"/>
        </w:rPr>
        <w:t>The following items must be discussed in the Project Narrative (Attachment 2):</w:t>
      </w:r>
    </w:p>
    <w:p w14:paraId="60193EE1" w14:textId="7A903B33" w:rsidR="000A1F72" w:rsidRPr="000A1F72" w:rsidRDefault="000A1F72" w:rsidP="6389F12F">
      <w:pPr>
        <w:spacing w:before="120"/>
        <w:rPr>
          <w:rFonts w:eastAsia="Arial"/>
          <w:color w:val="000000" w:themeColor="text1"/>
        </w:rPr>
      </w:pPr>
    </w:p>
    <w:p w14:paraId="409D1631" w14:textId="776123E5" w:rsidR="000A1F72" w:rsidRPr="000A1F72" w:rsidRDefault="0061CBB7" w:rsidP="6389F12F">
      <w:pPr>
        <w:spacing w:before="120"/>
        <w:rPr>
          <w:rFonts w:eastAsia="Arial"/>
          <w:color w:val="000000" w:themeColor="text1"/>
        </w:rPr>
      </w:pPr>
      <w:r w:rsidRPr="6389F12F">
        <w:rPr>
          <w:rFonts w:eastAsia="Arial"/>
        </w:rPr>
        <w:t>Under Technical Merit:</w:t>
      </w:r>
    </w:p>
    <w:p w14:paraId="016DBB12" w14:textId="262271AC" w:rsidR="000A1F72" w:rsidRPr="000A1F72" w:rsidRDefault="48147D17" w:rsidP="6389F12F">
      <w:pPr>
        <w:pStyle w:val="ListParagraph"/>
        <w:numPr>
          <w:ilvl w:val="0"/>
          <w:numId w:val="3"/>
        </w:numPr>
        <w:spacing w:after="60"/>
        <w:rPr>
          <w:rFonts w:eastAsia="Arial"/>
          <w:color w:val="000000" w:themeColor="text1"/>
        </w:rPr>
      </w:pPr>
      <w:r w:rsidRPr="6389F12F">
        <w:rPr>
          <w:rFonts w:eastAsia="Arial"/>
        </w:rPr>
        <w:t xml:space="preserve">Describe the selected technologies (both carbon capture and advanced combustion methods) and </w:t>
      </w:r>
      <w:r w:rsidR="7DC1345C" w:rsidRPr="6389F12F">
        <w:rPr>
          <w:rFonts w:eastAsia="Arial"/>
        </w:rPr>
        <w:t>the</w:t>
      </w:r>
      <w:r w:rsidRPr="6389F12F">
        <w:rPr>
          <w:rFonts w:eastAsia="Arial"/>
        </w:rPr>
        <w:t xml:space="preserve"> industries and processes </w:t>
      </w:r>
      <w:r w:rsidR="4CB6F763" w:rsidRPr="6389F12F">
        <w:rPr>
          <w:rFonts w:eastAsia="Arial"/>
        </w:rPr>
        <w:t xml:space="preserve">that </w:t>
      </w:r>
      <w:r w:rsidRPr="6389F12F">
        <w:rPr>
          <w:rFonts w:eastAsia="Arial"/>
        </w:rPr>
        <w:t xml:space="preserve">would benefit from applying </w:t>
      </w:r>
      <w:r w:rsidR="1BB58085" w:rsidRPr="6389F12F">
        <w:rPr>
          <w:rFonts w:eastAsia="Arial"/>
        </w:rPr>
        <w:t>the</w:t>
      </w:r>
      <w:r w:rsidR="5D774963" w:rsidRPr="6389F12F">
        <w:rPr>
          <w:rFonts w:eastAsia="Arial"/>
        </w:rPr>
        <w:t>se</w:t>
      </w:r>
      <w:r w:rsidR="1BB58085" w:rsidRPr="6389F12F">
        <w:rPr>
          <w:rFonts w:eastAsia="Arial"/>
        </w:rPr>
        <w:t xml:space="preserve"> </w:t>
      </w:r>
      <w:r w:rsidRPr="6389F12F">
        <w:rPr>
          <w:rFonts w:eastAsia="Arial"/>
        </w:rPr>
        <w:t>technologies</w:t>
      </w:r>
      <w:r w:rsidR="25CF1F07" w:rsidRPr="6389F12F">
        <w:rPr>
          <w:rFonts w:eastAsia="Arial"/>
        </w:rPr>
        <w:t>.</w:t>
      </w:r>
    </w:p>
    <w:p w14:paraId="0C00258F" w14:textId="0D5E6038" w:rsidR="000A1F72" w:rsidRPr="000A1F72" w:rsidRDefault="0061CBB7" w:rsidP="6389F12F">
      <w:pPr>
        <w:pStyle w:val="ListParagraph"/>
        <w:widowControl w:val="0"/>
        <w:numPr>
          <w:ilvl w:val="0"/>
          <w:numId w:val="3"/>
        </w:numPr>
        <w:spacing w:after="0"/>
        <w:rPr>
          <w:rFonts w:eastAsia="Arial"/>
          <w:color w:val="000000" w:themeColor="text1"/>
        </w:rPr>
      </w:pPr>
      <w:r w:rsidRPr="6389F12F">
        <w:rPr>
          <w:rFonts w:eastAsia="Arial"/>
        </w:rPr>
        <w:t xml:space="preserve">Describe the combustion process being upgraded in the proposed project. Compare and contrast </w:t>
      </w:r>
      <w:r w:rsidR="07729EF9" w:rsidRPr="6389F12F">
        <w:rPr>
          <w:rFonts w:eastAsia="Arial"/>
        </w:rPr>
        <w:t xml:space="preserve">the proposal with </w:t>
      </w:r>
      <w:r w:rsidRPr="6389F12F">
        <w:rPr>
          <w:rFonts w:eastAsia="Arial"/>
        </w:rPr>
        <w:t xml:space="preserve">other </w:t>
      </w:r>
      <w:r w:rsidR="1E04DE8C" w:rsidRPr="6389F12F">
        <w:rPr>
          <w:rFonts w:eastAsia="Arial"/>
        </w:rPr>
        <w:t xml:space="preserve">potential </w:t>
      </w:r>
      <w:r w:rsidRPr="6389F12F">
        <w:rPr>
          <w:rFonts w:eastAsia="Arial"/>
        </w:rPr>
        <w:t xml:space="preserve">decarbonization strategies and provide justification for </w:t>
      </w:r>
      <w:r w:rsidR="12576950" w:rsidRPr="6389F12F">
        <w:rPr>
          <w:rFonts w:eastAsia="Arial"/>
        </w:rPr>
        <w:t xml:space="preserve">the </w:t>
      </w:r>
      <w:r w:rsidRPr="6389F12F">
        <w:rPr>
          <w:rFonts w:eastAsia="Arial"/>
        </w:rPr>
        <w:t>use of carbon capture in the near term.</w:t>
      </w:r>
    </w:p>
    <w:p w14:paraId="67C9BDF3" w14:textId="3AF2D77C" w:rsidR="000A1F72" w:rsidRPr="000A1F72" w:rsidRDefault="0061CBB7" w:rsidP="6389F12F">
      <w:pPr>
        <w:pStyle w:val="ListParagraph"/>
        <w:numPr>
          <w:ilvl w:val="0"/>
          <w:numId w:val="3"/>
        </w:numPr>
        <w:spacing w:after="60"/>
        <w:rPr>
          <w:rFonts w:eastAsia="Arial"/>
          <w:color w:val="000000" w:themeColor="text1"/>
        </w:rPr>
      </w:pPr>
      <w:r w:rsidRPr="6389F12F">
        <w:rPr>
          <w:rFonts w:eastAsia="Arial"/>
        </w:rPr>
        <w:t>Identify the current baseline of the proposed carbon capture technology that will serve as the reference point by which to evaluate project impacts (see list of required details above). Discuss the current TRL and the research status of the proposed technology, including relevant data.</w:t>
      </w:r>
    </w:p>
    <w:p w14:paraId="018EC561" w14:textId="58CDC918" w:rsidR="000A1F72" w:rsidRPr="000A1F72" w:rsidRDefault="0061CBB7" w:rsidP="6389F12F">
      <w:pPr>
        <w:pStyle w:val="ListParagraph"/>
        <w:numPr>
          <w:ilvl w:val="0"/>
          <w:numId w:val="3"/>
        </w:numPr>
        <w:spacing w:after="60"/>
        <w:rPr>
          <w:rFonts w:eastAsia="Arial"/>
          <w:color w:val="000000" w:themeColor="text1"/>
        </w:rPr>
      </w:pPr>
      <w:r w:rsidRPr="6389F12F">
        <w:rPr>
          <w:rFonts w:eastAsia="Arial"/>
        </w:rPr>
        <w:t xml:space="preserve">Identify the proposed advanced combustion method and describe how it will support carbon capture efficiency, energy efficiency, and NOx reduction. </w:t>
      </w:r>
    </w:p>
    <w:p w14:paraId="2A1C6502" w14:textId="2FDD60CE" w:rsidR="000A1F72" w:rsidRPr="000A1F72" w:rsidRDefault="0061CBB7" w:rsidP="6389F12F">
      <w:pPr>
        <w:pStyle w:val="ListParagraph"/>
        <w:numPr>
          <w:ilvl w:val="0"/>
          <w:numId w:val="3"/>
        </w:numPr>
        <w:spacing w:after="60"/>
        <w:rPr>
          <w:rFonts w:eastAsia="Arial"/>
          <w:color w:val="000000" w:themeColor="text1"/>
        </w:rPr>
      </w:pPr>
      <w:r w:rsidRPr="6389F12F">
        <w:rPr>
          <w:rFonts w:eastAsia="Arial"/>
        </w:rPr>
        <w:t xml:space="preserve">Provide quantitative analysis and justification on how the selected technology will meet or exceed the research goals and requirements </w:t>
      </w:r>
      <w:r w:rsidR="2AB83F20" w:rsidRPr="6389F12F">
        <w:rPr>
          <w:rFonts w:eastAsia="Arial"/>
        </w:rPr>
        <w:t>selec</w:t>
      </w:r>
      <w:r w:rsidRPr="6389F12F">
        <w:rPr>
          <w:rFonts w:eastAsia="Arial"/>
        </w:rPr>
        <w:t xml:space="preserve">ted </w:t>
      </w:r>
      <w:r w:rsidR="7E178BF1" w:rsidRPr="6389F12F">
        <w:rPr>
          <w:rFonts w:eastAsia="Arial"/>
        </w:rPr>
        <w:t>from</w:t>
      </w:r>
      <w:r w:rsidRPr="6389F12F">
        <w:rPr>
          <w:rFonts w:eastAsia="Arial"/>
        </w:rPr>
        <w:t xml:space="preserve"> Table </w:t>
      </w:r>
      <w:r w:rsidR="6B9C31B7" w:rsidRPr="6389F12F">
        <w:rPr>
          <w:rFonts w:eastAsia="Arial"/>
        </w:rPr>
        <w:t>1a</w:t>
      </w:r>
      <w:r w:rsidRPr="6389F12F">
        <w:rPr>
          <w:rFonts w:eastAsia="Arial"/>
        </w:rPr>
        <w:t xml:space="preserve">. </w:t>
      </w:r>
    </w:p>
    <w:p w14:paraId="569CEBE4" w14:textId="01C80716" w:rsidR="000A1F72" w:rsidRPr="00660BDA" w:rsidRDefault="0061CBB7" w:rsidP="6389F12F">
      <w:pPr>
        <w:pStyle w:val="ListParagraph"/>
        <w:numPr>
          <w:ilvl w:val="0"/>
          <w:numId w:val="3"/>
        </w:numPr>
        <w:spacing w:after="60"/>
        <w:rPr>
          <w:rFonts w:eastAsia="Arial"/>
          <w:color w:val="000000" w:themeColor="text1"/>
        </w:rPr>
      </w:pPr>
      <w:r w:rsidRPr="6389F12F">
        <w:rPr>
          <w:rFonts w:eastAsia="Arial"/>
        </w:rPr>
        <w:t xml:space="preserve">Estimate performance metrics and complete Table </w:t>
      </w:r>
      <w:r w:rsidR="6B9C31B7" w:rsidRPr="6389F12F">
        <w:rPr>
          <w:rFonts w:eastAsia="Arial"/>
        </w:rPr>
        <w:t>1</w:t>
      </w:r>
      <w:r w:rsidR="6C771A0F" w:rsidRPr="6389F12F">
        <w:rPr>
          <w:rFonts w:eastAsia="Arial"/>
        </w:rPr>
        <w:t>b</w:t>
      </w:r>
      <w:r w:rsidR="00660BDA" w:rsidRPr="6389F12F">
        <w:rPr>
          <w:rFonts w:eastAsia="Arial"/>
        </w:rPr>
        <w:t xml:space="preserve"> (below)</w:t>
      </w:r>
      <w:r w:rsidRPr="6389F12F">
        <w:rPr>
          <w:rFonts w:eastAsia="Arial"/>
        </w:rPr>
        <w:t xml:space="preserve"> to show the current system baseline and how the selected technology will meet or exceed the requirements compared to the baseline.</w:t>
      </w:r>
      <w:r w:rsidR="1731DF8C" w:rsidRPr="6389F12F">
        <w:rPr>
          <w:rFonts w:eastAsia="Arial"/>
        </w:rPr>
        <w:t xml:space="preserve"> All performance</w:t>
      </w:r>
      <w:r w:rsidR="096EC9BB" w:rsidRPr="6389F12F">
        <w:rPr>
          <w:rFonts w:eastAsia="Arial"/>
        </w:rPr>
        <w:t xml:space="preserve"> metrics and required carbon capture details must</w:t>
      </w:r>
      <w:r w:rsidR="1731DF8C" w:rsidRPr="6389F12F">
        <w:rPr>
          <w:rFonts w:eastAsia="Arial"/>
        </w:rPr>
        <w:t xml:space="preserve"> be reported </w:t>
      </w:r>
      <w:r w:rsidR="02AF81BA" w:rsidRPr="6389F12F">
        <w:rPr>
          <w:rFonts w:eastAsia="Arial"/>
        </w:rPr>
        <w:t>regardless of what research goals are selected.</w:t>
      </w:r>
    </w:p>
    <w:p w14:paraId="4D8C5BCB" w14:textId="18E27D3A" w:rsidR="00660BDA" w:rsidRPr="007C4CC3" w:rsidRDefault="00762B17" w:rsidP="007C4CC3">
      <w:pPr>
        <w:keepNext/>
        <w:spacing w:before="240" w:after="60"/>
        <w:jc w:val="center"/>
        <w:rPr>
          <w:rFonts w:eastAsia="Arial"/>
          <w:b/>
          <w:bCs/>
          <w:color w:val="000000" w:themeColor="text1"/>
        </w:rPr>
      </w:pPr>
      <w:r w:rsidRPr="007C4CC3">
        <w:rPr>
          <w:rFonts w:eastAsia="Arial"/>
          <w:b/>
          <w:bCs/>
        </w:rPr>
        <w:t>Table 1b:</w:t>
      </w:r>
      <w:r w:rsidR="50D4DFE1" w:rsidRPr="007C4CC3">
        <w:rPr>
          <w:rFonts w:eastAsia="Arial"/>
          <w:b/>
          <w:bCs/>
        </w:rPr>
        <w:t xml:space="preserve"> </w:t>
      </w:r>
      <w:r w:rsidR="00660BDA" w:rsidRPr="007C4CC3">
        <w:rPr>
          <w:rFonts w:eastAsia="Arial"/>
          <w:b/>
          <w:bCs/>
        </w:rPr>
        <w:t>Performance Metrics</w:t>
      </w: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3592"/>
        <w:gridCol w:w="1980"/>
        <w:gridCol w:w="1800"/>
        <w:gridCol w:w="1800"/>
      </w:tblGrid>
      <w:tr w:rsidR="009662E8" w14:paraId="16529788" w14:textId="77777777" w:rsidTr="0050396F">
        <w:trPr>
          <w:trHeight w:val="570"/>
        </w:trPr>
        <w:tc>
          <w:tcPr>
            <w:tcW w:w="3592" w:type="dxa"/>
            <w:tcBorders>
              <w:top w:val="single" w:sz="6" w:space="0" w:color="auto"/>
              <w:left w:val="single" w:sz="6" w:space="0" w:color="auto"/>
              <w:bottom w:val="single" w:sz="6" w:space="0" w:color="auto"/>
              <w:right w:val="single" w:sz="6" w:space="0" w:color="auto"/>
            </w:tcBorders>
            <w:tcMar>
              <w:left w:w="105" w:type="dxa"/>
              <w:right w:w="105" w:type="dxa"/>
            </w:tcMar>
          </w:tcPr>
          <w:p w14:paraId="1CAA5410" w14:textId="77777777" w:rsidR="009662E8" w:rsidRPr="0050396F" w:rsidRDefault="5CAD6225" w:rsidP="6389F12F">
            <w:pPr>
              <w:jc w:val="center"/>
              <w:rPr>
                <w:rFonts w:eastAsia="Arial"/>
                <w:b/>
              </w:rPr>
            </w:pPr>
            <w:r w:rsidRPr="0050396F">
              <w:rPr>
                <w:rFonts w:eastAsia="Arial"/>
                <w:b/>
              </w:rPr>
              <w:t>Performance Metric</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4D67B112" w14:textId="77777777" w:rsidR="009662E8" w:rsidRPr="0050396F" w:rsidRDefault="5CAD6225" w:rsidP="6389F12F">
            <w:pPr>
              <w:jc w:val="center"/>
              <w:rPr>
                <w:rFonts w:eastAsia="Arial"/>
                <w:b/>
              </w:rPr>
            </w:pPr>
            <w:r w:rsidRPr="0050396F">
              <w:rPr>
                <w:rFonts w:eastAsia="Arial"/>
                <w:b/>
              </w:rPr>
              <w:t>Baseline Performance</w:t>
            </w: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1E00CF6A" w14:textId="77777777" w:rsidR="009662E8" w:rsidRPr="0050396F" w:rsidRDefault="5CAD6225" w:rsidP="6389F12F">
            <w:pPr>
              <w:jc w:val="center"/>
              <w:rPr>
                <w:rFonts w:eastAsia="Arial"/>
                <w:b/>
              </w:rPr>
            </w:pPr>
            <w:r w:rsidRPr="0050396F">
              <w:rPr>
                <w:rFonts w:eastAsia="Arial"/>
                <w:b/>
              </w:rPr>
              <w:t>Target Performance</w:t>
            </w: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2021E11D" w14:textId="77777777" w:rsidR="009662E8" w:rsidRPr="0050396F" w:rsidRDefault="5CAD6225" w:rsidP="6389F12F">
            <w:pPr>
              <w:jc w:val="center"/>
              <w:rPr>
                <w:rFonts w:eastAsia="Arial"/>
                <w:b/>
              </w:rPr>
            </w:pPr>
            <w:r w:rsidRPr="0050396F">
              <w:rPr>
                <w:rFonts w:eastAsia="Arial"/>
                <w:b/>
              </w:rPr>
              <w:t>Evaluation Method</w:t>
            </w:r>
          </w:p>
        </w:tc>
      </w:tr>
      <w:tr w:rsidR="009662E8" w14:paraId="30A02603" w14:textId="77777777" w:rsidTr="0050396F">
        <w:trPr>
          <w:trHeight w:val="570"/>
        </w:trPr>
        <w:tc>
          <w:tcPr>
            <w:tcW w:w="3592" w:type="dxa"/>
            <w:tcBorders>
              <w:top w:val="single" w:sz="6" w:space="0" w:color="auto"/>
              <w:left w:val="single" w:sz="6" w:space="0" w:color="auto"/>
              <w:bottom w:val="single" w:sz="6" w:space="0" w:color="auto"/>
              <w:right w:val="single" w:sz="6" w:space="0" w:color="auto"/>
            </w:tcBorders>
            <w:tcMar>
              <w:left w:w="105" w:type="dxa"/>
              <w:right w:w="105" w:type="dxa"/>
            </w:tcMar>
          </w:tcPr>
          <w:p w14:paraId="798BE9CF" w14:textId="587788F1" w:rsidR="009662E8" w:rsidRDefault="4DF37742" w:rsidP="007C4CC3">
            <w:pPr>
              <w:spacing w:after="0"/>
              <w:rPr>
                <w:rFonts w:eastAsia="Arial"/>
              </w:rPr>
            </w:pPr>
            <w:r w:rsidRPr="6389F12F">
              <w:rPr>
                <w:rFonts w:eastAsia="Arial"/>
              </w:rPr>
              <w:t>Annual fuel consumption</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0795AD41"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14243E41"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4D74FA76" w14:textId="77777777" w:rsidR="009662E8" w:rsidRDefault="009662E8" w:rsidP="007C4CC3">
            <w:pPr>
              <w:spacing w:after="0"/>
              <w:jc w:val="center"/>
              <w:rPr>
                <w:rFonts w:eastAsia="Arial"/>
              </w:rPr>
            </w:pPr>
          </w:p>
        </w:tc>
      </w:tr>
      <w:tr w:rsidR="009662E8" w14:paraId="4D6EB688" w14:textId="77777777" w:rsidTr="0050396F">
        <w:trPr>
          <w:trHeight w:val="570"/>
        </w:trPr>
        <w:tc>
          <w:tcPr>
            <w:tcW w:w="3592" w:type="dxa"/>
            <w:tcBorders>
              <w:top w:val="single" w:sz="6" w:space="0" w:color="auto"/>
              <w:left w:val="single" w:sz="6" w:space="0" w:color="auto"/>
              <w:bottom w:val="single" w:sz="6" w:space="0" w:color="auto"/>
              <w:right w:val="single" w:sz="6" w:space="0" w:color="auto"/>
            </w:tcBorders>
            <w:tcMar>
              <w:left w:w="105" w:type="dxa"/>
              <w:right w:w="105" w:type="dxa"/>
            </w:tcMar>
          </w:tcPr>
          <w:p w14:paraId="0ADF202D" w14:textId="301FE9D9" w:rsidR="009662E8" w:rsidRDefault="4DF37742" w:rsidP="007C4CC3">
            <w:pPr>
              <w:spacing w:after="0"/>
              <w:rPr>
                <w:rFonts w:eastAsia="Arial"/>
              </w:rPr>
            </w:pPr>
            <w:r w:rsidRPr="6389F12F">
              <w:rPr>
                <w:rFonts w:eastAsia="Arial"/>
              </w:rPr>
              <w:t>Annual NOx emissions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CE22515"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7AB55C16"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1A9AA072" w14:textId="77777777" w:rsidR="009662E8" w:rsidRDefault="009662E8" w:rsidP="007C4CC3">
            <w:pPr>
              <w:spacing w:after="0"/>
              <w:jc w:val="center"/>
              <w:rPr>
                <w:rFonts w:eastAsia="Arial"/>
              </w:rPr>
            </w:pPr>
          </w:p>
        </w:tc>
      </w:tr>
      <w:tr w:rsidR="009662E8" w14:paraId="373B97CE" w14:textId="77777777" w:rsidTr="0050396F">
        <w:trPr>
          <w:trHeight w:val="570"/>
        </w:trPr>
        <w:tc>
          <w:tcPr>
            <w:tcW w:w="3592" w:type="dxa"/>
            <w:tcBorders>
              <w:top w:val="single" w:sz="6" w:space="0" w:color="auto"/>
              <w:left w:val="single" w:sz="6" w:space="0" w:color="auto"/>
              <w:bottom w:val="single" w:sz="6" w:space="0" w:color="auto"/>
              <w:right w:val="single" w:sz="6" w:space="0" w:color="auto"/>
            </w:tcBorders>
            <w:tcMar>
              <w:left w:w="105" w:type="dxa"/>
              <w:right w:w="105" w:type="dxa"/>
            </w:tcMar>
          </w:tcPr>
          <w:p w14:paraId="2B5D6815" w14:textId="77777777" w:rsidR="009662E8" w:rsidRDefault="5CAD6225" w:rsidP="007C4CC3">
            <w:pPr>
              <w:spacing w:after="0"/>
              <w:rPr>
                <w:rFonts w:eastAsia="Arial"/>
              </w:rPr>
            </w:pPr>
            <w:r w:rsidRPr="6389F12F">
              <w:rPr>
                <w:rFonts w:eastAsia="Arial"/>
              </w:rPr>
              <w:t>Annual GHG emissions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396EBDF4"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687A08B0"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2CAC39FB" w14:textId="77777777" w:rsidR="009662E8" w:rsidRDefault="009662E8" w:rsidP="007C4CC3">
            <w:pPr>
              <w:spacing w:after="0"/>
              <w:jc w:val="center"/>
              <w:rPr>
                <w:rFonts w:eastAsia="Arial"/>
              </w:rPr>
            </w:pPr>
          </w:p>
        </w:tc>
      </w:tr>
      <w:tr w:rsidR="009662E8" w14:paraId="457A2509" w14:textId="77777777" w:rsidTr="0050396F">
        <w:trPr>
          <w:trHeight w:val="570"/>
        </w:trPr>
        <w:tc>
          <w:tcPr>
            <w:tcW w:w="3592" w:type="dxa"/>
            <w:tcBorders>
              <w:top w:val="single" w:sz="6" w:space="0" w:color="auto"/>
              <w:left w:val="single" w:sz="6" w:space="0" w:color="auto"/>
              <w:bottom w:val="single" w:sz="6" w:space="0" w:color="auto"/>
              <w:right w:val="single" w:sz="6" w:space="0" w:color="auto"/>
            </w:tcBorders>
            <w:tcMar>
              <w:left w:w="105" w:type="dxa"/>
              <w:right w:w="105" w:type="dxa"/>
            </w:tcMar>
          </w:tcPr>
          <w:p w14:paraId="043B8DFC" w14:textId="77777777" w:rsidR="009662E8" w:rsidRDefault="5CAD6225" w:rsidP="007C4CC3">
            <w:pPr>
              <w:spacing w:after="0"/>
              <w:rPr>
                <w:rFonts w:eastAsia="Arial"/>
              </w:rPr>
            </w:pPr>
            <w:r w:rsidRPr="6389F12F">
              <w:rPr>
                <w:rFonts w:eastAsia="Arial"/>
              </w:rPr>
              <w:t>Annual tons of CO</w:t>
            </w:r>
            <w:r w:rsidRPr="6389F12F">
              <w:rPr>
                <w:rFonts w:eastAsia="Arial"/>
                <w:vertAlign w:val="subscript"/>
              </w:rPr>
              <w:t>2</w:t>
            </w:r>
            <w:r w:rsidRPr="6389F12F">
              <w:rPr>
                <w:rFonts w:eastAsia="Arial"/>
              </w:rPr>
              <w:t xml:space="preserve"> captured per year</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7BC2AF58"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76CDC903"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4FA576A5" w14:textId="77777777" w:rsidR="009662E8" w:rsidRDefault="009662E8" w:rsidP="007C4CC3">
            <w:pPr>
              <w:spacing w:after="0"/>
              <w:jc w:val="center"/>
              <w:rPr>
                <w:rFonts w:eastAsia="Arial"/>
              </w:rPr>
            </w:pPr>
          </w:p>
        </w:tc>
      </w:tr>
      <w:tr w:rsidR="009662E8" w14:paraId="435A415E" w14:textId="77777777" w:rsidTr="0050396F">
        <w:trPr>
          <w:trHeight w:val="570"/>
        </w:trPr>
        <w:tc>
          <w:tcPr>
            <w:tcW w:w="3592" w:type="dxa"/>
            <w:tcBorders>
              <w:top w:val="single" w:sz="6" w:space="0" w:color="auto"/>
              <w:left w:val="single" w:sz="6" w:space="0" w:color="auto"/>
              <w:bottom w:val="single" w:sz="6" w:space="0" w:color="auto"/>
              <w:right w:val="single" w:sz="6" w:space="0" w:color="auto"/>
            </w:tcBorders>
            <w:tcMar>
              <w:left w:w="105" w:type="dxa"/>
              <w:right w:w="105" w:type="dxa"/>
            </w:tcMar>
          </w:tcPr>
          <w:p w14:paraId="79EBB27E" w14:textId="5AB7594A" w:rsidR="009662E8" w:rsidRDefault="5CAD6225" w:rsidP="007C4CC3">
            <w:pPr>
              <w:spacing w:after="0"/>
              <w:rPr>
                <w:rFonts w:eastAsia="Arial"/>
              </w:rPr>
            </w:pPr>
            <w:r w:rsidRPr="6389F12F">
              <w:rPr>
                <w:rFonts w:eastAsia="Arial"/>
              </w:rPr>
              <w:lastRenderedPageBreak/>
              <w:t>Energy Consumed per ton of CO</w:t>
            </w:r>
            <w:r w:rsidRPr="6389F12F">
              <w:rPr>
                <w:rFonts w:eastAsia="Arial"/>
                <w:vertAlign w:val="subscript"/>
              </w:rPr>
              <w:t>2</w:t>
            </w:r>
            <w:r w:rsidR="1E65BE56" w:rsidRPr="6389F12F">
              <w:rPr>
                <w:rFonts w:eastAsia="Arial"/>
              </w:rPr>
              <w:t xml:space="preserve"> captured </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22B7F03"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39B47E04" w14:textId="77777777" w:rsidR="009662E8" w:rsidRDefault="009662E8" w:rsidP="007C4CC3">
            <w:pPr>
              <w:spacing w:after="0"/>
              <w:jc w:val="center"/>
              <w:rPr>
                <w:rFonts w:eastAsia="Arial"/>
              </w:rPr>
            </w:pPr>
          </w:p>
        </w:tc>
        <w:tc>
          <w:tcPr>
            <w:tcW w:w="1800" w:type="dxa"/>
            <w:tcBorders>
              <w:top w:val="single" w:sz="6" w:space="0" w:color="auto"/>
              <w:left w:val="single" w:sz="6" w:space="0" w:color="auto"/>
              <w:bottom w:val="single" w:sz="6" w:space="0" w:color="auto"/>
              <w:right w:val="single" w:sz="6" w:space="0" w:color="auto"/>
            </w:tcBorders>
            <w:tcMar>
              <w:left w:w="105" w:type="dxa"/>
              <w:right w:w="105" w:type="dxa"/>
            </w:tcMar>
          </w:tcPr>
          <w:p w14:paraId="5C5336D1" w14:textId="77777777" w:rsidR="009662E8" w:rsidRDefault="009662E8" w:rsidP="007C4CC3">
            <w:pPr>
              <w:spacing w:after="0"/>
              <w:jc w:val="center"/>
              <w:rPr>
                <w:rFonts w:eastAsia="Arial"/>
              </w:rPr>
            </w:pPr>
          </w:p>
        </w:tc>
      </w:tr>
    </w:tbl>
    <w:p w14:paraId="0661A36E" w14:textId="77777777" w:rsidR="00660BDA" w:rsidRPr="00660BDA" w:rsidRDefault="00660BDA" w:rsidP="00660BDA">
      <w:pPr>
        <w:spacing w:after="60"/>
        <w:rPr>
          <w:rFonts w:eastAsia="Arial"/>
          <w:color w:val="000000" w:themeColor="text1"/>
        </w:rPr>
      </w:pPr>
    </w:p>
    <w:p w14:paraId="02841B82" w14:textId="35AA6156" w:rsidR="000A1F72" w:rsidRPr="000A1F72" w:rsidRDefault="0061CBB7" w:rsidP="6389F12F">
      <w:pPr>
        <w:spacing w:after="60"/>
        <w:rPr>
          <w:rFonts w:eastAsia="Arial"/>
          <w:color w:val="000000" w:themeColor="text1"/>
        </w:rPr>
      </w:pPr>
      <w:r w:rsidRPr="6389F12F">
        <w:rPr>
          <w:rFonts w:eastAsia="Arial"/>
        </w:rPr>
        <w:t>Under Technical Approach:</w:t>
      </w:r>
    </w:p>
    <w:p w14:paraId="51B525FF" w14:textId="1449296D" w:rsidR="000A1F72" w:rsidRPr="000A1F72" w:rsidRDefault="0061CBB7" w:rsidP="00333635">
      <w:pPr>
        <w:pStyle w:val="ListParagraph"/>
        <w:numPr>
          <w:ilvl w:val="0"/>
          <w:numId w:val="59"/>
        </w:numPr>
        <w:spacing w:after="60"/>
        <w:rPr>
          <w:rFonts w:eastAsia="Arial"/>
          <w:color w:val="000000" w:themeColor="text1"/>
        </w:rPr>
      </w:pPr>
      <w:r w:rsidRPr="6389F12F">
        <w:rPr>
          <w:rFonts w:eastAsia="Arial"/>
        </w:rPr>
        <w:t>In addition to developing technology deployment technical tasks, dedicate one Scope of Work</w:t>
      </w:r>
      <w:r w:rsidR="007C642E" w:rsidRPr="6389F12F">
        <w:rPr>
          <w:rFonts w:eastAsia="Arial"/>
        </w:rPr>
        <w:t xml:space="preserve"> (Attachment 4)</w:t>
      </w:r>
      <w:r w:rsidRPr="6389F12F">
        <w:rPr>
          <w:rFonts w:eastAsia="Arial"/>
        </w:rPr>
        <w:t xml:space="preserve"> technical task per item below:</w:t>
      </w:r>
    </w:p>
    <w:p w14:paraId="4FB525B4" w14:textId="6C103827" w:rsidR="000A1F72" w:rsidRPr="000A1F72" w:rsidRDefault="0061CBB7" w:rsidP="00333635">
      <w:pPr>
        <w:pStyle w:val="ListParagraph"/>
        <w:numPr>
          <w:ilvl w:val="1"/>
          <w:numId w:val="59"/>
        </w:numPr>
        <w:spacing w:after="60"/>
        <w:rPr>
          <w:rFonts w:eastAsia="Arial"/>
          <w:color w:val="000000" w:themeColor="text1"/>
        </w:rPr>
      </w:pPr>
      <w:r w:rsidRPr="6389F12F">
        <w:rPr>
          <w:rFonts w:eastAsia="Arial"/>
        </w:rPr>
        <w:t>Community Education and Engagement</w:t>
      </w:r>
    </w:p>
    <w:p w14:paraId="1CE31024" w14:textId="6CC3451E" w:rsidR="000A1F72" w:rsidRPr="000A1F72" w:rsidRDefault="0061CBB7" w:rsidP="00333635">
      <w:pPr>
        <w:pStyle w:val="ListParagraph"/>
        <w:numPr>
          <w:ilvl w:val="2"/>
          <w:numId w:val="59"/>
        </w:numPr>
        <w:spacing w:after="60"/>
        <w:rPr>
          <w:rFonts w:eastAsia="Arial"/>
          <w:color w:val="000000" w:themeColor="text1"/>
        </w:rPr>
      </w:pPr>
      <w:r w:rsidRPr="6389F12F">
        <w:rPr>
          <w:rFonts w:eastAsia="Arial"/>
        </w:rPr>
        <w:t xml:space="preserve">Applicants are strongly encouraged to partner directly with a community-based organization (CBO) local to the project site to facilitate meaningful engagement, with preference for CBOs that have a demonstrated history of successful engagement with the affected community. Indicators of demonstrated history may include prior projects, programs, or outreach efforts in the community; established relationships with local residents and </w:t>
      </w:r>
      <w:r w:rsidR="15815C9D" w:rsidRPr="6389F12F">
        <w:rPr>
          <w:rFonts w:eastAsia="Arial"/>
        </w:rPr>
        <w:t>interested partie</w:t>
      </w:r>
      <w:r w:rsidRPr="6389F12F">
        <w:rPr>
          <w:rFonts w:eastAsia="Arial"/>
        </w:rPr>
        <w:t xml:space="preserve">s; and documented outcomes from past engagement work. </w:t>
      </w:r>
    </w:p>
    <w:p w14:paraId="61BD8272" w14:textId="6AB08E36" w:rsidR="000A1F72" w:rsidRPr="000A1F72" w:rsidRDefault="0061CBB7" w:rsidP="00333635">
      <w:pPr>
        <w:pStyle w:val="ListParagraph"/>
        <w:numPr>
          <w:ilvl w:val="2"/>
          <w:numId w:val="59"/>
        </w:numPr>
        <w:spacing w:after="60"/>
        <w:rPr>
          <w:rFonts w:eastAsia="Arial"/>
          <w:color w:val="000000" w:themeColor="text1"/>
        </w:rPr>
      </w:pPr>
      <w:r w:rsidRPr="6389F12F">
        <w:rPr>
          <w:rFonts w:eastAsia="Arial"/>
        </w:rPr>
        <w:t>This task includes:</w:t>
      </w:r>
    </w:p>
    <w:p w14:paraId="4733C6C9" w14:textId="7B4EE5F0" w:rsidR="000A1F72" w:rsidRPr="000A1F72" w:rsidRDefault="0061CBB7" w:rsidP="00333635">
      <w:pPr>
        <w:pStyle w:val="ListParagraph"/>
        <w:numPr>
          <w:ilvl w:val="3"/>
          <w:numId w:val="59"/>
        </w:numPr>
        <w:spacing w:after="60"/>
        <w:rPr>
          <w:rFonts w:eastAsia="Arial"/>
          <w:color w:val="000000" w:themeColor="text1"/>
        </w:rPr>
      </w:pPr>
      <w:r w:rsidRPr="6389F12F">
        <w:rPr>
          <w:rFonts w:eastAsia="Arial"/>
        </w:rPr>
        <w:t>Planned workshops to provide project updates and anticipated benefits</w:t>
      </w:r>
      <w:r w:rsidR="2AAEF507" w:rsidRPr="6389F12F">
        <w:rPr>
          <w:rFonts w:eastAsia="Arial"/>
        </w:rPr>
        <w:t>/</w:t>
      </w:r>
      <w:r w:rsidRPr="6389F12F">
        <w:rPr>
          <w:rFonts w:eastAsia="Arial"/>
        </w:rPr>
        <w:t>impacts with local residents in accessible, non-technical language</w:t>
      </w:r>
      <w:r w:rsidR="36241E49" w:rsidRPr="6389F12F">
        <w:rPr>
          <w:rFonts w:eastAsia="Arial"/>
        </w:rPr>
        <w:t>;</w:t>
      </w:r>
    </w:p>
    <w:p w14:paraId="02DACA0F" w14:textId="4B000C70" w:rsidR="000A1F72" w:rsidRPr="000A1F72" w:rsidRDefault="0061CBB7" w:rsidP="00333635">
      <w:pPr>
        <w:pStyle w:val="ListParagraph"/>
        <w:numPr>
          <w:ilvl w:val="3"/>
          <w:numId w:val="59"/>
        </w:numPr>
        <w:spacing w:after="60"/>
        <w:rPr>
          <w:rFonts w:eastAsia="Arial"/>
          <w:color w:val="000000" w:themeColor="text1"/>
        </w:rPr>
      </w:pPr>
      <w:r w:rsidRPr="6389F12F">
        <w:rPr>
          <w:rFonts w:eastAsia="Arial"/>
        </w:rPr>
        <w:t>Identification of key project decision points that can be influenced by community feedback, with a clear timeline showing when each decision point occurs; and</w:t>
      </w:r>
    </w:p>
    <w:p w14:paraId="41DD0BB4" w14:textId="74A86753" w:rsidR="000A1F72" w:rsidRPr="000A1F72" w:rsidRDefault="0061CBB7" w:rsidP="00333635">
      <w:pPr>
        <w:pStyle w:val="ListParagraph"/>
        <w:numPr>
          <w:ilvl w:val="3"/>
          <w:numId w:val="59"/>
        </w:numPr>
        <w:spacing w:after="60"/>
        <w:rPr>
          <w:rFonts w:eastAsia="Arial"/>
          <w:color w:val="000000" w:themeColor="text1"/>
        </w:rPr>
      </w:pPr>
      <w:r w:rsidRPr="6389F12F">
        <w:rPr>
          <w:rFonts w:eastAsia="Arial"/>
        </w:rPr>
        <w:t>A structured feedback process to collect, report, and incorporate feedback, along with documentation describing how feedback was incorporated into project decisions or, where feedback was not incorporated, an explanation of why.</w:t>
      </w:r>
    </w:p>
    <w:p w14:paraId="5313154E" w14:textId="6F804E2A" w:rsidR="000A1F72" w:rsidRPr="000A1F72" w:rsidRDefault="0061CBB7" w:rsidP="00333635">
      <w:pPr>
        <w:pStyle w:val="ListParagraph"/>
        <w:numPr>
          <w:ilvl w:val="1"/>
          <w:numId w:val="59"/>
        </w:numPr>
        <w:spacing w:after="60"/>
        <w:rPr>
          <w:rFonts w:eastAsia="Arial"/>
          <w:color w:val="000000" w:themeColor="text1"/>
        </w:rPr>
      </w:pPr>
      <w:r w:rsidRPr="6389F12F">
        <w:rPr>
          <w:rFonts w:eastAsia="Arial"/>
        </w:rPr>
        <w:t>Measurement and Verification Plan, with preference for including third-party verification. Baseline performance data must be included for at least 6 months of operation for industrial equipment to be retrofitted.</w:t>
      </w:r>
    </w:p>
    <w:p w14:paraId="763007C3" w14:textId="4B65FF15" w:rsidR="000A1F72" w:rsidRPr="000A1F72" w:rsidRDefault="0061CBB7" w:rsidP="00333635">
      <w:pPr>
        <w:pStyle w:val="ListParagraph"/>
        <w:numPr>
          <w:ilvl w:val="1"/>
          <w:numId w:val="59"/>
        </w:numPr>
        <w:spacing w:after="0"/>
        <w:rPr>
          <w:rFonts w:eastAsia="Arial"/>
          <w:color w:val="000000" w:themeColor="text1"/>
        </w:rPr>
      </w:pPr>
      <w:r w:rsidRPr="6389F12F">
        <w:rPr>
          <w:rFonts w:eastAsia="Arial"/>
        </w:rPr>
        <w:t xml:space="preserve">Technoeconomic and Life Cycle Analysis </w:t>
      </w:r>
      <w:r w:rsidR="00FD3F36" w:rsidRPr="6389F12F">
        <w:rPr>
          <w:rFonts w:eastAsia="Arial"/>
        </w:rPr>
        <w:t xml:space="preserve">Plans </w:t>
      </w:r>
      <w:r w:rsidRPr="6389F12F">
        <w:rPr>
          <w:rFonts w:eastAsia="Arial"/>
        </w:rPr>
        <w:t>to evaluate the technology, carbon capture cost, net GHG emissions, and other environmental impacts compared to conventional combustion systems.</w:t>
      </w:r>
    </w:p>
    <w:p w14:paraId="26879952" w14:textId="253B053D" w:rsidR="000A1F72" w:rsidRPr="00333350" w:rsidRDefault="0061CBB7" w:rsidP="00333635">
      <w:pPr>
        <w:pStyle w:val="ListParagraph"/>
        <w:numPr>
          <w:ilvl w:val="0"/>
          <w:numId w:val="59"/>
        </w:numPr>
        <w:spacing w:after="60"/>
        <w:rPr>
          <w:rFonts w:eastAsia="Arial"/>
          <w:color w:val="000000" w:themeColor="text1"/>
        </w:rPr>
      </w:pPr>
      <w:r w:rsidRPr="6389F12F">
        <w:rPr>
          <w:rFonts w:eastAsia="Arial"/>
        </w:rPr>
        <w:t>Under Impacts and Benefits to California</w:t>
      </w:r>
      <w:r w:rsidR="54820759" w:rsidRPr="6389F12F">
        <w:rPr>
          <w:rFonts w:eastAsia="Arial"/>
        </w:rPr>
        <w:t xml:space="preserve"> Investor-Owned Utility</w:t>
      </w:r>
      <w:r w:rsidRPr="6389F12F">
        <w:rPr>
          <w:rFonts w:eastAsia="Arial"/>
        </w:rPr>
        <w:t xml:space="preserve"> </w:t>
      </w:r>
      <w:r w:rsidR="3AF0E420" w:rsidRPr="6389F12F">
        <w:rPr>
          <w:rFonts w:eastAsia="Arial"/>
        </w:rPr>
        <w:t>(</w:t>
      </w:r>
      <w:r w:rsidRPr="6389F12F">
        <w:rPr>
          <w:rFonts w:eastAsia="Arial"/>
        </w:rPr>
        <w:t>IOU</w:t>
      </w:r>
      <w:r w:rsidR="0690A487" w:rsidRPr="6389F12F">
        <w:rPr>
          <w:rFonts w:eastAsia="Arial"/>
        </w:rPr>
        <w:t>)</w:t>
      </w:r>
      <w:r w:rsidRPr="6389F12F">
        <w:rPr>
          <w:rFonts w:eastAsia="Arial"/>
        </w:rPr>
        <w:t xml:space="preserve"> Ratepayers:</w:t>
      </w:r>
    </w:p>
    <w:p w14:paraId="0C63D2AA" w14:textId="339827A3" w:rsidR="000A1F72" w:rsidRPr="000A1F72" w:rsidRDefault="0061CBB7" w:rsidP="00333635">
      <w:pPr>
        <w:pStyle w:val="ListParagraph"/>
        <w:numPr>
          <w:ilvl w:val="1"/>
          <w:numId w:val="59"/>
        </w:numPr>
        <w:spacing w:after="0"/>
        <w:rPr>
          <w:rFonts w:eastAsia="Arial"/>
          <w:color w:val="000000" w:themeColor="text1"/>
        </w:rPr>
      </w:pPr>
      <w:r w:rsidRPr="6389F12F">
        <w:rPr>
          <w:rFonts w:eastAsia="Arial"/>
        </w:rPr>
        <w:t>Analyze potential or known barriers for the proposed technology adoption and a plan to overcome these barriers, including both:</w:t>
      </w:r>
    </w:p>
    <w:p w14:paraId="110DD0FE" w14:textId="0C2E0E7E" w:rsidR="000A1F72" w:rsidRPr="000A1F72" w:rsidRDefault="0061CBB7" w:rsidP="00333635">
      <w:pPr>
        <w:pStyle w:val="ListParagraph"/>
        <w:numPr>
          <w:ilvl w:val="2"/>
          <w:numId w:val="59"/>
        </w:numPr>
        <w:spacing w:after="0"/>
        <w:rPr>
          <w:rFonts w:eastAsia="Arial"/>
          <w:color w:val="000000" w:themeColor="text1"/>
        </w:rPr>
      </w:pPr>
      <w:r w:rsidRPr="6389F12F">
        <w:rPr>
          <w:rFonts w:eastAsia="Arial"/>
        </w:rPr>
        <w:t xml:space="preserve">Parasitic Load Management Plan: Describe the anticipated parasitic load </w:t>
      </w:r>
      <w:r w:rsidR="00014F33" w:rsidRPr="6389F12F">
        <w:rPr>
          <w:rFonts w:eastAsia="Arial"/>
        </w:rPr>
        <w:t xml:space="preserve">added by the project </w:t>
      </w:r>
      <w:r w:rsidRPr="6389F12F">
        <w:rPr>
          <w:rFonts w:eastAsia="Arial"/>
        </w:rPr>
        <w:t xml:space="preserve">and strategies for management, preferably without increased fuel </w:t>
      </w:r>
      <w:r w:rsidR="00FE7FA2" w:rsidRPr="6389F12F">
        <w:rPr>
          <w:rFonts w:eastAsia="Arial"/>
        </w:rPr>
        <w:t>combustion activities</w:t>
      </w:r>
      <w:r w:rsidRPr="6389F12F">
        <w:rPr>
          <w:rFonts w:eastAsia="Arial"/>
        </w:rPr>
        <w:t>.</w:t>
      </w:r>
    </w:p>
    <w:p w14:paraId="4663E06B" w14:textId="7FFF7556" w:rsidR="000A1F72" w:rsidRPr="000A1F72" w:rsidRDefault="0061CBB7" w:rsidP="00333635">
      <w:pPr>
        <w:pStyle w:val="ListParagraph"/>
        <w:numPr>
          <w:ilvl w:val="2"/>
          <w:numId w:val="59"/>
        </w:numPr>
        <w:spacing w:after="0"/>
        <w:rPr>
          <w:rFonts w:eastAsia="Arial"/>
          <w:color w:val="000000" w:themeColor="text1"/>
        </w:rPr>
      </w:pPr>
      <w:r w:rsidRPr="6389F12F">
        <w:rPr>
          <w:rFonts w:eastAsia="Arial"/>
        </w:rPr>
        <w:t xml:space="preserve">Community Engagement and Remediation Plan: identify communities local to the proposed project site, describe </w:t>
      </w:r>
      <w:r w:rsidR="00014F33" w:rsidRPr="6389F12F">
        <w:rPr>
          <w:rFonts w:eastAsia="Arial"/>
        </w:rPr>
        <w:t xml:space="preserve">project-related </w:t>
      </w:r>
      <w:r w:rsidRPr="6389F12F">
        <w:rPr>
          <w:rFonts w:eastAsia="Arial"/>
        </w:rPr>
        <w:t xml:space="preserve">environmental and health </w:t>
      </w:r>
      <w:r w:rsidR="1B554CCA" w:rsidRPr="6389F12F">
        <w:rPr>
          <w:rFonts w:eastAsia="Arial"/>
        </w:rPr>
        <w:t>impact</w:t>
      </w:r>
      <w:r w:rsidRPr="6389F12F">
        <w:rPr>
          <w:rFonts w:eastAsia="Arial"/>
        </w:rPr>
        <w:t>s identified by locals/environmental justice organizations that represent locals, and identify remediation strategies for these impacts.</w:t>
      </w:r>
    </w:p>
    <w:p w14:paraId="78AFEEA4" w14:textId="7BE9305A" w:rsidR="000A1F72" w:rsidRPr="000A1F72" w:rsidRDefault="000A1F72" w:rsidP="02BA81C6">
      <w:pPr>
        <w:pStyle w:val="HeadingNew1"/>
        <w:numPr>
          <w:ilvl w:val="0"/>
          <w:numId w:val="0"/>
        </w:numPr>
        <w:rPr>
          <w:b w:val="0"/>
          <w:color w:val="00B050"/>
        </w:rPr>
      </w:pPr>
      <w:bookmarkStart w:id="29" w:name="_Toc395180693"/>
      <w:bookmarkStart w:id="30" w:name="_Toc433981322"/>
      <w:bookmarkStart w:id="31" w:name="_Toc381079922"/>
      <w:bookmarkStart w:id="32" w:name="_Toc382571183"/>
    </w:p>
    <w:p w14:paraId="061C2334" w14:textId="3800B7C8" w:rsidR="000A1F72" w:rsidRPr="00C07F85" w:rsidRDefault="000A1F72" w:rsidP="6389F12F">
      <w:pPr>
        <w:pStyle w:val="HeadingNew1"/>
        <w:numPr>
          <w:ilvl w:val="0"/>
          <w:numId w:val="0"/>
        </w:numPr>
        <w:rPr>
          <w:b w:val="0"/>
          <w:i/>
          <w:iCs/>
        </w:rPr>
      </w:pPr>
      <w:r w:rsidRPr="6389F12F">
        <w:t>Measurement and Verification Plan</w:t>
      </w:r>
      <w:bookmarkEnd w:id="29"/>
      <w:bookmarkEnd w:id="30"/>
      <w:r w:rsidRPr="6389F12F">
        <w:t xml:space="preserve"> </w:t>
      </w:r>
      <w:bookmarkEnd w:id="31"/>
      <w:bookmarkEnd w:id="32"/>
    </w:p>
    <w:p w14:paraId="4C3EDD82" w14:textId="1298D369" w:rsidR="00DF0982" w:rsidRDefault="000A1F72" w:rsidP="6389F12F">
      <w:bookmarkStart w:id="33" w:name="_Toc381079923"/>
      <w:bookmarkStart w:id="34" w:name="_Toc382571184"/>
      <w:bookmarkStart w:id="35" w:name="_Toc395180694"/>
      <w:bookmarkStart w:id="36" w:name="_Toc433981323"/>
      <w:r w:rsidRPr="6389F12F">
        <w:t>The Project Narrative (Attachment</w:t>
      </w:r>
      <w:r w:rsidR="007C63DF" w:rsidRPr="6389F12F">
        <w:t xml:space="preserve"> 2</w:t>
      </w:r>
      <w:r w:rsidRPr="6389F12F">
        <w:t xml:space="preserve">) must include a Measurement and Verification Plan that describes how actual project benefits will be measured and quantified, </w:t>
      </w:r>
      <w:r w:rsidR="00DF0982" w:rsidRPr="6389F12F">
        <w:t xml:space="preserve">including: </w:t>
      </w:r>
    </w:p>
    <w:p w14:paraId="5CDD6C8C" w14:textId="3A4B8598" w:rsidR="00DF0982" w:rsidRDefault="28731B96" w:rsidP="00333635">
      <w:pPr>
        <w:pStyle w:val="ListParagraph"/>
        <w:numPr>
          <w:ilvl w:val="0"/>
          <w:numId w:val="58"/>
        </w:numPr>
      </w:pPr>
      <w:r w:rsidRPr="6389F12F">
        <w:t>P</w:t>
      </w:r>
      <w:r w:rsidR="00DF0982" w:rsidRPr="6389F12F">
        <w:t xml:space="preserve">re- and post-project </w:t>
      </w:r>
      <w:r w:rsidR="007C63DF" w:rsidRPr="6389F12F">
        <w:t>fossil</w:t>
      </w:r>
      <w:r w:rsidR="00DF0982" w:rsidRPr="6389F12F">
        <w:t xml:space="preserve"> gas consumption (</w:t>
      </w:r>
      <w:proofErr w:type="spellStart"/>
      <w:r w:rsidR="00DF0982" w:rsidRPr="6389F12F">
        <w:t>therms</w:t>
      </w:r>
      <w:proofErr w:type="spellEnd"/>
      <w:r w:rsidR="00DF0982" w:rsidRPr="6389F12F">
        <w:t>, MMBtu/</w:t>
      </w:r>
      <w:proofErr w:type="spellStart"/>
      <w:r w:rsidR="00DF0982" w:rsidRPr="6389F12F">
        <w:t>hr</w:t>
      </w:r>
      <w:proofErr w:type="spellEnd"/>
      <w:r w:rsidR="00DF0982" w:rsidRPr="6389F12F">
        <w:t xml:space="preserve">); </w:t>
      </w:r>
    </w:p>
    <w:p w14:paraId="37B1360E" w14:textId="77777777" w:rsidR="00DF0982" w:rsidRDefault="00DF0982" w:rsidP="00333635">
      <w:pPr>
        <w:pStyle w:val="ListParagraph"/>
        <w:numPr>
          <w:ilvl w:val="0"/>
          <w:numId w:val="58"/>
        </w:numPr>
      </w:pPr>
      <w:r w:rsidRPr="6389F12F">
        <w:lastRenderedPageBreak/>
        <w:t>CO</w:t>
      </w:r>
      <w:r w:rsidRPr="6389F12F">
        <w:rPr>
          <w:vertAlign w:val="subscript"/>
        </w:rPr>
        <w:t>2</w:t>
      </w:r>
      <w:r w:rsidRPr="6389F12F">
        <w:t xml:space="preserve"> captured (tons/year); </w:t>
      </w:r>
    </w:p>
    <w:p w14:paraId="540C7F58" w14:textId="77777777" w:rsidR="00DF0982" w:rsidRDefault="00DF0982" w:rsidP="00333635">
      <w:pPr>
        <w:pStyle w:val="ListParagraph"/>
        <w:numPr>
          <w:ilvl w:val="0"/>
          <w:numId w:val="58"/>
        </w:numPr>
      </w:pPr>
      <w:r w:rsidRPr="6389F12F">
        <w:t>CO</w:t>
      </w:r>
      <w:r w:rsidRPr="6389F12F">
        <w:rPr>
          <w:vertAlign w:val="subscript"/>
        </w:rPr>
        <w:t>2</w:t>
      </w:r>
      <w:r w:rsidRPr="6389F12F">
        <w:t xml:space="preserve"> concentration in flue gas before and after retrofit; </w:t>
      </w:r>
    </w:p>
    <w:p w14:paraId="093EA6FF" w14:textId="726B70FC" w:rsidR="00DF0982" w:rsidRDefault="00DF0982" w:rsidP="00333635">
      <w:pPr>
        <w:pStyle w:val="ListParagraph"/>
        <w:numPr>
          <w:ilvl w:val="0"/>
          <w:numId w:val="58"/>
        </w:numPr>
      </w:pPr>
      <w:r w:rsidRPr="6389F12F">
        <w:t>NO</w:t>
      </w:r>
      <w:r w:rsidRPr="6389F12F">
        <w:rPr>
          <w:vertAlign w:val="subscript"/>
        </w:rPr>
        <w:t>x</w:t>
      </w:r>
      <w:r w:rsidRPr="6389F12F">
        <w:t xml:space="preserve"> emissions (</w:t>
      </w:r>
      <w:proofErr w:type="spellStart"/>
      <w:r w:rsidRPr="6389F12F">
        <w:t>lbs</w:t>
      </w:r>
      <w:proofErr w:type="spellEnd"/>
      <w:r w:rsidRPr="6389F12F">
        <w:t>/MMBtu or tons/year)</w:t>
      </w:r>
      <w:r w:rsidR="00EA513C" w:rsidRPr="6389F12F">
        <w:t xml:space="preserve"> before and after retrofit;</w:t>
      </w:r>
    </w:p>
    <w:p w14:paraId="345BE9EB" w14:textId="36F6F0A8" w:rsidR="00DF0982" w:rsidRDefault="069C0908" w:rsidP="00333635">
      <w:pPr>
        <w:pStyle w:val="ListParagraph"/>
        <w:numPr>
          <w:ilvl w:val="0"/>
          <w:numId w:val="58"/>
        </w:numPr>
      </w:pPr>
      <w:r w:rsidRPr="6389F12F">
        <w:t>P</w:t>
      </w:r>
      <w:r w:rsidR="00DF0982" w:rsidRPr="6389F12F">
        <w:t xml:space="preserve">arasitic electrical load (kWh); and </w:t>
      </w:r>
    </w:p>
    <w:p w14:paraId="5CCDDD3D" w14:textId="0625006C" w:rsidR="00DF0982" w:rsidRDefault="0694BD87" w:rsidP="00333635">
      <w:pPr>
        <w:pStyle w:val="ListParagraph"/>
        <w:numPr>
          <w:ilvl w:val="0"/>
          <w:numId w:val="58"/>
        </w:numPr>
      </w:pPr>
      <w:r w:rsidRPr="6389F12F">
        <w:t>T</w:t>
      </w:r>
      <w:r w:rsidR="00DF0982" w:rsidRPr="6389F12F">
        <w:t xml:space="preserve">otal carbon capture cost ($/ton CO2). </w:t>
      </w:r>
    </w:p>
    <w:p w14:paraId="007F2F3A" w14:textId="55D00DC8" w:rsidR="000A1F72" w:rsidRDefault="00DF0982" w:rsidP="02BA81C6">
      <w:pPr>
        <w:rPr>
          <w:color w:val="00B050"/>
        </w:rPr>
      </w:pPr>
      <w:r w:rsidRPr="6389F12F">
        <w:t xml:space="preserve">Baseline performance data must cover at least six months of operation prior to retrofit. </w:t>
      </w:r>
      <w:bookmarkEnd w:id="33"/>
      <w:r w:rsidR="000A1F72">
        <w:t>The activities proposed in the Measurement and Verification Plan must be included in the “Technical Tasks” section of the Scope of Work Template (Attachment</w:t>
      </w:r>
      <w:r w:rsidR="2BFFD13B">
        <w:t xml:space="preserve"> 4</w:t>
      </w:r>
      <w:r w:rsidR="000A1F72">
        <w:t>)</w:t>
      </w:r>
      <w:r w:rsidR="009E017F">
        <w:t>.</w:t>
      </w:r>
      <w:r w:rsidR="000A1F72" w:rsidRPr="6389F12F">
        <w:rPr>
          <w:color w:val="00B050"/>
        </w:rPr>
        <w:t xml:space="preserve"> </w:t>
      </w:r>
      <w:bookmarkEnd w:id="34"/>
      <w:bookmarkEnd w:id="35"/>
      <w:bookmarkEnd w:id="36"/>
    </w:p>
    <w:p w14:paraId="3851340C" w14:textId="77777777" w:rsidR="00443957" w:rsidRPr="003A0A6F" w:rsidRDefault="00443957" w:rsidP="003A0A6F">
      <w:pPr>
        <w:jc w:val="both"/>
        <w:rPr>
          <w:b/>
          <w:color w:val="0070C0"/>
          <w:u w:val="single"/>
        </w:rPr>
      </w:pPr>
    </w:p>
    <w:p w14:paraId="1E468149" w14:textId="13E880B5" w:rsidR="003F6147" w:rsidRPr="00756BAC" w:rsidRDefault="003F6147" w:rsidP="00333635">
      <w:pPr>
        <w:pStyle w:val="Heading3"/>
        <w:numPr>
          <w:ilvl w:val="0"/>
          <w:numId w:val="64"/>
        </w:numPr>
      </w:pPr>
      <w:bookmarkStart w:id="37" w:name="_Funding"/>
      <w:bookmarkStart w:id="38" w:name="_Toc81377101"/>
      <w:bookmarkStart w:id="39" w:name="_Toc240370491"/>
      <w:bookmarkEnd w:id="37"/>
      <w:r w:rsidRPr="00756BAC">
        <w:t>Funding</w:t>
      </w:r>
      <w:bookmarkEnd w:id="28"/>
      <w:bookmarkEnd w:id="38"/>
      <w:bookmarkEnd w:id="39"/>
    </w:p>
    <w:p w14:paraId="11DA8798" w14:textId="77777777" w:rsidR="003F6147" w:rsidRPr="003F6147" w:rsidRDefault="003F6147" w:rsidP="00333635">
      <w:pPr>
        <w:numPr>
          <w:ilvl w:val="0"/>
          <w:numId w:val="43"/>
        </w:numPr>
        <w:jc w:val="both"/>
        <w:rPr>
          <w:b/>
        </w:rPr>
      </w:pPr>
      <w:bookmarkStart w:id="40" w:name="_Toc381079878"/>
      <w:bookmarkStart w:id="41" w:name="_Toc382571140"/>
      <w:bookmarkStart w:id="42" w:name="_Toc395180637"/>
      <w:bookmarkStart w:id="43" w:name="_Toc433981282"/>
      <w:r w:rsidRPr="3F86DEF7">
        <w:rPr>
          <w:b/>
          <w:bCs/>
        </w:rPr>
        <w:t>Amount Available and Minimum/ Maximum Funding Amounts</w:t>
      </w:r>
      <w:bookmarkEnd w:id="40"/>
      <w:bookmarkEnd w:id="41"/>
      <w:bookmarkEnd w:id="42"/>
      <w:bookmarkEnd w:id="43"/>
    </w:p>
    <w:p w14:paraId="4D157E77" w14:textId="165E5A90" w:rsidR="003F6147" w:rsidRPr="003F6147" w:rsidRDefault="003F6147" w:rsidP="4298B432">
      <w:pPr>
        <w:keepNext/>
        <w:jc w:val="both"/>
      </w:pPr>
      <w:bookmarkStart w:id="44" w:name="_Toc381079880"/>
      <w:bookmarkStart w:id="45" w:name="_Toc382571142"/>
      <w:bookmarkStart w:id="46" w:name="_Toc395180639"/>
      <w:bookmarkStart w:id="47" w:name="_Toc433981284"/>
      <w:r>
        <w:t xml:space="preserve">There is </w:t>
      </w:r>
      <w:r w:rsidRPr="4298B432">
        <w:rPr>
          <w:b/>
          <w:bCs/>
        </w:rPr>
        <w:t>up to</w:t>
      </w:r>
      <w:r>
        <w:t xml:space="preserve"> </w:t>
      </w:r>
      <w:r w:rsidR="6D132080" w:rsidRPr="4298B432">
        <w:rPr>
          <w:rFonts w:eastAsia="Arial"/>
          <w:b/>
          <w:bCs/>
          <w:szCs w:val="22"/>
        </w:rPr>
        <w:t>$5,992,293</w:t>
      </w:r>
      <w:r w:rsidR="70F44D73" w:rsidRPr="4298B432">
        <w:rPr>
          <w:b/>
          <w:bCs/>
        </w:rPr>
        <w:t xml:space="preserve"> </w:t>
      </w:r>
      <w:r>
        <w:t>available for grants awarded under this solicitation.  The minimum funding amount for each project is</w:t>
      </w:r>
      <w:r w:rsidRPr="4298B432">
        <w:rPr>
          <w:b/>
          <w:bCs/>
        </w:rPr>
        <w:t xml:space="preserve"> $</w:t>
      </w:r>
      <w:r w:rsidR="385DBEAB" w:rsidRPr="4298B432">
        <w:rPr>
          <w:b/>
          <w:bCs/>
        </w:rPr>
        <w:t>1,000,000.</w:t>
      </w:r>
      <w:r>
        <w:t xml:space="preserve"> The maximum funding amount is </w:t>
      </w:r>
      <w:r w:rsidR="5D936A69" w:rsidRPr="4298B432">
        <w:rPr>
          <w:rFonts w:eastAsia="Arial"/>
          <w:b/>
          <w:bCs/>
          <w:szCs w:val="22"/>
        </w:rPr>
        <w:t>$5,992,293</w:t>
      </w:r>
      <w:r>
        <w:t>.</w:t>
      </w:r>
      <w:bookmarkEnd w:id="44"/>
      <w:bookmarkEnd w:id="45"/>
      <w:bookmarkEnd w:id="46"/>
      <w:bookmarkEnd w:id="47"/>
    </w:p>
    <w:tbl>
      <w:tblPr>
        <w:tblStyle w:val="ListTable31"/>
        <w:tblW w:w="9241" w:type="dxa"/>
        <w:tblLook w:val="00A0" w:firstRow="1" w:lastRow="0" w:firstColumn="1" w:lastColumn="0" w:noHBand="0" w:noVBand="0"/>
        <w:tblCaption w:val="Available and Minimum/ Maximum Funding Amounts Table"/>
        <w:tblDescription w:val="Table describes the total amount of funding of Energy Commission funds, the minimum and maximum of award amounts, and any match requirements per project group. "/>
      </w:tblPr>
      <w:tblGrid>
        <w:gridCol w:w="2729"/>
        <w:gridCol w:w="1843"/>
        <w:gridCol w:w="2109"/>
        <w:gridCol w:w="2560"/>
      </w:tblGrid>
      <w:tr w:rsidR="005B073B" w:rsidRPr="005B073B" w14:paraId="3F5AFC1C" w14:textId="77777777" w:rsidTr="4298B43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2729" w:type="dxa"/>
            <w:tcBorders>
              <w:top w:val="single" w:sz="4" w:space="0" w:color="auto"/>
              <w:left w:val="single" w:sz="4" w:space="0" w:color="auto"/>
              <w:bottom w:val="single" w:sz="4" w:space="0" w:color="auto"/>
              <w:right w:val="single" w:sz="4" w:space="0" w:color="auto"/>
            </w:tcBorders>
            <w:vAlign w:val="top"/>
          </w:tcPr>
          <w:p w14:paraId="7B6FDEEF" w14:textId="77777777" w:rsidR="005B073B" w:rsidRPr="005B073B" w:rsidRDefault="34DAA2E1" w:rsidP="6389F12F">
            <w:bookmarkStart w:id="48" w:name="_Toc395180645"/>
            <w:bookmarkStart w:id="49" w:name="_Toc433981290"/>
            <w:bookmarkStart w:id="50" w:name="_Toc381079895"/>
            <w:bookmarkStart w:id="51" w:name="_Toc382571157"/>
            <w:bookmarkStart w:id="52" w:name="_Toc395180656"/>
            <w:r w:rsidRPr="6389F12F">
              <w:t>Available funding</w:t>
            </w:r>
            <w:bookmarkEnd w:id="48"/>
            <w:bookmarkEnd w:id="49"/>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auto"/>
              <w:left w:val="single" w:sz="4" w:space="0" w:color="auto"/>
              <w:bottom w:val="single" w:sz="4" w:space="0" w:color="auto"/>
              <w:right w:val="single" w:sz="4" w:space="0" w:color="auto"/>
            </w:tcBorders>
            <w:vAlign w:val="top"/>
          </w:tcPr>
          <w:p w14:paraId="0DC8632D" w14:textId="77777777" w:rsidR="005B073B" w:rsidRPr="005B073B" w:rsidRDefault="34DAA2E1" w:rsidP="6389F12F">
            <w:bookmarkStart w:id="53" w:name="_Toc381079887"/>
            <w:bookmarkStart w:id="54" w:name="_Toc382571149"/>
            <w:bookmarkStart w:id="55" w:name="_Toc395180646"/>
            <w:bookmarkStart w:id="56" w:name="_Toc433981291"/>
            <w:r w:rsidRPr="6389F12F">
              <w:t>Minimum award amount</w:t>
            </w:r>
            <w:bookmarkEnd w:id="53"/>
            <w:bookmarkEnd w:id="54"/>
            <w:bookmarkEnd w:id="55"/>
            <w:bookmarkEnd w:id="56"/>
          </w:p>
        </w:tc>
        <w:tc>
          <w:tcPr>
            <w:tcW w:w="2109" w:type="dxa"/>
            <w:tcBorders>
              <w:top w:val="single" w:sz="4" w:space="0" w:color="auto"/>
              <w:left w:val="single" w:sz="4" w:space="0" w:color="auto"/>
              <w:bottom w:val="single" w:sz="4" w:space="0" w:color="auto"/>
              <w:right w:val="single" w:sz="4" w:space="0" w:color="auto"/>
            </w:tcBorders>
            <w:vAlign w:val="top"/>
          </w:tcPr>
          <w:p w14:paraId="5B915BA2" w14:textId="77777777" w:rsidR="005B073B" w:rsidRPr="005B073B" w:rsidRDefault="34DAA2E1" w:rsidP="6389F12F">
            <w:pPr>
              <w:cnfStyle w:val="100000000000" w:firstRow="1" w:lastRow="0" w:firstColumn="0" w:lastColumn="0" w:oddVBand="0" w:evenVBand="0" w:oddHBand="0" w:evenHBand="0" w:firstRowFirstColumn="0" w:firstRowLastColumn="0" w:lastRowFirstColumn="0" w:lastRowLastColumn="0"/>
            </w:pPr>
            <w:bookmarkStart w:id="57" w:name="_Toc381079888"/>
            <w:bookmarkStart w:id="58" w:name="_Toc382571150"/>
            <w:bookmarkStart w:id="59" w:name="_Toc395180647"/>
            <w:bookmarkStart w:id="60" w:name="_Toc433981292"/>
            <w:r w:rsidRPr="6389F12F">
              <w:t>Maximum award amount</w:t>
            </w:r>
            <w:bookmarkEnd w:id="57"/>
            <w:bookmarkEnd w:id="58"/>
            <w:bookmarkEnd w:id="59"/>
            <w:bookmarkEnd w:id="60"/>
          </w:p>
        </w:tc>
        <w:tc>
          <w:tcPr>
            <w:cnfStyle w:val="000010000000" w:firstRow="0" w:lastRow="0" w:firstColumn="0" w:lastColumn="0" w:oddVBand="1" w:evenVBand="0" w:oddHBand="0" w:evenHBand="0" w:firstRowFirstColumn="0" w:firstRowLastColumn="0" w:lastRowFirstColumn="0" w:lastRowLastColumn="0"/>
            <w:tcW w:w="2560" w:type="dxa"/>
            <w:tcBorders>
              <w:top w:val="single" w:sz="4" w:space="0" w:color="auto"/>
              <w:left w:val="single" w:sz="4" w:space="0" w:color="auto"/>
              <w:bottom w:val="single" w:sz="4" w:space="0" w:color="auto"/>
              <w:right w:val="single" w:sz="4" w:space="0" w:color="auto"/>
            </w:tcBorders>
            <w:vAlign w:val="top"/>
          </w:tcPr>
          <w:p w14:paraId="1967D4CA" w14:textId="78ACAFB7" w:rsidR="005B073B" w:rsidRPr="005B073B" w:rsidRDefault="34DAA2E1" w:rsidP="6389F12F">
            <w:bookmarkStart w:id="61" w:name="_Toc433981293"/>
            <w:r w:rsidRPr="6389F12F">
              <w:t xml:space="preserve">Minimum </w:t>
            </w:r>
            <w:r w:rsidR="171BDF1B" w:rsidRPr="6389F12F">
              <w:t xml:space="preserve">total </w:t>
            </w:r>
            <w:r w:rsidRPr="6389F12F">
              <w:t xml:space="preserve">match </w:t>
            </w:r>
            <w:bookmarkEnd w:id="61"/>
            <w:r w:rsidR="5964F938" w:rsidRPr="6389F12F">
              <w:t>share percentage</w:t>
            </w:r>
          </w:p>
        </w:tc>
      </w:tr>
      <w:tr w:rsidR="005B073B" w:rsidRPr="005B073B" w14:paraId="28A4F830" w14:textId="77777777" w:rsidTr="4298B4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29" w:type="dxa"/>
            <w:tcBorders>
              <w:top w:val="single" w:sz="4" w:space="0" w:color="auto"/>
            </w:tcBorders>
          </w:tcPr>
          <w:p w14:paraId="66575EB3" w14:textId="2C12B804" w:rsidR="005B073B" w:rsidRPr="005B073B" w:rsidRDefault="098551B5" w:rsidP="170C9737">
            <w:pPr>
              <w:keepNext/>
            </w:pPr>
            <w:r>
              <w:rPr>
                <w:rFonts w:eastAsia="Arial"/>
              </w:rPr>
              <w:t>$5,992,293</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auto"/>
            </w:tcBorders>
          </w:tcPr>
          <w:p w14:paraId="40D8E9DF" w14:textId="09184592" w:rsidR="005B073B" w:rsidRPr="005B073B" w:rsidRDefault="5E1BF141" w:rsidP="170C9737">
            <w:pPr>
              <w:keepNext/>
            </w:pPr>
            <w:r w:rsidRPr="6389F12F">
              <w:t>$</w:t>
            </w:r>
            <w:r w:rsidR="3896F052" w:rsidRPr="6389F12F">
              <w:t>1,000,000</w:t>
            </w:r>
          </w:p>
        </w:tc>
        <w:tc>
          <w:tcPr>
            <w:tcW w:w="2109" w:type="dxa"/>
            <w:tcBorders>
              <w:top w:val="single" w:sz="4" w:space="0" w:color="auto"/>
            </w:tcBorders>
          </w:tcPr>
          <w:p w14:paraId="5C90D89E" w14:textId="4C8D944A" w:rsidR="005B073B" w:rsidRPr="005B073B" w:rsidRDefault="068CF928" w:rsidP="170C9737">
            <w:pPr>
              <w:keepNext/>
              <w:cnfStyle w:val="000000100000" w:firstRow="0" w:lastRow="0" w:firstColumn="0" w:lastColumn="0" w:oddVBand="0" w:evenVBand="0" w:oddHBand="1" w:evenHBand="0" w:firstRowFirstColumn="0" w:firstRowLastColumn="0" w:lastRowFirstColumn="0" w:lastRowLastColumn="0"/>
            </w:pPr>
            <w:r>
              <w:rPr>
                <w:rFonts w:eastAsia="Arial"/>
              </w:rPr>
              <w:t>$5,992,293</w:t>
            </w:r>
          </w:p>
        </w:tc>
        <w:tc>
          <w:tcPr>
            <w:cnfStyle w:val="000010000000" w:firstRow="0" w:lastRow="0" w:firstColumn="0" w:lastColumn="0" w:oddVBand="1" w:evenVBand="0" w:oddHBand="0" w:evenHBand="0" w:firstRowFirstColumn="0" w:firstRowLastColumn="0" w:lastRowFirstColumn="0" w:lastRowLastColumn="0"/>
            <w:tcW w:w="2560" w:type="dxa"/>
            <w:tcBorders>
              <w:top w:val="single" w:sz="4" w:space="0" w:color="auto"/>
            </w:tcBorders>
          </w:tcPr>
          <w:p w14:paraId="3BD2FF9D" w14:textId="4BAB0A76" w:rsidR="005B073B" w:rsidRPr="005B073B" w:rsidRDefault="0A102CBD" w:rsidP="170C9737">
            <w:r w:rsidRPr="6389F12F">
              <w:t>20%</w:t>
            </w:r>
          </w:p>
        </w:tc>
      </w:tr>
      <w:bookmarkEnd w:id="50"/>
      <w:bookmarkEnd w:id="51"/>
      <w:bookmarkEnd w:id="52"/>
    </w:tbl>
    <w:p w14:paraId="79C2A816" w14:textId="77777777" w:rsidR="003F6147" w:rsidRPr="003F6147" w:rsidRDefault="003F6147" w:rsidP="003F6147">
      <w:pPr>
        <w:ind w:left="720"/>
        <w:jc w:val="both"/>
        <w:rPr>
          <w:szCs w:val="22"/>
        </w:rPr>
      </w:pPr>
    </w:p>
    <w:p w14:paraId="3BB75C23" w14:textId="77777777" w:rsidR="003F6147" w:rsidRPr="003F6147" w:rsidRDefault="003F6147" w:rsidP="00333635">
      <w:pPr>
        <w:numPr>
          <w:ilvl w:val="0"/>
          <w:numId w:val="43"/>
        </w:numPr>
        <w:jc w:val="both"/>
        <w:rPr>
          <w:b/>
          <w:bCs/>
        </w:rPr>
      </w:pPr>
      <w:r w:rsidRPr="3F86DEF7">
        <w:rPr>
          <w:b/>
          <w:bCs/>
        </w:rPr>
        <w:t>Match Funding Requirement</w:t>
      </w:r>
    </w:p>
    <w:p w14:paraId="4ECD1EF7" w14:textId="47917B1E" w:rsidR="00C2261F" w:rsidRDefault="00462A2E" w:rsidP="00EE7DA7">
      <w:pPr>
        <w:pStyle w:val="paragraph"/>
        <w:spacing w:before="0" w:beforeAutospacing="0" w:after="0" w:afterAutospacing="0"/>
        <w:textAlignment w:val="baseline"/>
        <w:rPr>
          <w:rFonts w:ascii="Segoe UI" w:hAnsi="Segoe UI" w:cs="Segoe UI"/>
          <w:sz w:val="18"/>
          <w:szCs w:val="18"/>
        </w:rPr>
      </w:pPr>
      <w:bookmarkStart w:id="62" w:name="_Toc395180670"/>
      <w:bookmarkStart w:id="63" w:name="_Toc433981299"/>
      <w:r w:rsidRPr="6389F12F">
        <w:rPr>
          <w:rStyle w:val="normaltextrun"/>
          <w:rFonts w:ascii="Arial" w:hAnsi="Arial" w:cs="Arial"/>
          <w:sz w:val="22"/>
          <w:szCs w:val="22"/>
        </w:rPr>
        <w:t xml:space="preserve">Applications must include a minimum </w:t>
      </w:r>
      <w:r w:rsidR="7DEB2B20" w:rsidRPr="6389F12F">
        <w:rPr>
          <w:rStyle w:val="normaltextrun"/>
          <w:rFonts w:ascii="Arial" w:hAnsi="Arial" w:cs="Arial"/>
          <w:sz w:val="22"/>
          <w:szCs w:val="22"/>
        </w:rPr>
        <w:t>20%</w:t>
      </w:r>
      <w:r w:rsidRPr="6389F12F">
        <w:rPr>
          <w:rStyle w:val="normaltextrun"/>
          <w:rFonts w:ascii="Arial" w:hAnsi="Arial" w:cs="Arial"/>
          <w:sz w:val="22"/>
          <w:szCs w:val="22"/>
        </w:rPr>
        <w:t xml:space="preserve"> total match share percentage for this solicitation. </w:t>
      </w:r>
      <w:r w:rsidRPr="6389F12F">
        <w:rPr>
          <w:rStyle w:val="eop"/>
          <w:rFonts w:ascii="Arial" w:hAnsi="Arial" w:cs="Arial"/>
          <w:sz w:val="22"/>
          <w:szCs w:val="22"/>
        </w:rPr>
        <w:t> </w:t>
      </w:r>
      <w:bookmarkEnd w:id="62"/>
      <w:bookmarkEnd w:id="63"/>
      <w:r w:rsidR="00C2261F" w:rsidRPr="6389F12F">
        <w:rPr>
          <w:rStyle w:val="eop"/>
          <w:rFonts w:ascii="Arial" w:hAnsi="Arial" w:cs="Arial"/>
          <w:sz w:val="22"/>
          <w:szCs w:val="22"/>
        </w:rPr>
        <w:t> </w:t>
      </w:r>
    </w:p>
    <w:p w14:paraId="2E29D075" w14:textId="77777777" w:rsidR="00C2261F" w:rsidRDefault="00C2261F" w:rsidP="00333635">
      <w:pPr>
        <w:pStyle w:val="paragraph"/>
        <w:numPr>
          <w:ilvl w:val="0"/>
          <w:numId w:val="12"/>
        </w:numPr>
        <w:spacing w:before="0" w:beforeAutospacing="0" w:after="0" w:afterAutospacing="0"/>
        <w:textAlignment w:val="baseline"/>
        <w:rPr>
          <w:rFonts w:ascii="Segoe UI" w:hAnsi="Segoe UI" w:cs="Segoe UI"/>
          <w:sz w:val="18"/>
          <w:szCs w:val="18"/>
        </w:rPr>
      </w:pPr>
      <w:r w:rsidRPr="424BDEA8">
        <w:rPr>
          <w:rStyle w:val="normaltextrun"/>
          <w:rFonts w:ascii="Arial" w:hAnsi="Arial" w:cs="Arial"/>
        </w:rPr>
        <w:t xml:space="preserve">Total match share percentage is calculated by dividing the total match share contributions by the </w:t>
      </w:r>
      <w:r w:rsidRPr="000A38C3">
        <w:rPr>
          <w:rStyle w:val="normaltextrun"/>
          <w:rFonts w:ascii="Arial" w:hAnsi="Arial" w:cs="Arial"/>
          <w:u w:val="single"/>
        </w:rPr>
        <w:t>total CEC funds requested plus total match share contributions</w:t>
      </w:r>
      <w:r w:rsidRPr="424BDEA8">
        <w:rPr>
          <w:rStyle w:val="normaltextrun"/>
          <w:rFonts w:ascii="Arial" w:hAnsi="Arial" w:cs="Arial"/>
        </w:rPr>
        <w:t>: </w:t>
      </w:r>
      <w:r w:rsidRPr="424BDEA8">
        <w:rPr>
          <w:rStyle w:val="eop"/>
          <w:rFonts w:ascii="Arial" w:hAnsi="Arial" w:cs="Arial"/>
          <w:sz w:val="22"/>
          <w:szCs w:val="22"/>
        </w:rPr>
        <w:t> </w:t>
      </w:r>
    </w:p>
    <w:p w14:paraId="152EF378" w14:textId="2DD0BCCC" w:rsidR="00C2261F" w:rsidRDefault="00000000" w:rsidP="00090861">
      <w:pPr>
        <w:pStyle w:val="paragraph"/>
        <w:pBdr>
          <w:top w:val="single" w:sz="4" w:space="1" w:color="000000"/>
          <w:left w:val="single" w:sz="4" w:space="4" w:color="000000"/>
          <w:bottom w:val="single" w:sz="4" w:space="1" w:color="000000"/>
          <w:right w:val="single" w:sz="4" w:space="4" w:color="000000"/>
        </w:pBdr>
        <w:spacing w:before="0" w:beforeAutospacing="0" w:after="0" w:afterAutospacing="0"/>
        <w:ind w:left="360"/>
        <w:textAlignment w:val="baseline"/>
        <w:rPr>
          <w:rFonts w:ascii="Segoe UI" w:hAnsi="Segoe UI" w:cs="Segoe UI"/>
          <w:sz w:val="18"/>
          <w:szCs w:val="18"/>
        </w:rPr>
      </w:pPr>
      <m:oMath>
        <m:f>
          <m:fPr>
            <m:ctrlPr>
              <w:rPr>
                <w:rFonts w:ascii="Cambria Math" w:hAnsi="Cambria Math"/>
                <w:b/>
                <w:bCs/>
                <w:i/>
                <w:szCs w:val="22"/>
              </w:rPr>
            </m:ctrlPr>
          </m:fPr>
          <m:num>
            <m:r>
              <m:rPr>
                <m:sty m:val="bi"/>
              </m:rPr>
              <w:rPr>
                <w:rFonts w:ascii="Cambria Math" w:hAnsi="Cambria Math"/>
                <w:szCs w:val="22"/>
              </w:rPr>
              <m:t>Total Match Share Contributions</m:t>
            </m:r>
          </m:num>
          <m:den>
            <m:r>
              <m:rPr>
                <m:sty m:val="bi"/>
              </m:rPr>
              <w:rPr>
                <w:rFonts w:ascii="Cambria Math" w:hAnsi="Cambria Math"/>
                <w:szCs w:val="22"/>
              </w:rPr>
              <m:t>CEC Funds Requested+ Total Match Share Contributions</m:t>
            </m:r>
          </m:den>
        </m:f>
      </m:oMath>
      <w:r w:rsidR="00C2261F">
        <w:rPr>
          <w:rStyle w:val="normaltextrun"/>
          <w:rFonts w:ascii="Arial" w:hAnsi="Arial" w:cs="Arial"/>
          <w:sz w:val="18"/>
          <w:szCs w:val="18"/>
        </w:rPr>
        <w:t>X 100 = Total Match Share percentage</w:t>
      </w:r>
      <w:r w:rsidR="00C2261F">
        <w:rPr>
          <w:rStyle w:val="eop"/>
          <w:rFonts w:ascii="Arial" w:hAnsi="Arial" w:cs="Arial"/>
          <w:sz w:val="18"/>
          <w:szCs w:val="18"/>
        </w:rPr>
        <w:t> </w:t>
      </w:r>
    </w:p>
    <w:p w14:paraId="3505A6D6" w14:textId="3CD83DF1" w:rsidR="003F6147" w:rsidRPr="003F6147" w:rsidRDefault="003F6147" w:rsidP="003F6147">
      <w:pPr>
        <w:tabs>
          <w:tab w:val="left" w:pos="1170"/>
        </w:tabs>
        <w:jc w:val="both"/>
        <w:rPr>
          <w:szCs w:val="22"/>
        </w:rPr>
      </w:pPr>
    </w:p>
    <w:p w14:paraId="34DE2ABF" w14:textId="6D5F07B2" w:rsidR="003F6147" w:rsidRPr="003F6147" w:rsidRDefault="003F6147" w:rsidP="003F6147">
      <w:pPr>
        <w:tabs>
          <w:tab w:val="left" w:pos="1080"/>
        </w:tabs>
        <w:suppressAutoHyphens/>
        <w:jc w:val="both"/>
        <w:rPr>
          <w:szCs w:val="22"/>
        </w:rPr>
      </w:pPr>
      <w:r w:rsidRPr="003F6147">
        <w:rPr>
          <w:szCs w:val="22"/>
        </w:rPr>
        <w:t xml:space="preserve">For the definition of match funding see Section </w:t>
      </w:r>
      <w:r w:rsidR="00633997">
        <w:rPr>
          <w:szCs w:val="22"/>
        </w:rPr>
        <w:t>I</w:t>
      </w:r>
      <w:r w:rsidR="00A8436A">
        <w:rPr>
          <w:szCs w:val="22"/>
        </w:rPr>
        <w:t>.</w:t>
      </w:r>
      <w:r w:rsidR="00633997">
        <w:rPr>
          <w:szCs w:val="22"/>
        </w:rPr>
        <w:t xml:space="preserve"> </w:t>
      </w:r>
      <w:r w:rsidR="00E51AA0">
        <w:rPr>
          <w:szCs w:val="22"/>
        </w:rPr>
        <w:t>J</w:t>
      </w:r>
      <w:r w:rsidRPr="003F6147">
        <w:rPr>
          <w:szCs w:val="22"/>
        </w:rPr>
        <w:t>.</w:t>
      </w:r>
    </w:p>
    <w:p w14:paraId="4A1AB468" w14:textId="77777777" w:rsidR="003F6147" w:rsidRPr="003F6147" w:rsidRDefault="003F6147" w:rsidP="00333635">
      <w:pPr>
        <w:numPr>
          <w:ilvl w:val="0"/>
          <w:numId w:val="43"/>
        </w:numPr>
        <w:tabs>
          <w:tab w:val="num" w:pos="360"/>
        </w:tabs>
        <w:jc w:val="both"/>
      </w:pPr>
      <w:r w:rsidRPr="003F6147">
        <w:rPr>
          <w:b/>
        </w:rPr>
        <w:t>Change in Funding Amount</w:t>
      </w:r>
    </w:p>
    <w:p w14:paraId="7D87DD82" w14:textId="77777777" w:rsidR="003F6147" w:rsidRPr="005B073B" w:rsidRDefault="003F6147" w:rsidP="00EE7DA7">
      <w:pPr>
        <w:tabs>
          <w:tab w:val="left" w:pos="1170"/>
        </w:tabs>
        <w:rPr>
          <w:szCs w:val="22"/>
        </w:rPr>
      </w:pPr>
      <w:r w:rsidRPr="005B073B">
        <w:rPr>
          <w:szCs w:val="22"/>
        </w:rPr>
        <w:t>Along with any other rights and remedies available to it, the California Energy Commission (CEC) reserves the right to:</w:t>
      </w:r>
    </w:p>
    <w:p w14:paraId="6049BB5C" w14:textId="77777777" w:rsidR="003F6147" w:rsidRPr="003F6147" w:rsidRDefault="003F6147" w:rsidP="00333635">
      <w:pPr>
        <w:numPr>
          <w:ilvl w:val="0"/>
          <w:numId w:val="44"/>
        </w:numPr>
        <w:spacing w:after="0"/>
      </w:pPr>
      <w:r w:rsidRPr="003F6147">
        <w:t>Increase or decrease the available funding and the minimum/maximum award amounts described in this section.</w:t>
      </w:r>
    </w:p>
    <w:p w14:paraId="07A5B16F" w14:textId="77777777" w:rsidR="003F6147" w:rsidRPr="003F6147" w:rsidRDefault="003F6147" w:rsidP="00333635">
      <w:pPr>
        <w:numPr>
          <w:ilvl w:val="0"/>
          <w:numId w:val="44"/>
        </w:numPr>
        <w:spacing w:after="0"/>
      </w:pPr>
      <w:r>
        <w:t>Allocate any additional or unawarded funds to passing applications, in rank order.</w:t>
      </w:r>
    </w:p>
    <w:p w14:paraId="3538ECFF" w14:textId="5F4EE98D" w:rsidR="003F6147" w:rsidRPr="003F6147" w:rsidRDefault="003F6147" w:rsidP="00333635">
      <w:pPr>
        <w:numPr>
          <w:ilvl w:val="0"/>
          <w:numId w:val="44"/>
        </w:numPr>
        <w:spacing w:after="0"/>
      </w:pPr>
      <w:r w:rsidRPr="003F6147">
        <w:t xml:space="preserve">Reduce funding to an amount deemed appropriate if the budgeted funds do not provide full funding for agreements.  In this event, the Recipient and Commission Agreement Manager </w:t>
      </w:r>
      <w:r w:rsidR="00C403B0">
        <w:t xml:space="preserve">(CAM) </w:t>
      </w:r>
      <w:r w:rsidRPr="003F6147">
        <w:t>will reach agreement on a reduced Scope of Work commensurate with available funding.</w:t>
      </w:r>
    </w:p>
    <w:p w14:paraId="63E8C355" w14:textId="77777777" w:rsidR="003F6147" w:rsidRPr="003F6147" w:rsidRDefault="003F6147" w:rsidP="00EE7DA7">
      <w:pPr>
        <w:spacing w:after="0"/>
        <w:ind w:left="720"/>
      </w:pPr>
    </w:p>
    <w:p w14:paraId="739A85C4" w14:textId="1DCC262F" w:rsidR="003F6147" w:rsidRPr="00756BAC" w:rsidRDefault="003F6147" w:rsidP="00333635">
      <w:pPr>
        <w:pStyle w:val="Heading3"/>
        <w:numPr>
          <w:ilvl w:val="0"/>
          <w:numId w:val="64"/>
        </w:numPr>
      </w:pPr>
      <w:bookmarkStart w:id="64" w:name="_Key_Activities_Schedule"/>
      <w:bookmarkStart w:id="65" w:name="_Toc458602325"/>
      <w:bookmarkStart w:id="66" w:name="_Toc81377102"/>
      <w:bookmarkStart w:id="67" w:name="_Toc240370492"/>
      <w:bookmarkEnd w:id="64"/>
      <w:r>
        <w:t>Key Activities Schedule</w:t>
      </w:r>
      <w:bookmarkEnd w:id="65"/>
      <w:bookmarkEnd w:id="66"/>
      <w:bookmarkEnd w:id="67"/>
    </w:p>
    <w:p w14:paraId="0A0AB401" w14:textId="77777777" w:rsidR="003F6147" w:rsidRPr="003F6147" w:rsidRDefault="003F6147" w:rsidP="00EE7DA7">
      <w:pPr>
        <w:spacing w:after="0"/>
        <w:rPr>
          <w:color w:val="00B0F0"/>
        </w:rPr>
      </w:pPr>
      <w:r w:rsidRPr="003F6147">
        <w:t xml:space="preserve">Key activities, dates, and times for this solicitation and for agreements resulting from this solicitation are presented below.  An addendum will be released if the dates change for activities that appear in </w:t>
      </w:r>
      <w:r w:rsidRPr="003F6147">
        <w:rPr>
          <w:b/>
        </w:rPr>
        <w:t>bold.</w:t>
      </w:r>
    </w:p>
    <w:p w14:paraId="49390E2C" w14:textId="2C38438B" w:rsidR="3F86DEF7" w:rsidRDefault="3F86DEF7" w:rsidP="00EE7DA7"/>
    <w:tbl>
      <w:tblPr>
        <w:tblStyle w:val="ListTable321"/>
        <w:tblW w:w="9810" w:type="dxa"/>
        <w:tblLayout w:type="fixed"/>
        <w:tblLook w:val="0020" w:firstRow="1" w:lastRow="0" w:firstColumn="0" w:lastColumn="0" w:noHBand="0" w:noVBand="0"/>
        <w:tblCaption w:val="Key Activities Schedule Table"/>
        <w:tblDescription w:val="Key activities, dates, and times for this solicitation and for agreements resulting from this solicitation are presented in the table. "/>
      </w:tblPr>
      <w:tblGrid>
        <w:gridCol w:w="5665"/>
        <w:gridCol w:w="2345"/>
        <w:gridCol w:w="1800"/>
      </w:tblGrid>
      <w:tr w:rsidR="00EF5AFC" w:rsidRPr="00A511B4" w14:paraId="2EEFBFD1" w14:textId="77777777" w:rsidTr="00BB3418">
        <w:trPr>
          <w:cnfStyle w:val="100000000000" w:firstRow="1" w:lastRow="0" w:firstColumn="0" w:lastColumn="0" w:oddVBand="0" w:evenVBand="0" w:oddHBand="0" w:evenHBand="0" w:firstRowFirstColumn="0" w:firstRowLastColumn="0" w:lastRowFirstColumn="0" w:lastRowLastColumn="0"/>
          <w:trHeight w:hRule="exact" w:val="298"/>
          <w:tblHeader/>
        </w:trPr>
        <w:tc>
          <w:tcPr>
            <w:cnfStyle w:val="000010000000" w:firstRow="0" w:lastRow="0" w:firstColumn="0" w:lastColumn="0" w:oddVBand="1" w:evenVBand="0" w:oddHBand="0" w:evenHBand="0" w:firstRowFirstColumn="0" w:firstRowLastColumn="0" w:lastRowFirstColumn="0" w:lastRowLastColumn="0"/>
            <w:tcW w:w="5665" w:type="dxa"/>
          </w:tcPr>
          <w:p w14:paraId="6F776842" w14:textId="77777777" w:rsidR="00EF5AFC" w:rsidRPr="00A511B4" w:rsidRDefault="1706B912" w:rsidP="00EE7DA7">
            <w:pPr>
              <w:keepNext/>
              <w:keepLines/>
              <w:widowControl w:val="0"/>
              <w:rPr>
                <w:b w:val="0"/>
                <w:bCs w:val="0"/>
              </w:rPr>
            </w:pPr>
            <w:r w:rsidRPr="6389F12F">
              <w:t>ACTIVITY</w:t>
            </w:r>
          </w:p>
        </w:tc>
        <w:tc>
          <w:tcPr>
            <w:tcW w:w="2345" w:type="dxa"/>
          </w:tcPr>
          <w:p w14:paraId="52E7A4C3" w14:textId="77777777" w:rsidR="00EF5AFC" w:rsidRPr="00A511B4" w:rsidRDefault="1706B912" w:rsidP="00EE7DA7">
            <w:pPr>
              <w:keepNext/>
              <w:keepLines/>
              <w:widowControl w:val="0"/>
              <w:cnfStyle w:val="100000000000" w:firstRow="1" w:lastRow="0" w:firstColumn="0" w:lastColumn="0" w:oddVBand="0" w:evenVBand="0" w:oddHBand="0" w:evenHBand="0" w:firstRowFirstColumn="0" w:firstRowLastColumn="0" w:lastRowFirstColumn="0" w:lastRowLastColumn="0"/>
              <w:rPr>
                <w:b w:val="0"/>
                <w:bCs w:val="0"/>
              </w:rPr>
            </w:pPr>
            <w:r w:rsidRPr="6389F12F">
              <w:t>DATE</w:t>
            </w:r>
          </w:p>
        </w:tc>
        <w:tc>
          <w:tcPr>
            <w:cnfStyle w:val="000010000000" w:firstRow="0" w:lastRow="0" w:firstColumn="0" w:lastColumn="0" w:oddVBand="1" w:evenVBand="0" w:oddHBand="0" w:evenHBand="0" w:firstRowFirstColumn="0" w:firstRowLastColumn="0" w:lastRowFirstColumn="0" w:lastRowLastColumn="0"/>
            <w:tcW w:w="1800" w:type="dxa"/>
          </w:tcPr>
          <w:p w14:paraId="1BA89F30" w14:textId="77777777" w:rsidR="00EF5AFC" w:rsidRPr="00A511B4" w:rsidDel="00D53B51" w:rsidRDefault="6D66AC7B" w:rsidP="00EE7DA7">
            <w:pPr>
              <w:keepNext/>
              <w:keepLines/>
              <w:widowControl w:val="0"/>
              <w:spacing w:after="0"/>
              <w:rPr>
                <w:b w:val="0"/>
                <w:bCs w:val="0"/>
              </w:rPr>
            </w:pPr>
            <w:r w:rsidRPr="6389F12F">
              <w:t>TIME</w:t>
            </w:r>
            <w:r w:rsidR="7724D298" w:rsidRPr="6389F12F">
              <w:rPr>
                <w:rFonts w:cs="Times New Roman"/>
                <w:vertAlign w:val="superscript"/>
              </w:rPr>
              <w:footnoteReference w:id="6"/>
            </w:r>
            <w:r w:rsidRPr="6389F12F">
              <w:t xml:space="preserve"> </w:t>
            </w:r>
          </w:p>
        </w:tc>
      </w:tr>
      <w:tr w:rsidR="00EF5AFC" w:rsidRPr="00A511B4" w14:paraId="0337E973" w14:textId="77777777" w:rsidTr="00BB3418">
        <w:trPr>
          <w:cnfStyle w:val="000000100000" w:firstRow="0" w:lastRow="0" w:firstColumn="0" w:lastColumn="0" w:oddVBand="0" w:evenVBand="0" w:oddHBand="1" w:evenHBand="0"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5665" w:type="dxa"/>
          </w:tcPr>
          <w:p w14:paraId="3E9E846D" w14:textId="77777777" w:rsidR="00EF5AFC" w:rsidRPr="00A511B4" w:rsidRDefault="1706B912" w:rsidP="00EE7DA7">
            <w:pPr>
              <w:keepNext/>
              <w:keepLines/>
              <w:widowControl w:val="0"/>
            </w:pPr>
            <w:r w:rsidRPr="6389F12F">
              <w:t>Solicitation Release</w:t>
            </w:r>
          </w:p>
        </w:tc>
        <w:tc>
          <w:tcPr>
            <w:tcW w:w="2345" w:type="dxa"/>
          </w:tcPr>
          <w:p w14:paraId="624B18B8" w14:textId="2EEC3803" w:rsidR="00EF5AFC" w:rsidRPr="00A511B4" w:rsidRDefault="0C977F3E" w:rsidP="00EE7DA7">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pPr>
            <w:r w:rsidRPr="6389F12F">
              <w:t xml:space="preserve">September </w:t>
            </w:r>
            <w:r w:rsidR="18B9463F">
              <w:t>23</w:t>
            </w:r>
            <w:r w:rsidRPr="6389F12F">
              <w:t>, 2026</w:t>
            </w:r>
          </w:p>
        </w:tc>
        <w:tc>
          <w:tcPr>
            <w:cnfStyle w:val="000010000000" w:firstRow="0" w:lastRow="0" w:firstColumn="0" w:lastColumn="0" w:oddVBand="1" w:evenVBand="0" w:oddHBand="0" w:evenHBand="0" w:firstRowFirstColumn="0" w:firstRowLastColumn="0" w:lastRowFirstColumn="0" w:lastRowLastColumn="0"/>
            <w:tcW w:w="1800" w:type="dxa"/>
          </w:tcPr>
          <w:p w14:paraId="760043DA" w14:textId="042541B4" w:rsidR="00EF5AFC" w:rsidRPr="00A511B4" w:rsidRDefault="00DD7C7A" w:rsidP="00EE7DA7">
            <w:pPr>
              <w:keepNext/>
              <w:keepLines/>
              <w:widowControl w:val="0"/>
            </w:pPr>
            <w:r>
              <w:t>None</w:t>
            </w:r>
          </w:p>
        </w:tc>
      </w:tr>
      <w:tr w:rsidR="00EF5AFC" w:rsidRPr="00A511B4" w14:paraId="449840CC" w14:textId="77777777" w:rsidTr="00BB3418">
        <w:trPr>
          <w:trHeight w:hRule="exact" w:val="595"/>
        </w:trPr>
        <w:tc>
          <w:tcPr>
            <w:cnfStyle w:val="000010000000" w:firstRow="0" w:lastRow="0" w:firstColumn="0" w:lastColumn="0" w:oddVBand="1" w:evenVBand="0" w:oddHBand="0" w:evenHBand="0" w:firstRowFirstColumn="0" w:firstRowLastColumn="0" w:lastRowFirstColumn="0" w:lastRowLastColumn="0"/>
            <w:tcW w:w="5665" w:type="dxa"/>
          </w:tcPr>
          <w:p w14:paraId="13039FF2" w14:textId="1F930F28" w:rsidR="00EF5AFC" w:rsidRPr="00A511B4" w:rsidRDefault="6D66AC7B" w:rsidP="00EE7DA7">
            <w:pPr>
              <w:keepNext/>
              <w:keepLines/>
              <w:widowControl w:val="0"/>
              <w:rPr>
                <w:i/>
                <w:iCs/>
              </w:rPr>
            </w:pPr>
            <w:r w:rsidRPr="6389F12F">
              <w:rPr>
                <w:b/>
                <w:bCs/>
              </w:rPr>
              <w:t>Pre-Application Workshop</w:t>
            </w:r>
          </w:p>
        </w:tc>
        <w:tc>
          <w:tcPr>
            <w:tcW w:w="2345" w:type="dxa"/>
          </w:tcPr>
          <w:p w14:paraId="0D1BBF1E" w14:textId="27EAFD27" w:rsidR="00EF5AFC" w:rsidRPr="00A511B4" w:rsidRDefault="08E8623B" w:rsidP="474B5485">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b/>
                <w:bCs/>
              </w:rPr>
            </w:pPr>
            <w:r w:rsidRPr="474B5485">
              <w:rPr>
                <w:b/>
                <w:bCs/>
              </w:rPr>
              <w:t>November 4</w:t>
            </w:r>
            <w:r w:rsidR="4EBFE67D" w:rsidRPr="474B5485">
              <w:rPr>
                <w:b/>
                <w:bCs/>
              </w:rPr>
              <w:t>,</w:t>
            </w:r>
            <w:r w:rsidR="7748ECF6" w:rsidRPr="474B5485">
              <w:rPr>
                <w:b/>
                <w:bCs/>
              </w:rPr>
              <w:t xml:space="preserve"> 2026</w:t>
            </w:r>
          </w:p>
        </w:tc>
        <w:tc>
          <w:tcPr>
            <w:cnfStyle w:val="000010000000" w:firstRow="0" w:lastRow="0" w:firstColumn="0" w:lastColumn="0" w:oddVBand="1" w:evenVBand="0" w:oddHBand="0" w:evenHBand="0" w:firstRowFirstColumn="0" w:firstRowLastColumn="0" w:lastRowFirstColumn="0" w:lastRowLastColumn="0"/>
            <w:tcW w:w="1800" w:type="dxa"/>
          </w:tcPr>
          <w:p w14:paraId="7C7F8EDA" w14:textId="3797ECAF" w:rsidR="00EF5AFC" w:rsidRPr="00A511B4" w:rsidRDefault="3912669B" w:rsidP="00EE7DA7">
            <w:pPr>
              <w:keepNext/>
              <w:keepLines/>
              <w:widowControl w:val="0"/>
              <w:rPr>
                <w:b/>
                <w:bCs/>
              </w:rPr>
            </w:pPr>
            <w:r w:rsidRPr="6389F12F">
              <w:rPr>
                <w:b/>
                <w:bCs/>
              </w:rPr>
              <w:t>10:00 a.m.</w:t>
            </w:r>
            <w:r w:rsidR="00A83A9E">
              <w:rPr>
                <w:b/>
                <w:bCs/>
              </w:rPr>
              <w:t xml:space="preserve"> – 12:00 p.m.</w:t>
            </w:r>
          </w:p>
        </w:tc>
      </w:tr>
      <w:tr w:rsidR="00EF5AFC" w:rsidRPr="00A511B4" w14:paraId="20F7524D" w14:textId="77777777" w:rsidTr="00BB3418">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665" w:type="dxa"/>
          </w:tcPr>
          <w:p w14:paraId="1FFAB8D7" w14:textId="77777777" w:rsidR="00EF5AFC" w:rsidRPr="00A511B4" w:rsidRDefault="6D66AC7B" w:rsidP="00EE7DA7">
            <w:pPr>
              <w:keepNext/>
              <w:keepLines/>
              <w:widowControl w:val="0"/>
              <w:rPr>
                <w:b/>
                <w:bCs/>
              </w:rPr>
            </w:pPr>
            <w:r w:rsidRPr="6389F12F">
              <w:rPr>
                <w:b/>
                <w:bCs/>
              </w:rPr>
              <w:t>Deadline for Written Questions</w:t>
            </w:r>
            <w:r w:rsidR="7724D298" w:rsidRPr="6389F12F">
              <w:rPr>
                <w:rFonts w:cs="Times New Roman"/>
                <w:b/>
                <w:bCs/>
                <w:u w:val="single"/>
                <w:vertAlign w:val="superscript"/>
              </w:rPr>
              <w:footnoteReference w:id="7"/>
            </w:r>
          </w:p>
        </w:tc>
        <w:tc>
          <w:tcPr>
            <w:tcW w:w="2345" w:type="dxa"/>
          </w:tcPr>
          <w:p w14:paraId="7091C4B4" w14:textId="2CD7E2B7" w:rsidR="00EF5AFC" w:rsidRPr="00A511B4" w:rsidRDefault="19BB040F" w:rsidP="474B5485">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rPr>
                <w:b/>
                <w:bCs/>
              </w:rPr>
            </w:pPr>
            <w:r w:rsidRPr="474B5485">
              <w:rPr>
                <w:b/>
                <w:bCs/>
              </w:rPr>
              <w:t>November</w:t>
            </w:r>
            <w:r w:rsidR="00BB3418">
              <w:rPr>
                <w:b/>
                <w:bCs/>
              </w:rPr>
              <w:t xml:space="preserve"> 20, 2026</w:t>
            </w:r>
          </w:p>
        </w:tc>
        <w:tc>
          <w:tcPr>
            <w:cnfStyle w:val="000010000000" w:firstRow="0" w:lastRow="0" w:firstColumn="0" w:lastColumn="0" w:oddVBand="1" w:evenVBand="0" w:oddHBand="0" w:evenHBand="0" w:firstRowFirstColumn="0" w:firstRowLastColumn="0" w:lastRowFirstColumn="0" w:lastRowLastColumn="0"/>
            <w:tcW w:w="1800" w:type="dxa"/>
          </w:tcPr>
          <w:p w14:paraId="23341ADD" w14:textId="77777777" w:rsidR="00EF5AFC" w:rsidRPr="00A511B4" w:rsidRDefault="6D66AC7B" w:rsidP="00EE7DA7">
            <w:pPr>
              <w:keepNext/>
              <w:keepLines/>
              <w:widowControl w:val="0"/>
              <w:rPr>
                <w:b/>
                <w:bCs/>
              </w:rPr>
            </w:pPr>
            <w:r w:rsidRPr="6389F12F">
              <w:rPr>
                <w:b/>
                <w:bCs/>
              </w:rPr>
              <w:t>5:00 p.m.</w:t>
            </w:r>
          </w:p>
        </w:tc>
      </w:tr>
      <w:tr w:rsidR="00EF5AFC" w:rsidRPr="00A511B4" w14:paraId="2E394B7C" w14:textId="77777777" w:rsidTr="00BB3418">
        <w:trPr>
          <w:trHeight w:hRule="exact" w:val="748"/>
        </w:trPr>
        <w:tc>
          <w:tcPr>
            <w:cnfStyle w:val="000010000000" w:firstRow="0" w:lastRow="0" w:firstColumn="0" w:lastColumn="0" w:oddVBand="1" w:evenVBand="0" w:oddHBand="0" w:evenHBand="0" w:firstRowFirstColumn="0" w:firstRowLastColumn="0" w:lastRowFirstColumn="0" w:lastRowLastColumn="0"/>
            <w:tcW w:w="5665" w:type="dxa"/>
          </w:tcPr>
          <w:p w14:paraId="4B1D086C" w14:textId="2D2C656E" w:rsidR="00EF5AFC" w:rsidRPr="00A511B4" w:rsidRDefault="6D66AC7B" w:rsidP="00EE7DA7">
            <w:pPr>
              <w:widowControl w:val="0"/>
              <w:spacing w:after="0"/>
              <w:rPr>
                <w:i/>
                <w:iCs/>
              </w:rPr>
            </w:pPr>
            <w:r w:rsidRPr="6389F12F">
              <w:t>Anticipated Distribution of Questions and Answers</w:t>
            </w:r>
          </w:p>
        </w:tc>
        <w:tc>
          <w:tcPr>
            <w:tcW w:w="2345" w:type="dxa"/>
          </w:tcPr>
          <w:p w14:paraId="33D8F6C5" w14:textId="7056A7E7" w:rsidR="00EF5AFC" w:rsidRPr="00A511B4" w:rsidRDefault="6D66AC7B" w:rsidP="474B5485">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pPr>
            <w:r w:rsidRPr="6389F12F">
              <w:t xml:space="preserve">Week of </w:t>
            </w:r>
            <w:r w:rsidR="1F6740F8">
              <w:t>December 7</w:t>
            </w:r>
            <w:r w:rsidR="41038D60" w:rsidRPr="6389F12F">
              <w:t>, 2026</w:t>
            </w:r>
          </w:p>
        </w:tc>
        <w:tc>
          <w:tcPr>
            <w:cnfStyle w:val="000010000000" w:firstRow="0" w:lastRow="0" w:firstColumn="0" w:lastColumn="0" w:oddVBand="1" w:evenVBand="0" w:oddHBand="0" w:evenHBand="0" w:firstRowFirstColumn="0" w:firstRowLastColumn="0" w:lastRowFirstColumn="0" w:lastRowLastColumn="0"/>
            <w:tcW w:w="1800" w:type="dxa"/>
          </w:tcPr>
          <w:p w14:paraId="257FADBF" w14:textId="77777777" w:rsidR="00EF5AFC" w:rsidRPr="00A511B4" w:rsidRDefault="00EF5AFC" w:rsidP="00EE7DA7">
            <w:pPr>
              <w:keepNext/>
              <w:keepLines/>
              <w:widowControl w:val="0"/>
            </w:pPr>
          </w:p>
        </w:tc>
      </w:tr>
      <w:tr w:rsidR="00EF5AFC" w:rsidRPr="00A511B4" w14:paraId="6CEA0ED6" w14:textId="77777777" w:rsidTr="00BB3418">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665" w:type="dxa"/>
          </w:tcPr>
          <w:p w14:paraId="67119861" w14:textId="77777777" w:rsidR="00EF5AFC" w:rsidRPr="00A511B4" w:rsidRDefault="1706B912" w:rsidP="00EE7DA7">
            <w:pPr>
              <w:keepNext/>
              <w:keepLines/>
              <w:widowControl w:val="0"/>
              <w:rPr>
                <w:b/>
                <w:bCs/>
              </w:rPr>
            </w:pPr>
            <w:r w:rsidRPr="6389F12F">
              <w:rPr>
                <w:b/>
                <w:bCs/>
              </w:rPr>
              <w:t>Support for Application Submission in ECAMS</w:t>
            </w:r>
          </w:p>
        </w:tc>
        <w:tc>
          <w:tcPr>
            <w:tcW w:w="2345" w:type="dxa"/>
          </w:tcPr>
          <w:p w14:paraId="290FB441" w14:textId="412B5204" w:rsidR="00EF5AFC" w:rsidRPr="00A511B4" w:rsidRDefault="6414E653" w:rsidP="474B5485">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rPr>
                <w:b/>
                <w:bCs/>
              </w:rPr>
            </w:pPr>
            <w:r w:rsidRPr="474B5485">
              <w:rPr>
                <w:b/>
                <w:bCs/>
              </w:rPr>
              <w:t>January 1</w:t>
            </w:r>
            <w:r w:rsidR="00703663">
              <w:rPr>
                <w:b/>
                <w:bCs/>
              </w:rPr>
              <w:t>9</w:t>
            </w:r>
            <w:r w:rsidR="2AE61D49" w:rsidRPr="474B5485">
              <w:rPr>
                <w:b/>
                <w:bCs/>
              </w:rPr>
              <w:t>, 202</w:t>
            </w:r>
            <w:r w:rsidR="1D020F87" w:rsidRPr="474B5485">
              <w:rPr>
                <w:b/>
                <w:bCs/>
              </w:rPr>
              <w:t>7</w:t>
            </w:r>
          </w:p>
        </w:tc>
        <w:tc>
          <w:tcPr>
            <w:cnfStyle w:val="000010000000" w:firstRow="0" w:lastRow="0" w:firstColumn="0" w:lastColumn="0" w:oddVBand="1" w:evenVBand="0" w:oddHBand="0" w:evenHBand="0" w:firstRowFirstColumn="0" w:firstRowLastColumn="0" w:lastRowFirstColumn="0" w:lastRowLastColumn="0"/>
            <w:tcW w:w="1800" w:type="dxa"/>
          </w:tcPr>
          <w:p w14:paraId="5A82F47C" w14:textId="77777777" w:rsidR="00EF5AFC" w:rsidRDefault="6D66AC7B" w:rsidP="00EE7DA7">
            <w:pPr>
              <w:keepNext/>
              <w:keepLines/>
              <w:widowControl w:val="0"/>
              <w:rPr>
                <w:b/>
                <w:bCs/>
              </w:rPr>
            </w:pPr>
            <w:r w:rsidRPr="6389F12F">
              <w:rPr>
                <w:b/>
                <w:bCs/>
              </w:rPr>
              <w:t>5:00 p.m.</w:t>
            </w:r>
            <w:r w:rsidR="7724D298" w:rsidRPr="6389F12F">
              <w:rPr>
                <w:rStyle w:val="FootnoteReference"/>
                <w:b/>
                <w:bCs/>
              </w:rPr>
              <w:footnoteReference w:id="8"/>
            </w:r>
          </w:p>
        </w:tc>
      </w:tr>
      <w:tr w:rsidR="00EF5AFC" w:rsidRPr="00A511B4" w14:paraId="68F9A13E" w14:textId="77777777" w:rsidTr="00BB3418">
        <w:trPr>
          <w:trHeight w:hRule="exact" w:val="288"/>
        </w:trPr>
        <w:tc>
          <w:tcPr>
            <w:cnfStyle w:val="000010000000" w:firstRow="0" w:lastRow="0" w:firstColumn="0" w:lastColumn="0" w:oddVBand="1" w:evenVBand="0" w:oddHBand="0" w:evenHBand="0" w:firstRowFirstColumn="0" w:firstRowLastColumn="0" w:lastRowFirstColumn="0" w:lastRowLastColumn="0"/>
            <w:tcW w:w="5665" w:type="dxa"/>
          </w:tcPr>
          <w:p w14:paraId="6A48271E" w14:textId="77777777" w:rsidR="00EF5AFC" w:rsidRPr="00A511B4" w:rsidRDefault="1706B912" w:rsidP="00EE7DA7">
            <w:pPr>
              <w:keepNext/>
              <w:keepLines/>
              <w:widowControl w:val="0"/>
              <w:rPr>
                <w:b/>
                <w:bCs/>
              </w:rPr>
            </w:pPr>
            <w:r w:rsidRPr="6389F12F">
              <w:rPr>
                <w:b/>
                <w:bCs/>
              </w:rPr>
              <w:t>Deadline to Submit Applications</w:t>
            </w:r>
          </w:p>
        </w:tc>
        <w:tc>
          <w:tcPr>
            <w:tcW w:w="2345" w:type="dxa"/>
          </w:tcPr>
          <w:p w14:paraId="6D11A202" w14:textId="42D0D576" w:rsidR="00EF5AFC" w:rsidRPr="00A511B4" w:rsidRDefault="5758A11F" w:rsidP="00EE7DA7">
            <w:pPr>
              <w:keepNext/>
              <w:keepLines/>
              <w:widowControl w:val="0"/>
              <w:cnfStyle w:val="000000000000" w:firstRow="0" w:lastRow="0" w:firstColumn="0" w:lastColumn="0" w:oddVBand="0" w:evenVBand="0" w:oddHBand="0" w:evenHBand="0" w:firstRowFirstColumn="0" w:firstRowLastColumn="0" w:lastRowFirstColumn="0" w:lastRowLastColumn="0"/>
              <w:rPr>
                <w:b/>
                <w:bCs/>
              </w:rPr>
            </w:pPr>
            <w:r w:rsidRPr="474B5485">
              <w:rPr>
                <w:b/>
                <w:bCs/>
              </w:rPr>
              <w:t>January 1</w:t>
            </w:r>
            <w:r w:rsidR="00703663">
              <w:rPr>
                <w:b/>
                <w:bCs/>
              </w:rPr>
              <w:t>9</w:t>
            </w:r>
            <w:r w:rsidR="2AE61D49" w:rsidRPr="474B5485">
              <w:rPr>
                <w:b/>
                <w:bCs/>
              </w:rPr>
              <w:t>, 202</w:t>
            </w:r>
            <w:r w:rsidR="551A9E27" w:rsidRPr="474B5485">
              <w:rPr>
                <w:b/>
                <w:bCs/>
              </w:rPr>
              <w:t>7</w:t>
            </w:r>
          </w:p>
        </w:tc>
        <w:tc>
          <w:tcPr>
            <w:cnfStyle w:val="000010000000" w:firstRow="0" w:lastRow="0" w:firstColumn="0" w:lastColumn="0" w:oddVBand="1" w:evenVBand="0" w:oddHBand="0" w:evenHBand="0" w:firstRowFirstColumn="0" w:firstRowLastColumn="0" w:lastRowFirstColumn="0" w:lastRowLastColumn="0"/>
            <w:tcW w:w="1800" w:type="dxa"/>
          </w:tcPr>
          <w:p w14:paraId="58810715" w14:textId="77777777" w:rsidR="00EF5AFC" w:rsidRPr="00A511B4" w:rsidRDefault="6D66AC7B" w:rsidP="00EE7DA7">
            <w:pPr>
              <w:keepNext/>
              <w:keepLines/>
              <w:widowControl w:val="0"/>
            </w:pPr>
            <w:r w:rsidRPr="6389F12F">
              <w:rPr>
                <w:b/>
                <w:bCs/>
              </w:rPr>
              <w:t>11:59 p.m.</w:t>
            </w:r>
          </w:p>
        </w:tc>
      </w:tr>
      <w:tr w:rsidR="00EF5AFC" w:rsidRPr="00A511B4" w14:paraId="64C462D7" w14:textId="77777777" w:rsidTr="00BB3418">
        <w:trPr>
          <w:cnfStyle w:val="000000100000" w:firstRow="0" w:lastRow="0" w:firstColumn="0" w:lastColumn="0" w:oddVBand="0" w:evenVBand="0" w:oddHBand="1" w:evenHBand="0" w:firstRowFirstColumn="0" w:firstRowLastColumn="0" w:lastRowFirstColumn="0" w:lastRowLastColumn="0"/>
          <w:trHeight w:hRule="exact" w:val="595"/>
        </w:trPr>
        <w:tc>
          <w:tcPr>
            <w:cnfStyle w:val="000010000000" w:firstRow="0" w:lastRow="0" w:firstColumn="0" w:lastColumn="0" w:oddVBand="1" w:evenVBand="0" w:oddHBand="0" w:evenHBand="0" w:firstRowFirstColumn="0" w:firstRowLastColumn="0" w:lastRowFirstColumn="0" w:lastRowLastColumn="0"/>
            <w:tcW w:w="5665" w:type="dxa"/>
          </w:tcPr>
          <w:p w14:paraId="4BABC7F3" w14:textId="77777777" w:rsidR="00EF5AFC" w:rsidRPr="00A511B4" w:rsidRDefault="1706B912" w:rsidP="00EE7DA7">
            <w:pPr>
              <w:keepNext/>
              <w:keepLines/>
              <w:widowControl w:val="0"/>
            </w:pPr>
            <w:r w:rsidRPr="6389F12F">
              <w:t>Anticipated Notice of Proposed Award Posting Date</w:t>
            </w:r>
          </w:p>
        </w:tc>
        <w:tc>
          <w:tcPr>
            <w:tcW w:w="2345" w:type="dxa"/>
          </w:tcPr>
          <w:p w14:paraId="18229BDB" w14:textId="2399412C" w:rsidR="00EF5AFC" w:rsidRPr="00A511B4" w:rsidRDefault="6D66AC7B" w:rsidP="474B5485">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pPr>
            <w:r w:rsidRPr="6389F12F">
              <w:t xml:space="preserve">Week of </w:t>
            </w:r>
            <w:r w:rsidR="13AA5AF1">
              <w:t>February 1</w:t>
            </w:r>
            <w:r w:rsidR="02348969">
              <w:t>5</w:t>
            </w:r>
            <w:r w:rsidR="4989488A" w:rsidRPr="6389F12F">
              <w:t>, 202</w:t>
            </w:r>
            <w:r w:rsidR="293D4DBF" w:rsidRPr="6389F12F">
              <w:t>7</w:t>
            </w:r>
          </w:p>
        </w:tc>
        <w:tc>
          <w:tcPr>
            <w:cnfStyle w:val="000010000000" w:firstRow="0" w:lastRow="0" w:firstColumn="0" w:lastColumn="0" w:oddVBand="1" w:evenVBand="0" w:oddHBand="0" w:evenHBand="0" w:firstRowFirstColumn="0" w:firstRowLastColumn="0" w:lastRowFirstColumn="0" w:lastRowLastColumn="0"/>
            <w:tcW w:w="1800" w:type="dxa"/>
          </w:tcPr>
          <w:p w14:paraId="02C1ED97" w14:textId="4067066D" w:rsidR="00EF5AFC" w:rsidRPr="00A511B4" w:rsidRDefault="00DD7C7A" w:rsidP="00EE7DA7">
            <w:pPr>
              <w:keepNext/>
              <w:keepLines/>
              <w:widowControl w:val="0"/>
            </w:pPr>
            <w:r>
              <w:t>None</w:t>
            </w:r>
          </w:p>
        </w:tc>
      </w:tr>
      <w:tr w:rsidR="00F61461" w:rsidRPr="00A511B4" w14:paraId="42B777C0" w14:textId="77777777" w:rsidTr="0017371D">
        <w:trPr>
          <w:trHeight w:hRule="exact" w:val="757"/>
        </w:trPr>
        <w:tc>
          <w:tcPr>
            <w:cnfStyle w:val="000010000000" w:firstRow="0" w:lastRow="0" w:firstColumn="0" w:lastColumn="0" w:oddVBand="1" w:evenVBand="0" w:oddHBand="0" w:evenHBand="0" w:firstRowFirstColumn="0" w:firstRowLastColumn="0" w:lastRowFirstColumn="0" w:lastRowLastColumn="0"/>
            <w:tcW w:w="5665" w:type="dxa"/>
          </w:tcPr>
          <w:p w14:paraId="49A1A01A" w14:textId="7AF03F2A" w:rsidR="00F61461" w:rsidRPr="00A511B4" w:rsidRDefault="425538F6" w:rsidP="00EE7DA7">
            <w:pPr>
              <w:widowControl w:val="0"/>
            </w:pPr>
            <w:r w:rsidRPr="6389F12F">
              <w:rPr>
                <w:rFonts w:eastAsia="Arial"/>
              </w:rPr>
              <w:t>Anticipated Date for CEQA Determination to be Submitted</w:t>
            </w:r>
            <w:r w:rsidR="7E692FFC">
              <w:br/>
            </w:r>
            <w:r w:rsidRPr="6389F12F">
              <w:rPr>
                <w:rFonts w:eastAsia="Arial"/>
              </w:rPr>
              <w:t>to CEC for Business Meeting Consideration</w:t>
            </w:r>
            <w:r w:rsidR="7E692FFC" w:rsidRPr="6389F12F">
              <w:rPr>
                <w:rFonts w:eastAsia="Arial"/>
                <w:vertAlign w:val="superscript"/>
              </w:rPr>
              <w:footnoteReference w:id="9"/>
            </w:r>
            <w:r w:rsidR="7E692FFC">
              <w:tab/>
            </w:r>
            <w:r w:rsidR="7E692FFC">
              <w:tab/>
            </w:r>
          </w:p>
        </w:tc>
        <w:tc>
          <w:tcPr>
            <w:tcW w:w="2345" w:type="dxa"/>
          </w:tcPr>
          <w:p w14:paraId="5887D5FE" w14:textId="1158FF81" w:rsidR="00F61461" w:rsidRDefault="42E48ED6" w:rsidP="474B5485">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pPr>
            <w:r w:rsidRPr="6389F12F">
              <w:t xml:space="preserve">March </w:t>
            </w:r>
            <w:r w:rsidR="6E0A1E08" w:rsidRPr="6389F12F">
              <w:t>1</w:t>
            </w:r>
            <w:r w:rsidR="485FF420" w:rsidRPr="6389F12F">
              <w:t>, 202</w:t>
            </w:r>
            <w:r w:rsidR="0B8ECB82" w:rsidRPr="6389F12F">
              <w:t>7</w:t>
            </w:r>
          </w:p>
        </w:tc>
        <w:tc>
          <w:tcPr>
            <w:cnfStyle w:val="000010000000" w:firstRow="0" w:lastRow="0" w:firstColumn="0" w:lastColumn="0" w:oddVBand="1" w:evenVBand="0" w:oddHBand="0" w:evenHBand="0" w:firstRowFirstColumn="0" w:firstRowLastColumn="0" w:lastRowFirstColumn="0" w:lastRowLastColumn="0"/>
            <w:tcW w:w="1800" w:type="dxa"/>
          </w:tcPr>
          <w:p w14:paraId="6E29553A" w14:textId="5B2FD541" w:rsidR="00F61461" w:rsidRPr="00A511B4" w:rsidRDefault="00DD7C7A" w:rsidP="00EE7DA7">
            <w:pPr>
              <w:keepNext/>
              <w:keepLines/>
              <w:widowControl w:val="0"/>
            </w:pPr>
            <w:r>
              <w:t>None</w:t>
            </w:r>
          </w:p>
        </w:tc>
      </w:tr>
      <w:tr w:rsidR="00EF5AFC" w:rsidRPr="00A511B4" w14:paraId="5849F8DE" w14:textId="77777777" w:rsidTr="00BB3418">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665" w:type="dxa"/>
          </w:tcPr>
          <w:p w14:paraId="5D10B9A8" w14:textId="77777777" w:rsidR="00EF5AFC" w:rsidRPr="00A511B4" w:rsidRDefault="1706B912" w:rsidP="00EE7DA7">
            <w:pPr>
              <w:widowControl w:val="0"/>
            </w:pPr>
            <w:r w:rsidRPr="6389F12F">
              <w:t>Anticipated Energy Commission Business Meeting Date</w:t>
            </w:r>
          </w:p>
        </w:tc>
        <w:tc>
          <w:tcPr>
            <w:tcW w:w="2345" w:type="dxa"/>
          </w:tcPr>
          <w:p w14:paraId="65AF53EC" w14:textId="15621704" w:rsidR="00EF5AFC" w:rsidRPr="00A511B4" w:rsidRDefault="5CF44018" w:rsidP="474B5485">
            <w:pPr>
              <w:keepNext/>
              <w:keepLines/>
              <w:widowControl w:val="0"/>
              <w:spacing w:line="259" w:lineRule="auto"/>
              <w:cnfStyle w:val="000000100000" w:firstRow="0" w:lastRow="0" w:firstColumn="0" w:lastColumn="0" w:oddVBand="0" w:evenVBand="0" w:oddHBand="1" w:evenHBand="0" w:firstRowFirstColumn="0" w:firstRowLastColumn="0" w:lastRowFirstColumn="0" w:lastRowLastColumn="0"/>
            </w:pPr>
            <w:r>
              <w:t>May</w:t>
            </w:r>
            <w:r w:rsidR="4989488A" w:rsidRPr="6389F12F">
              <w:t xml:space="preserve"> 2027</w:t>
            </w:r>
          </w:p>
        </w:tc>
        <w:tc>
          <w:tcPr>
            <w:cnfStyle w:val="000010000000" w:firstRow="0" w:lastRow="0" w:firstColumn="0" w:lastColumn="0" w:oddVBand="1" w:evenVBand="0" w:oddHBand="0" w:evenHBand="0" w:firstRowFirstColumn="0" w:firstRowLastColumn="0" w:lastRowFirstColumn="0" w:lastRowLastColumn="0"/>
            <w:tcW w:w="1800" w:type="dxa"/>
          </w:tcPr>
          <w:p w14:paraId="1233622C" w14:textId="24354DE4" w:rsidR="00EF5AFC" w:rsidRPr="00A511B4" w:rsidRDefault="00DD7C7A" w:rsidP="00EE7DA7">
            <w:pPr>
              <w:keepNext/>
              <w:keepLines/>
              <w:widowControl w:val="0"/>
            </w:pPr>
            <w:r>
              <w:t>None</w:t>
            </w:r>
          </w:p>
        </w:tc>
      </w:tr>
      <w:tr w:rsidR="00EF5AFC" w:rsidRPr="00A511B4" w14:paraId="1E75029B" w14:textId="77777777" w:rsidTr="00BB3418">
        <w:trPr>
          <w:trHeight w:hRule="exact" w:val="288"/>
        </w:trPr>
        <w:tc>
          <w:tcPr>
            <w:cnfStyle w:val="000010000000" w:firstRow="0" w:lastRow="0" w:firstColumn="0" w:lastColumn="0" w:oddVBand="1" w:evenVBand="0" w:oddHBand="0" w:evenHBand="0" w:firstRowFirstColumn="0" w:firstRowLastColumn="0" w:lastRowFirstColumn="0" w:lastRowLastColumn="0"/>
            <w:tcW w:w="5665" w:type="dxa"/>
          </w:tcPr>
          <w:p w14:paraId="28DD300C" w14:textId="77777777" w:rsidR="00EF5AFC" w:rsidRPr="00A511B4" w:rsidRDefault="1706B912" w:rsidP="00EE7DA7">
            <w:pPr>
              <w:widowControl w:val="0"/>
            </w:pPr>
            <w:r w:rsidRPr="6389F12F">
              <w:t>Anticipated Agreement Start Date</w:t>
            </w:r>
          </w:p>
        </w:tc>
        <w:tc>
          <w:tcPr>
            <w:tcW w:w="2345" w:type="dxa"/>
          </w:tcPr>
          <w:p w14:paraId="4888F634" w14:textId="2BF16B09" w:rsidR="00EF5AFC" w:rsidRPr="00A511B4" w:rsidRDefault="5428CDEA" w:rsidP="474B5485">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pPr>
            <w:r>
              <w:t>June</w:t>
            </w:r>
            <w:r w:rsidR="4989488A" w:rsidRPr="6389F12F">
              <w:t xml:space="preserve"> 2027</w:t>
            </w:r>
          </w:p>
        </w:tc>
        <w:tc>
          <w:tcPr>
            <w:cnfStyle w:val="000010000000" w:firstRow="0" w:lastRow="0" w:firstColumn="0" w:lastColumn="0" w:oddVBand="1" w:evenVBand="0" w:oddHBand="0" w:evenHBand="0" w:firstRowFirstColumn="0" w:firstRowLastColumn="0" w:lastRowFirstColumn="0" w:lastRowLastColumn="0"/>
            <w:tcW w:w="1800" w:type="dxa"/>
          </w:tcPr>
          <w:p w14:paraId="495A0B6C" w14:textId="2188EA24" w:rsidR="00EF5AFC" w:rsidRPr="00A511B4" w:rsidRDefault="00DD7C7A" w:rsidP="00EE7DA7">
            <w:pPr>
              <w:keepNext/>
              <w:keepLines/>
              <w:widowControl w:val="0"/>
            </w:pPr>
            <w:r>
              <w:t>None</w:t>
            </w:r>
          </w:p>
        </w:tc>
      </w:tr>
      <w:tr w:rsidR="00EF5AFC" w:rsidRPr="00A511B4" w14:paraId="04222147" w14:textId="77777777" w:rsidTr="00BB3418">
        <w:trPr>
          <w:cnfStyle w:val="000000100000" w:firstRow="0" w:lastRow="0" w:firstColumn="0" w:lastColumn="0" w:oddVBand="0" w:evenVBand="0" w:oddHBand="1" w:evenHBand="0" w:firstRowFirstColumn="0" w:firstRowLastColumn="0" w:lastRowFirstColumn="0" w:lastRowLastColumn="0"/>
          <w:trHeight w:hRule="exact" w:val="361"/>
        </w:trPr>
        <w:tc>
          <w:tcPr>
            <w:cnfStyle w:val="000010000000" w:firstRow="0" w:lastRow="0" w:firstColumn="0" w:lastColumn="0" w:oddVBand="1" w:evenVBand="0" w:oddHBand="0" w:evenHBand="0" w:firstRowFirstColumn="0" w:firstRowLastColumn="0" w:lastRowFirstColumn="0" w:lastRowLastColumn="0"/>
            <w:tcW w:w="5665" w:type="dxa"/>
          </w:tcPr>
          <w:p w14:paraId="09F1BC05" w14:textId="77777777" w:rsidR="00EF5AFC" w:rsidRPr="00A511B4" w:rsidRDefault="1706B912" w:rsidP="00EE7DA7">
            <w:pPr>
              <w:widowControl w:val="0"/>
            </w:pPr>
            <w:r w:rsidRPr="6389F12F">
              <w:t xml:space="preserve">Anticipated Agreement End Date </w:t>
            </w:r>
          </w:p>
        </w:tc>
        <w:tc>
          <w:tcPr>
            <w:tcW w:w="2345" w:type="dxa"/>
          </w:tcPr>
          <w:p w14:paraId="19C6B8C7" w14:textId="6FC0C75A" w:rsidR="00EF5AFC" w:rsidRPr="00A511B4" w:rsidRDefault="0AA9F908" w:rsidP="00EE7DA7">
            <w:pPr>
              <w:keepNext/>
              <w:keepLines/>
              <w:widowControl w:val="0"/>
              <w:cnfStyle w:val="000000100000" w:firstRow="0" w:lastRow="0" w:firstColumn="0" w:lastColumn="0" w:oddVBand="0" w:evenVBand="0" w:oddHBand="1" w:evenHBand="0" w:firstRowFirstColumn="0" w:firstRowLastColumn="0" w:lastRowFirstColumn="0" w:lastRowLastColumn="0"/>
            </w:pPr>
            <w:r w:rsidRPr="6389F12F">
              <w:t>March</w:t>
            </w:r>
            <w:r w:rsidR="1DE8088C" w:rsidRPr="6389F12F">
              <w:t xml:space="preserve"> 2031</w:t>
            </w:r>
          </w:p>
        </w:tc>
        <w:tc>
          <w:tcPr>
            <w:cnfStyle w:val="000010000000" w:firstRow="0" w:lastRow="0" w:firstColumn="0" w:lastColumn="0" w:oddVBand="1" w:evenVBand="0" w:oddHBand="0" w:evenHBand="0" w:firstRowFirstColumn="0" w:firstRowLastColumn="0" w:lastRowFirstColumn="0" w:lastRowLastColumn="0"/>
            <w:tcW w:w="1800" w:type="dxa"/>
          </w:tcPr>
          <w:p w14:paraId="77AB5D2B" w14:textId="08B32E4F" w:rsidR="00EF5AFC" w:rsidRPr="00A511B4" w:rsidRDefault="00DD7C7A" w:rsidP="00EE7DA7">
            <w:pPr>
              <w:keepNext/>
              <w:keepLines/>
              <w:widowControl w:val="0"/>
            </w:pPr>
            <w:r>
              <w:t>None</w:t>
            </w:r>
          </w:p>
        </w:tc>
      </w:tr>
    </w:tbl>
    <w:p w14:paraId="4D125BF1" w14:textId="77777777" w:rsidR="003F6147" w:rsidRDefault="003F6147" w:rsidP="00EE7DA7">
      <w:pPr>
        <w:spacing w:after="0"/>
      </w:pPr>
    </w:p>
    <w:p w14:paraId="645A9A63" w14:textId="77777777" w:rsidR="002554F4" w:rsidRPr="003F6147" w:rsidRDefault="002554F4" w:rsidP="00EE7DA7">
      <w:pPr>
        <w:spacing w:after="0"/>
      </w:pPr>
    </w:p>
    <w:p w14:paraId="545DFFF2" w14:textId="3483A922" w:rsidR="003F6147" w:rsidRPr="00756BAC" w:rsidRDefault="003F6147" w:rsidP="00333635">
      <w:pPr>
        <w:pStyle w:val="Heading3"/>
        <w:numPr>
          <w:ilvl w:val="0"/>
          <w:numId w:val="64"/>
        </w:numPr>
      </w:pPr>
      <w:bookmarkStart w:id="68" w:name="_Notice_of_Pre-Application"/>
      <w:bookmarkStart w:id="69" w:name="_Toc458602326"/>
      <w:bookmarkStart w:id="70" w:name="_Toc81377103"/>
      <w:bookmarkStart w:id="71" w:name="_Toc240370493"/>
      <w:bookmarkEnd w:id="68"/>
      <w:r w:rsidRPr="6389F12F">
        <w:t>Notice of Pre-Application Workshop</w:t>
      </w:r>
      <w:bookmarkEnd w:id="69"/>
      <w:bookmarkEnd w:id="70"/>
      <w:bookmarkEnd w:id="71"/>
    </w:p>
    <w:p w14:paraId="3530C71F" w14:textId="7DBDA99C" w:rsidR="003F6147" w:rsidRPr="003F6147" w:rsidRDefault="003F6147" w:rsidP="00EE7DA7">
      <w:r w:rsidRPr="6389F12F">
        <w:t>CEC staff will hold one Pre-Application Workshop to discuss th</w:t>
      </w:r>
      <w:r w:rsidR="00C403B0" w:rsidRPr="6389F12F">
        <w:t>is</w:t>
      </w:r>
      <w:r w:rsidRPr="6389F12F">
        <w:t xml:space="preserve"> solicitation with potential applicants. Participation is optional but encouraged.  </w:t>
      </w:r>
      <w:r w:rsidR="001F5CA0" w:rsidRPr="6389F12F">
        <w:t>The Pre-Application Workshop will be held remotely.</w:t>
      </w:r>
      <w:r w:rsidR="00364B53" w:rsidRPr="6389F12F">
        <w:t xml:space="preserve"> </w:t>
      </w:r>
      <w:r w:rsidRPr="6389F12F">
        <w:t>Applicants may attend the workshop via the internet (</w:t>
      </w:r>
      <w:r w:rsidR="001F6BE9" w:rsidRPr="6389F12F">
        <w:t>Zoom</w:t>
      </w:r>
      <w:r w:rsidRPr="6389F12F">
        <w:t>, see instructions below), or via conference call on the date and at the time and location listed below.  Please refer to the CEC's website at www.energy.ca.gov/contracts/index.html to confirm the date and time.</w:t>
      </w:r>
      <w:r w:rsidR="00C403B0" w:rsidRPr="6389F12F">
        <w:t xml:space="preserve"> Please be aware that the meeting will be recorded.</w:t>
      </w:r>
    </w:p>
    <w:p w14:paraId="2B53D2CB" w14:textId="6F11EDB6" w:rsidR="003F6147" w:rsidRPr="003F6147" w:rsidRDefault="003F6147" w:rsidP="6389F12F">
      <w:pPr>
        <w:spacing w:after="0" w:line="259" w:lineRule="auto"/>
        <w:rPr>
          <w:b/>
          <w:bCs/>
        </w:rPr>
      </w:pPr>
      <w:r w:rsidRPr="6389F12F">
        <w:rPr>
          <w:b/>
          <w:bCs/>
        </w:rPr>
        <w:t>Date and time:</w:t>
      </w:r>
      <w:r>
        <w:t xml:space="preserve"> </w:t>
      </w:r>
      <w:r w:rsidR="677CF8CC">
        <w:t>November 4</w:t>
      </w:r>
      <w:r w:rsidR="69EFECED" w:rsidRPr="6389F12F">
        <w:t>, 2026, at 10:00 AM</w:t>
      </w:r>
    </w:p>
    <w:p w14:paraId="7822D6A5" w14:textId="77777777" w:rsidR="003F6147" w:rsidRPr="003F6147" w:rsidRDefault="003F6147" w:rsidP="003F6147">
      <w:pPr>
        <w:spacing w:after="0"/>
        <w:jc w:val="both"/>
        <w:rPr>
          <w:b/>
          <w:u w:val="single"/>
        </w:rPr>
      </w:pPr>
    </w:p>
    <w:p w14:paraId="6B916C61" w14:textId="7A5030A7" w:rsidR="003F6147" w:rsidRPr="003F6147" w:rsidRDefault="00DE0047" w:rsidP="003F6147">
      <w:pPr>
        <w:tabs>
          <w:tab w:val="left" w:pos="1080"/>
        </w:tabs>
        <w:jc w:val="both"/>
        <w:rPr>
          <w:b/>
        </w:rPr>
      </w:pPr>
      <w:r>
        <w:rPr>
          <w:b/>
        </w:rPr>
        <w:t>Zoom</w:t>
      </w:r>
      <w:r w:rsidRPr="003F6147">
        <w:rPr>
          <w:b/>
        </w:rPr>
        <w:t xml:space="preserve"> </w:t>
      </w:r>
      <w:r w:rsidR="003F6147" w:rsidRPr="003F6147">
        <w:rPr>
          <w:b/>
        </w:rPr>
        <w:t>Instructions:</w:t>
      </w:r>
    </w:p>
    <w:p w14:paraId="44F7A991" w14:textId="0A9A5CC0" w:rsidR="003F6147" w:rsidRPr="003F6147" w:rsidRDefault="003F6147">
      <w:pPr>
        <w:tabs>
          <w:tab w:val="left" w:pos="810"/>
        </w:tabs>
        <w:jc w:val="both"/>
        <w:rPr>
          <w:rFonts w:eastAsia="Arial"/>
          <w:b/>
        </w:rPr>
      </w:pPr>
      <w:r w:rsidRPr="003F6147">
        <w:t xml:space="preserve">To join the </w:t>
      </w:r>
      <w:r w:rsidR="00DE0047">
        <w:t>Zoom</w:t>
      </w:r>
      <w:r w:rsidR="00DE0047" w:rsidRPr="003F6147">
        <w:t xml:space="preserve"> </w:t>
      </w:r>
      <w:r w:rsidRPr="003F6147">
        <w:t xml:space="preserve">meeting, go to </w:t>
      </w:r>
      <w:r w:rsidRPr="006154D6">
        <w:t>https://</w:t>
      </w:r>
      <w:r w:rsidR="00C649FC">
        <w:t>zoom.us/join</w:t>
      </w:r>
      <w:r w:rsidRPr="006154D6">
        <w:t xml:space="preserve"> </w:t>
      </w:r>
      <w:r w:rsidRPr="003F6147">
        <w:t xml:space="preserve">and enter the </w:t>
      </w:r>
      <w:r w:rsidR="005F734C">
        <w:t>M</w:t>
      </w:r>
      <w:r w:rsidRPr="003F6147">
        <w:t xml:space="preserve">eeting </w:t>
      </w:r>
      <w:r w:rsidR="00D66C2D">
        <w:t>ID</w:t>
      </w:r>
      <w:r w:rsidR="00D66C2D" w:rsidRPr="003F6147">
        <w:t xml:space="preserve"> </w:t>
      </w:r>
      <w:r w:rsidRPr="003F6147">
        <w:t>below</w:t>
      </w:r>
      <w:r w:rsidR="00FE48A9">
        <w:t xml:space="preserve"> and select “join from your browser”. Participants </w:t>
      </w:r>
      <w:r w:rsidR="00E82A8D">
        <w:t xml:space="preserve">will then enter the meeting password listed below and their name. </w:t>
      </w:r>
      <w:r w:rsidR="00085D82">
        <w:t>P</w:t>
      </w:r>
      <w:r w:rsidR="009A4D75">
        <w:t>articipants wi</w:t>
      </w:r>
      <w:r w:rsidR="009A4D75" w:rsidRPr="474B5485">
        <w:rPr>
          <w:rFonts w:eastAsia="Arial"/>
        </w:rPr>
        <w:t>ll select the “</w:t>
      </w:r>
      <w:r w:rsidR="00085D82" w:rsidRPr="474B5485">
        <w:rPr>
          <w:rFonts w:eastAsia="Arial"/>
        </w:rPr>
        <w:t>J</w:t>
      </w:r>
      <w:r w:rsidR="009A4D75" w:rsidRPr="474B5485">
        <w:rPr>
          <w:rFonts w:eastAsia="Arial"/>
        </w:rPr>
        <w:t>oin” button.</w:t>
      </w:r>
      <w:r w:rsidRPr="474B5485">
        <w:rPr>
          <w:rFonts w:eastAsia="Arial"/>
        </w:rPr>
        <w:t xml:space="preserve">  </w:t>
      </w:r>
    </w:p>
    <w:p w14:paraId="6C3101E8" w14:textId="06804C57" w:rsidR="003F6147" w:rsidRPr="003F6147" w:rsidRDefault="003F6147" w:rsidP="003F6147">
      <w:pPr>
        <w:tabs>
          <w:tab w:val="left" w:pos="900"/>
        </w:tabs>
        <w:spacing w:after="0"/>
        <w:ind w:left="720" w:firstLine="360"/>
        <w:rPr>
          <w:rFonts w:eastAsia="Arial"/>
        </w:rPr>
      </w:pPr>
      <w:r w:rsidRPr="474B5485">
        <w:rPr>
          <w:rFonts w:eastAsia="Arial"/>
          <w:b/>
        </w:rPr>
        <w:t xml:space="preserve">Meeting </w:t>
      </w:r>
      <w:r w:rsidR="009A4D75" w:rsidRPr="474B5485">
        <w:rPr>
          <w:rFonts w:eastAsia="Arial"/>
          <w:b/>
        </w:rPr>
        <w:t>ID</w:t>
      </w:r>
      <w:r w:rsidRPr="474B5485">
        <w:rPr>
          <w:rFonts w:eastAsia="Arial"/>
          <w:b/>
        </w:rPr>
        <w:t>:</w:t>
      </w:r>
      <w:r w:rsidRPr="474B5485">
        <w:rPr>
          <w:rFonts w:eastAsia="Arial"/>
        </w:rPr>
        <w:t xml:space="preserve"> </w:t>
      </w:r>
      <w:r w:rsidR="0010020C" w:rsidRPr="0010020C">
        <w:rPr>
          <w:rFonts w:eastAsia="Arial"/>
          <w:szCs w:val="22"/>
        </w:rPr>
        <w:t>816 5666 8393</w:t>
      </w:r>
    </w:p>
    <w:p w14:paraId="2F230024" w14:textId="14668AAC" w:rsidR="003F6147" w:rsidRPr="003F6147" w:rsidRDefault="003F6147" w:rsidP="003F6147">
      <w:pPr>
        <w:spacing w:after="0"/>
        <w:ind w:left="360" w:firstLine="720"/>
        <w:rPr>
          <w:rFonts w:eastAsia="Arial"/>
        </w:rPr>
      </w:pPr>
      <w:r w:rsidRPr="474B5485">
        <w:rPr>
          <w:rFonts w:eastAsia="Arial"/>
          <w:b/>
        </w:rPr>
        <w:t>Meeting Password:</w:t>
      </w:r>
      <w:r w:rsidRPr="474B5485">
        <w:rPr>
          <w:rFonts w:eastAsia="Arial"/>
        </w:rPr>
        <w:t xml:space="preserve"> </w:t>
      </w:r>
      <w:r w:rsidR="4E436883" w:rsidRPr="0010020C">
        <w:rPr>
          <w:rFonts w:eastAsia="Arial"/>
          <w:szCs w:val="22"/>
        </w:rPr>
        <w:t>408992</w:t>
      </w:r>
    </w:p>
    <w:p w14:paraId="6CC93D6B" w14:textId="4E636D16" w:rsidR="003F6147" w:rsidRPr="003F6147" w:rsidRDefault="003F6147" w:rsidP="003F6147">
      <w:pPr>
        <w:ind w:left="360" w:firstLine="720"/>
        <w:rPr>
          <w:color w:val="0070C0"/>
          <w:szCs w:val="22"/>
        </w:rPr>
      </w:pPr>
      <w:r w:rsidRPr="133E9C0B">
        <w:rPr>
          <w:b/>
          <w:bCs/>
        </w:rPr>
        <w:t>Topic:</w:t>
      </w:r>
      <w:r w:rsidRPr="133E9C0B">
        <w:rPr>
          <w:color w:val="0070C0"/>
        </w:rPr>
        <w:t xml:space="preserve"> </w:t>
      </w:r>
      <w:r w:rsidR="732735A2" w:rsidRPr="133E9C0B">
        <w:rPr>
          <w:szCs w:val="22"/>
        </w:rPr>
        <w:t>GFO-26-502 Pre-application Workshop</w:t>
      </w:r>
    </w:p>
    <w:p w14:paraId="1BD019D4" w14:textId="77777777" w:rsidR="003F6147" w:rsidRPr="003F6147" w:rsidRDefault="003F6147" w:rsidP="00767E9E">
      <w:pPr>
        <w:spacing w:after="0"/>
        <w:jc w:val="both"/>
        <w:rPr>
          <w:b/>
          <w:u w:val="single"/>
        </w:rPr>
      </w:pPr>
    </w:p>
    <w:p w14:paraId="197B98BC" w14:textId="77777777" w:rsidR="003F6147" w:rsidRPr="003F6147" w:rsidRDefault="003F6147" w:rsidP="003F6147">
      <w:pPr>
        <w:tabs>
          <w:tab w:val="left" w:pos="1080"/>
        </w:tabs>
        <w:jc w:val="both"/>
        <w:rPr>
          <w:b/>
        </w:rPr>
      </w:pPr>
      <w:r w:rsidRPr="003F6147">
        <w:rPr>
          <w:b/>
        </w:rPr>
        <w:t>Telephone Access Only:</w:t>
      </w:r>
    </w:p>
    <w:p w14:paraId="359F190C" w14:textId="0A1F912D" w:rsidR="003F6147" w:rsidRPr="003F6147" w:rsidRDefault="003F6147" w:rsidP="000F4CC6">
      <w:pPr>
        <w:rPr>
          <w:color w:val="0000FF"/>
        </w:rPr>
      </w:pPr>
      <w:r w:rsidRPr="003F6147">
        <w:t xml:space="preserve">Call </w:t>
      </w:r>
      <w:r w:rsidR="001C5001" w:rsidRPr="004101D3">
        <w:rPr>
          <w:b/>
        </w:rPr>
        <w:t>1-</w:t>
      </w:r>
      <w:r w:rsidR="0063058A" w:rsidRPr="001C5001">
        <w:rPr>
          <w:b/>
          <w:bCs/>
        </w:rPr>
        <w:t>888 475 4499</w:t>
      </w:r>
      <w:r w:rsidR="0063058A" w:rsidRPr="00740FD1">
        <w:t xml:space="preserve"> (Toll Free) or </w:t>
      </w:r>
      <w:r w:rsidR="001C5001">
        <w:rPr>
          <w:b/>
          <w:bCs/>
        </w:rPr>
        <w:t>1</w:t>
      </w:r>
      <w:r w:rsidR="005B0FF9">
        <w:rPr>
          <w:b/>
          <w:bCs/>
        </w:rPr>
        <w:t>-</w:t>
      </w:r>
      <w:r w:rsidR="0063058A" w:rsidRPr="001C5001">
        <w:rPr>
          <w:b/>
          <w:bCs/>
        </w:rPr>
        <w:t>877 853 5257</w:t>
      </w:r>
      <w:r w:rsidR="0063058A" w:rsidRPr="00740FD1">
        <w:t xml:space="preserve"> (Toll Free</w:t>
      </w:r>
      <w:r w:rsidR="0063058A" w:rsidRPr="00A14E81">
        <w:t>)</w:t>
      </w:r>
      <w:r w:rsidRPr="003F6147">
        <w:t xml:space="preserve">. When prompted, enter the meeting number above. </w:t>
      </w:r>
      <w:r w:rsidR="00FF0894" w:rsidRPr="00FF0894">
        <w:t>International callers may select a number from the Zoom International Dial-in Number List at: https://energy.zoom.us/u/adjzKUXvoy. To comment, dial *9 to “raise your hand” and *6 to mute/unmute your phone line.</w:t>
      </w:r>
    </w:p>
    <w:p w14:paraId="3390B667" w14:textId="77777777" w:rsidR="003F6147" w:rsidRPr="003F6147" w:rsidRDefault="003F6147" w:rsidP="000F4CC6">
      <w:pPr>
        <w:spacing w:after="0"/>
        <w:rPr>
          <w:color w:val="0000FF"/>
        </w:rPr>
      </w:pPr>
    </w:p>
    <w:p w14:paraId="4FA78232" w14:textId="77777777" w:rsidR="006A23F1" w:rsidRPr="00D53A75" w:rsidRDefault="006A23F1" w:rsidP="000F4CC6">
      <w:pPr>
        <w:spacing w:after="0"/>
        <w:rPr>
          <w:b/>
        </w:rPr>
      </w:pPr>
      <w:r w:rsidRPr="00D53A75">
        <w:rPr>
          <w:b/>
        </w:rPr>
        <w:t>Access by Mobile Device:</w:t>
      </w:r>
    </w:p>
    <w:p w14:paraId="683A88EF" w14:textId="77777777" w:rsidR="006A23F1" w:rsidRPr="00D53A75" w:rsidRDefault="006A23F1" w:rsidP="000F4CC6">
      <w:pPr>
        <w:spacing w:after="0"/>
      </w:pPr>
    </w:p>
    <w:p w14:paraId="28A431AF" w14:textId="77777777" w:rsidR="006A23F1" w:rsidRPr="00D53A75" w:rsidRDefault="006A23F1" w:rsidP="000F4CC6">
      <w:pPr>
        <w:spacing w:after="0"/>
        <w:rPr>
          <w:highlight w:val="yellow"/>
        </w:rPr>
      </w:pPr>
      <w:r w:rsidRPr="00D53A75">
        <w:t>Download the application from the Zoom Download Center, https://energy.zoom.us/download.</w:t>
      </w:r>
    </w:p>
    <w:p w14:paraId="24263C67" w14:textId="77777777" w:rsidR="006A23F1" w:rsidRDefault="006A23F1" w:rsidP="000F4CC6">
      <w:pPr>
        <w:tabs>
          <w:tab w:val="left" w:pos="1080"/>
        </w:tabs>
        <w:rPr>
          <w:b/>
        </w:rPr>
      </w:pPr>
    </w:p>
    <w:p w14:paraId="51B26D7A" w14:textId="0B81A111" w:rsidR="003F6147" w:rsidRPr="003F6147" w:rsidRDefault="003F6147" w:rsidP="000F4CC6">
      <w:pPr>
        <w:tabs>
          <w:tab w:val="left" w:pos="1080"/>
        </w:tabs>
        <w:rPr>
          <w:b/>
        </w:rPr>
      </w:pPr>
      <w:r w:rsidRPr="003F6147">
        <w:rPr>
          <w:b/>
        </w:rPr>
        <w:t>Technical Support</w:t>
      </w:r>
      <w:r w:rsidR="00C403B0">
        <w:rPr>
          <w:b/>
        </w:rPr>
        <w:t xml:space="preserve"> </w:t>
      </w:r>
      <w:r w:rsidR="00C403B0" w:rsidRPr="00B9651C">
        <w:rPr>
          <w:b/>
        </w:rPr>
        <w:t>for Pre-Application Workshop</w:t>
      </w:r>
      <w:r w:rsidRPr="003F6147">
        <w:rPr>
          <w:b/>
        </w:rPr>
        <w:t>:</w:t>
      </w:r>
    </w:p>
    <w:p w14:paraId="451EB5EA" w14:textId="77777777" w:rsidR="003F6147" w:rsidRPr="003F6147" w:rsidRDefault="003F6147" w:rsidP="00333635">
      <w:pPr>
        <w:numPr>
          <w:ilvl w:val="0"/>
          <w:numId w:val="42"/>
        </w:numPr>
        <w:tabs>
          <w:tab w:val="left" w:pos="810"/>
        </w:tabs>
        <w:spacing w:after="0"/>
        <w:ind w:left="450" w:hanging="90"/>
        <w:rPr>
          <w:b/>
          <w:u w:val="single"/>
        </w:rPr>
      </w:pPr>
      <w:r w:rsidRPr="003F6147">
        <w:t xml:space="preserve">For assistance with problems or questions about joining or attending the meeting, </w:t>
      </w:r>
    </w:p>
    <w:p w14:paraId="4635AE9E" w14:textId="0FCCFC67" w:rsidR="003F6147" w:rsidRPr="003F6147" w:rsidRDefault="003F6147" w:rsidP="000F4CC6">
      <w:pPr>
        <w:tabs>
          <w:tab w:val="left" w:pos="810"/>
        </w:tabs>
        <w:spacing w:after="0"/>
        <w:ind w:left="810"/>
        <w:rPr>
          <w:color w:val="0070C0"/>
        </w:rPr>
      </w:pPr>
      <w:r>
        <w:t xml:space="preserve">please call </w:t>
      </w:r>
      <w:r w:rsidR="00F24473">
        <w:t xml:space="preserve">Zoom </w:t>
      </w:r>
      <w:r>
        <w:t xml:space="preserve">Technical Support at </w:t>
      </w:r>
      <w:r w:rsidR="00DE6DA1" w:rsidRPr="37096466">
        <w:rPr>
          <w:b/>
          <w:bCs/>
        </w:rPr>
        <w:t xml:space="preserve">1-888-799-9666 </w:t>
      </w:r>
      <w:r w:rsidR="006E0037" w:rsidRPr="37096466">
        <w:rPr>
          <w:b/>
          <w:bCs/>
        </w:rPr>
        <w:t>ext.</w:t>
      </w:r>
      <w:r w:rsidR="00A14E81" w:rsidRPr="37096466">
        <w:rPr>
          <w:b/>
          <w:bCs/>
        </w:rPr>
        <w:t xml:space="preserve"> 2</w:t>
      </w:r>
      <w:r w:rsidRPr="37096466">
        <w:rPr>
          <w:b/>
          <w:bCs/>
        </w:rPr>
        <w:t>.</w:t>
      </w:r>
      <w:r>
        <w:t xml:space="preserve">  You may also contact </w:t>
      </w:r>
      <w:r w:rsidR="000B1103">
        <w:t xml:space="preserve">the </w:t>
      </w:r>
      <w:r w:rsidR="0044130A">
        <w:t>P</w:t>
      </w:r>
      <w:r w:rsidR="000B1103">
        <w:t>ublic</w:t>
      </w:r>
      <w:r w:rsidR="0044130A">
        <w:t xml:space="preserve"> Advisor’s Office at </w:t>
      </w:r>
      <w:r w:rsidR="00542E53" w:rsidRPr="37096466">
        <w:t>publicadvisor@energy.ca.gov</w:t>
      </w:r>
      <w:r w:rsidR="00542E53">
        <w:t xml:space="preserve">, or </w:t>
      </w:r>
      <w:r w:rsidR="6A17FC19" w:rsidRPr="37096466">
        <w:rPr>
          <w:rFonts w:eastAsia="Arial"/>
          <w:color w:val="000000" w:themeColor="text1"/>
          <w:szCs w:val="22"/>
        </w:rPr>
        <w:t>(916) 957-7910</w:t>
      </w:r>
      <w:r>
        <w:t>.</w:t>
      </w:r>
    </w:p>
    <w:p w14:paraId="1478D0B9" w14:textId="77777777" w:rsidR="003F6147" w:rsidRPr="003F6147" w:rsidRDefault="003F6147" w:rsidP="00333635">
      <w:pPr>
        <w:numPr>
          <w:ilvl w:val="0"/>
          <w:numId w:val="42"/>
        </w:numPr>
        <w:tabs>
          <w:tab w:val="left" w:pos="810"/>
        </w:tabs>
        <w:spacing w:after="0"/>
        <w:ind w:left="450" w:hanging="90"/>
        <w:rPr>
          <w:b/>
          <w:u w:val="single"/>
        </w:rPr>
      </w:pPr>
      <w:r w:rsidRPr="003F6147">
        <w:t>System Requirements: To determine whether your computer is compatible, visit:</w:t>
      </w:r>
    </w:p>
    <w:p w14:paraId="79EBFD34" w14:textId="6B37C52F" w:rsidR="003F6147" w:rsidRPr="005B073B" w:rsidRDefault="003F6147" w:rsidP="000F4CC6">
      <w:pPr>
        <w:tabs>
          <w:tab w:val="left" w:pos="810"/>
        </w:tabs>
        <w:spacing w:after="0"/>
        <w:ind w:left="720"/>
        <w:rPr>
          <w:color w:val="0000FF"/>
        </w:rPr>
      </w:pPr>
      <w:r w:rsidRPr="003F6147">
        <w:tab/>
      </w:r>
      <w:r w:rsidRPr="005B073B">
        <w:t>http://support.</w:t>
      </w:r>
      <w:r w:rsidR="00AC342F">
        <w:t>-</w:t>
      </w:r>
      <w:r w:rsidR="00B115CA">
        <w:t>zoom</w:t>
      </w:r>
      <w:r w:rsidR="00D30476">
        <w:t>.us/hc/en-us/articles/201</w:t>
      </w:r>
      <w:r w:rsidR="00AC342F">
        <w:t>362023-System-requirements-for-Windows</w:t>
      </w:r>
    </w:p>
    <w:p w14:paraId="2487F463" w14:textId="7020AEA5" w:rsidR="003F6147" w:rsidRPr="00B703F3" w:rsidRDefault="003F6147" w:rsidP="00333635">
      <w:pPr>
        <w:numPr>
          <w:ilvl w:val="0"/>
          <w:numId w:val="42"/>
        </w:numPr>
        <w:tabs>
          <w:tab w:val="left" w:pos="810"/>
        </w:tabs>
        <w:spacing w:after="0"/>
        <w:ind w:left="810" w:hanging="450"/>
        <w:rPr>
          <w:b/>
          <w:u w:val="single"/>
        </w:rPr>
      </w:pPr>
      <w:r w:rsidRPr="003F6147">
        <w:t>If you have a disability and require assistance to participate, please Erica Rodriguez</w:t>
      </w:r>
      <w:r w:rsidRPr="003F6147" w:rsidDel="00205C49">
        <w:t xml:space="preserve"> </w:t>
      </w:r>
      <w:r w:rsidRPr="003F6147">
        <w:t xml:space="preserve">by e-mail at Erica.Rodriguez@energy.ca.gov or (916) </w:t>
      </w:r>
      <w:r w:rsidR="00C403B0">
        <w:t>764-5705</w:t>
      </w:r>
      <w:r w:rsidRPr="003F6147">
        <w:t xml:space="preserve"> at least five days in advance. </w:t>
      </w:r>
    </w:p>
    <w:p w14:paraId="0EB72FEB" w14:textId="77777777" w:rsidR="00B703F3" w:rsidRPr="003F6147" w:rsidRDefault="00B703F3" w:rsidP="000F4CC6">
      <w:pPr>
        <w:tabs>
          <w:tab w:val="left" w:pos="810"/>
        </w:tabs>
        <w:spacing w:after="0"/>
        <w:ind w:left="810"/>
        <w:rPr>
          <w:b/>
          <w:u w:val="single"/>
        </w:rPr>
      </w:pPr>
    </w:p>
    <w:p w14:paraId="24B5F575" w14:textId="69A239B1" w:rsidR="003F6147" w:rsidRPr="00756BAC" w:rsidRDefault="003F6147" w:rsidP="00333635">
      <w:pPr>
        <w:pStyle w:val="Heading3"/>
        <w:numPr>
          <w:ilvl w:val="0"/>
          <w:numId w:val="64"/>
        </w:numPr>
      </w:pPr>
      <w:bookmarkStart w:id="72" w:name="_Toc458602327"/>
      <w:bookmarkStart w:id="73" w:name="_Toc81377104"/>
      <w:bookmarkStart w:id="74" w:name="_Toc240370494"/>
      <w:bookmarkStart w:id="75" w:name="_Toc336443625"/>
      <w:bookmarkStart w:id="76" w:name="_Toc366671181"/>
      <w:bookmarkStart w:id="77" w:name="_Toc219275088"/>
      <w:r w:rsidRPr="00756BAC">
        <w:t>Questions</w:t>
      </w:r>
      <w:bookmarkEnd w:id="72"/>
      <w:bookmarkEnd w:id="73"/>
      <w:bookmarkEnd w:id="74"/>
    </w:p>
    <w:p w14:paraId="073ECBE0" w14:textId="45C87A90" w:rsidR="00C403B0" w:rsidRDefault="00C403B0" w:rsidP="000F4CC6">
      <w:r>
        <w:t xml:space="preserve">During the solicitation process, for questions only related to submission of application in the new ECAMS system, please contact </w:t>
      </w:r>
      <w:r w:rsidRPr="00C07E37">
        <w:t>ECAMS.SalesforceSupport@energy.ca.gov</w:t>
      </w:r>
      <w:r>
        <w:t>.  Through that email address applicants will be able to access a team of technical assistants who can answer questions about application submission.  Please also see Section III.B for additional information about the ECAMS system.</w:t>
      </w:r>
    </w:p>
    <w:p w14:paraId="73964DFC" w14:textId="30D8DC37" w:rsidR="003F6147" w:rsidRPr="003F6147" w:rsidRDefault="00C403B0" w:rsidP="000F4CC6">
      <w:r>
        <w:t xml:space="preserve">For all other questions, including all technical and administrative questions that are not related to submission of applications in the ECAMS system, please contact </w:t>
      </w:r>
      <w:r w:rsidR="003F6147" w:rsidRPr="003F6147">
        <w:t>the Commission Agreement Officer listed below:</w:t>
      </w:r>
    </w:p>
    <w:p w14:paraId="683ABD7F" w14:textId="1F45FD9A" w:rsidR="003F6147" w:rsidRPr="003F6147" w:rsidRDefault="7B45294A" w:rsidP="003F6147">
      <w:pPr>
        <w:contextualSpacing/>
        <w:jc w:val="center"/>
      </w:pPr>
      <w:r>
        <w:t>Pamela Redlew</w:t>
      </w:r>
      <w:r w:rsidR="003F6147">
        <w:t>,</w:t>
      </w:r>
      <w:r w:rsidR="003F6147" w:rsidRPr="003F6147">
        <w:t xml:space="preserve"> Commission Agreement Officer</w:t>
      </w:r>
    </w:p>
    <w:p w14:paraId="3084A234" w14:textId="77777777" w:rsidR="003F6147" w:rsidRPr="003F6147" w:rsidRDefault="003F6147" w:rsidP="003F6147">
      <w:pPr>
        <w:contextualSpacing/>
        <w:jc w:val="center"/>
      </w:pPr>
      <w:r w:rsidRPr="003F6147">
        <w:t>California Energy Commission</w:t>
      </w:r>
    </w:p>
    <w:p w14:paraId="6B4F8266" w14:textId="08F03FAF" w:rsidR="003F6147" w:rsidRPr="003F6147" w:rsidRDefault="7D5C9780" w:rsidP="003F6147">
      <w:pPr>
        <w:contextualSpacing/>
        <w:jc w:val="center"/>
      </w:pPr>
      <w:r w:rsidRPr="00386F05">
        <w:rPr>
          <w:rFonts w:eastAsia="Arial"/>
          <w:szCs w:val="22"/>
        </w:rPr>
        <w:t>715 P</w:t>
      </w:r>
      <w:r w:rsidR="0059611F">
        <w:rPr>
          <w:rFonts w:eastAsia="Arial"/>
          <w:szCs w:val="22"/>
        </w:rPr>
        <w:t xml:space="preserve"> St</w:t>
      </w:r>
      <w:r w:rsidR="003F6147">
        <w:t>, MS-1</w:t>
      </w:r>
      <w:r w:rsidR="00C610D6">
        <w:t>8</w:t>
      </w:r>
    </w:p>
    <w:p w14:paraId="637C070F" w14:textId="65C726EC" w:rsidR="003F6147" w:rsidRPr="003F6147" w:rsidRDefault="003F6147" w:rsidP="00544822">
      <w:pPr>
        <w:contextualSpacing/>
        <w:jc w:val="center"/>
      </w:pPr>
      <w:r w:rsidRPr="003F6147">
        <w:t>Sacramento, California</w:t>
      </w:r>
      <w:r w:rsidR="00D53A75">
        <w:t>,</w:t>
      </w:r>
      <w:r w:rsidRPr="003F6147">
        <w:t xml:space="preserve">  9581</w:t>
      </w:r>
    </w:p>
    <w:p w14:paraId="0F563490" w14:textId="2AF15DD9" w:rsidR="00544822" w:rsidRDefault="003F6147" w:rsidP="133E9C0B">
      <w:pPr>
        <w:spacing w:after="0"/>
        <w:contextualSpacing/>
        <w:jc w:val="center"/>
      </w:pPr>
      <w:r w:rsidRPr="003F6147">
        <w:t xml:space="preserve">E-mail: </w:t>
      </w:r>
      <w:hyperlink r:id="rId20" w:history="1">
        <w:r w:rsidR="00544822" w:rsidRPr="002A0A07">
          <w:rPr>
            <w:rStyle w:val="Hyperlink"/>
            <w:rFonts w:cs="Arial"/>
          </w:rPr>
          <w:t>pamela.redlew@energy.ca.gov</w:t>
        </w:r>
      </w:hyperlink>
    </w:p>
    <w:p w14:paraId="13FEBABF" w14:textId="744ED534" w:rsidR="003F6147" w:rsidRPr="003F6147" w:rsidRDefault="51890E42" w:rsidP="133E9C0B">
      <w:pPr>
        <w:spacing w:after="0"/>
        <w:contextualSpacing/>
        <w:jc w:val="center"/>
      </w:pPr>
      <w:r>
        <w:t xml:space="preserve"> </w:t>
      </w:r>
    </w:p>
    <w:p w14:paraId="6CC5D116" w14:textId="2F652413" w:rsidR="133E9C0B" w:rsidRDefault="133E9C0B" w:rsidP="133E9C0B">
      <w:pPr>
        <w:spacing w:after="0"/>
        <w:contextualSpacing/>
        <w:jc w:val="center"/>
      </w:pPr>
    </w:p>
    <w:p w14:paraId="3AA7AA94" w14:textId="77777777" w:rsidR="005A77AC" w:rsidRDefault="005A77AC" w:rsidP="133E9C0B">
      <w:pPr>
        <w:spacing w:after="0"/>
        <w:contextualSpacing/>
        <w:jc w:val="center"/>
      </w:pPr>
    </w:p>
    <w:p w14:paraId="4499E5FB" w14:textId="7180E846" w:rsidR="002154F1" w:rsidRPr="003F6147" w:rsidRDefault="002154F1" w:rsidP="005950EA">
      <w:r w:rsidRPr="003F6147">
        <w:rPr>
          <w:szCs w:val="22"/>
        </w:rPr>
        <w:lastRenderedPageBreak/>
        <w:t xml:space="preserve">Applicants may ask questions at the Pre-Application Workshop, and may submit written questions via email. However, all </w:t>
      </w:r>
      <w:r w:rsidRPr="003F6147">
        <w:rPr>
          <w:b/>
          <w:szCs w:val="22"/>
        </w:rPr>
        <w:t>technical</w:t>
      </w:r>
      <w:r w:rsidRPr="003F6147">
        <w:rPr>
          <w:szCs w:val="22"/>
        </w:rPr>
        <w:t xml:space="preserve"> questions must be received by the deadline listed in the “Key Activities Schedule” above. Questions received after the deadline may be answered at the CEC's discretion. </w:t>
      </w:r>
      <w:r w:rsidRPr="003F6147">
        <w:rPr>
          <w:b/>
        </w:rPr>
        <w:t>Non-technical</w:t>
      </w:r>
      <w:r w:rsidRPr="003F6147">
        <w:t xml:space="preserve"> questions (e.g., </w:t>
      </w:r>
      <w:r w:rsidR="00C403B0">
        <w:t xml:space="preserve">administrative </w:t>
      </w:r>
      <w:r w:rsidRPr="003F6147">
        <w:t xml:space="preserve">questions concerning application format requirements or attachment instructions) may be submitted to the CAO at any time prior </w:t>
      </w:r>
      <w:r w:rsidRPr="00EA0DCF">
        <w:t xml:space="preserve">to 5:00 p.m. of </w:t>
      </w:r>
      <w:r w:rsidRPr="003F6147">
        <w:t>the application deadline</w:t>
      </w:r>
      <w:r>
        <w:t xml:space="preserve"> date</w:t>
      </w:r>
      <w:r w:rsidRPr="003F6147">
        <w:t xml:space="preserve">. </w:t>
      </w:r>
      <w:r w:rsidR="00C403B0" w:rsidRPr="00C403B0">
        <w:t>Similarly, questions related to submission of applications in the ECAMS system may be submitted to ECAMS.SalesforceSupport@energy.ca.gov at any time prior to 5:00 p.m</w:t>
      </w:r>
      <w:r w:rsidR="00C403B0">
        <w:t>.</w:t>
      </w:r>
      <w:r w:rsidR="00C403B0" w:rsidRPr="00C403B0">
        <w:t xml:space="preserve"> of the application deadline date.</w:t>
      </w:r>
    </w:p>
    <w:p w14:paraId="5F18B9DB" w14:textId="77777777" w:rsidR="002154F1" w:rsidRPr="003F6147" w:rsidRDefault="002154F1" w:rsidP="005950EA">
      <w:pPr>
        <w:spacing w:before="240"/>
      </w:pPr>
      <w:r w:rsidRPr="003F6147">
        <w:t xml:space="preserve">The questions and answers will also be posted on the Commission’s website at: </w:t>
      </w:r>
      <w:r w:rsidRPr="005B073B">
        <w:t>https://www.energy.ca.gov/funding-opportunities/solicitations</w:t>
      </w:r>
    </w:p>
    <w:p w14:paraId="529EE112" w14:textId="77777777" w:rsidR="002154F1" w:rsidRPr="003F6147" w:rsidRDefault="002154F1" w:rsidP="005950EA">
      <w:pPr>
        <w:rPr>
          <w:szCs w:val="22"/>
        </w:rPr>
      </w:pPr>
      <w:r w:rsidRPr="003F6147">
        <w:rPr>
          <w:szCs w:val="22"/>
        </w:rPr>
        <w:t xml:space="preserve">If an applicant discovers a </w:t>
      </w:r>
      <w:r w:rsidRPr="003F6147">
        <w:rPr>
          <w:b/>
          <w:szCs w:val="22"/>
        </w:rPr>
        <w:t>conflict, discrepancy, omission, or other error</w:t>
      </w:r>
      <w:r w:rsidRPr="003F6147">
        <w:rPr>
          <w:szCs w:val="22"/>
        </w:rPr>
        <w:t xml:space="preserve"> in the solicitation at any time prior </w:t>
      </w:r>
      <w:r w:rsidRPr="000C0561">
        <w:rPr>
          <w:szCs w:val="22"/>
        </w:rPr>
        <w:t xml:space="preserve">5:00 p.m. of </w:t>
      </w:r>
      <w:r w:rsidRPr="003F6147">
        <w:rPr>
          <w:szCs w:val="22"/>
        </w:rPr>
        <w:t>the application deadline</w:t>
      </w:r>
      <w:r>
        <w:rPr>
          <w:szCs w:val="22"/>
        </w:rPr>
        <w:t xml:space="preserve"> date</w:t>
      </w:r>
      <w:r w:rsidRPr="003F6147">
        <w:rPr>
          <w:szCs w:val="22"/>
        </w:rPr>
        <w:t xml:space="preserve">, the applicant may notify the CEC in writing and request modification or clarification of the solicitation. The CEC, at its discretion will provide modifications or clarifications by either an addendum to the solicitation or by written notice to all entities that requested the solicitation.  At its discretion, the CEC may, in addition to any other actions it may choose, re-open the question/answer period to provide all applicants the opportunity to seek any further clarification required.  </w:t>
      </w:r>
    </w:p>
    <w:p w14:paraId="10990E35" w14:textId="77777777" w:rsidR="003F6147" w:rsidRDefault="003F6147" w:rsidP="005950EA">
      <w:pPr>
        <w:spacing w:before="240"/>
        <w:rPr>
          <w:b/>
        </w:rPr>
      </w:pPr>
      <w:r w:rsidRPr="003F6147">
        <w:rPr>
          <w:b/>
        </w:rPr>
        <w:t>Any verbal communication with a Commission employee concerning this solicitation is not binding on the State and will in no way alter a specification, term, or condition of the solicitation.  Therefore, all communication should be directed in writing to the assigned CAO.</w:t>
      </w:r>
    </w:p>
    <w:p w14:paraId="7ABEF265" w14:textId="2CB21DDD" w:rsidR="00BA3BBD" w:rsidRPr="00606147" w:rsidRDefault="00BA3BBD" w:rsidP="00333635">
      <w:pPr>
        <w:pStyle w:val="Heading3"/>
        <w:numPr>
          <w:ilvl w:val="0"/>
          <w:numId w:val="64"/>
        </w:numPr>
      </w:pPr>
      <w:bookmarkStart w:id="78" w:name="_Toc522777845"/>
      <w:bookmarkStart w:id="79" w:name="_Toc26361578"/>
      <w:bookmarkStart w:id="80" w:name="_Toc81377105"/>
      <w:bookmarkStart w:id="81" w:name="_Toc240370495"/>
      <w:r w:rsidRPr="00BA3BBD">
        <w:t>Applicants’ Admonishment</w:t>
      </w:r>
      <w:bookmarkEnd w:id="78"/>
      <w:bookmarkEnd w:id="79"/>
      <w:bookmarkEnd w:id="80"/>
      <w:bookmarkEnd w:id="81"/>
    </w:p>
    <w:p w14:paraId="4F9FBF1F" w14:textId="2F560A71" w:rsidR="00C403B0" w:rsidRDefault="00C403B0" w:rsidP="005950EA">
      <w:r>
        <w:t xml:space="preserve">This solicitation contains application requirements and instructions.  Applicants are responsible for </w:t>
      </w:r>
      <w:r w:rsidRPr="004815BE">
        <w:rPr>
          <w:b/>
          <w:bCs/>
        </w:rPr>
        <w:t>carefully reading</w:t>
      </w:r>
      <w:r>
        <w:t xml:space="preserve"> the entire solicitation, asking appropriate questions in a timely manner, ensuring that all solicitation requirements are met, submitting all required responses in a complete manner by the required date and time, and </w:t>
      </w:r>
      <w:r w:rsidRPr="00691F84">
        <w:rPr>
          <w:b/>
          <w:bCs/>
        </w:rPr>
        <w:t>carefully rereading</w:t>
      </w:r>
      <w:r>
        <w:t xml:space="preserve"> the solicitation before submitting an application.  In particular, please carefully read the </w:t>
      </w:r>
      <w:r w:rsidRPr="00691F84">
        <w:rPr>
          <w:b/>
          <w:bCs/>
        </w:rPr>
        <w:t>Screening and Scoring Criteria and Grounds to Reject an Application or Cancel an Award</w:t>
      </w:r>
      <w:r>
        <w:t xml:space="preserve"> in Part IV, and the relevant </w:t>
      </w:r>
      <w:r w:rsidR="002A2B66">
        <w:t>Gas R&amp;D</w:t>
      </w:r>
      <w:r>
        <w:t xml:space="preserve"> Grant terms and conditions located at: https://www.energy.ca.gov/funding-opportunities/funding-resources.  </w:t>
      </w:r>
    </w:p>
    <w:p w14:paraId="69F8E128" w14:textId="77777777" w:rsidR="00C74EC9" w:rsidRPr="00505E89" w:rsidRDefault="00C403B0" w:rsidP="005950EA">
      <w:r>
        <w:t xml:space="preserve">Applicants are solely responsible for the cost of developing applications.  This cost cannot be charged to the State.  </w:t>
      </w:r>
      <w:r w:rsidRPr="00057763">
        <w:rPr>
          <w:b/>
          <w:bCs/>
        </w:rPr>
        <w:t>All submitted documents will become publicly available records</w:t>
      </w:r>
      <w:r>
        <w:t xml:space="preserve"> and property of the State after the CEC posts the Notice of Proposed Award or the solicitation is cancelled.  Only submit information you want made public. </w:t>
      </w:r>
      <w:r w:rsidR="00C74EC9" w:rsidRPr="00266A31">
        <w:t xml:space="preserve">Applicants shall not submit any confidential information as part of their applications. </w:t>
      </w:r>
      <w:r w:rsidR="00C74EC9" w:rsidRPr="00291F1A">
        <w:rPr>
          <w:b/>
          <w:bCs/>
        </w:rPr>
        <w:t>No portion of your application will be considered confidential.</w:t>
      </w:r>
    </w:p>
    <w:p w14:paraId="4AE36DC8" w14:textId="1F30C33A" w:rsidR="00B703F3" w:rsidRPr="00BA3BBD" w:rsidRDefault="2AAD2DE0" w:rsidP="00333635">
      <w:pPr>
        <w:pStyle w:val="Heading3"/>
        <w:numPr>
          <w:ilvl w:val="0"/>
          <w:numId w:val="64"/>
        </w:numPr>
        <w:rPr>
          <w:rFonts w:eastAsia="Arial"/>
        </w:rPr>
      </w:pPr>
      <w:bookmarkStart w:id="82" w:name="_Toc240370496"/>
      <w:r w:rsidRPr="3B619ECE">
        <w:rPr>
          <w:rFonts w:eastAsia="Arial"/>
        </w:rPr>
        <w:t>Additional Requirements regarding environmental review</w:t>
      </w:r>
      <w:bookmarkEnd w:id="82"/>
    </w:p>
    <w:p w14:paraId="03B54825" w14:textId="56ABFCF5" w:rsidR="00B703F3" w:rsidRPr="00BA3BBD" w:rsidRDefault="25CF19E5" w:rsidP="00333635">
      <w:pPr>
        <w:pStyle w:val="ListParagraph"/>
        <w:numPr>
          <w:ilvl w:val="0"/>
          <w:numId w:val="60"/>
        </w:numPr>
        <w:spacing w:after="160"/>
        <w:ind w:right="720"/>
        <w:jc w:val="both"/>
        <w:rPr>
          <w:rFonts w:eastAsia="Arial"/>
          <w:color w:val="000000" w:themeColor="text1"/>
        </w:rPr>
      </w:pPr>
      <w:r w:rsidRPr="224F83E8">
        <w:rPr>
          <w:rFonts w:eastAsia="Arial"/>
          <w:color w:val="000000" w:themeColor="text1"/>
        </w:rPr>
        <w:t>Time is of the essence. CEC funds available under this solicitation have encumbrance deadlines</w:t>
      </w:r>
      <w:r w:rsidR="53A37674" w:rsidRPr="224F83E8">
        <w:rPr>
          <w:rFonts w:eastAsia="Arial"/>
          <w:color w:val="000000" w:themeColor="text1"/>
        </w:rPr>
        <w:t>,</w:t>
      </w:r>
      <w:r w:rsidR="1D85F4DF" w:rsidRPr="224F83E8">
        <w:rPr>
          <w:rFonts w:eastAsia="Arial"/>
          <w:color w:val="000000" w:themeColor="text1"/>
        </w:rPr>
        <w:t xml:space="preserve"> and </w:t>
      </w:r>
      <w:r w:rsidRPr="224F83E8">
        <w:rPr>
          <w:rFonts w:eastAsia="Arial"/>
          <w:color w:val="000000" w:themeColor="text1"/>
        </w:rPr>
        <w:t xml:space="preserve">the CEC must approve proposed awards at a business meeting (usually held monthly) prior to </w:t>
      </w:r>
      <w:r w:rsidR="19DBF930" w:rsidRPr="224F83E8">
        <w:rPr>
          <w:rFonts w:eastAsia="Arial"/>
          <w:color w:val="000000" w:themeColor="text1"/>
        </w:rPr>
        <w:t>those deadlines</w:t>
      </w:r>
      <w:r w:rsidRPr="224F83E8">
        <w:rPr>
          <w:rFonts w:eastAsia="Arial"/>
          <w:color w:val="000000" w:themeColor="text1"/>
        </w:rPr>
        <w:t xml:space="preserve"> to avoid expiration of the funds</w:t>
      </w:r>
      <w:r w:rsidR="482B40B7" w:rsidRPr="224F83E8">
        <w:rPr>
          <w:rFonts w:eastAsia="Arial"/>
          <w:color w:val="000000" w:themeColor="text1"/>
        </w:rPr>
        <w:t>. Any delays in environmental review following a proposed award could jeopardize the project’s ability to meet the deadline, potentially resulting in cancellation of the proposed award.</w:t>
      </w:r>
    </w:p>
    <w:p w14:paraId="26E10B60" w14:textId="13927602" w:rsidR="00B703F3" w:rsidRPr="00BA3BBD" w:rsidRDefault="2AAD2DE0" w:rsidP="00333635">
      <w:pPr>
        <w:pStyle w:val="ListParagraph"/>
        <w:numPr>
          <w:ilvl w:val="0"/>
          <w:numId w:val="60"/>
        </w:numPr>
        <w:spacing w:after="160"/>
        <w:ind w:right="720"/>
        <w:jc w:val="both"/>
        <w:rPr>
          <w:rFonts w:eastAsia="Arial"/>
          <w:color w:val="000000" w:themeColor="text1"/>
          <w:szCs w:val="22"/>
        </w:rPr>
      </w:pPr>
      <w:r w:rsidRPr="3B619ECE">
        <w:rPr>
          <w:rFonts w:eastAsia="Arial"/>
          <w:color w:val="000000" w:themeColor="text1"/>
          <w:szCs w:val="22"/>
        </w:rPr>
        <w:t xml:space="preserve">Environmental Review.  Prior to approval and encumbrance, the CEC must comply with the California Environmental Quality Act (CEQA) and other requirements. To comply with CEQA, the CEC must have CEQA-related information from applicants and sometimes other entities, such as local governments, in a timely manner.  </w:t>
      </w:r>
      <w:r w:rsidRPr="3B619ECE">
        <w:rPr>
          <w:rFonts w:eastAsia="Arial"/>
          <w:color w:val="000000" w:themeColor="text1"/>
          <w:szCs w:val="22"/>
        </w:rPr>
        <w:lastRenderedPageBreak/>
        <w:t>Unfortunately, even with this information, the CEC may not be able to complete its CEQA review prior to the encumbrance deadline for every project.  For example, if a project requires an Environmental Impact Report, the process to complete it can take many months.   For these reasons, it is critical that applicants organize applications in a manner that minimizes the time required for the CEC to comply with CEQA and provide all CEQA-related information to the CEC in a timely manner such that the CEC is able to complete its review in time for it to meet its encumbrance deadline.</w:t>
      </w:r>
    </w:p>
    <w:p w14:paraId="59B96544" w14:textId="09873968" w:rsidR="00B703F3" w:rsidRPr="00BA3BBD" w:rsidRDefault="2AAD2DE0" w:rsidP="00333635">
      <w:pPr>
        <w:pStyle w:val="ListParagraph"/>
        <w:numPr>
          <w:ilvl w:val="0"/>
          <w:numId w:val="60"/>
        </w:numPr>
        <w:spacing w:after="160"/>
        <w:ind w:right="720"/>
        <w:jc w:val="both"/>
        <w:rPr>
          <w:rFonts w:eastAsia="Arial"/>
          <w:color w:val="000000" w:themeColor="text1"/>
          <w:szCs w:val="22"/>
        </w:rPr>
      </w:pPr>
      <w:r w:rsidRPr="3B619ECE">
        <w:rPr>
          <w:rFonts w:eastAsia="Arial"/>
          <w:color w:val="000000" w:themeColor="text1"/>
          <w:szCs w:val="22"/>
        </w:rPr>
        <w:t>Reservation of right to cancel proposed award. In addition to any other right reserved to it under this solicitation or that it otherwise has, if the CEC determines, in its sole and absolute discretion, that the CEQA review associated with a proposed project would not likely be completed prior to the encumbrance deadline referenced above, and that the CEC’s ability to meet its encumbrance deadline may thereby be jeopardized, the CEC may cancel a proposed award and award funds to the next highest scoring applicant, regardless of the originally proposed applicant’s diligence in submitting information and materials for CEQA review. Examples of situations that may arise related to CEQA review include but are not limited to:</w:t>
      </w:r>
    </w:p>
    <w:p w14:paraId="740882C4" w14:textId="065C2D20" w:rsidR="00B703F3" w:rsidRPr="00BA3BBD" w:rsidRDefault="2AAD2DE0" w:rsidP="00333635">
      <w:pPr>
        <w:pStyle w:val="ListParagraph"/>
        <w:numPr>
          <w:ilvl w:val="1"/>
          <w:numId w:val="60"/>
        </w:numPr>
        <w:spacing w:after="160"/>
        <w:ind w:right="720"/>
        <w:jc w:val="both"/>
        <w:rPr>
          <w:rFonts w:eastAsia="Arial"/>
          <w:color w:val="000000" w:themeColor="text1"/>
          <w:szCs w:val="22"/>
        </w:rPr>
      </w:pPr>
      <w:r w:rsidRPr="3B619ECE">
        <w:rPr>
          <w:rFonts w:eastAsia="Arial"/>
          <w:color w:val="000000" w:themeColor="text1"/>
          <w:szCs w:val="22"/>
        </w:rPr>
        <w:t>Example 1: If another state agency or local jurisdiction, such as a city or county, has taken the role of lead agency under CEQA, the CEC’s review may be delayed while waiting for a determination from the lead agency.</w:t>
      </w:r>
    </w:p>
    <w:p w14:paraId="4E5AFBE3" w14:textId="594C0018" w:rsidR="00B703F3" w:rsidRPr="00BA3BBD" w:rsidRDefault="2AAD2DE0" w:rsidP="00333635">
      <w:pPr>
        <w:pStyle w:val="ListParagraph"/>
        <w:numPr>
          <w:ilvl w:val="1"/>
          <w:numId w:val="60"/>
        </w:numPr>
        <w:spacing w:after="160"/>
        <w:ind w:right="720"/>
        <w:jc w:val="both"/>
        <w:rPr>
          <w:rFonts w:eastAsia="Arial"/>
          <w:color w:val="000000" w:themeColor="text1"/>
          <w:szCs w:val="22"/>
        </w:rPr>
      </w:pPr>
      <w:r w:rsidRPr="3B619ECE">
        <w:rPr>
          <w:rFonts w:eastAsia="Arial"/>
          <w:color w:val="000000" w:themeColor="text1"/>
          <w:szCs w:val="22"/>
        </w:rPr>
        <w:t>Example 2: If the proposed work is part of a larger project for which a detailed environmental analysis has been or will be prepared by another state agency or local jurisdiction, the CEC’s review may be delayed as a result of waiting for a supplemental or initial analysis, respectively, from the other agency.</w:t>
      </w:r>
    </w:p>
    <w:p w14:paraId="03A6553B" w14:textId="5E8A4596" w:rsidR="00B703F3" w:rsidRPr="00BA3BBD" w:rsidRDefault="2AAD2DE0" w:rsidP="00333635">
      <w:pPr>
        <w:pStyle w:val="ListParagraph"/>
        <w:numPr>
          <w:ilvl w:val="1"/>
          <w:numId w:val="60"/>
        </w:numPr>
        <w:spacing w:after="160"/>
        <w:ind w:right="720"/>
        <w:jc w:val="both"/>
        <w:rPr>
          <w:rFonts w:eastAsia="Arial"/>
          <w:color w:val="000000" w:themeColor="text1"/>
          <w:szCs w:val="22"/>
        </w:rPr>
      </w:pPr>
      <w:r w:rsidRPr="3B619ECE">
        <w:rPr>
          <w:rFonts w:eastAsia="Arial"/>
          <w:color w:val="000000" w:themeColor="text1"/>
          <w:szCs w:val="22"/>
        </w:rPr>
        <w:t>Example 3: If the nature of the proposed work is such that a project is not categorically or otherwise exempt from the requirements of CEQA, and an Initial Study or other detailed environmental analysis appears to be necessary, the CEC’s review, or the lead agency’s review, may take longer than the time available to encumber the funds. If an Initial Study, Negative Declaration, Mitigated Negative Declaration, Environmental Impact Report, or similar document</w:t>
      </w:r>
      <w:r w:rsidRPr="3B619ECE">
        <w:rPr>
          <w:rFonts w:eastAsia="Arial"/>
          <w:color w:val="000000" w:themeColor="text1"/>
          <w:szCs w:val="22"/>
          <w:vertAlign w:val="superscript"/>
        </w:rPr>
        <w:t>4</w:t>
      </w:r>
      <w:r w:rsidRPr="3B619ECE">
        <w:rPr>
          <w:rFonts w:eastAsia="Arial"/>
          <w:color w:val="000000" w:themeColor="text1"/>
          <w:szCs w:val="22"/>
        </w:rPr>
        <w:t xml:space="preserve"> has already been completed by another state agency or a local jurisdiction, serving as the lead agency, the applicant must ensure that such an analysis covers the work in the proposed project, or must obtain a revised analysis and determination from the lead agency reviewing the proposed project.</w:t>
      </w:r>
    </w:p>
    <w:p w14:paraId="6DECD3C2" w14:textId="74E9A815" w:rsidR="00B703F3" w:rsidRPr="00BA3BBD" w:rsidRDefault="2AAD2DE0" w:rsidP="00333635">
      <w:pPr>
        <w:pStyle w:val="ListParagraph"/>
        <w:numPr>
          <w:ilvl w:val="1"/>
          <w:numId w:val="60"/>
        </w:numPr>
        <w:spacing w:after="160"/>
        <w:ind w:right="720"/>
        <w:jc w:val="both"/>
        <w:rPr>
          <w:rFonts w:eastAsia="Arial"/>
          <w:color w:val="000000" w:themeColor="text1"/>
          <w:szCs w:val="22"/>
        </w:rPr>
      </w:pPr>
      <w:r w:rsidRPr="3B619ECE">
        <w:rPr>
          <w:rFonts w:eastAsia="Arial"/>
          <w:color w:val="000000" w:themeColor="text1"/>
          <w:szCs w:val="22"/>
        </w:rPr>
        <w:t>Example 4: If the proposed project clearly falls under a statutory or categorical exemption, or is project for which another state agency or local jurisdiction has already completed its environmental review and adopted CEQA findings that the project will cause no significant effect on the environment, the project will likely have greater success in attaining rapid completion of CEQA requirements.</w:t>
      </w:r>
    </w:p>
    <w:p w14:paraId="6ECB5E5A" w14:textId="3CBE55DA" w:rsidR="00B703F3" w:rsidRPr="00BA3BBD" w:rsidRDefault="2AAD2DE0" w:rsidP="00CC43D6">
      <w:pPr>
        <w:pStyle w:val="ListParagraph"/>
        <w:shd w:val="clear" w:color="auto" w:fill="FFFFFF" w:themeFill="background1"/>
        <w:spacing w:after="240"/>
        <w:rPr>
          <w:rFonts w:eastAsia="Arial"/>
          <w:color w:val="000000" w:themeColor="text1"/>
          <w:szCs w:val="22"/>
        </w:rPr>
      </w:pPr>
      <w:r w:rsidRPr="3B619ECE">
        <w:rPr>
          <w:rFonts w:eastAsia="Arial"/>
          <w:color w:val="000000" w:themeColor="text1"/>
          <w:szCs w:val="22"/>
        </w:rPr>
        <w:t xml:space="preserve">The above examples are not exhaustive of instances in which the CEC may or may not be able to comply with CEQA within the encumbrance deadline and are only provided as further clarification for potential applicants.  Applicants are encouraged to contact potential lead and responsible agencies under CEQA as early as possible. Please plan applications accordingly.  </w:t>
      </w:r>
    </w:p>
    <w:p w14:paraId="0AEF90FE" w14:textId="6555065B" w:rsidR="00BA3BBD" w:rsidRPr="00606147" w:rsidRDefault="00BA3BBD" w:rsidP="00333635">
      <w:pPr>
        <w:pStyle w:val="Heading3"/>
        <w:numPr>
          <w:ilvl w:val="0"/>
          <w:numId w:val="64"/>
        </w:numPr>
      </w:pPr>
      <w:bookmarkStart w:id="83" w:name="_Toc522777847"/>
      <w:bookmarkStart w:id="84" w:name="_Toc26361580"/>
      <w:bookmarkStart w:id="85" w:name="_Toc81377106"/>
      <w:bookmarkStart w:id="86" w:name="_Toc240370497"/>
      <w:r w:rsidRPr="00BA3BBD">
        <w:lastRenderedPageBreak/>
        <w:t>Background</w:t>
      </w:r>
      <w:bookmarkEnd w:id="83"/>
      <w:bookmarkEnd w:id="84"/>
      <w:bookmarkEnd w:id="85"/>
      <w:bookmarkEnd w:id="86"/>
    </w:p>
    <w:p w14:paraId="239A2223" w14:textId="6F9880DC" w:rsidR="00BA3BBD" w:rsidRPr="00BA3BBD" w:rsidRDefault="00A8436A" w:rsidP="00333635">
      <w:pPr>
        <w:numPr>
          <w:ilvl w:val="0"/>
          <w:numId w:val="30"/>
        </w:numPr>
        <w:tabs>
          <w:tab w:val="num" w:pos="360"/>
        </w:tabs>
        <w:rPr>
          <w:b/>
        </w:rPr>
      </w:pPr>
      <w:r w:rsidRPr="02BA81C6">
        <w:rPr>
          <w:b/>
          <w:bCs/>
        </w:rPr>
        <w:t>Gas R&amp;D Program</w:t>
      </w:r>
      <w:r w:rsidRPr="02BA81C6">
        <w:rPr>
          <w:rFonts w:cs="Times New Roman"/>
          <w:b/>
          <w:bCs/>
          <w:vertAlign w:val="superscript"/>
        </w:rPr>
        <w:footnoteReference w:id="10"/>
      </w:r>
    </w:p>
    <w:p w14:paraId="34565B5D" w14:textId="654F7593" w:rsidR="00A8436A" w:rsidRDefault="00A8436A" w:rsidP="005950EA">
      <w:r w:rsidRPr="00D9399E">
        <w:t xml:space="preserve">This solicitation will award projects under the Gas </w:t>
      </w:r>
      <w:r w:rsidR="005E1F52">
        <w:t xml:space="preserve">R&amp;D </w:t>
      </w:r>
      <w:r w:rsidRPr="00D9399E">
        <w:t>program</w:t>
      </w:r>
      <w:r w:rsidR="00C803A8">
        <w:t xml:space="preserve"> (formerly PIER Natural Gas </w:t>
      </w:r>
      <w:r w:rsidR="00EB397E">
        <w:t xml:space="preserve">R&amp;D </w:t>
      </w:r>
      <w:r w:rsidR="00C803A8">
        <w:t>program)</w:t>
      </w:r>
      <w:r w:rsidRPr="00D9399E">
        <w:t>, which is funded by a ratepayer surcharge on gas consumed by ratepayers of G</w:t>
      </w:r>
      <w:r w:rsidR="00EB2920">
        <w:t>as</w:t>
      </w:r>
      <w:r w:rsidRPr="00D9399E">
        <w:t xml:space="preserve"> IOUs in California (see California Public Utilities Code section 890</w:t>
      </w:r>
      <w:r w:rsidRPr="00C80555">
        <w:t xml:space="preserve"> </w:t>
      </w:r>
      <w:r>
        <w:t>and 895</w:t>
      </w:r>
      <w:r w:rsidRPr="00D9399E">
        <w:t>). The California Public Utilities Commission (CPUC) designated the California Energy Commission as administrator of the program in August 2004</w:t>
      </w:r>
      <w:r w:rsidRPr="00D9399E">
        <w:rPr>
          <w:rStyle w:val="FootnoteReference"/>
        </w:rPr>
        <w:footnoteReference w:id="11"/>
      </w:r>
      <w:r w:rsidRPr="00D9399E">
        <w:t>.  The purpose of the program is to benefit California gas ratepayers by funding public interest research and development activities, which the CPUC has defined as “developing science or technology, the benefits of which accrues to California citizens and are not adequately addressed by competitive or regulated entities.”</w:t>
      </w:r>
      <w:r w:rsidRPr="00D9399E">
        <w:rPr>
          <w:rStyle w:val="FootnoteReference"/>
        </w:rPr>
        <w:footnoteReference w:id="12"/>
      </w:r>
      <w:r w:rsidRPr="00450029">
        <w:t xml:space="preserve"> </w:t>
      </w:r>
    </w:p>
    <w:p w14:paraId="22FB237F" w14:textId="77777777" w:rsidR="00A8436A" w:rsidRPr="00D9399E" w:rsidRDefault="00A8436A" w:rsidP="00333635">
      <w:pPr>
        <w:numPr>
          <w:ilvl w:val="0"/>
          <w:numId w:val="30"/>
        </w:numPr>
        <w:tabs>
          <w:tab w:val="num" w:pos="360"/>
        </w:tabs>
        <w:rPr>
          <w:b/>
        </w:rPr>
      </w:pPr>
      <w:bookmarkStart w:id="87" w:name="chkAugment"/>
      <w:r w:rsidRPr="00D9399E">
        <w:rPr>
          <w:b/>
        </w:rPr>
        <w:t>Program Areas, Strategic Objectives, and Funding Initiatives</w:t>
      </w:r>
    </w:p>
    <w:p w14:paraId="178D8AD1" w14:textId="02DA94A8" w:rsidR="00A8436A" w:rsidRPr="0079421A" w:rsidRDefault="00A8436A" w:rsidP="005950EA">
      <w:pPr>
        <w:keepNext/>
      </w:pPr>
      <w:r w:rsidRPr="00D9399E">
        <w:t>Gas R&amp;D projects must fall within one or more specific focus areas (</w:t>
      </w:r>
      <w:r w:rsidRPr="3F86DEF7">
        <w:rPr>
          <w:b/>
          <w:bCs/>
        </w:rPr>
        <w:t>“research initiatives”</w:t>
      </w:r>
      <w:r w:rsidRPr="00D9399E">
        <w:t>) identified in the Gas R&amp;D Budget Plan.  This solicitation targets the following</w:t>
      </w:r>
      <w:r w:rsidRPr="3F86DEF7">
        <w:t xml:space="preserve"> research initiative(s) from the </w:t>
      </w:r>
      <w:r w:rsidRPr="00D9399E">
        <w:t>Natural Gas R&amp;D Budget Plan for Fiscal Year 20</w:t>
      </w:r>
      <w:r w:rsidR="6F292A57" w:rsidRPr="00D9399E">
        <w:t>19</w:t>
      </w:r>
      <w:r w:rsidRPr="00D9399E">
        <w:t>/</w:t>
      </w:r>
      <w:r w:rsidR="00444298" w:rsidRPr="00D9399E">
        <w:t>20</w:t>
      </w:r>
      <w:r w:rsidR="776C3309" w:rsidRPr="00D9399E">
        <w:t>20</w:t>
      </w:r>
      <w:r w:rsidRPr="00D9399E">
        <w:rPr>
          <w:rStyle w:val="FootnoteReference"/>
        </w:rPr>
        <w:footnoteReference w:id="13"/>
      </w:r>
      <w:r w:rsidRPr="00D9399E">
        <w:t>:</w:t>
      </w:r>
    </w:p>
    <w:p w14:paraId="2C1338F0" w14:textId="11683846" w:rsidR="00A8436A" w:rsidRPr="009A45B3" w:rsidRDefault="00A8436A" w:rsidP="005950EA">
      <w:pPr>
        <w:rPr>
          <w:b/>
          <w:bCs/>
        </w:rPr>
      </w:pPr>
      <w:r>
        <w:t xml:space="preserve"> </w:t>
      </w:r>
      <w:r w:rsidR="02384527" w:rsidRPr="3F86DEF7">
        <w:rPr>
          <w:b/>
          <w:bCs/>
        </w:rPr>
        <w:t>2019-2020 Gas Investment Plan</w:t>
      </w:r>
    </w:p>
    <w:p w14:paraId="787C0DD3" w14:textId="28EDD5A5" w:rsidR="00A8436A" w:rsidRPr="00A1133A" w:rsidRDefault="00A8436A" w:rsidP="00333635">
      <w:pPr>
        <w:pStyle w:val="ListParagraph"/>
        <w:numPr>
          <w:ilvl w:val="0"/>
          <w:numId w:val="36"/>
        </w:numPr>
        <w:rPr>
          <w:color w:val="0070C0"/>
        </w:rPr>
      </w:pPr>
      <w:bookmarkStart w:id="88" w:name="_Toc381079871"/>
      <w:bookmarkStart w:id="89" w:name="_Toc382571130"/>
      <w:bookmarkStart w:id="90" w:name="_Toc395180628"/>
      <w:r w:rsidRPr="3F86DEF7">
        <w:rPr>
          <w:b/>
          <w:bCs/>
        </w:rPr>
        <w:t>Research Area</w:t>
      </w:r>
      <w:r>
        <w:t xml:space="preserve">: </w:t>
      </w:r>
      <w:r w:rsidR="50DBDE23" w:rsidRPr="3F86DEF7">
        <w:t>Energy Efficiency</w:t>
      </w:r>
      <w:bookmarkEnd w:id="88"/>
      <w:bookmarkEnd w:id="89"/>
      <w:bookmarkEnd w:id="90"/>
    </w:p>
    <w:p w14:paraId="4A2B5229" w14:textId="1E869C8A" w:rsidR="00A8436A" w:rsidRPr="00A1133A" w:rsidRDefault="00A8436A" w:rsidP="00333635">
      <w:pPr>
        <w:pStyle w:val="ListParagraph"/>
        <w:numPr>
          <w:ilvl w:val="1"/>
          <w:numId w:val="36"/>
        </w:numPr>
        <w:ind w:left="1080"/>
      </w:pPr>
      <w:bookmarkStart w:id="91" w:name="_Toc381079873"/>
      <w:bookmarkStart w:id="92" w:name="_Toc382571132"/>
      <w:bookmarkStart w:id="93" w:name="_Toc395180630"/>
      <w:r w:rsidRPr="6389F12F">
        <w:rPr>
          <w:b/>
          <w:bCs/>
        </w:rPr>
        <w:t>Research Initiative</w:t>
      </w:r>
      <w:r w:rsidR="021756EA" w:rsidRPr="6389F12F">
        <w:rPr>
          <w:b/>
          <w:bCs/>
        </w:rPr>
        <w:t>:</w:t>
      </w:r>
      <w:r w:rsidRPr="6389F12F">
        <w:rPr>
          <w:color w:val="0070C0"/>
        </w:rPr>
        <w:t xml:space="preserve"> </w:t>
      </w:r>
      <w:r w:rsidR="07E85924">
        <w:t>Developing and Demonstrating Advanced Combustion Systems</w:t>
      </w:r>
      <w:bookmarkEnd w:id="91"/>
      <w:bookmarkEnd w:id="92"/>
      <w:bookmarkEnd w:id="93"/>
    </w:p>
    <w:p w14:paraId="3DE5FB3D" w14:textId="77777777" w:rsidR="00BA3BBD" w:rsidRPr="00BA3BBD" w:rsidRDefault="00BA3BBD" w:rsidP="005950EA"/>
    <w:p w14:paraId="4CC92D2B" w14:textId="1A3BD20C" w:rsidR="00BA3BBD" w:rsidRPr="00BA3BBD" w:rsidRDefault="00BA3BBD" w:rsidP="00333635">
      <w:pPr>
        <w:numPr>
          <w:ilvl w:val="0"/>
          <w:numId w:val="46"/>
        </w:numPr>
        <w:tabs>
          <w:tab w:val="num" w:pos="360"/>
        </w:tabs>
        <w:rPr>
          <w:b/>
          <w:bCs/>
        </w:rPr>
      </w:pPr>
      <w:r w:rsidRPr="3F86DEF7">
        <w:rPr>
          <w:b/>
          <w:bCs/>
        </w:rPr>
        <w:t xml:space="preserve">Applicable Laws, Policies, and Background Documents </w:t>
      </w:r>
    </w:p>
    <w:p w14:paraId="5CD6B83D" w14:textId="77777777" w:rsidR="00BA3BBD" w:rsidRPr="00BA3BBD" w:rsidRDefault="00BA3BBD" w:rsidP="005950EA">
      <w:r w:rsidRPr="00BA3BBD">
        <w:t>This solicitation addresses the energy goals described in the following laws, policies, and background documents.</w:t>
      </w:r>
    </w:p>
    <w:p w14:paraId="3466F266" w14:textId="77777777" w:rsidR="00BA3BBD" w:rsidRPr="00BA3BBD" w:rsidRDefault="00BA3BBD" w:rsidP="005950EA">
      <w:pPr>
        <w:spacing w:after="0"/>
        <w:rPr>
          <w:szCs w:val="22"/>
          <w:u w:val="single"/>
        </w:rPr>
      </w:pPr>
    </w:p>
    <w:p w14:paraId="6C6DFEA8" w14:textId="77777777" w:rsidR="00BA3BBD" w:rsidRPr="00BA3BBD" w:rsidRDefault="00BA3BBD" w:rsidP="005950EA">
      <w:pPr>
        <w:rPr>
          <w:u w:val="single"/>
        </w:rPr>
      </w:pPr>
      <w:r w:rsidRPr="00BA3BBD">
        <w:rPr>
          <w:u w:val="single"/>
        </w:rPr>
        <w:t>Laws/Regulations</w:t>
      </w:r>
    </w:p>
    <w:p w14:paraId="52CF576F" w14:textId="380EE122" w:rsidR="00BA3BBD" w:rsidRPr="00BA3BBD" w:rsidRDefault="00B10326" w:rsidP="00333635">
      <w:pPr>
        <w:numPr>
          <w:ilvl w:val="0"/>
          <w:numId w:val="40"/>
        </w:numPr>
        <w:rPr>
          <w:b/>
        </w:rPr>
      </w:pPr>
      <w:r w:rsidRPr="02BA81C6">
        <w:rPr>
          <w:b/>
          <w:bCs/>
        </w:rPr>
        <w:t>Assembly Bill (AB) 32</w:t>
      </w:r>
      <w:r w:rsidR="00BA3BBD" w:rsidRPr="02BA81C6">
        <w:rPr>
          <w:rFonts w:cs="Times New Roman"/>
          <w:b/>
          <w:bCs/>
          <w:vertAlign w:val="superscript"/>
        </w:rPr>
        <w:footnoteReference w:id="14"/>
      </w:r>
      <w:r w:rsidR="00BA3BBD" w:rsidRPr="02BA81C6">
        <w:rPr>
          <w:b/>
          <w:bCs/>
        </w:rPr>
        <w:t xml:space="preserve"> - Global Warming Solutions Act of 2006 </w:t>
      </w:r>
    </w:p>
    <w:p w14:paraId="775A2672" w14:textId="6A6BF8F3" w:rsidR="00BA3BBD" w:rsidRPr="00BA3BBD" w:rsidRDefault="00042D6C" w:rsidP="005950EA">
      <w:pPr>
        <w:ind w:left="720"/>
      </w:pPr>
      <w:r>
        <w:t>A</w:t>
      </w:r>
      <w:r w:rsidR="00BA3BBD" w:rsidRPr="00BA3BBD">
        <w:t>B 32</w:t>
      </w:r>
      <w:r w:rsidR="00BA3BBD" w:rsidRPr="00BA3BBD">
        <w:rPr>
          <w:b/>
        </w:rPr>
        <w:t xml:space="preserve"> </w:t>
      </w:r>
      <w:r w:rsidR="00BA3BBD" w:rsidRPr="00BA3BBD">
        <w:t xml:space="preserve">created a comprehensive program to reduce greenhouse gas (GHG) emissions in California. GHG reduction strategies include a reduction mandate of 1990 levels by 2020 and a cap-and-trade program.  </w:t>
      </w:r>
      <w:r w:rsidR="00C45CF7">
        <w:t>A</w:t>
      </w:r>
      <w:r w:rsidR="00BA3BBD" w:rsidRPr="00BA3BBD">
        <w:t xml:space="preserve">B 32 also </w:t>
      </w:r>
      <w:r w:rsidR="00C45CF7">
        <w:t>designates</w:t>
      </w:r>
      <w:r w:rsidR="00BA3BBD" w:rsidRPr="00BA3BBD">
        <w:t xml:space="preserve"> the California Air Resources Board (</w:t>
      </w:r>
      <w:r w:rsidR="00C45CF7">
        <w:t>C</w:t>
      </w:r>
      <w:r w:rsidR="00BA3BBD" w:rsidRPr="00BA3BBD">
        <w:t xml:space="preserve">ARB) </w:t>
      </w:r>
      <w:r w:rsidR="00BE7518" w:rsidRPr="00BE7518">
        <w:t xml:space="preserve">as the state agency charged with monitoring and regulating sources of greenhouse gas (GHG) emissions and requires CARB </w:t>
      </w:r>
      <w:r w:rsidR="00BA3BBD" w:rsidRPr="00BA3BBD">
        <w:t xml:space="preserve">to develop a Scoping Plan that describes the approach California will take to reduce GHGs.  </w:t>
      </w:r>
      <w:r w:rsidR="00697276">
        <w:t>C</w:t>
      </w:r>
      <w:r w:rsidR="00BA3BBD" w:rsidRPr="00BA3BBD">
        <w:t xml:space="preserve">ARB must update the plan </w:t>
      </w:r>
      <w:r w:rsidR="00697276" w:rsidRPr="00697276">
        <w:t xml:space="preserve">at least once </w:t>
      </w:r>
      <w:r w:rsidR="00BA3BBD" w:rsidRPr="00BA3BBD">
        <w:t>every five years.</w:t>
      </w:r>
    </w:p>
    <w:p w14:paraId="130F0941" w14:textId="77777777" w:rsidR="00DA6694" w:rsidRDefault="00BA3BBD" w:rsidP="006E5BC9">
      <w:pPr>
        <w:ind w:left="720"/>
        <w:rPr>
          <w:color w:val="000000"/>
        </w:rPr>
      </w:pPr>
      <w:r w:rsidRPr="00BA3BBD">
        <w:t>Additional information:</w:t>
      </w:r>
      <w:r w:rsidRPr="00BA3BBD">
        <w:rPr>
          <w:color w:val="000000"/>
        </w:rPr>
        <w:t xml:space="preserve"> </w:t>
      </w:r>
    </w:p>
    <w:p w14:paraId="48501188" w14:textId="77777777" w:rsidR="00DA6694" w:rsidRDefault="00000000" w:rsidP="006E5BC9">
      <w:pPr>
        <w:ind w:left="720"/>
        <w:rPr>
          <w:color w:val="000000"/>
        </w:rPr>
      </w:pPr>
      <w:hyperlink r:id="rId21" w:history="1">
        <w:r w:rsidR="00DA6694" w:rsidRPr="00DA6694">
          <w:rPr>
            <w:rStyle w:val="Hyperlink"/>
            <w:rFonts w:cs="Arial"/>
          </w:rPr>
          <w:t>AB 32 Global Warming Solutions Act of 2006</w:t>
        </w:r>
      </w:hyperlink>
    </w:p>
    <w:p w14:paraId="5881DD8C" w14:textId="584563A0" w:rsidR="00BA3BBD" w:rsidRPr="00BA3BBD" w:rsidRDefault="00000000" w:rsidP="006E5BC9">
      <w:pPr>
        <w:ind w:left="720"/>
        <w:rPr>
          <w:color w:val="000000"/>
        </w:rPr>
      </w:pPr>
      <w:hyperlink r:id="rId22" w:history="1">
        <w:r w:rsidR="00FC7798" w:rsidRPr="00FC7798">
          <w:rPr>
            <w:rStyle w:val="Hyperlink"/>
            <w:rFonts w:cs="Arial"/>
            <w:szCs w:val="22"/>
          </w:rPr>
          <w:t>AB 32 Climate Change Scoping Plan</w:t>
        </w:r>
      </w:hyperlink>
      <w:r w:rsidR="00FC7798" w:rsidRPr="00BA3BBD">
        <w:rPr>
          <w:color w:val="000000"/>
        </w:rPr>
        <w:t xml:space="preserve"> </w:t>
      </w:r>
    </w:p>
    <w:p w14:paraId="091D20B3" w14:textId="77777777" w:rsidR="00BA3BBD" w:rsidRPr="00BA3BBD" w:rsidRDefault="00BA3BBD" w:rsidP="00A614D3">
      <w:pPr>
        <w:spacing w:after="240"/>
        <w:ind w:left="720"/>
        <w:jc w:val="both"/>
      </w:pPr>
      <w:r w:rsidRPr="00BA3BBD">
        <w:t xml:space="preserve">Applicable Law: California Health and Safety Code §§ 38500 et. seq. </w:t>
      </w:r>
    </w:p>
    <w:p w14:paraId="3D7C2887" w14:textId="7F33BF6E" w:rsidR="00BA3BBD" w:rsidRPr="00BA3BBD" w:rsidRDefault="00B7232D" w:rsidP="00333635">
      <w:pPr>
        <w:numPr>
          <w:ilvl w:val="0"/>
          <w:numId w:val="40"/>
        </w:numPr>
        <w:jc w:val="both"/>
        <w:rPr>
          <w:b/>
        </w:rPr>
      </w:pPr>
      <w:r w:rsidRPr="00B7232D">
        <w:rPr>
          <w:b/>
        </w:rPr>
        <w:t xml:space="preserve">Senate Bill (SB) 32 </w:t>
      </w:r>
      <w:r w:rsidR="00BA3BBD" w:rsidRPr="00BA3BBD">
        <w:rPr>
          <w:b/>
        </w:rPr>
        <w:t>- California Global Warming Solutions Act of 2006: emissions limit</w:t>
      </w:r>
    </w:p>
    <w:p w14:paraId="5F2B910B" w14:textId="62DDE61E" w:rsidR="00BA3BBD" w:rsidRPr="00BA3BBD" w:rsidRDefault="00B7232D" w:rsidP="00482FDC">
      <w:pPr>
        <w:ind w:left="720"/>
      </w:pPr>
      <w:r>
        <w:t>S</w:t>
      </w:r>
      <w:r w:rsidR="00BA3BBD" w:rsidRPr="00BA3BBD">
        <w:t xml:space="preserve">B 32 </w:t>
      </w:r>
      <w:r w:rsidR="00B36533" w:rsidRPr="00B36533">
        <w:t xml:space="preserve">expands on AB 32 </w:t>
      </w:r>
      <w:r w:rsidR="00AB6990" w:rsidRPr="00AB6990">
        <w:t>by requiring that CARB</w:t>
      </w:r>
      <w:r w:rsidR="00BA3BBD" w:rsidRPr="00BA3BBD">
        <w:t xml:space="preserve"> ensure statewide GHG emissions are reduced to 40% below the 1990 level by </w:t>
      </w:r>
      <w:r w:rsidR="0D4980FA">
        <w:t xml:space="preserve">no later than December 31, </w:t>
      </w:r>
      <w:r w:rsidR="00BA3BBD">
        <w:t>2030.</w:t>
      </w:r>
      <w:r w:rsidR="008F19CB">
        <w:t xml:space="preserve"> </w:t>
      </w:r>
      <w:r w:rsidR="008F19CB" w:rsidRPr="008F19CB">
        <w:t>SB 32 further requires that these emission reductions are achieved in a manner that benefits the state’s most disadvantaged communities and is transparent and accountable to the public and the Legislature.</w:t>
      </w:r>
    </w:p>
    <w:p w14:paraId="415797C2" w14:textId="77777777" w:rsidR="0027708D" w:rsidRPr="0027708D" w:rsidRDefault="00BA3BBD" w:rsidP="00333635">
      <w:pPr>
        <w:numPr>
          <w:ilvl w:val="0"/>
          <w:numId w:val="40"/>
        </w:numPr>
        <w:jc w:val="both"/>
        <w:rPr>
          <w:b/>
        </w:rPr>
      </w:pPr>
      <w:r w:rsidRPr="00BA3BBD">
        <w:t xml:space="preserve">Additional information: </w:t>
      </w:r>
    </w:p>
    <w:p w14:paraId="6B4B8D11" w14:textId="6E93D7C8" w:rsidR="0027708D" w:rsidRPr="0027708D" w:rsidRDefault="00000000" w:rsidP="0027708D">
      <w:pPr>
        <w:ind w:left="360" w:firstLine="360"/>
        <w:jc w:val="both"/>
        <w:rPr>
          <w:bCs/>
        </w:rPr>
      </w:pPr>
      <w:hyperlink r:id="rId23" w:history="1">
        <w:r w:rsidR="0027708D" w:rsidRPr="0027708D">
          <w:rPr>
            <w:rStyle w:val="Hyperlink"/>
            <w:rFonts w:cs="Arial"/>
            <w:bCs/>
          </w:rPr>
          <w:t>Senate Bill (SB) 32 - California Global Warming Solutions Act of 2006: emissions limit</w:t>
        </w:r>
      </w:hyperlink>
    </w:p>
    <w:p w14:paraId="142A6903" w14:textId="10ABC6FC" w:rsidR="003D7131" w:rsidRPr="003D7131" w:rsidRDefault="003D7131" w:rsidP="00482FDC">
      <w:pPr>
        <w:spacing w:after="240"/>
        <w:ind w:left="720"/>
        <w:rPr>
          <w:szCs w:val="22"/>
          <w:u w:val="single"/>
        </w:rPr>
      </w:pPr>
      <w:r w:rsidRPr="00697A73">
        <w:rPr>
          <w:szCs w:val="22"/>
        </w:rPr>
        <w:t>Applicable Law: California Health and Safety Code § 38566. </w:t>
      </w:r>
    </w:p>
    <w:p w14:paraId="5470DF03" w14:textId="77777777" w:rsidR="00BA3BBD" w:rsidRPr="00BA3BBD" w:rsidRDefault="00BA3BBD" w:rsidP="00333635">
      <w:pPr>
        <w:numPr>
          <w:ilvl w:val="0"/>
          <w:numId w:val="40"/>
        </w:numPr>
        <w:rPr>
          <w:b/>
        </w:rPr>
      </w:pPr>
      <w:r w:rsidRPr="02BA81C6">
        <w:rPr>
          <w:b/>
          <w:bCs/>
        </w:rPr>
        <w:t>AB 758, Building Efficiency</w:t>
      </w:r>
      <w:r w:rsidRPr="02BA81C6">
        <w:rPr>
          <w:rFonts w:cs="Times New Roman"/>
          <w:b/>
          <w:bCs/>
          <w:vertAlign w:val="superscript"/>
        </w:rPr>
        <w:footnoteReference w:id="15"/>
      </w:r>
      <w:r w:rsidRPr="02BA81C6">
        <w:rPr>
          <w:b/>
          <w:bCs/>
        </w:rPr>
        <w:t xml:space="preserve"> </w:t>
      </w:r>
    </w:p>
    <w:p w14:paraId="092861EA" w14:textId="77777777" w:rsidR="00BA3BBD" w:rsidRPr="00BA3BBD" w:rsidRDefault="00BA3BBD" w:rsidP="00482FDC">
      <w:pPr>
        <w:ind w:left="720"/>
      </w:pPr>
      <w:r w:rsidRPr="00BA3BBD">
        <w:t xml:space="preserve">AB 758 requires the Energy Commission to collaborate with the California Public Utilities Commission and stakeholders to develop a comprehensive program to achieve greater energy and water savings in existing residential and nonresidential buildings. The Energy Commission developed the </w:t>
      </w:r>
      <w:r w:rsidRPr="00BA3BBD">
        <w:rPr>
          <w:i/>
        </w:rPr>
        <w:t xml:space="preserve">Existing Buildings Energy Action Plan </w:t>
      </w:r>
      <w:r w:rsidRPr="00BA3BBD">
        <w:t xml:space="preserve">in August 2015. </w:t>
      </w:r>
    </w:p>
    <w:p w14:paraId="6D411018" w14:textId="67366527" w:rsidR="00BA3BBD" w:rsidRPr="00BA3BBD" w:rsidRDefault="00BA3BBD" w:rsidP="00482FDC">
      <w:pPr>
        <w:ind w:left="720"/>
      </w:pPr>
      <w:r w:rsidRPr="00BA3BBD">
        <w:rPr>
          <w:szCs w:val="22"/>
        </w:rPr>
        <w:t>Additional information:</w:t>
      </w:r>
      <w:r w:rsidRPr="00BA3BBD">
        <w:t xml:space="preserve"> </w:t>
      </w:r>
    </w:p>
    <w:p w14:paraId="485B696D" w14:textId="23A49EB5" w:rsidR="0027708D" w:rsidRPr="00BA3BBD" w:rsidRDefault="00000000" w:rsidP="00482FDC">
      <w:pPr>
        <w:ind w:left="720"/>
      </w:pPr>
      <w:hyperlink r:id="rId24" w:history="1">
        <w:r w:rsidR="0027708D" w:rsidRPr="0027708D">
          <w:rPr>
            <w:rStyle w:val="Hyperlink"/>
            <w:rFonts w:cs="Arial"/>
          </w:rPr>
          <w:t>AB 758, Building Efficiency</w:t>
        </w:r>
      </w:hyperlink>
    </w:p>
    <w:p w14:paraId="74134A7F" w14:textId="77777777" w:rsidR="00BA3BBD" w:rsidRPr="00BA3BBD" w:rsidRDefault="00BA3BBD" w:rsidP="00482FDC">
      <w:pPr>
        <w:spacing w:after="240"/>
        <w:ind w:left="720"/>
      </w:pPr>
      <w:r w:rsidRPr="00BA3BBD">
        <w:t>Applicable Law: California Public Resources Code § 25943, California Public Utilities Code §§ 381.2 and 385.2</w:t>
      </w:r>
    </w:p>
    <w:p w14:paraId="2B854A80" w14:textId="77777777" w:rsidR="00BA3BBD" w:rsidRPr="00BA3BBD" w:rsidRDefault="00BA3BBD" w:rsidP="00333635">
      <w:pPr>
        <w:numPr>
          <w:ilvl w:val="0"/>
          <w:numId w:val="41"/>
        </w:numPr>
        <w:spacing w:line="280" w:lineRule="atLeast"/>
        <w:ind w:hanging="302"/>
        <w:rPr>
          <w:rFonts w:ascii="Palatino Linotype" w:hAnsi="Palatino Linotype" w:cs="Times New Roman"/>
          <w:b/>
          <w:color w:val="000000"/>
        </w:rPr>
      </w:pPr>
      <w:r w:rsidRPr="02BA81C6">
        <w:rPr>
          <w:b/>
          <w:bCs/>
          <w:color w:val="000000"/>
        </w:rPr>
        <w:t>SB 350</w:t>
      </w:r>
      <w:r w:rsidRPr="02BA81C6">
        <w:rPr>
          <w:rFonts w:cs="Times New Roman"/>
          <w:b/>
          <w:bCs/>
          <w:color w:val="000000"/>
          <w:vertAlign w:val="superscript"/>
        </w:rPr>
        <w:footnoteReference w:id="16"/>
      </w:r>
      <w:r w:rsidRPr="02BA81C6">
        <w:rPr>
          <w:b/>
          <w:bCs/>
          <w:color w:val="000000"/>
        </w:rPr>
        <w:t xml:space="preserve"> Clean Energy and Pollution Reduction Act of 2015, </w:t>
      </w:r>
    </w:p>
    <w:p w14:paraId="3387ED7D" w14:textId="77777777" w:rsidR="00BA3BBD" w:rsidRPr="00BA3BBD" w:rsidRDefault="00BA3BBD" w:rsidP="00482FDC">
      <w:pPr>
        <w:autoSpaceDE w:val="0"/>
        <w:autoSpaceDN w:val="0"/>
        <w:adjustRightInd w:val="0"/>
        <w:ind w:left="720"/>
        <w:rPr>
          <w:szCs w:val="22"/>
        </w:rPr>
      </w:pPr>
      <w:r w:rsidRPr="00BA3BBD">
        <w:rPr>
          <w:szCs w:val="22"/>
        </w:rPr>
        <w:t>SB 350 does the following: 1) expands California’s RPS goals and requires retail sellers of electricity and local publicly owned electricity to increase their procurement of eligible renewable energy resources; 2) requires the Energy Commission to establish annual targets for statewide energy efficiency savings in electricity and natural gas final end uses of retail customers by January 1, 2030; and 3) provide for transformation of the Independent System Operator into a regional organization.</w:t>
      </w:r>
    </w:p>
    <w:p w14:paraId="4E122110" w14:textId="77777777" w:rsidR="0027708D" w:rsidRDefault="00BA3BBD" w:rsidP="00482FDC">
      <w:pPr>
        <w:spacing w:after="240" w:line="280" w:lineRule="atLeast"/>
        <w:ind w:left="720"/>
        <w:rPr>
          <w:color w:val="000000" w:themeColor="text1"/>
        </w:rPr>
      </w:pPr>
      <w:r w:rsidRPr="6389F12F">
        <w:rPr>
          <w:color w:val="000000" w:themeColor="text1"/>
        </w:rPr>
        <w:t>Additional information:</w:t>
      </w:r>
    </w:p>
    <w:p w14:paraId="00AE97DA" w14:textId="5109AA7E" w:rsidR="00BA3BBD" w:rsidRPr="00BA3BBD" w:rsidRDefault="00000000" w:rsidP="00482FDC">
      <w:pPr>
        <w:spacing w:after="240" w:line="280" w:lineRule="atLeast"/>
        <w:ind w:left="720"/>
      </w:pPr>
      <w:hyperlink r:id="rId25" w:history="1">
        <w:r w:rsidR="0027708D" w:rsidRPr="0027708D">
          <w:rPr>
            <w:rStyle w:val="Hyperlink"/>
            <w:rFonts w:cs="Arial"/>
          </w:rPr>
          <w:t>SB 350 Clean Energy and Pollution Reduction Act of 2015</w:t>
        </w:r>
      </w:hyperlink>
      <w:r w:rsidR="00BA3BBD" w:rsidRPr="6389F12F">
        <w:rPr>
          <w:color w:val="000000" w:themeColor="text1"/>
        </w:rPr>
        <w:t xml:space="preserve"> </w:t>
      </w:r>
    </w:p>
    <w:p w14:paraId="71892CCE" w14:textId="010ECA66" w:rsidR="788908AE" w:rsidRDefault="788908AE" w:rsidP="6389F12F">
      <w:pPr>
        <w:pStyle w:val="ListParagraph"/>
        <w:numPr>
          <w:ilvl w:val="0"/>
          <w:numId w:val="2"/>
        </w:numPr>
        <w:spacing w:after="0"/>
        <w:jc w:val="both"/>
        <w:rPr>
          <w:rFonts w:eastAsia="Arial"/>
          <w:b/>
          <w:bCs/>
        </w:rPr>
      </w:pPr>
      <w:r w:rsidRPr="6389F12F">
        <w:rPr>
          <w:rFonts w:eastAsia="Arial"/>
          <w:b/>
          <w:bCs/>
        </w:rPr>
        <w:t>AB 1279 - The California Climate Crisis Act</w:t>
      </w:r>
    </w:p>
    <w:p w14:paraId="7E04D2B6" w14:textId="7D6F124D" w:rsidR="788908AE" w:rsidRDefault="788908AE" w:rsidP="6389F12F">
      <w:pPr>
        <w:ind w:left="720"/>
        <w:rPr>
          <w:rFonts w:eastAsia="Arial"/>
        </w:rPr>
      </w:pPr>
      <w:r w:rsidRPr="6389F12F">
        <w:rPr>
          <w:rFonts w:eastAsia="Arial"/>
        </w:rPr>
        <w:t xml:space="preserve">AB 1279 mandates the reduction of anthropogenic GHG emissions by 85 percent below 1990 levels and the attainment of carbon neutrality by 2045. This legislation aims to mitigate the impacts of climate change by setting ambitious targets for emissions reductions and transitioning towards a low-carbon economy. The Act requires stringent monitoring, reporting, and enforcement measures to ensure compliance with the emission </w:t>
      </w:r>
      <w:r w:rsidRPr="6389F12F">
        <w:rPr>
          <w:rFonts w:eastAsia="Arial"/>
        </w:rPr>
        <w:lastRenderedPageBreak/>
        <w:t>reduction goals outlined, to protect the environment and public health for current and future generations.</w:t>
      </w:r>
    </w:p>
    <w:p w14:paraId="3BD1B7CB" w14:textId="0E8A576C" w:rsidR="788908AE" w:rsidRDefault="788908AE" w:rsidP="6389F12F">
      <w:pPr>
        <w:ind w:left="720"/>
        <w:rPr>
          <w:rFonts w:eastAsia="Arial"/>
        </w:rPr>
      </w:pPr>
      <w:r w:rsidRPr="6389F12F">
        <w:rPr>
          <w:rFonts w:eastAsia="Arial"/>
        </w:rPr>
        <w:t>Additional Information:</w:t>
      </w:r>
    </w:p>
    <w:p w14:paraId="7471D052" w14:textId="42E39F31" w:rsidR="788908AE" w:rsidRDefault="00000000" w:rsidP="6389F12F">
      <w:pPr>
        <w:ind w:left="720"/>
        <w:rPr>
          <w:rFonts w:eastAsia="Arial"/>
        </w:rPr>
      </w:pPr>
      <w:hyperlink r:id="rId26" w:history="1">
        <w:r w:rsidR="0027708D" w:rsidRPr="0027708D">
          <w:rPr>
            <w:rStyle w:val="Hyperlink"/>
            <w:rFonts w:cs="Arial"/>
          </w:rPr>
          <w:t>AB 1279 The California Climate Crisis Act</w:t>
        </w:r>
      </w:hyperlink>
    </w:p>
    <w:p w14:paraId="7BF0C1F5" w14:textId="54947579" w:rsidR="788908AE" w:rsidRDefault="788908AE" w:rsidP="6389F12F">
      <w:pPr>
        <w:pStyle w:val="ListParagraph"/>
        <w:numPr>
          <w:ilvl w:val="0"/>
          <w:numId w:val="1"/>
        </w:numPr>
        <w:rPr>
          <w:rFonts w:eastAsia="Arial"/>
          <w:b/>
          <w:bCs/>
        </w:rPr>
      </w:pPr>
      <w:r w:rsidRPr="6389F12F">
        <w:rPr>
          <w:rFonts w:eastAsia="Arial"/>
          <w:b/>
          <w:bCs/>
        </w:rPr>
        <w:t>Senate Bill (SB) 905- Carbon Sequestration: Carbon Capture, Removal, Utilization, and Storage Program (2021-2022)</w:t>
      </w:r>
    </w:p>
    <w:p w14:paraId="7EB19961" w14:textId="0EC58126" w:rsidR="788908AE" w:rsidRDefault="788908AE" w:rsidP="6389F12F">
      <w:pPr>
        <w:tabs>
          <w:tab w:val="left" w:pos="180"/>
          <w:tab w:val="right" w:pos="720"/>
          <w:tab w:val="left" w:pos="900"/>
        </w:tabs>
        <w:ind w:left="720"/>
        <w:rPr>
          <w:rFonts w:eastAsia="Arial"/>
        </w:rPr>
      </w:pPr>
      <w:r w:rsidRPr="6389F12F">
        <w:rPr>
          <w:rFonts w:eastAsia="Arial"/>
        </w:rPr>
        <w:t>SB 905 establishes a framework for using carbon capture, removal, utilization, and storage technologies to reduce greenhouse gas emissions and combat climate change. The program outlined in the bill focuses on promoting the development and deployment of these technologies, as well as establishing goals and benchmarks for carbon sequestration in the state.</w:t>
      </w:r>
    </w:p>
    <w:p w14:paraId="6C36C03C" w14:textId="1DFC977F" w:rsidR="788908AE" w:rsidRDefault="788908AE" w:rsidP="6389F12F">
      <w:pPr>
        <w:tabs>
          <w:tab w:val="left" w:pos="180"/>
          <w:tab w:val="right" w:pos="720"/>
          <w:tab w:val="left" w:pos="900"/>
        </w:tabs>
        <w:ind w:left="720"/>
        <w:rPr>
          <w:rFonts w:eastAsia="Arial"/>
        </w:rPr>
      </w:pPr>
      <w:r w:rsidRPr="6389F12F">
        <w:rPr>
          <w:rFonts w:eastAsia="Arial"/>
        </w:rPr>
        <w:t>SB 905 also addresses the importance of supporting and incentivizing research and development in the field of carbon sequestration, as well as incorporating environmental justice considerations into the program's implementation.</w:t>
      </w:r>
    </w:p>
    <w:p w14:paraId="341AEFE9" w14:textId="7267394B" w:rsidR="788908AE" w:rsidRDefault="788908AE" w:rsidP="6389F12F">
      <w:pPr>
        <w:tabs>
          <w:tab w:val="left" w:pos="180"/>
          <w:tab w:val="right" w:pos="720"/>
          <w:tab w:val="left" w:pos="900"/>
        </w:tabs>
        <w:ind w:left="720"/>
        <w:rPr>
          <w:rFonts w:eastAsia="Arial"/>
        </w:rPr>
      </w:pPr>
      <w:r w:rsidRPr="6389F12F">
        <w:rPr>
          <w:rFonts w:eastAsia="Arial"/>
        </w:rPr>
        <w:t>Additional information:</w:t>
      </w:r>
    </w:p>
    <w:p w14:paraId="67784BED" w14:textId="7FA4A93F" w:rsidR="788908AE" w:rsidRDefault="00000000" w:rsidP="6389F12F">
      <w:pPr>
        <w:tabs>
          <w:tab w:val="left" w:pos="180"/>
          <w:tab w:val="right" w:pos="720"/>
          <w:tab w:val="left" w:pos="900"/>
        </w:tabs>
        <w:ind w:left="720"/>
        <w:rPr>
          <w:rFonts w:eastAsia="Arial"/>
        </w:rPr>
      </w:pPr>
      <w:hyperlink r:id="rId27" w:history="1">
        <w:r w:rsidR="00462C60" w:rsidRPr="00462C60">
          <w:rPr>
            <w:rStyle w:val="Hyperlink"/>
            <w:rFonts w:cs="Arial"/>
          </w:rPr>
          <w:t>SB 905 Carbon Sequestration</w:t>
        </w:r>
      </w:hyperlink>
    </w:p>
    <w:p w14:paraId="6111911F" w14:textId="77777777" w:rsidR="00BA3BBD" w:rsidRPr="00BA3BBD" w:rsidRDefault="00BA3BBD" w:rsidP="00BA3BBD">
      <w:pPr>
        <w:tabs>
          <w:tab w:val="left" w:pos="1170"/>
        </w:tabs>
        <w:spacing w:after="0"/>
        <w:jc w:val="both"/>
        <w:rPr>
          <w:color w:val="000000"/>
          <w:szCs w:val="22"/>
        </w:rPr>
      </w:pPr>
    </w:p>
    <w:p w14:paraId="288732B1" w14:textId="4E43BA3F" w:rsidR="00BA3BBD" w:rsidRPr="00BA3BBD" w:rsidRDefault="00BA3BBD" w:rsidP="3F86DEF7">
      <w:pPr>
        <w:keepLines/>
        <w:spacing w:after="240"/>
        <w:jc w:val="both"/>
        <w:rPr>
          <w:u w:val="single"/>
        </w:rPr>
      </w:pPr>
      <w:r w:rsidRPr="3F86DEF7">
        <w:rPr>
          <w:u w:val="single"/>
        </w:rPr>
        <w:t>Policies/Plans</w:t>
      </w:r>
    </w:p>
    <w:p w14:paraId="65B07190" w14:textId="77777777" w:rsidR="00BA3BBD" w:rsidRPr="00BA3BBD" w:rsidRDefault="00BA3BBD" w:rsidP="00333635">
      <w:pPr>
        <w:numPr>
          <w:ilvl w:val="0"/>
          <w:numId w:val="12"/>
        </w:numPr>
        <w:tabs>
          <w:tab w:val="left" w:pos="720"/>
        </w:tabs>
        <w:ind w:left="720"/>
        <w:rPr>
          <w:b/>
          <w:szCs w:val="22"/>
        </w:rPr>
      </w:pPr>
      <w:r w:rsidRPr="00BA3BBD">
        <w:rPr>
          <w:b/>
          <w:szCs w:val="22"/>
        </w:rPr>
        <w:t>Integrated Energy Policy Report (Biennial)</w:t>
      </w:r>
    </w:p>
    <w:p w14:paraId="3D01832B" w14:textId="77777777" w:rsidR="00BA3BBD" w:rsidRPr="00BA3BBD" w:rsidRDefault="00BA3BBD" w:rsidP="00482FDC">
      <w:pPr>
        <w:ind w:left="720"/>
      </w:pPr>
      <w:r w:rsidRPr="00BA3BBD">
        <w:rPr>
          <w:szCs w:val="22"/>
        </w:rPr>
        <w:t>California Public Resources Code Section 25302 requires the Energy Commission to release a biennial report that provides an overview of major energy</w:t>
      </w:r>
      <w:r w:rsidRPr="00BA3BBD">
        <w:t xml:space="preserve"> trends and issues facing the state. </w:t>
      </w:r>
      <w:r w:rsidRPr="00BA3BBD">
        <w:rPr>
          <w:szCs w:val="24"/>
        </w:rPr>
        <w:t>The IEPR assesses and forecasts all aspects of energy industry supply, production, transportation, delivery, distribution, demand, and pricing. The Energy Commission uses these assessments and forecasts to develop energy policies</w:t>
      </w:r>
      <w:r w:rsidR="00EC2034">
        <w:rPr>
          <w:szCs w:val="24"/>
        </w:rPr>
        <w:t xml:space="preserve"> and provide </w:t>
      </w:r>
      <w:r w:rsidRPr="00BA3BBD">
        <w:rPr>
          <w:szCs w:val="24"/>
        </w:rPr>
        <w:t>recommendations for future research and analysis areas.</w:t>
      </w:r>
    </w:p>
    <w:p w14:paraId="7E11EB00" w14:textId="7AB5A073" w:rsidR="00BA3BBD" w:rsidRPr="00BA3BBD" w:rsidRDefault="00BA3BBD" w:rsidP="00482FDC">
      <w:pPr>
        <w:ind w:left="720"/>
      </w:pPr>
      <w:r w:rsidRPr="00BA3BBD">
        <w:rPr>
          <w:szCs w:val="22"/>
        </w:rPr>
        <w:t>Additional information:</w:t>
      </w:r>
      <w:r w:rsidRPr="00BA3BBD">
        <w:t xml:space="preserve"> </w:t>
      </w:r>
    </w:p>
    <w:p w14:paraId="10714BCD" w14:textId="77777777" w:rsidR="00BA3BBD" w:rsidRPr="00BA3BBD" w:rsidRDefault="00BA3BBD" w:rsidP="00482FDC">
      <w:pPr>
        <w:spacing w:after="240"/>
        <w:ind w:left="720"/>
      </w:pPr>
      <w:r>
        <w:t>Applicable Law:</w:t>
      </w:r>
      <w:r w:rsidRPr="3F86DEF7">
        <w:rPr>
          <w:color w:val="000000" w:themeColor="text1"/>
        </w:rPr>
        <w:t xml:space="preserve"> California Public Resources Code § 25300 et seq.</w:t>
      </w:r>
      <w:r>
        <w:t xml:space="preserve"> </w:t>
      </w:r>
    </w:p>
    <w:p w14:paraId="001F78B0" w14:textId="77777777" w:rsidR="00EC2034" w:rsidRPr="000B46BF" w:rsidRDefault="00EC2034" w:rsidP="00333635">
      <w:pPr>
        <w:pStyle w:val="ListParagraph"/>
        <w:numPr>
          <w:ilvl w:val="0"/>
          <w:numId w:val="28"/>
        </w:numPr>
        <w:autoSpaceDE w:val="0"/>
        <w:autoSpaceDN w:val="0"/>
        <w:adjustRightInd w:val="0"/>
        <w:spacing w:after="160"/>
        <w:ind w:left="720"/>
        <w:rPr>
          <w:b/>
          <w:bCs/>
          <w:szCs w:val="22"/>
        </w:rPr>
      </w:pPr>
      <w:r w:rsidRPr="000B46BF">
        <w:rPr>
          <w:b/>
          <w:bCs/>
          <w:szCs w:val="22"/>
        </w:rPr>
        <w:t>2019 California Energy Efficiency Action Plan</w:t>
      </w:r>
    </w:p>
    <w:p w14:paraId="1EF56FA3" w14:textId="0DED067A" w:rsidR="00EC2034" w:rsidRPr="003D24B5" w:rsidRDefault="00EC2034" w:rsidP="003D24B5">
      <w:pPr>
        <w:pStyle w:val="ListParagraph"/>
        <w:autoSpaceDE w:val="0"/>
        <w:autoSpaceDN w:val="0"/>
        <w:adjustRightInd w:val="0"/>
        <w:spacing w:after="160"/>
        <w:rPr>
          <w:szCs w:val="22"/>
        </w:rPr>
      </w:pPr>
      <w:r w:rsidRPr="000B46BF">
        <w:rPr>
          <w:bCs/>
          <w:szCs w:val="22"/>
        </w:rPr>
        <w:t>The Energy Efficiency Action Plan expands on the Existing Buildings Energy Action Plan and includes topics</w:t>
      </w:r>
      <w:r w:rsidRPr="000B46BF">
        <w:t xml:space="preserve"> </w:t>
      </w:r>
      <w:r w:rsidRPr="000B46BF">
        <w:rPr>
          <w:bCs/>
          <w:szCs w:val="22"/>
        </w:rPr>
        <w:t xml:space="preserve">related to existing buildings’ energy efficiency, low-income barriers to energy efficiency, and doubling energy efficiency by 2030. The SB 350 Doubling of Energy Efficiency by 2030 report expands beyond existing buildings to include agriculture, industry, newly constructed buildings, conservation voltage reduction, and electrification. This report combines these topics with the Existing Buildings Energy Efficiency Action Plan to create a comprehensive statewide energy efficiency action plan.  </w:t>
      </w:r>
    </w:p>
    <w:p w14:paraId="48C8738A" w14:textId="77777777" w:rsidR="00BA3BBD" w:rsidRPr="00BA3BBD" w:rsidRDefault="00BA3BBD" w:rsidP="00784881">
      <w:pPr>
        <w:pStyle w:val="ListParagraph"/>
        <w:widowControl w:val="0"/>
        <w:numPr>
          <w:ilvl w:val="0"/>
          <w:numId w:val="28"/>
        </w:numPr>
        <w:autoSpaceDE w:val="0"/>
        <w:autoSpaceDN w:val="0"/>
        <w:adjustRightInd w:val="0"/>
        <w:spacing w:after="160"/>
        <w:ind w:left="720"/>
        <w:rPr>
          <w:b/>
          <w:bCs/>
          <w:color w:val="000000"/>
          <w:szCs w:val="22"/>
        </w:rPr>
      </w:pPr>
      <w:r w:rsidRPr="00BA3BBD">
        <w:rPr>
          <w:b/>
          <w:bCs/>
          <w:color w:val="000000"/>
          <w:szCs w:val="22"/>
        </w:rPr>
        <w:t>Executive Order B-29-15</w:t>
      </w:r>
    </w:p>
    <w:p w14:paraId="4D055F3B" w14:textId="77777777" w:rsidR="00BA3BBD" w:rsidRPr="00BA3BBD" w:rsidRDefault="00BA3BBD" w:rsidP="00784881">
      <w:pPr>
        <w:widowControl w:val="0"/>
        <w:spacing w:after="240"/>
        <w:ind w:left="720"/>
        <w:rPr>
          <w:color w:val="000000"/>
        </w:rPr>
      </w:pPr>
      <w:r w:rsidRPr="3F86DEF7">
        <w:rPr>
          <w:color w:val="000000" w:themeColor="text1"/>
        </w:rPr>
        <w:t xml:space="preserve">Governor Brown’s Executive Order B-29-15 proclaims the severity of the drought conditions in California and directs the Energy Commission to invest in new technologies that will achieve water and energy savings and greenhouse gas reductions. </w:t>
      </w:r>
    </w:p>
    <w:p w14:paraId="56348417" w14:textId="77777777" w:rsidR="00BA3BBD" w:rsidRPr="00BA3BBD" w:rsidRDefault="00BA3BBD" w:rsidP="00784881">
      <w:pPr>
        <w:keepNext/>
        <w:widowControl w:val="0"/>
        <w:tabs>
          <w:tab w:val="left" w:pos="360"/>
        </w:tabs>
        <w:rPr>
          <w:u w:val="single"/>
        </w:rPr>
      </w:pPr>
      <w:bookmarkStart w:id="94" w:name="RefDoc"/>
      <w:r>
        <w:lastRenderedPageBreak/>
        <w:t>Reference Documents</w:t>
      </w:r>
    </w:p>
    <w:bookmarkEnd w:id="94"/>
    <w:p w14:paraId="37BC59F8" w14:textId="1D2DEB22" w:rsidR="00BA3BBD" w:rsidRPr="00BA3BBD" w:rsidRDefault="00BA3BBD" w:rsidP="00BA3BBD">
      <w:pPr>
        <w:keepLines/>
        <w:widowControl w:val="0"/>
        <w:jc w:val="both"/>
      </w:pPr>
      <w:r>
        <w:t xml:space="preserve">Refer to the link below for information about past CEC research projects and activities: </w:t>
      </w:r>
    </w:p>
    <w:p w14:paraId="71BBC9F6" w14:textId="5896EBB6" w:rsidR="00141139" w:rsidRPr="00A614D3" w:rsidRDefault="00000000" w:rsidP="00333635">
      <w:pPr>
        <w:keepLines/>
        <w:widowControl w:val="0"/>
        <w:numPr>
          <w:ilvl w:val="0"/>
          <w:numId w:val="29"/>
        </w:numPr>
        <w:spacing w:after="0"/>
        <w:ind w:hanging="270"/>
        <w:jc w:val="both"/>
      </w:pPr>
      <w:hyperlink r:id="rId28" w:history="1">
        <w:r w:rsidR="006E36A6" w:rsidRPr="006E36A6">
          <w:rPr>
            <w:rStyle w:val="Hyperlink"/>
            <w:rFonts w:cs="Arial"/>
          </w:rPr>
          <w:t>California Energy Commission Research and Development</w:t>
        </w:r>
      </w:hyperlink>
    </w:p>
    <w:p w14:paraId="21F42886" w14:textId="77777777" w:rsidR="00BA3BBD" w:rsidRPr="00BA3BBD" w:rsidRDefault="00BA3BBD" w:rsidP="00BA3BBD">
      <w:pPr>
        <w:tabs>
          <w:tab w:val="left" w:pos="1170"/>
        </w:tabs>
        <w:spacing w:after="0"/>
        <w:jc w:val="both"/>
      </w:pPr>
    </w:p>
    <w:p w14:paraId="532E031C" w14:textId="56DB6488" w:rsidR="00BA3BBD" w:rsidRPr="00606147" w:rsidRDefault="00BA3BBD" w:rsidP="00333635">
      <w:pPr>
        <w:pStyle w:val="Heading3"/>
        <w:numPr>
          <w:ilvl w:val="0"/>
          <w:numId w:val="64"/>
        </w:numPr>
      </w:pPr>
      <w:bookmarkStart w:id="95" w:name="_Match_Funding"/>
      <w:bookmarkStart w:id="96" w:name="_Toc522777848"/>
      <w:bookmarkStart w:id="97" w:name="_Toc26361581"/>
      <w:bookmarkStart w:id="98" w:name="_Toc81377107"/>
      <w:bookmarkStart w:id="99" w:name="_Toc240370498"/>
      <w:bookmarkEnd w:id="95"/>
      <w:r w:rsidRPr="00BA3BBD">
        <w:t>Match Funding</w:t>
      </w:r>
      <w:bookmarkEnd w:id="96"/>
      <w:bookmarkEnd w:id="97"/>
      <w:bookmarkEnd w:id="98"/>
      <w:bookmarkEnd w:id="99"/>
    </w:p>
    <w:bookmarkEnd w:id="87"/>
    <w:p w14:paraId="273A2243" w14:textId="4A777BC2" w:rsidR="00BA3BBD" w:rsidRPr="00BA3BBD" w:rsidRDefault="00BA3BBD" w:rsidP="00333635">
      <w:pPr>
        <w:numPr>
          <w:ilvl w:val="0"/>
          <w:numId w:val="21"/>
        </w:numPr>
        <w:jc w:val="both"/>
        <w:rPr>
          <w:szCs w:val="22"/>
        </w:rPr>
      </w:pPr>
      <w:r w:rsidRPr="00BA3BBD">
        <w:rPr>
          <w:b/>
          <w:szCs w:val="22"/>
        </w:rPr>
        <w:t>“Match funds”</w:t>
      </w:r>
      <w:r w:rsidRPr="00BA3BBD">
        <w:rPr>
          <w:szCs w:val="22"/>
        </w:rPr>
        <w:t xml:space="preserve"> includes cash or in-kind (non-cash) contributions provided by the applicant, </w:t>
      </w:r>
      <w:r w:rsidR="00C403B0" w:rsidRPr="00C403B0">
        <w:rPr>
          <w:szCs w:val="22"/>
        </w:rPr>
        <w:t>subrecipients</w:t>
      </w:r>
      <w:r w:rsidRPr="00BA3BBD">
        <w:rPr>
          <w:szCs w:val="22"/>
        </w:rPr>
        <w:t xml:space="preserve">, or other parties including pilot testing, demonstration, and/or deployment sites (e.g., test site staff services) that will be used in performance of the proposed project. </w:t>
      </w:r>
    </w:p>
    <w:p w14:paraId="7C413D0D" w14:textId="06B6565D" w:rsidR="00BA3BBD" w:rsidRPr="00BA3BBD" w:rsidRDefault="00BA3BBD" w:rsidP="00A8436A">
      <w:pPr>
        <w:ind w:left="720"/>
        <w:jc w:val="both"/>
        <w:rPr>
          <w:szCs w:val="22"/>
        </w:rPr>
      </w:pPr>
      <w:r w:rsidRPr="00BA3BBD">
        <w:rPr>
          <w:szCs w:val="22"/>
        </w:rPr>
        <w:t xml:space="preserve">“Match funds” </w:t>
      </w:r>
      <w:r w:rsidRPr="00BA3BBD">
        <w:rPr>
          <w:szCs w:val="22"/>
          <w:u w:val="single"/>
        </w:rPr>
        <w:t>do not</w:t>
      </w:r>
      <w:r w:rsidRPr="00BA3BBD">
        <w:rPr>
          <w:szCs w:val="22"/>
        </w:rPr>
        <w:t xml:space="preserve"> include: CEC awards, future/contingent awards from other entities (public or private), the cost or value of the project work site, or the cost or value of structures or other improvements affixed to the project work site permanently or for an indefinite period of time (e.g., photovoltaic systems). </w:t>
      </w:r>
    </w:p>
    <w:p w14:paraId="6DD01E52" w14:textId="77777777" w:rsidR="00BA3BBD" w:rsidRPr="00BA3BBD" w:rsidRDefault="00BA3BBD" w:rsidP="00A8436A">
      <w:pPr>
        <w:ind w:left="720"/>
        <w:jc w:val="both"/>
        <w:rPr>
          <w:szCs w:val="22"/>
        </w:rPr>
      </w:pPr>
      <w:r w:rsidRPr="00BA3BBD">
        <w:rPr>
          <w:szCs w:val="22"/>
        </w:rPr>
        <w:t>Definitions of “match funding” categories are listed below:</w:t>
      </w:r>
    </w:p>
    <w:p w14:paraId="642820B4" w14:textId="77777777" w:rsidR="00BA3BBD" w:rsidRPr="00BA3BBD" w:rsidRDefault="00EC2034" w:rsidP="00333635">
      <w:pPr>
        <w:numPr>
          <w:ilvl w:val="2"/>
          <w:numId w:val="21"/>
        </w:numPr>
        <w:spacing w:before="120"/>
        <w:ind w:left="1080"/>
        <w:jc w:val="both"/>
        <w:rPr>
          <w:szCs w:val="22"/>
        </w:rPr>
      </w:pPr>
      <w:r>
        <w:rPr>
          <w:b/>
          <w:szCs w:val="22"/>
        </w:rPr>
        <w:t>“</w:t>
      </w:r>
      <w:r w:rsidR="00BA3BBD" w:rsidRPr="00BA3BBD">
        <w:rPr>
          <w:b/>
          <w:szCs w:val="22"/>
        </w:rPr>
        <w:t>Cash”</w:t>
      </w:r>
      <w:r w:rsidR="00BA3BBD" w:rsidRPr="00BA3BBD">
        <w:rPr>
          <w:szCs w:val="22"/>
        </w:rPr>
        <w:t xml:space="preserve"> </w:t>
      </w:r>
      <w:r w:rsidR="00BA3BBD" w:rsidRPr="00BA3BBD">
        <w:rPr>
          <w:b/>
          <w:szCs w:val="22"/>
        </w:rPr>
        <w:t>match</w:t>
      </w:r>
      <w:r w:rsidR="00BA3BBD" w:rsidRPr="00BA3BBD">
        <w:rPr>
          <w:szCs w:val="22"/>
        </w:rPr>
        <w:t xml:space="preserve"> means funds that are in the recipient’s possession or proposed by match partner and clearly identified in a support letter, and are reserved for the proposed project, meaning that they have not been committed for use or pledged as match for any other project. Cash match can include </w:t>
      </w:r>
      <w:r w:rsidR="00BA3BBD" w:rsidRPr="00BA3BBD">
        <w:t>funding awards earned or received from other agencies for the proposed technologies or study (but not for the identical work).  Proof that the funds exist as cash is required.  Cash match will be considered more favorably than in-kind contributions during the scoring phase.</w:t>
      </w:r>
    </w:p>
    <w:p w14:paraId="1682002B" w14:textId="77777777" w:rsidR="007A4710" w:rsidRPr="00B46056" w:rsidRDefault="00BA3BBD" w:rsidP="00333635">
      <w:pPr>
        <w:numPr>
          <w:ilvl w:val="2"/>
          <w:numId w:val="21"/>
        </w:numPr>
        <w:spacing w:before="120"/>
        <w:ind w:left="1080"/>
        <w:jc w:val="both"/>
      </w:pPr>
      <w:r w:rsidRPr="00C403B0">
        <w:rPr>
          <w:b/>
          <w:szCs w:val="22"/>
        </w:rPr>
        <w:t>“In-Kind”</w:t>
      </w:r>
      <w:r w:rsidRPr="00C403B0">
        <w:rPr>
          <w:szCs w:val="22"/>
        </w:rPr>
        <w:t xml:space="preserve"> </w:t>
      </w:r>
      <w:r w:rsidRPr="00C403B0">
        <w:rPr>
          <w:b/>
          <w:szCs w:val="22"/>
        </w:rPr>
        <w:t>match</w:t>
      </w:r>
      <w:r w:rsidRPr="00C403B0">
        <w:rPr>
          <w:szCs w:val="22"/>
        </w:rPr>
        <w:t xml:space="preserve"> </w:t>
      </w:r>
      <w:r w:rsidR="007A4710">
        <w:t>can be in the form of goods or services that are not reimbursed with CEC funds such as labor (if reasonable and justified), donated space, existing equipment, existing supplies, services provided by a third-party or subrecipient, and other expendable property in support of the project. The value of in-kind match is based on the fair market value of the goods and services provided at the time it is claimed as match. The value of existing equipment must be prorated for its use in the project, and depreciated or amortized over the term of the project using generally accepted accounting principles (GAAP). Labor rates for hours donated by non-employees who are not paid for their time must be consistent with those paid for similar work. Cost allocations must be reasonable and allocable to the proposed project. In-kind match share must be included in the agreement budget.</w:t>
      </w:r>
    </w:p>
    <w:p w14:paraId="144D1E22" w14:textId="77777777" w:rsidR="007A4710" w:rsidRPr="00BA3BBD" w:rsidRDefault="007A4710" w:rsidP="00B26CB2">
      <w:pPr>
        <w:tabs>
          <w:tab w:val="left" w:pos="1080"/>
          <w:tab w:val="left" w:pos="1440"/>
          <w:tab w:val="left" w:pos="1530"/>
        </w:tabs>
        <w:spacing w:before="120"/>
        <w:ind w:left="1080"/>
        <w:jc w:val="both"/>
        <w:rPr>
          <w:szCs w:val="22"/>
        </w:rPr>
      </w:pPr>
      <w:r w:rsidRPr="00B46056">
        <w:rPr>
          <w:szCs w:val="22"/>
        </w:rPr>
        <w:t xml:space="preserve">The grant recipient is expected to maintain appropriate documentation to support the fair market value of all in-kind match including match donated by third parties or major subrecipients. </w:t>
      </w:r>
    </w:p>
    <w:p w14:paraId="44F3A116" w14:textId="6D89ADC7" w:rsidR="00C403B0" w:rsidRPr="00BA3BBD" w:rsidRDefault="00C403B0" w:rsidP="00333635">
      <w:pPr>
        <w:numPr>
          <w:ilvl w:val="2"/>
          <w:numId w:val="21"/>
        </w:numPr>
        <w:spacing w:before="120"/>
        <w:ind w:left="1080"/>
        <w:jc w:val="both"/>
      </w:pPr>
      <w:r w:rsidRPr="00BA3BBD">
        <w:t>Match funds m</w:t>
      </w:r>
      <w:r>
        <w:t>ust</w:t>
      </w:r>
      <w:r w:rsidRPr="00BA3BBD">
        <w:t xml:space="preserve"> be spent only during the agreement term, either before or concurrently with </w:t>
      </w:r>
      <w:r>
        <w:t>CEC</w:t>
      </w:r>
      <w:r w:rsidRPr="00BA3BBD">
        <w:t xml:space="preserve"> funds</w:t>
      </w:r>
      <w:r>
        <w:t xml:space="preserve"> or in accordance with an approved Match Fund Spending Plan</w:t>
      </w:r>
      <w:r w:rsidRPr="00BA3BBD">
        <w:t xml:space="preserve">. Match funds also must be </w:t>
      </w:r>
      <w:r w:rsidRPr="00BA3BBD">
        <w:rPr>
          <w:szCs w:val="22"/>
        </w:rPr>
        <w:t>r</w:t>
      </w:r>
      <w:r w:rsidRPr="00BA3BBD">
        <w:t>eported in invoices submitted to the CEC.</w:t>
      </w:r>
      <w:r w:rsidRPr="00BA3BBD">
        <w:rPr>
          <w:b/>
        </w:rPr>
        <w:t xml:space="preserve"> </w:t>
      </w:r>
    </w:p>
    <w:p w14:paraId="5177AE4B" w14:textId="77777777" w:rsidR="00C403B0" w:rsidRPr="00BA3BBD" w:rsidRDefault="00C403B0" w:rsidP="00333635">
      <w:pPr>
        <w:numPr>
          <w:ilvl w:val="0"/>
          <w:numId w:val="21"/>
        </w:numPr>
        <w:tabs>
          <w:tab w:val="left" w:pos="1080"/>
        </w:tabs>
        <w:suppressAutoHyphens/>
        <w:ind w:left="1080"/>
        <w:jc w:val="both"/>
        <w:rPr>
          <w:szCs w:val="22"/>
        </w:rPr>
      </w:pPr>
      <w:r w:rsidRPr="00BA3BBD">
        <w:rPr>
          <w:szCs w:val="22"/>
        </w:rPr>
        <w:t>All applica</w:t>
      </w:r>
      <w:r>
        <w:rPr>
          <w:szCs w:val="22"/>
        </w:rPr>
        <w:t>tions that include</w:t>
      </w:r>
      <w:r w:rsidRPr="00BA3BBD">
        <w:rPr>
          <w:szCs w:val="22"/>
        </w:rPr>
        <w:t xml:space="preserve"> match funds must submit commitment letters, </w:t>
      </w:r>
      <w:r w:rsidRPr="00BA3BBD">
        <w:rPr>
          <w:b/>
          <w:szCs w:val="22"/>
        </w:rPr>
        <w:t xml:space="preserve">including </w:t>
      </w:r>
      <w:r>
        <w:rPr>
          <w:b/>
          <w:szCs w:val="22"/>
        </w:rPr>
        <w:t>applicant,</w:t>
      </w:r>
      <w:r w:rsidRPr="00BA3BBD">
        <w:rPr>
          <w:b/>
          <w:szCs w:val="22"/>
        </w:rPr>
        <w:t xml:space="preserve"> sub</w:t>
      </w:r>
      <w:r>
        <w:rPr>
          <w:b/>
          <w:szCs w:val="22"/>
        </w:rPr>
        <w:t>recipients</w:t>
      </w:r>
      <w:r w:rsidRPr="00BA3BBD">
        <w:rPr>
          <w:szCs w:val="22"/>
        </w:rPr>
        <w:t xml:space="preserve">, </w:t>
      </w:r>
      <w:r>
        <w:rPr>
          <w:szCs w:val="22"/>
        </w:rPr>
        <w:t xml:space="preserve">sub-subrecipients, and vendors </w:t>
      </w:r>
      <w:r w:rsidRPr="00BA3BBD">
        <w:rPr>
          <w:szCs w:val="22"/>
        </w:rPr>
        <w:t>that: (1) identify the source(s) of the funds; (2) justify the dollar value claimed; (3) provide an unqualified (i.e., without reservation or limitation) commitment that guarantees the availability of the funds for the project; and (4) provide a strategy for replacing the funds if they are significantly reduced or lost.  Please see Commitment and Support Letter</w:t>
      </w:r>
      <w:r>
        <w:rPr>
          <w:szCs w:val="22"/>
        </w:rPr>
        <w:t>s</w:t>
      </w:r>
      <w:r w:rsidRPr="00BA3BBD">
        <w:rPr>
          <w:szCs w:val="22"/>
        </w:rPr>
        <w:t xml:space="preserve"> Form</w:t>
      </w:r>
      <w:r>
        <w:rPr>
          <w:szCs w:val="22"/>
        </w:rPr>
        <w:t xml:space="preserve"> Attachment</w:t>
      </w:r>
      <w:r w:rsidRPr="00BA3BBD">
        <w:rPr>
          <w:szCs w:val="22"/>
        </w:rPr>
        <w:t xml:space="preserve">. Commitment and support letters must be submitted with the application to be considered. </w:t>
      </w:r>
    </w:p>
    <w:p w14:paraId="20FFADFA" w14:textId="5FE0D63E" w:rsidR="00C403B0" w:rsidRPr="00C403B0" w:rsidRDefault="00C403B0" w:rsidP="00333635">
      <w:pPr>
        <w:pStyle w:val="ListParagraph"/>
        <w:numPr>
          <w:ilvl w:val="0"/>
          <w:numId w:val="21"/>
        </w:numPr>
        <w:ind w:left="1080"/>
        <w:rPr>
          <w:color w:val="000000" w:themeColor="text1"/>
          <w:szCs w:val="22"/>
        </w:rPr>
      </w:pPr>
      <w:r w:rsidRPr="00C403B0">
        <w:rPr>
          <w:color w:val="000000" w:themeColor="text1"/>
          <w:szCs w:val="22"/>
        </w:rPr>
        <w:lastRenderedPageBreak/>
        <w:t>Any match pledged in an application must be consistent. For example, in the ECAMS system and in the Budget Attachment applicants will be asked to enter the project’s total match funding. The amounts listed in those places should be consistent with the amount or dollar value described in the commitment letter(s) (e.g., if $5,000 “cash in hand” funds are pledged in a commitment letter, the match amounts entered in the ECAMS system and in the Budget must match this amount).  If the amounts listed in an application are inconsistent, the total amount pledged in the commitment letter(s) will be considered for match funding points.</w:t>
      </w:r>
    </w:p>
    <w:p w14:paraId="3D8AF78D" w14:textId="77777777" w:rsidR="00B2692C" w:rsidRPr="00BA3BBD" w:rsidRDefault="00B2692C" w:rsidP="00333635">
      <w:pPr>
        <w:numPr>
          <w:ilvl w:val="0"/>
          <w:numId w:val="21"/>
        </w:numPr>
        <w:jc w:val="both"/>
        <w:rPr>
          <w:szCs w:val="22"/>
        </w:rPr>
      </w:pPr>
      <w:r w:rsidRPr="00A8436A">
        <w:rPr>
          <w:color w:val="000000" w:themeColor="text1"/>
          <w:szCs w:val="22"/>
        </w:rPr>
        <w:t>Examples</w:t>
      </w:r>
      <w:r w:rsidRPr="00BA3BBD">
        <w:rPr>
          <w:szCs w:val="22"/>
        </w:rPr>
        <w:t xml:space="preserve"> of preferred match share:</w:t>
      </w:r>
    </w:p>
    <w:p w14:paraId="1747B790" w14:textId="40860644" w:rsidR="00B2692C" w:rsidRDefault="00B2692C" w:rsidP="00333635">
      <w:pPr>
        <w:numPr>
          <w:ilvl w:val="2"/>
          <w:numId w:val="21"/>
        </w:numPr>
        <w:spacing w:before="120"/>
        <w:ind w:left="1080"/>
        <w:jc w:val="both"/>
      </w:pPr>
      <w:r w:rsidRPr="06DCF9B5">
        <w:rPr>
          <w:b/>
        </w:rPr>
        <w:t xml:space="preserve">“Travel” </w:t>
      </w:r>
      <w:r>
        <w:t>refers to all travel required to complete the tasks identified in the Scope of Work. Travel includes in-state and out-of-state</w:t>
      </w:r>
      <w:r w:rsidR="00580534">
        <w:t xml:space="preserve">, </w:t>
      </w:r>
      <w:r w:rsidR="00A8436A">
        <w:t xml:space="preserve">and travel to conferences. </w:t>
      </w:r>
      <w:r>
        <w:t xml:space="preserve">Use of match funds for out-of-state travel is encouraged, </w:t>
      </w:r>
      <w:r w:rsidR="00580534">
        <w:t>as</w:t>
      </w:r>
      <w:r>
        <w:t xml:space="preserve"> the CEC </w:t>
      </w:r>
      <w:r w:rsidR="00580534">
        <w:t>discourages and may</w:t>
      </w:r>
      <w:r>
        <w:t xml:space="preserve"> not approve the use of its funds for such travel. If an applicant plans to travel to conferences, including registration fees, they must use match funds.  </w:t>
      </w:r>
    </w:p>
    <w:p w14:paraId="3559D2E6" w14:textId="1C70781C" w:rsidR="00B2692C" w:rsidRPr="00BA3BBD" w:rsidRDefault="00B2692C" w:rsidP="00333635">
      <w:pPr>
        <w:numPr>
          <w:ilvl w:val="2"/>
          <w:numId w:val="21"/>
        </w:numPr>
        <w:spacing w:before="120"/>
        <w:ind w:left="1080"/>
        <w:jc w:val="both"/>
        <w:rPr>
          <w:szCs w:val="22"/>
        </w:rPr>
      </w:pPr>
      <w:r w:rsidRPr="00BA3BBD">
        <w:rPr>
          <w:b/>
          <w:szCs w:val="22"/>
        </w:rPr>
        <w:t xml:space="preserve">“Equipment” is </w:t>
      </w:r>
      <w:r w:rsidRPr="00BA3BBD">
        <w:rPr>
          <w:snapToGrid w:val="0"/>
          <w:szCs w:val="22"/>
        </w:rPr>
        <w:t xml:space="preserve">an item </w:t>
      </w:r>
      <w:r w:rsidRPr="00BA3BBD">
        <w:rPr>
          <w:szCs w:val="22"/>
        </w:rPr>
        <w:t>with a unit cost of at least $5,000 and a useful life of at least one ye</w:t>
      </w:r>
      <w:r w:rsidRPr="00BA3BBD">
        <w:rPr>
          <w:snapToGrid w:val="0"/>
          <w:szCs w:val="22"/>
        </w:rPr>
        <w:t xml:space="preserve">ar. </w:t>
      </w:r>
      <w:r w:rsidRPr="00BA3BBD">
        <w:rPr>
          <w:b/>
          <w:snapToGrid w:val="0"/>
          <w:szCs w:val="22"/>
        </w:rPr>
        <w:t>Purchasing equipment with match funding is encouraged</w:t>
      </w:r>
      <w:r w:rsidR="00580534">
        <w:rPr>
          <w:snapToGrid w:val="0"/>
          <w:szCs w:val="22"/>
        </w:rPr>
        <w:t xml:space="preserve"> as</w:t>
      </w:r>
      <w:r w:rsidRPr="00BA3BBD">
        <w:rPr>
          <w:snapToGrid w:val="0"/>
          <w:szCs w:val="22"/>
        </w:rPr>
        <w:t xml:space="preserve"> there are no disposition requirements at the end of the agreement for such equipment.  Typically, grant recipients may continue to use equipment purchased with CEC funds if the use is consistent with the intent of the original agreement. </w:t>
      </w:r>
    </w:p>
    <w:p w14:paraId="51FC9540" w14:textId="28257438" w:rsidR="00B2692C" w:rsidRPr="00B2692C" w:rsidRDefault="00B2692C" w:rsidP="00333635">
      <w:pPr>
        <w:numPr>
          <w:ilvl w:val="2"/>
          <w:numId w:val="21"/>
        </w:numPr>
        <w:spacing w:before="120"/>
        <w:ind w:left="1080"/>
        <w:jc w:val="both"/>
        <w:rPr>
          <w:szCs w:val="22"/>
        </w:rPr>
      </w:pPr>
      <w:r>
        <w:rPr>
          <w:b/>
          <w:szCs w:val="22"/>
        </w:rPr>
        <w:t xml:space="preserve">“Materials” </w:t>
      </w:r>
      <w:r w:rsidRPr="00A8436A">
        <w:rPr>
          <w:szCs w:val="22"/>
        </w:rPr>
        <w:t xml:space="preserve">under Materials and </w:t>
      </w:r>
      <w:r w:rsidRPr="00B2692C">
        <w:rPr>
          <w:szCs w:val="22"/>
        </w:rPr>
        <w:t>Miscellaneous</w:t>
      </w:r>
      <w:r>
        <w:rPr>
          <w:szCs w:val="22"/>
        </w:rPr>
        <w:t xml:space="preserve"> </w:t>
      </w:r>
      <w:r w:rsidRPr="00A8436A">
        <w:rPr>
          <w:szCs w:val="22"/>
        </w:rPr>
        <w:t>are items under the agreement that do not meet the definition of Equipment</w:t>
      </w:r>
      <w:r>
        <w:rPr>
          <w:szCs w:val="22"/>
        </w:rPr>
        <w:t xml:space="preserve"> (</w:t>
      </w:r>
      <w:r w:rsidRPr="00BA3BBD">
        <w:rPr>
          <w:szCs w:val="22"/>
        </w:rPr>
        <w:t>unit cost of at least $5,000 and a useful life of at least one ye</w:t>
      </w:r>
      <w:r w:rsidRPr="00BA3BBD">
        <w:rPr>
          <w:snapToGrid w:val="0"/>
          <w:szCs w:val="22"/>
        </w:rPr>
        <w:t>ar</w:t>
      </w:r>
      <w:r>
        <w:rPr>
          <w:snapToGrid w:val="0"/>
          <w:szCs w:val="22"/>
        </w:rPr>
        <w:t>)</w:t>
      </w:r>
      <w:r w:rsidRPr="00A8436A">
        <w:rPr>
          <w:szCs w:val="22"/>
        </w:rPr>
        <w:t>.</w:t>
      </w:r>
      <w:r>
        <w:rPr>
          <w:szCs w:val="22"/>
        </w:rPr>
        <w:t xml:space="preserve"> </w:t>
      </w:r>
      <w:r w:rsidR="003A2FCD">
        <w:rPr>
          <w:b/>
          <w:szCs w:val="22"/>
        </w:rPr>
        <w:t>Us</w:t>
      </w:r>
      <w:r w:rsidR="003A2FCD" w:rsidRPr="004B38BF">
        <w:rPr>
          <w:b/>
          <w:szCs w:val="22"/>
        </w:rPr>
        <w:t xml:space="preserve">ing match funds </w:t>
      </w:r>
      <w:r w:rsidR="003A2FCD">
        <w:rPr>
          <w:b/>
          <w:szCs w:val="22"/>
        </w:rPr>
        <w:t>for p</w:t>
      </w:r>
      <w:r w:rsidRPr="00A8436A">
        <w:rPr>
          <w:b/>
          <w:szCs w:val="22"/>
        </w:rPr>
        <w:t xml:space="preserve">urchasing items such as </w:t>
      </w:r>
      <w:r w:rsidR="00974CF0" w:rsidRPr="00A8436A">
        <w:rPr>
          <w:b/>
          <w:szCs w:val="22"/>
        </w:rPr>
        <w:t>laptops, notebooks and</w:t>
      </w:r>
      <w:r w:rsidR="003A2FCD">
        <w:rPr>
          <w:b/>
          <w:szCs w:val="22"/>
        </w:rPr>
        <w:t>/or</w:t>
      </w:r>
      <w:r w:rsidR="00974CF0" w:rsidRPr="00A8436A">
        <w:rPr>
          <w:b/>
          <w:szCs w:val="22"/>
        </w:rPr>
        <w:t xml:space="preserve"> </w:t>
      </w:r>
      <w:r w:rsidR="00580534">
        <w:rPr>
          <w:b/>
          <w:szCs w:val="22"/>
        </w:rPr>
        <w:t xml:space="preserve">personal </w:t>
      </w:r>
      <w:r w:rsidR="00974CF0" w:rsidRPr="00A8436A">
        <w:rPr>
          <w:b/>
          <w:szCs w:val="22"/>
        </w:rPr>
        <w:t xml:space="preserve">tablets is encouraged, as Energy Commission funds </w:t>
      </w:r>
      <w:r w:rsidR="003A2FCD">
        <w:rPr>
          <w:b/>
          <w:szCs w:val="22"/>
        </w:rPr>
        <w:t>for these purchases is not allowed</w:t>
      </w:r>
      <w:r w:rsidR="00974CF0" w:rsidRPr="00A8436A">
        <w:rPr>
          <w:b/>
          <w:szCs w:val="22"/>
        </w:rPr>
        <w:t>.</w:t>
      </w:r>
      <w:r w:rsidR="00974CF0">
        <w:rPr>
          <w:szCs w:val="22"/>
        </w:rPr>
        <w:t xml:space="preserve">  </w:t>
      </w:r>
      <w:r w:rsidRPr="00A8436A">
        <w:rPr>
          <w:szCs w:val="22"/>
        </w:rPr>
        <w:t xml:space="preserve">  </w:t>
      </w:r>
    </w:p>
    <w:p w14:paraId="61F68DF7" w14:textId="77777777" w:rsidR="00BA3BBD" w:rsidRPr="00BA3BBD" w:rsidRDefault="00BA3BBD" w:rsidP="00BA3BBD">
      <w:pPr>
        <w:tabs>
          <w:tab w:val="left" w:pos="1080"/>
        </w:tabs>
        <w:suppressAutoHyphens/>
        <w:ind w:left="1080"/>
        <w:jc w:val="both"/>
        <w:rPr>
          <w:szCs w:val="22"/>
        </w:rPr>
      </w:pPr>
    </w:p>
    <w:p w14:paraId="4AB13524" w14:textId="1C94DC3F" w:rsidR="00BA3BBD" w:rsidRPr="00606147" w:rsidRDefault="00BA3BBD" w:rsidP="00333635">
      <w:pPr>
        <w:pStyle w:val="Heading3"/>
        <w:numPr>
          <w:ilvl w:val="0"/>
          <w:numId w:val="64"/>
        </w:numPr>
      </w:pPr>
      <w:bookmarkStart w:id="100" w:name="_Toc26361582"/>
      <w:bookmarkStart w:id="101" w:name="_Toc81377108"/>
      <w:bookmarkStart w:id="102" w:name="_Toc240370499"/>
      <w:r w:rsidRPr="00BA3BBD">
        <w:t>Funds Spent in California</w:t>
      </w:r>
      <w:bookmarkEnd w:id="100"/>
      <w:r w:rsidR="00A8436A">
        <w:t xml:space="preserve"> and </w:t>
      </w:r>
      <w:bookmarkStart w:id="103" w:name="_Toc367363139"/>
      <w:r w:rsidR="00A8436A" w:rsidRPr="00A8436A">
        <w:t>California-Based Entities</w:t>
      </w:r>
      <w:bookmarkEnd w:id="101"/>
      <w:bookmarkEnd w:id="102"/>
      <w:bookmarkEnd w:id="103"/>
      <w:r w:rsidR="00A8436A" w:rsidRPr="00A8436A">
        <w:t xml:space="preserve"> </w:t>
      </w:r>
    </w:p>
    <w:p w14:paraId="0B507BF3" w14:textId="4C9D6A7B" w:rsidR="00BA3BBD" w:rsidRPr="00BA3BBD" w:rsidRDefault="00BA3BBD" w:rsidP="00333635">
      <w:pPr>
        <w:pStyle w:val="ListParagraph"/>
        <w:numPr>
          <w:ilvl w:val="0"/>
          <w:numId w:val="61"/>
        </w:numPr>
        <w:rPr>
          <w:b/>
        </w:rPr>
      </w:pPr>
      <w:r w:rsidRPr="00BA3BBD">
        <w:t xml:space="preserve">Only CEC reimbursable funds counts towards funds spent in California </w:t>
      </w:r>
      <w:r w:rsidR="00A8436A">
        <w:t xml:space="preserve">and funds spent on California-Based Entities </w:t>
      </w:r>
      <w:r w:rsidRPr="00BA3BBD">
        <w:t>total</w:t>
      </w:r>
      <w:r w:rsidR="00A8436A">
        <w:t>s</w:t>
      </w:r>
      <w:r w:rsidRPr="00BA3BBD">
        <w:t>.</w:t>
      </w:r>
    </w:p>
    <w:p w14:paraId="29AFD2E6" w14:textId="77777777" w:rsidR="00BA3BBD" w:rsidRPr="00BA3BBD" w:rsidRDefault="00BA3BBD" w:rsidP="00333635">
      <w:pPr>
        <w:pStyle w:val="ListParagraph"/>
        <w:numPr>
          <w:ilvl w:val="0"/>
          <w:numId w:val="61"/>
        </w:numPr>
      </w:pPr>
      <w:r w:rsidRPr="00BA3BBD">
        <w:t xml:space="preserve">"Spent in California" means that: </w:t>
      </w:r>
    </w:p>
    <w:p w14:paraId="593A8F2E" w14:textId="5F430E55" w:rsidR="00BA3BBD" w:rsidRPr="00BA3BBD" w:rsidRDefault="00BA3BBD" w:rsidP="00333635">
      <w:pPr>
        <w:pStyle w:val="ListParagraph"/>
        <w:numPr>
          <w:ilvl w:val="0"/>
          <w:numId w:val="62"/>
        </w:numPr>
      </w:pPr>
      <w:r w:rsidRPr="00BA3BBD">
        <w:t>Funds in the "Direct Labor category and all categories calculated based on direct labor (e.g., fringe benefits, indirect costs and profit) are paid to individuals that pay California state income taxes on wages received for work performed under the agreement. Payments made to out-of-state workers do not count as “funds spent in California.” However, funds spent by out-of-state workers in California (e.g., hotel and food) can count as “funds spent in California.”; AND</w:t>
      </w:r>
    </w:p>
    <w:p w14:paraId="3693B872" w14:textId="7F44AF8B" w:rsidR="00BA3BBD" w:rsidRPr="00BA3BBD" w:rsidRDefault="00BA3BBD" w:rsidP="00333635">
      <w:pPr>
        <w:pStyle w:val="ListParagraph"/>
        <w:numPr>
          <w:ilvl w:val="0"/>
          <w:numId w:val="62"/>
        </w:numPr>
      </w:pPr>
      <w:r w:rsidRPr="00BA3BBD">
        <w:t xml:space="preserve">Business transactions (e.g., material and equipment purchases, leases, and rentals) are entered into with a business located in California. </w:t>
      </w:r>
    </w:p>
    <w:p w14:paraId="5C17B3FF" w14:textId="0048842F" w:rsidR="00BA3BBD" w:rsidRPr="00477AFE" w:rsidRDefault="00BA3BBD" w:rsidP="00333635">
      <w:pPr>
        <w:pStyle w:val="ListParagraph"/>
        <w:numPr>
          <w:ilvl w:val="0"/>
          <w:numId w:val="62"/>
        </w:numPr>
      </w:pPr>
      <w:r w:rsidRPr="00BA3BBD">
        <w:t xml:space="preserve">Total should include any applicable </w:t>
      </w:r>
      <w:r w:rsidR="00C403B0" w:rsidRPr="00C403B0">
        <w:t>subrecipients,</w:t>
      </w:r>
      <w:r w:rsidR="00C403B0">
        <w:t xml:space="preserve"> </w:t>
      </w:r>
      <w:r w:rsidR="00C403B0" w:rsidRPr="00C403B0">
        <w:t>sub-subrecipients, and vendors.</w:t>
      </w:r>
    </w:p>
    <w:p w14:paraId="14611B86" w14:textId="77777777" w:rsidR="00BA3BBD" w:rsidRPr="00BA3BBD" w:rsidRDefault="00BA3BBD" w:rsidP="00F46152"/>
    <w:p w14:paraId="6C69AE02" w14:textId="40783264" w:rsidR="00BA3BBD" w:rsidRPr="00BA3BBD" w:rsidRDefault="00BA3BBD" w:rsidP="00333635">
      <w:pPr>
        <w:pStyle w:val="ListParagraph"/>
        <w:numPr>
          <w:ilvl w:val="0"/>
          <w:numId w:val="63"/>
        </w:numPr>
      </w:pPr>
      <w:r>
        <w:t>Airline ticket purchases for out-of-state travel and payments made to out-of-state workers are not considered funds “spent in California.” However, funds spent by out-of-state workers in California (e.g.</w:t>
      </w:r>
      <w:r w:rsidR="63DDC333">
        <w:t>,</w:t>
      </w:r>
      <w:r>
        <w:t xml:space="preserve"> lodging) and airline travel originating and ending in California are considered funds “spent in California.” A business located in California means: 1) businesses registered with Secretary of State AND 2) transaction is with a location in California that is directly related to the grant project (e.g., direct purchase of material and </w:t>
      </w:r>
      <w:r>
        <w:lastRenderedPageBreak/>
        <w:t xml:space="preserve">equipment to be used in the grant) and results in the support of California business and jobs. </w:t>
      </w:r>
    </w:p>
    <w:p w14:paraId="2D4563C3" w14:textId="46B945CE" w:rsidR="00BA3BBD" w:rsidRPr="00BA3BBD" w:rsidRDefault="00BA3BBD" w:rsidP="00333635">
      <w:pPr>
        <w:pStyle w:val="ListParagraph"/>
        <w:numPr>
          <w:ilvl w:val="1"/>
          <w:numId w:val="63"/>
        </w:numPr>
        <w:rPr>
          <w:szCs w:val="22"/>
        </w:rPr>
      </w:pPr>
      <w:r w:rsidRPr="00BA3BBD">
        <w:rPr>
          <w:szCs w:val="22"/>
        </w:rPr>
        <w:t xml:space="preserve">Example 1: Grant funds will be spent on temperature sensors.  The temperature sensors are manufactured in </w:t>
      </w:r>
      <w:r w:rsidR="00C403B0">
        <w:rPr>
          <w:szCs w:val="22"/>
        </w:rPr>
        <w:t>Washington</w:t>
      </w:r>
      <w:r w:rsidRPr="00BA3BBD">
        <w:rPr>
          <w:szCs w:val="22"/>
        </w:rPr>
        <w:t>. The recipient orders the temperature sensors directly from a CA based supply house.  The invoice shows that the transaction occurred with the CA based supply house. This transaction is eligible and can be counted as funds spent in CA.</w:t>
      </w:r>
    </w:p>
    <w:p w14:paraId="5A10EC02" w14:textId="61666D19" w:rsidR="00BA3BBD" w:rsidRPr="00BA3BBD" w:rsidRDefault="00BA3BBD" w:rsidP="00333635">
      <w:pPr>
        <w:pStyle w:val="ListParagraph"/>
        <w:numPr>
          <w:ilvl w:val="1"/>
          <w:numId w:val="63"/>
        </w:numPr>
        <w:rPr>
          <w:szCs w:val="22"/>
        </w:rPr>
      </w:pPr>
      <w:r w:rsidRPr="00BA3BBD">
        <w:rPr>
          <w:szCs w:val="22"/>
        </w:rPr>
        <w:t xml:space="preserve">Example 2: Grant funds will be spent on temperature sensors. The temperature sensors are manufactured in </w:t>
      </w:r>
      <w:r w:rsidR="00C403B0">
        <w:rPr>
          <w:szCs w:val="22"/>
        </w:rPr>
        <w:t>Washington</w:t>
      </w:r>
      <w:r w:rsidRPr="00BA3BBD">
        <w:rPr>
          <w:szCs w:val="22"/>
        </w:rPr>
        <w:t xml:space="preserve">. The recipient orders the temperature sensors directly from </w:t>
      </w:r>
      <w:r w:rsidR="00C403B0">
        <w:rPr>
          <w:szCs w:val="22"/>
        </w:rPr>
        <w:t>Washington</w:t>
      </w:r>
      <w:r w:rsidRPr="00BA3BBD">
        <w:rPr>
          <w:szCs w:val="22"/>
        </w:rPr>
        <w:t xml:space="preserve">.  The manufacturer has training centers in CA that instructs purchasers on how to use the sensors. The invoice shows that the transaction occurred in </w:t>
      </w:r>
      <w:r w:rsidR="00C403B0">
        <w:rPr>
          <w:szCs w:val="22"/>
        </w:rPr>
        <w:t>Washington</w:t>
      </w:r>
      <w:r w:rsidRPr="00BA3BBD">
        <w:rPr>
          <w:szCs w:val="22"/>
        </w:rPr>
        <w:t>. This transaction is not eligible and cannot be counted as funds spent in CA.</w:t>
      </w:r>
    </w:p>
    <w:p w14:paraId="2F0F2FFD" w14:textId="38C7E0E6" w:rsidR="00A8436A" w:rsidRPr="00A8436A" w:rsidRDefault="00A8436A" w:rsidP="00333635">
      <w:pPr>
        <w:pStyle w:val="ListParagraph"/>
        <w:numPr>
          <w:ilvl w:val="0"/>
          <w:numId w:val="63"/>
        </w:numPr>
        <w:rPr>
          <w:szCs w:val="22"/>
        </w:rPr>
      </w:pPr>
      <w:r w:rsidRPr="00A8436A">
        <w:rPr>
          <w:szCs w:val="22"/>
        </w:rPr>
        <w:t xml:space="preserve">Pursuant to California Public Resources Code Section 25620.5(h), the California Energy Commission’s Gas </w:t>
      </w:r>
      <w:r w:rsidR="00EC7658">
        <w:rPr>
          <w:szCs w:val="22"/>
        </w:rPr>
        <w:t xml:space="preserve">R&amp;D </w:t>
      </w:r>
      <w:r w:rsidRPr="00A8436A">
        <w:rPr>
          <w:szCs w:val="22"/>
        </w:rPr>
        <w:t xml:space="preserve">Program must give priority to “California-Based Entities” (CBEs) when making awards. California Public Resources Code Section 25620.5(i) defines “CBE” as a corporation or other business entity organized for the transaction of business that either: </w:t>
      </w:r>
    </w:p>
    <w:p w14:paraId="74B0D2C6" w14:textId="77777777" w:rsidR="00A8436A" w:rsidRPr="00A8436A" w:rsidRDefault="00A8436A" w:rsidP="00333635">
      <w:pPr>
        <w:pStyle w:val="ListParagraph"/>
        <w:numPr>
          <w:ilvl w:val="1"/>
          <w:numId w:val="63"/>
        </w:numPr>
        <w:rPr>
          <w:szCs w:val="22"/>
        </w:rPr>
      </w:pPr>
      <w:r w:rsidRPr="00A8436A">
        <w:rPr>
          <w:szCs w:val="22"/>
        </w:rPr>
        <w:t>Has its headquarters in California AND manufactures in California the product that is the subject of the award; or</w:t>
      </w:r>
    </w:p>
    <w:p w14:paraId="3E92FC47" w14:textId="77777777" w:rsidR="00A8436A" w:rsidRPr="00A8436A" w:rsidRDefault="00A8436A" w:rsidP="00333635">
      <w:pPr>
        <w:pStyle w:val="ListParagraph"/>
        <w:numPr>
          <w:ilvl w:val="1"/>
          <w:numId w:val="63"/>
        </w:numPr>
        <w:rPr>
          <w:szCs w:val="22"/>
        </w:rPr>
      </w:pPr>
      <w:r w:rsidRPr="00A8436A">
        <w:rPr>
          <w:szCs w:val="22"/>
        </w:rPr>
        <w:t>Has an office for the transaction of business in California and substantially manufactures the product or substantially performs the research within California that is the subject of the award.</w:t>
      </w:r>
    </w:p>
    <w:p w14:paraId="27E4FD7F" w14:textId="32D1B654" w:rsidR="00A8436A" w:rsidRPr="00A8436A" w:rsidRDefault="00A8436A" w:rsidP="00333635">
      <w:pPr>
        <w:pStyle w:val="ListParagraph"/>
        <w:numPr>
          <w:ilvl w:val="0"/>
          <w:numId w:val="63"/>
        </w:numPr>
        <w:rPr>
          <w:szCs w:val="22"/>
        </w:rPr>
      </w:pPr>
      <w:r w:rsidRPr="00A8436A">
        <w:rPr>
          <w:szCs w:val="22"/>
        </w:rPr>
        <w:t>Applications must meet the following requirements in order to receive CBE preference points:</w:t>
      </w:r>
    </w:p>
    <w:p w14:paraId="16DDB27A" w14:textId="31743B5D" w:rsidR="00A8436A" w:rsidRPr="00A8436A" w:rsidRDefault="00A8436A" w:rsidP="00333635">
      <w:pPr>
        <w:pStyle w:val="ListParagraph"/>
        <w:numPr>
          <w:ilvl w:val="1"/>
          <w:numId w:val="63"/>
        </w:numPr>
        <w:rPr>
          <w:szCs w:val="22"/>
        </w:rPr>
      </w:pPr>
      <w:r w:rsidRPr="00A8436A">
        <w:rPr>
          <w:szCs w:val="22"/>
        </w:rPr>
        <w:t xml:space="preserve">The proposal must include a CBE as either the recipient or a </w:t>
      </w:r>
      <w:r w:rsidR="00C403B0" w:rsidRPr="00C403B0">
        <w:rPr>
          <w:szCs w:val="22"/>
        </w:rPr>
        <w:t>subrecipients</w:t>
      </w:r>
      <w:r w:rsidRPr="00A8436A">
        <w:rPr>
          <w:szCs w:val="22"/>
        </w:rPr>
        <w:t xml:space="preserve">. </w:t>
      </w:r>
    </w:p>
    <w:p w14:paraId="7F683AEA" w14:textId="3C479DB8" w:rsidR="00A8436A" w:rsidRPr="00A8436A" w:rsidRDefault="00A8436A" w:rsidP="00333635">
      <w:pPr>
        <w:pStyle w:val="ListParagraph"/>
        <w:numPr>
          <w:ilvl w:val="1"/>
          <w:numId w:val="63"/>
        </w:numPr>
        <w:rPr>
          <w:szCs w:val="22"/>
        </w:rPr>
      </w:pPr>
      <w:r w:rsidRPr="00A8436A">
        <w:rPr>
          <w:szCs w:val="22"/>
        </w:rPr>
        <w:t>The budget must show that the CBE(s) will receive more than 60.00% of the funds awarded.</w:t>
      </w:r>
    </w:p>
    <w:p w14:paraId="74FB57BA" w14:textId="3669E915" w:rsidR="005950D3" w:rsidRDefault="005950D3" w:rsidP="00333635">
      <w:pPr>
        <w:pStyle w:val="Heading3"/>
        <w:numPr>
          <w:ilvl w:val="0"/>
          <w:numId w:val="64"/>
        </w:numPr>
      </w:pPr>
      <w:r w:rsidRPr="00292D0C">
        <w:t>CEC’s Rights and Remedies</w:t>
      </w:r>
    </w:p>
    <w:p w14:paraId="69617440" w14:textId="77777777" w:rsidR="005950D3" w:rsidRDefault="005950D3" w:rsidP="00420B04">
      <w:r w:rsidRPr="00292D0C">
        <w:t>Any process explained in this solicitation is in addition to, and does not restrict, any other rights and remedies available to the CEC.</w:t>
      </w:r>
    </w:p>
    <w:p w14:paraId="563ADD18" w14:textId="77777777" w:rsidR="003F6147" w:rsidRDefault="003F6147">
      <w:pPr>
        <w:spacing w:after="0"/>
        <w:rPr>
          <w:b/>
        </w:rPr>
      </w:pPr>
      <w:r>
        <w:rPr>
          <w:b/>
        </w:rPr>
        <w:br w:type="page"/>
      </w:r>
    </w:p>
    <w:p w14:paraId="70704BB3" w14:textId="416C3AE7" w:rsidR="0067542B" w:rsidRPr="00756BAC" w:rsidRDefault="001C2D56" w:rsidP="004B4119">
      <w:pPr>
        <w:pStyle w:val="Heading2"/>
      </w:pPr>
      <w:bookmarkStart w:id="104" w:name="_Toc336443618"/>
      <w:bookmarkStart w:id="105" w:name="_Toc366671173"/>
      <w:bookmarkStart w:id="106" w:name="_Toc310513471"/>
      <w:bookmarkStart w:id="107" w:name="_Toc81377109"/>
      <w:bookmarkStart w:id="108" w:name="_Toc240370500"/>
      <w:bookmarkStart w:id="109" w:name="_Toc198951306"/>
      <w:bookmarkStart w:id="110" w:name="_Toc201713533"/>
      <w:bookmarkStart w:id="111" w:name="_Toc217726087"/>
      <w:bookmarkStart w:id="112" w:name="_Toc219275083"/>
      <w:bookmarkEnd w:id="0"/>
      <w:bookmarkEnd w:id="1"/>
      <w:bookmarkEnd w:id="2"/>
      <w:bookmarkEnd w:id="3"/>
      <w:bookmarkEnd w:id="4"/>
      <w:bookmarkEnd w:id="5"/>
      <w:bookmarkEnd w:id="75"/>
      <w:bookmarkEnd w:id="76"/>
      <w:bookmarkEnd w:id="77"/>
      <w:r w:rsidRPr="00C31C1D">
        <w:lastRenderedPageBreak/>
        <w:t>II.</w:t>
      </w:r>
      <w:r w:rsidR="00DE1F97">
        <w:tab/>
      </w:r>
      <w:r w:rsidRPr="00C31C1D">
        <w:t>Eligibility Requirements</w:t>
      </w:r>
      <w:bookmarkEnd w:id="104"/>
      <w:bookmarkEnd w:id="105"/>
      <w:bookmarkEnd w:id="106"/>
      <w:bookmarkEnd w:id="107"/>
      <w:bookmarkEnd w:id="108"/>
    </w:p>
    <w:p w14:paraId="06523438" w14:textId="1CCC672C" w:rsidR="00527202" w:rsidRPr="00527202" w:rsidRDefault="00DE1CBD" w:rsidP="00333635">
      <w:pPr>
        <w:pStyle w:val="Heading3"/>
        <w:numPr>
          <w:ilvl w:val="0"/>
          <w:numId w:val="65"/>
        </w:numPr>
      </w:pPr>
      <w:bookmarkStart w:id="113" w:name="_Toc81377110"/>
      <w:bookmarkStart w:id="114" w:name="_Toc240370501"/>
      <w:r>
        <w:t>Eligibility</w:t>
      </w:r>
      <w:bookmarkEnd w:id="113"/>
      <w:bookmarkEnd w:id="114"/>
    </w:p>
    <w:p w14:paraId="1AA9FCF2" w14:textId="51488C9F" w:rsidR="00527202" w:rsidRPr="00527202" w:rsidRDefault="00A8436A" w:rsidP="00527202">
      <w:pPr>
        <w:jc w:val="both"/>
      </w:pPr>
      <w:r>
        <w:t>This solicitation is open to all public and private entities. Demonstration projects in this solicitation must be located in the service territory of a California G</w:t>
      </w:r>
      <w:r w:rsidR="00FC1E77">
        <w:t>as</w:t>
      </w:r>
      <w:r>
        <w:t xml:space="preserve"> IOU, which includes Pacific Gas and Electric Company, San Diego Gas &amp; Electric Company, and Southern California Gas Company.  All projects in this solicitation must benefit </w:t>
      </w:r>
      <w:r w:rsidR="00376E9A">
        <w:t>G</w:t>
      </w:r>
      <w:r>
        <w:t>as IOU ratepayers</w:t>
      </w:r>
      <w:r w:rsidR="00527202">
        <w:t xml:space="preserve">. </w:t>
      </w:r>
    </w:p>
    <w:p w14:paraId="3FC9E9BE" w14:textId="334A8350" w:rsidR="00B13BC2" w:rsidRPr="003632D6" w:rsidRDefault="001C2D56" w:rsidP="00333635">
      <w:pPr>
        <w:pStyle w:val="Heading3"/>
        <w:numPr>
          <w:ilvl w:val="0"/>
          <w:numId w:val="65"/>
        </w:numPr>
      </w:pPr>
      <w:bookmarkStart w:id="115" w:name="_Toc381079914"/>
      <w:bookmarkStart w:id="116" w:name="_Toc382571176"/>
      <w:bookmarkStart w:id="117" w:name="_Toc395180678"/>
      <w:bookmarkStart w:id="118" w:name="_Toc433981305"/>
      <w:bookmarkStart w:id="119" w:name="_Toc81377111"/>
      <w:bookmarkStart w:id="120" w:name="_Toc240370502"/>
      <w:r w:rsidRPr="003632D6">
        <w:t>Terms and Conditions</w:t>
      </w:r>
      <w:bookmarkEnd w:id="115"/>
      <w:bookmarkEnd w:id="116"/>
      <w:bookmarkEnd w:id="117"/>
      <w:bookmarkEnd w:id="118"/>
      <w:bookmarkEnd w:id="119"/>
      <w:bookmarkEnd w:id="120"/>
    </w:p>
    <w:p w14:paraId="189A07C7" w14:textId="59A07780" w:rsidR="00C403B0" w:rsidRPr="00C403B0" w:rsidRDefault="00C403B0" w:rsidP="00C403B0">
      <w:pPr>
        <w:jc w:val="both"/>
      </w:pPr>
      <w:r>
        <w:t xml:space="preserve">Each grant agreement resulting from this solicitation will include terms and conditions that set forth the grant recipient’s rights and responsibilities. By submitting an application in the ECAMS system, each applicant agrees to enter into an agreement with the CEC to conduct the proposed project according to the terms and conditions that correspond to its organization, without negotiation: (1) University of California and California State University terms and conditions; (2) U.S. Department of Energy terms and conditions; (3) Special Terms and Conditions for California Native American </w:t>
      </w:r>
      <w:r w:rsidR="05970AF7">
        <w:t>t</w:t>
      </w:r>
      <w:r>
        <w:t xml:space="preserve">ribes and Tribal Organizations with Sovereign Immunity in addition to the standard terms and conditions; or (4) standard terms and conditions. All terms and conditions are located at https://www.energy.ca.gov/funding-opportunities/funding-resources. Please refer to the applicable Gas Grant terms and conditions. Failure to agree to the terms and conditions by taking actions such as failing to provide the required authorizations and certifications or indicating that acceptance is based on modification of the terms may result in </w:t>
      </w:r>
      <w:r w:rsidRPr="424BDEA8">
        <w:rPr>
          <w:b/>
          <w:bCs/>
        </w:rPr>
        <w:t xml:space="preserve">rejection </w:t>
      </w:r>
      <w:r>
        <w:t xml:space="preserve">of the application. Applicants </w:t>
      </w:r>
      <w:r w:rsidRPr="424BDEA8">
        <w:rPr>
          <w:b/>
          <w:bCs/>
        </w:rPr>
        <w:t>must read</w:t>
      </w:r>
      <w:r>
        <w:t xml:space="preserve"> the terms and conditions carefully. The CEC reserves the right to modify the terms and conditions prior to executing grant agreements.  </w:t>
      </w:r>
    </w:p>
    <w:p w14:paraId="682910D8" w14:textId="79C15442" w:rsidR="00C403B0" w:rsidRPr="00C403B0" w:rsidRDefault="00C403B0" w:rsidP="00C403B0">
      <w:pPr>
        <w:jc w:val="both"/>
      </w:pPr>
      <w:r>
        <w:t xml:space="preserve">If a California Native American </w:t>
      </w:r>
      <w:r w:rsidR="75CAE6C6">
        <w:t>t</w:t>
      </w:r>
      <w:r>
        <w:t>ribe (</w:t>
      </w:r>
      <w:r w:rsidR="5CCE6456">
        <w:t>t</w:t>
      </w:r>
      <w:r>
        <w:t xml:space="preserve">ribe) or California Tribal Organization with sovereign immunity is listed as a proposed awardee in the Notice of Proposed Award, CEC staff must receive the following before bringing the proposed award to a CEC Business Meeting: </w:t>
      </w:r>
    </w:p>
    <w:p w14:paraId="0A78129D" w14:textId="1B049959" w:rsidR="00C403B0" w:rsidRPr="00C403B0" w:rsidRDefault="00C403B0" w:rsidP="00A66D5D">
      <w:pPr>
        <w:ind w:left="900" w:hanging="540"/>
        <w:jc w:val="both"/>
      </w:pPr>
      <w:r>
        <w:t>1.</w:t>
      </w:r>
      <w:r>
        <w:tab/>
        <w:t xml:space="preserve">A resolution or other authorizing document by the governing body of the </w:t>
      </w:r>
      <w:r w:rsidR="10DC275C">
        <w:t>t</w:t>
      </w:r>
      <w:r>
        <w:t xml:space="preserve">ribe or California Tribal Organization authorizing the </w:t>
      </w:r>
      <w:r w:rsidR="458DC5ED">
        <w:t>t</w:t>
      </w:r>
      <w:r>
        <w:t xml:space="preserve">ribe or California Tribal Organization to enter into the proposed agreement, including accepting the Special Terms and Conditions for California Native American </w:t>
      </w:r>
      <w:r w:rsidR="191F094B">
        <w:t>t</w:t>
      </w:r>
      <w:r>
        <w:t>ribes and Tribal Organizations with Sovereign Immunity.</w:t>
      </w:r>
    </w:p>
    <w:p w14:paraId="3B6ECEA0" w14:textId="77777777" w:rsidR="00C403B0" w:rsidRPr="00C403B0" w:rsidRDefault="00C403B0" w:rsidP="00A66D5D">
      <w:pPr>
        <w:ind w:left="900" w:hanging="540"/>
        <w:jc w:val="both"/>
        <w:rPr>
          <w:szCs w:val="22"/>
        </w:rPr>
      </w:pPr>
      <w:r w:rsidRPr="00C403B0">
        <w:rPr>
          <w:szCs w:val="22"/>
        </w:rPr>
        <w:t>2.</w:t>
      </w:r>
      <w:r w:rsidRPr="00C403B0">
        <w:rPr>
          <w:szCs w:val="22"/>
        </w:rPr>
        <w:tab/>
        <w:t xml:space="preserve">A limited waiver of sovereign immunity in the form and manner required by tribal law; and </w:t>
      </w:r>
    </w:p>
    <w:p w14:paraId="24F9B5CE" w14:textId="77777777" w:rsidR="00C403B0" w:rsidRPr="00C403B0" w:rsidRDefault="00C403B0" w:rsidP="00A66D5D">
      <w:pPr>
        <w:ind w:left="900" w:hanging="540"/>
        <w:jc w:val="both"/>
        <w:rPr>
          <w:szCs w:val="22"/>
        </w:rPr>
      </w:pPr>
      <w:r w:rsidRPr="00C403B0">
        <w:rPr>
          <w:szCs w:val="22"/>
        </w:rPr>
        <w:t>3.</w:t>
      </w:r>
      <w:r w:rsidRPr="00C403B0">
        <w:rPr>
          <w:szCs w:val="22"/>
        </w:rPr>
        <w:tab/>
        <w:t xml:space="preserve">A resolution or other authorizing document delegating authority to execute the agreement to an appropriate individual. </w:t>
      </w:r>
    </w:p>
    <w:p w14:paraId="1AC065F9" w14:textId="77777777" w:rsidR="00C403B0" w:rsidRPr="00C403B0" w:rsidRDefault="00C403B0" w:rsidP="00C403B0">
      <w:pPr>
        <w:jc w:val="both"/>
        <w:rPr>
          <w:szCs w:val="22"/>
        </w:rPr>
      </w:pPr>
      <w:r w:rsidRPr="00C403B0">
        <w:rPr>
          <w:szCs w:val="22"/>
        </w:rPr>
        <w:t xml:space="preserve">The above requirements may be provided in one or more documents. The document(s) will be included as an exhibit to the resulting grant agreement.  </w:t>
      </w:r>
    </w:p>
    <w:p w14:paraId="6214B588" w14:textId="306CFB4B" w:rsidR="00C403B0" w:rsidRPr="00C403B0" w:rsidRDefault="00C403B0" w:rsidP="00C403B0">
      <w:pPr>
        <w:jc w:val="both"/>
      </w:pPr>
      <w:r>
        <w:t xml:space="preserve">Delay in award. Any delay in the </w:t>
      </w:r>
      <w:r w:rsidR="37D556DB">
        <w:t>t</w:t>
      </w:r>
      <w:r>
        <w:t xml:space="preserve">ribe or Tribal Organization’s ability to provide such documentation may result in delayed award of the grant agreement.  </w:t>
      </w:r>
    </w:p>
    <w:p w14:paraId="401901AE" w14:textId="4C3F2E16" w:rsidR="002C206F" w:rsidRPr="00C24522" w:rsidRDefault="00C403B0" w:rsidP="00C403B0">
      <w:pPr>
        <w:jc w:val="both"/>
        <w:rPr>
          <w:szCs w:val="22"/>
        </w:rPr>
      </w:pPr>
      <w:r w:rsidRPr="00C403B0">
        <w:rPr>
          <w:szCs w:val="22"/>
        </w:rPr>
        <w:t xml:space="preserve">Reservation of right to cancel proposed award. Funds available under this solicitation have encumbrance deadlines which the CEC must meet in order to avoid expiration of the funds. In addition to any other rights reserved to it under this solicitation or that it otherwise has, the CEC reserves the right to cancel a proposed award if it determines, in its sole and absolute discretion, that the documentation described above would likely not be provided prior to an encumbrance deadline, and that the CEC’s ability to meet its encumbrance deadline may thereby be jeopardized. In this instance, the CEC may cancel the proposed award and award funds to the next highest scoring applicant. </w:t>
      </w:r>
      <w:r w:rsidR="002C206F" w:rsidRPr="00C24522">
        <w:rPr>
          <w:szCs w:val="22"/>
        </w:rPr>
        <w:t xml:space="preserve">  </w:t>
      </w:r>
    </w:p>
    <w:p w14:paraId="1A623A05" w14:textId="05EAAD27" w:rsidR="001C2D56" w:rsidRPr="00C07F85" w:rsidRDefault="001C2D56" w:rsidP="00333635">
      <w:pPr>
        <w:pStyle w:val="Heading3"/>
        <w:numPr>
          <w:ilvl w:val="0"/>
          <w:numId w:val="65"/>
        </w:numPr>
        <w:rPr>
          <w:szCs w:val="22"/>
        </w:rPr>
      </w:pPr>
      <w:bookmarkStart w:id="121" w:name="_Toc81377112"/>
      <w:bookmarkStart w:id="122" w:name="_Toc240370503"/>
      <w:r w:rsidRPr="00D51893">
        <w:rPr>
          <w:bCs/>
        </w:rPr>
        <w:lastRenderedPageBreak/>
        <w:t>California Secretary of State Registration</w:t>
      </w:r>
      <w:bookmarkEnd w:id="121"/>
      <w:bookmarkEnd w:id="122"/>
    </w:p>
    <w:p w14:paraId="5D6C7419" w14:textId="77777777" w:rsidR="00337E89" w:rsidRDefault="00337E89" w:rsidP="00650FDB">
      <w:pPr>
        <w:jc w:val="both"/>
      </w:pPr>
      <w:r>
        <w:t>All corporations, limited liability companies (LLCs), limited partnerships (LPs) and limited liability partnerships (LLPs</w:t>
      </w:r>
      <w:r w:rsidRPr="00C07F85">
        <w:t>) that conduct intrastate business in California</w:t>
      </w:r>
      <w:r>
        <w:t xml:space="preserve"> are required to be registered and in good standing with the California Secretary of State prior to its project being recommended for approval at an CEC Business Meeting.  If not currently registered with the California Secretary of State, applicants </w:t>
      </w:r>
      <w:r w:rsidRPr="00F02EC7">
        <w:t>and project team members (e.g. subrecipients and even match fund partners)</w:t>
      </w:r>
      <w:r>
        <w:t xml:space="preserve"> are encouraged to contact the Secretary of State’s Office as soon as possible to avoid potential delays in beginning the proposed project(s) (should the application be </w:t>
      </w:r>
      <w:r w:rsidRPr="000519CF">
        <w:t>proposed for funding</w:t>
      </w:r>
      <w:r>
        <w:t xml:space="preserve">).  </w:t>
      </w:r>
      <w:r w:rsidRPr="009835B3">
        <w:t>Applicants should provide the exact legal names of entities included in their applications, along with any fictitious business names.  Fictitious business names must be currently valid, i.e., not expired with the Secretary of State.  As part of the CEC’s due diligence, particularly during the agreement development phase, CEC staff may request the supporting documentation regarding the above registration requirements.</w:t>
      </w:r>
    </w:p>
    <w:p w14:paraId="45588212" w14:textId="63BAE58C" w:rsidR="00EE3573" w:rsidRDefault="00337E89" w:rsidP="00D85E2A">
      <w:pPr>
        <w:spacing w:before="240"/>
        <w:jc w:val="both"/>
      </w:pPr>
      <w:r>
        <w:t xml:space="preserve">For more information, contact the Secretary of State’s Office via its website at </w:t>
      </w:r>
      <w:r w:rsidRPr="00811287">
        <w:rPr>
          <w:rFonts w:cs="Times New Roman"/>
        </w:rPr>
        <w:t>www.sos.ca.gov</w:t>
      </w:r>
      <w:r>
        <w:t xml:space="preserve">.  </w:t>
      </w:r>
      <w:r w:rsidRPr="00C1237D">
        <w:t>Sole proprietors do not have to be registered with the California Secretary of State. However, the local government may require a business license and if using a fictitious business name, registration of the name may be required. Sole proprietors must be able to provide evidence of required licenses and/or registration with the appropriate local government, or evidence that such licenses and/or registration is not required, to the CEC prior to the project being recommended for approval at a CEC Business Meeting.</w:t>
      </w:r>
    </w:p>
    <w:p w14:paraId="6F82C57A" w14:textId="359DEE88" w:rsidR="009F702B" w:rsidRPr="009F702B" w:rsidRDefault="009F702B" w:rsidP="00333635">
      <w:pPr>
        <w:pStyle w:val="Heading3"/>
        <w:numPr>
          <w:ilvl w:val="0"/>
          <w:numId w:val="65"/>
        </w:numPr>
      </w:pPr>
      <w:bookmarkStart w:id="123" w:name="_Toc81377113"/>
      <w:bookmarkStart w:id="124" w:name="_Toc240370504"/>
      <w:r>
        <w:t>Disadvantaged &amp; Low-income Communities</w:t>
      </w:r>
      <w:bookmarkEnd w:id="123"/>
      <w:bookmarkEnd w:id="124"/>
    </w:p>
    <w:p w14:paraId="1A3EC279" w14:textId="65C0CE7B" w:rsidR="00A8436A" w:rsidRDefault="00A8436A" w:rsidP="00A8436A">
      <w:pPr>
        <w:autoSpaceDE w:val="0"/>
        <w:autoSpaceDN w:val="0"/>
        <w:adjustRightInd w:val="0"/>
        <w:spacing w:after="0"/>
        <w:jc w:val="both"/>
        <w:rPr>
          <w:bCs/>
          <w:color w:val="000000"/>
          <w:szCs w:val="22"/>
        </w:rPr>
      </w:pPr>
      <w:r>
        <w:rPr>
          <w:bCs/>
          <w:color w:val="000000"/>
          <w:szCs w:val="22"/>
        </w:rPr>
        <w:t>In January of 2019, the California Public Utilities Commission (CPUC) Resolution G-3546 stated, “</w:t>
      </w:r>
      <w:r>
        <w:t xml:space="preserve">the Commission directs the CEC to enhance its engagement with disadvantaged communities.” </w:t>
      </w:r>
      <w:r>
        <w:rPr>
          <w:bCs/>
          <w:color w:val="000000"/>
          <w:szCs w:val="22"/>
        </w:rPr>
        <w:t xml:space="preserve"> In addition, the CPUC directed the Energy Commission to </w:t>
      </w:r>
      <w:r w:rsidRPr="00FC1657">
        <w:rPr>
          <w:bCs/>
          <w:color w:val="000000"/>
          <w:szCs w:val="22"/>
        </w:rPr>
        <w:t>Incorporate an explicit long-term strategy for the role of the</w:t>
      </w:r>
      <w:r>
        <w:rPr>
          <w:bCs/>
          <w:color w:val="000000"/>
          <w:szCs w:val="22"/>
        </w:rPr>
        <w:t xml:space="preserve"> </w:t>
      </w:r>
      <w:r w:rsidRPr="00FC1657">
        <w:rPr>
          <w:bCs/>
          <w:color w:val="000000"/>
          <w:szCs w:val="22"/>
        </w:rPr>
        <w:t xml:space="preserve">Gas </w:t>
      </w:r>
      <w:r w:rsidR="003F0CEC">
        <w:rPr>
          <w:bCs/>
          <w:color w:val="000000"/>
          <w:szCs w:val="22"/>
        </w:rPr>
        <w:t xml:space="preserve">R&amp;D </w:t>
      </w:r>
      <w:r w:rsidRPr="00FC1657">
        <w:rPr>
          <w:bCs/>
          <w:color w:val="000000"/>
          <w:szCs w:val="22"/>
        </w:rPr>
        <w:t>Program in the more aggressive statewide decarbonization goals set by</w:t>
      </w:r>
      <w:r>
        <w:rPr>
          <w:bCs/>
          <w:color w:val="000000"/>
          <w:szCs w:val="22"/>
        </w:rPr>
        <w:t xml:space="preserve"> </w:t>
      </w:r>
      <w:r w:rsidRPr="00FC1657">
        <w:rPr>
          <w:bCs/>
          <w:color w:val="000000"/>
          <w:szCs w:val="22"/>
        </w:rPr>
        <w:t>Senate Bill 100 (De León, 2018) and Executive Order B-55-18</w:t>
      </w:r>
      <w:r>
        <w:rPr>
          <w:bCs/>
          <w:color w:val="000000"/>
          <w:szCs w:val="22"/>
        </w:rPr>
        <w:t xml:space="preserve">. </w:t>
      </w:r>
    </w:p>
    <w:p w14:paraId="74B76C94" w14:textId="77777777" w:rsidR="00A8436A" w:rsidRDefault="00A8436A" w:rsidP="00A8436A">
      <w:pPr>
        <w:autoSpaceDE w:val="0"/>
        <w:autoSpaceDN w:val="0"/>
        <w:adjustRightInd w:val="0"/>
        <w:spacing w:after="0"/>
        <w:jc w:val="both"/>
        <w:rPr>
          <w:bCs/>
          <w:color w:val="000000"/>
          <w:szCs w:val="22"/>
        </w:rPr>
      </w:pPr>
    </w:p>
    <w:p w14:paraId="3BCD54B0" w14:textId="7C0D5C60" w:rsidR="00A8436A" w:rsidRPr="003C3E02" w:rsidRDefault="00A8436A" w:rsidP="00A8436A">
      <w:pPr>
        <w:autoSpaceDE w:val="0"/>
        <w:autoSpaceDN w:val="0"/>
        <w:adjustRightInd w:val="0"/>
        <w:spacing w:after="0"/>
        <w:jc w:val="both"/>
        <w:rPr>
          <w:bCs/>
          <w:color w:val="000000"/>
          <w:szCs w:val="22"/>
        </w:rPr>
      </w:pPr>
      <w:r w:rsidRPr="00C216AA">
        <w:rPr>
          <w:bCs/>
          <w:color w:val="000000"/>
          <w:szCs w:val="22"/>
        </w:rPr>
        <w:t xml:space="preserve">The </w:t>
      </w:r>
      <w:r>
        <w:rPr>
          <w:bCs/>
          <w:color w:val="000000"/>
          <w:szCs w:val="22"/>
        </w:rPr>
        <w:t xml:space="preserve">California </w:t>
      </w:r>
      <w:r w:rsidRPr="00C216AA">
        <w:rPr>
          <w:bCs/>
          <w:color w:val="000000"/>
          <w:szCs w:val="22"/>
        </w:rPr>
        <w:t xml:space="preserve">Energy Commission is committed to ensuring all Californians have an opportunity to participate in and benefit from programs and services. </w:t>
      </w:r>
      <w:r w:rsidRPr="00684DC2">
        <w:rPr>
          <w:bCs/>
          <w:color w:val="000000"/>
          <w:szCs w:val="22"/>
        </w:rPr>
        <w:t>While it is not required to complete the project within a disadvantaged community, demonstration</w:t>
      </w:r>
      <w:r>
        <w:rPr>
          <w:bCs/>
          <w:color w:val="000000"/>
          <w:szCs w:val="22"/>
        </w:rPr>
        <w:t xml:space="preserve"> projects located and benefiting</w:t>
      </w:r>
      <w:r w:rsidRPr="00684DC2">
        <w:rPr>
          <w:bCs/>
          <w:color w:val="000000"/>
          <w:szCs w:val="22"/>
        </w:rPr>
        <w:t xml:space="preserve"> disadvantaged </w:t>
      </w:r>
      <w:r>
        <w:rPr>
          <w:bCs/>
          <w:color w:val="000000"/>
          <w:szCs w:val="22"/>
        </w:rPr>
        <w:t xml:space="preserve">and/or </w:t>
      </w:r>
      <w:r w:rsidRPr="00C216AA">
        <w:rPr>
          <w:bCs/>
          <w:color w:val="000000"/>
          <w:szCs w:val="22"/>
        </w:rPr>
        <w:t xml:space="preserve">low-income </w:t>
      </w:r>
      <w:r w:rsidRPr="00684DC2">
        <w:rPr>
          <w:bCs/>
          <w:color w:val="000000"/>
          <w:szCs w:val="22"/>
        </w:rPr>
        <w:t>communities will be considered under the scoring criteria for this GFO.</w:t>
      </w:r>
    </w:p>
    <w:p w14:paraId="4F36C592" w14:textId="77777777" w:rsidR="00A8436A" w:rsidRPr="00684DC2" w:rsidRDefault="00A8436A" w:rsidP="00A8436A">
      <w:pPr>
        <w:autoSpaceDE w:val="0"/>
        <w:autoSpaceDN w:val="0"/>
        <w:adjustRightInd w:val="0"/>
        <w:spacing w:after="0"/>
        <w:jc w:val="both"/>
        <w:rPr>
          <w:bCs/>
          <w:color w:val="000000"/>
          <w:szCs w:val="22"/>
        </w:rPr>
      </w:pPr>
      <w:r w:rsidRPr="00684DC2">
        <w:rPr>
          <w:bCs/>
          <w:color w:val="000000"/>
          <w:szCs w:val="22"/>
        </w:rPr>
        <w:t xml:space="preserve"> </w:t>
      </w:r>
    </w:p>
    <w:p w14:paraId="3C87FD94" w14:textId="55A12A37" w:rsidR="00A8436A" w:rsidRPr="00A8436A" w:rsidRDefault="00A8436A" w:rsidP="00A8436A">
      <w:pPr>
        <w:autoSpaceDE w:val="0"/>
        <w:autoSpaceDN w:val="0"/>
        <w:adjustRightInd w:val="0"/>
        <w:spacing w:after="0"/>
        <w:jc w:val="both"/>
      </w:pPr>
      <w:r w:rsidRPr="00FC1657">
        <w:rPr>
          <w:bCs/>
          <w:color w:val="000000"/>
          <w:szCs w:val="22"/>
        </w:rPr>
        <w:t>Low-income communities and households are defined as the census tracts and households, respectively, that are either at or below 80 percent of the statewide median income, or at or below the threshold designated as low-income by the California Department of Hou</w:t>
      </w:r>
      <w:r>
        <w:rPr>
          <w:bCs/>
          <w:color w:val="000000"/>
          <w:szCs w:val="22"/>
        </w:rPr>
        <w:t>sing and Community Development</w:t>
      </w:r>
      <w:r w:rsidRPr="00FC1657">
        <w:rPr>
          <w:bCs/>
          <w:color w:val="000000"/>
          <w:szCs w:val="22"/>
        </w:rPr>
        <w:t xml:space="preserve"> (HCD)</w:t>
      </w:r>
      <w:r>
        <w:rPr>
          <w:bCs/>
          <w:color w:val="000000"/>
          <w:szCs w:val="22"/>
        </w:rPr>
        <w:t xml:space="preserve">. Visit the </w:t>
      </w:r>
      <w:hyperlink r:id="rId29" w:history="1">
        <w:r w:rsidRPr="00626C3B">
          <w:rPr>
            <w:rStyle w:val="Hyperlink"/>
            <w:rFonts w:cs="Arial"/>
            <w:bCs/>
            <w:szCs w:val="22"/>
          </w:rPr>
          <w:t>California Department of Housing &amp; Community Development site for the current HCD State Income Limits</w:t>
        </w:r>
      </w:hyperlink>
      <w:r w:rsidRPr="00A8436A">
        <w:t>.</w:t>
      </w:r>
      <w:r w:rsidRPr="00684DC2">
        <w:rPr>
          <w:bCs/>
          <w:color w:val="000000"/>
          <w:szCs w:val="22"/>
        </w:rPr>
        <w:t xml:space="preserve"> </w:t>
      </w:r>
      <w:r w:rsidRPr="00DE5A5A">
        <w:rPr>
          <w:bCs/>
          <w:color w:val="000000"/>
          <w:szCs w:val="22"/>
        </w:rPr>
        <w:t>Disadvantaged communities are defined as areas representing cens</w:t>
      </w:r>
      <w:r>
        <w:rPr>
          <w:bCs/>
          <w:color w:val="000000"/>
          <w:szCs w:val="22"/>
        </w:rPr>
        <w:t>us tracts scoring in the top 25</w:t>
      </w:r>
      <w:r w:rsidRPr="00DE5A5A">
        <w:rPr>
          <w:bCs/>
          <w:color w:val="000000"/>
          <w:szCs w:val="22"/>
        </w:rPr>
        <w:t xml:space="preserve">% in </w:t>
      </w:r>
      <w:proofErr w:type="spellStart"/>
      <w:r w:rsidRPr="00386F05">
        <w:rPr>
          <w:bCs/>
          <w:color w:val="000000"/>
          <w:szCs w:val="22"/>
        </w:rPr>
        <w:t>CalEnviroScreen</w:t>
      </w:r>
      <w:proofErr w:type="spellEnd"/>
      <w:r w:rsidRPr="00386F05">
        <w:rPr>
          <w:bCs/>
          <w:color w:val="000000"/>
          <w:szCs w:val="22"/>
        </w:rPr>
        <w:t xml:space="preserve">. For more information on disadvantaged communities and to determine if your project is in a disadvantaged community, use the </w:t>
      </w:r>
      <w:hyperlink r:id="rId30" w:history="1">
        <w:r w:rsidRPr="00626C3B">
          <w:rPr>
            <w:rStyle w:val="Hyperlink"/>
            <w:rFonts w:cs="Arial"/>
            <w:bCs/>
            <w:szCs w:val="22"/>
          </w:rPr>
          <w:t>California Communities Environmental Health Screening tool (</w:t>
        </w:r>
        <w:proofErr w:type="spellStart"/>
        <w:r w:rsidRPr="00626C3B">
          <w:rPr>
            <w:rStyle w:val="Hyperlink"/>
            <w:rFonts w:cs="Arial"/>
            <w:bCs/>
            <w:szCs w:val="22"/>
          </w:rPr>
          <w:t>CalEnviroScreen</w:t>
        </w:r>
        <w:proofErr w:type="spellEnd"/>
        <w:r w:rsidRPr="00626C3B">
          <w:rPr>
            <w:rStyle w:val="Hyperlink"/>
            <w:rFonts w:cs="Arial"/>
            <w:bCs/>
            <w:szCs w:val="22"/>
          </w:rPr>
          <w:t>)</w:t>
        </w:r>
      </w:hyperlink>
      <w:r w:rsidRPr="00386F05">
        <w:t>.</w:t>
      </w:r>
      <w:r w:rsidRPr="00A8436A">
        <w:t xml:space="preserve"> </w:t>
      </w:r>
    </w:p>
    <w:p w14:paraId="62223383" w14:textId="77777777" w:rsidR="0081409B" w:rsidRPr="00C31C1D" w:rsidRDefault="0081409B" w:rsidP="00A10CB4">
      <w:pPr>
        <w:jc w:val="both"/>
        <w:rPr>
          <w:szCs w:val="22"/>
        </w:rPr>
      </w:pPr>
    </w:p>
    <w:p w14:paraId="0A34B7C5" w14:textId="6124D047" w:rsidR="00C403B0" w:rsidRPr="00C403B0" w:rsidRDefault="00C403B0" w:rsidP="00333635">
      <w:pPr>
        <w:pStyle w:val="Heading3"/>
        <w:numPr>
          <w:ilvl w:val="0"/>
          <w:numId w:val="65"/>
        </w:numPr>
      </w:pPr>
      <w:bookmarkStart w:id="125" w:name="_Toc240370505"/>
      <w:bookmarkStart w:id="126" w:name="_Toc366671176"/>
      <w:r w:rsidRPr="00C403B0">
        <w:t>Russia Sanctions</w:t>
      </w:r>
      <w:bookmarkEnd w:id="125"/>
      <w:r w:rsidRPr="00C403B0">
        <w:t> </w:t>
      </w:r>
    </w:p>
    <w:p w14:paraId="237AB714" w14:textId="77777777" w:rsidR="00C403B0" w:rsidRPr="00D45597" w:rsidRDefault="00C403B0" w:rsidP="00C403B0">
      <w:pPr>
        <w:rPr>
          <w:bCs/>
          <w:szCs w:val="22"/>
        </w:rPr>
      </w:pPr>
      <w:r w:rsidRPr="00D45597">
        <w:rPr>
          <w:bCs/>
          <w:szCs w:val="22"/>
        </w:rPr>
        <w:t>The budget must NOT identify that CEC funds will be spent outside of the United States or for out-of-country travel. However, match funds may cover these costs if there are no legal restrictions. Recent legal restrictions may include Russian Sanctions as described below:  </w:t>
      </w:r>
    </w:p>
    <w:p w14:paraId="4570C915" w14:textId="21DB8E9B" w:rsidR="00C403B0" w:rsidRPr="00D45597" w:rsidRDefault="00C403B0" w:rsidP="00146B42">
      <w:pPr>
        <w:ind w:left="180" w:right="450"/>
        <w:rPr>
          <w:bCs/>
          <w:szCs w:val="22"/>
        </w:rPr>
      </w:pPr>
      <w:r w:rsidRPr="00D45597">
        <w:rPr>
          <w:bCs/>
          <w:szCs w:val="22"/>
        </w:rPr>
        <w:t xml:space="preserve">On March 4, 2022, Governor Gavin Newsom issued Executive Order N-6-22 (the EO) regarding Economic Sanctions against Russia and Russian entities and individuals. “Economic Sanctions” refers to sanctions imposed by the U.S. government in response to </w:t>
      </w:r>
      <w:r w:rsidRPr="00D45597">
        <w:rPr>
          <w:bCs/>
          <w:szCs w:val="22"/>
        </w:rPr>
        <w:lastRenderedPageBreak/>
        <w:t>Russia’s actions in Ukraine, as well as any sanctions imposed under state law. The EO directs state agencies to terminate contracts with, and to refrain from entering any new contracts with, individuals or entities that are determined to be a target of Economic Sanctions.  </w:t>
      </w:r>
    </w:p>
    <w:p w14:paraId="266CA25E" w14:textId="48F37DFF" w:rsidR="001C2D56" w:rsidRPr="009F702B" w:rsidRDefault="00C403B0" w:rsidP="3F86DEF7">
      <w:pPr>
        <w:spacing w:after="0"/>
        <w:ind w:left="180" w:right="450"/>
        <w:textAlignment w:val="baseline"/>
      </w:pPr>
      <w:r>
        <w:t>Accordingly, should the State determine Recipient is a target of Economic Sanctions or is conducting prohibited transactions with sanctioned individuals or entities, that shall be grounds for termination of this agreement. The State shall provide Recipient advance written notice of such termination, allowing Recipient at least 30 calendar days to provide a written response. Termination shall be at the sole discretion of the State. </w:t>
      </w:r>
      <w:bookmarkEnd w:id="109"/>
      <w:bookmarkEnd w:id="110"/>
      <w:bookmarkEnd w:id="111"/>
      <w:bookmarkEnd w:id="112"/>
      <w:bookmarkEnd w:id="126"/>
    </w:p>
    <w:p w14:paraId="54DDEF51" w14:textId="69E417AF" w:rsidR="3F86DEF7" w:rsidRDefault="3F86DEF7">
      <w:r>
        <w:br w:type="page"/>
      </w:r>
    </w:p>
    <w:p w14:paraId="309DBC47" w14:textId="32E0C5AC" w:rsidR="0061342D" w:rsidRDefault="001C2D56" w:rsidP="00B1074C">
      <w:pPr>
        <w:pStyle w:val="Heading2"/>
      </w:pPr>
      <w:bookmarkStart w:id="127" w:name="_Toc12770892"/>
      <w:bookmarkStart w:id="128" w:name="_Toc219275109"/>
      <w:bookmarkStart w:id="129" w:name="_Toc336443626"/>
      <w:bookmarkStart w:id="130" w:name="_Toc366671182"/>
      <w:bookmarkStart w:id="131" w:name="_Toc81377114"/>
      <w:bookmarkStart w:id="132" w:name="_Toc240370506"/>
      <w:bookmarkStart w:id="133" w:name="_Toc219275098"/>
      <w:r w:rsidRPr="00C31C1D">
        <w:lastRenderedPageBreak/>
        <w:t>III.</w:t>
      </w:r>
      <w:r w:rsidR="4B52DBCB" w:rsidRPr="00C31C1D">
        <w:t xml:space="preserve"> </w:t>
      </w:r>
      <w:bookmarkEnd w:id="127"/>
      <w:bookmarkEnd w:id="128"/>
      <w:bookmarkEnd w:id="129"/>
      <w:bookmarkEnd w:id="130"/>
      <w:bookmarkEnd w:id="131"/>
      <w:r w:rsidR="001C6F99" w:rsidRPr="001C6F99">
        <w:t>Application Submission Instructions</w:t>
      </w:r>
      <w:bookmarkEnd w:id="132"/>
    </w:p>
    <w:p w14:paraId="2E4CB840" w14:textId="10FE460B" w:rsidR="001C2D56" w:rsidRPr="00925097" w:rsidRDefault="00C35A99" w:rsidP="00333635">
      <w:pPr>
        <w:pStyle w:val="Heading3"/>
        <w:numPr>
          <w:ilvl w:val="0"/>
          <w:numId w:val="66"/>
        </w:numPr>
      </w:pPr>
      <w:bookmarkStart w:id="134" w:name="_Toc240370507"/>
      <w:bookmarkStart w:id="135" w:name="_Toc219275111"/>
      <w:bookmarkStart w:id="136" w:name="_Toc336443628"/>
      <w:bookmarkStart w:id="137" w:name="_Toc366671184"/>
      <w:r>
        <w:t>Application Format, Page Limits</w:t>
      </w:r>
      <w:bookmarkEnd w:id="134"/>
      <w:r w:rsidR="00925097" w:rsidRPr="00925097">
        <w:t xml:space="preserve"> </w:t>
      </w:r>
      <w:r w:rsidR="001C2D56" w:rsidRPr="00CF6DED">
        <w:t xml:space="preserve"> </w:t>
      </w:r>
      <w:bookmarkEnd w:id="135"/>
      <w:bookmarkEnd w:id="136"/>
      <w:bookmarkEnd w:id="137"/>
    </w:p>
    <w:p w14:paraId="2592916B" w14:textId="29D8A369" w:rsidR="007E563A" w:rsidRDefault="00A46ED0" w:rsidP="007E563A">
      <w:pPr>
        <w:spacing w:after="0"/>
        <w:ind w:left="360"/>
        <w:jc w:val="both"/>
      </w:pPr>
      <w:r w:rsidRPr="00A46ED0">
        <w:rPr>
          <w:szCs w:val="22"/>
        </w:rPr>
        <w:t>All items listed below are required as part of the application package. Failure to provide any items may result in disqualification of the application. Attachment requirements are expanded and explained below in this section and in the attachments themselves.</w:t>
      </w:r>
    </w:p>
    <w:p w14:paraId="655DEE10" w14:textId="77777777" w:rsidR="007E563A" w:rsidRPr="00C31C1D" w:rsidRDefault="007E563A" w:rsidP="00BD0EC0">
      <w:pPr>
        <w:keepLines/>
        <w:widowControl w:val="0"/>
        <w:spacing w:after="0"/>
        <w:jc w:val="both"/>
        <w:rPr>
          <w:szCs w:val="22"/>
        </w:rPr>
      </w:pPr>
    </w:p>
    <w:tbl>
      <w:tblPr>
        <w:tblW w:w="9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pplication organization"/>
        <w:tblDescription w:val="attachment name and number"/>
      </w:tblPr>
      <w:tblGrid>
        <w:gridCol w:w="4950"/>
        <w:gridCol w:w="2407"/>
        <w:gridCol w:w="2430"/>
      </w:tblGrid>
      <w:tr w:rsidR="003F1F69" w:rsidRPr="008004E4" w14:paraId="0F86649A" w14:textId="77777777" w:rsidTr="5075DA60">
        <w:trPr>
          <w:trHeight w:val="281"/>
        </w:trPr>
        <w:tc>
          <w:tcPr>
            <w:tcW w:w="4950" w:type="dxa"/>
            <w:shd w:val="clear" w:color="auto" w:fill="D9D9D9" w:themeFill="background1" w:themeFillShade="D9"/>
          </w:tcPr>
          <w:p w14:paraId="447B837E" w14:textId="77777777" w:rsidR="003F1F69" w:rsidRPr="008004E4" w:rsidRDefault="003F1F69">
            <w:pPr>
              <w:keepLines/>
              <w:widowControl w:val="0"/>
              <w:spacing w:after="0"/>
              <w:jc w:val="both"/>
              <w:rPr>
                <w:b/>
                <w:szCs w:val="22"/>
              </w:rPr>
            </w:pPr>
            <w:r w:rsidRPr="008004E4">
              <w:rPr>
                <w:b/>
                <w:szCs w:val="22"/>
              </w:rPr>
              <w:t>Item</w:t>
            </w:r>
          </w:p>
        </w:tc>
        <w:tc>
          <w:tcPr>
            <w:tcW w:w="2407" w:type="dxa"/>
            <w:shd w:val="clear" w:color="auto" w:fill="D9D9D9" w:themeFill="background1" w:themeFillShade="D9"/>
          </w:tcPr>
          <w:p w14:paraId="517052FD" w14:textId="77777777" w:rsidR="003F1F69" w:rsidRPr="008004E4" w:rsidRDefault="003F1F69">
            <w:pPr>
              <w:keepLines/>
              <w:widowControl w:val="0"/>
              <w:spacing w:after="0"/>
              <w:jc w:val="both"/>
              <w:rPr>
                <w:b/>
                <w:szCs w:val="22"/>
              </w:rPr>
            </w:pPr>
            <w:r w:rsidRPr="008004E4">
              <w:rPr>
                <w:b/>
                <w:szCs w:val="22"/>
              </w:rPr>
              <w:t xml:space="preserve">Attachment Number </w:t>
            </w:r>
          </w:p>
        </w:tc>
        <w:tc>
          <w:tcPr>
            <w:tcW w:w="2430" w:type="dxa"/>
            <w:shd w:val="clear" w:color="auto" w:fill="D9D9D9" w:themeFill="background1" w:themeFillShade="D9"/>
          </w:tcPr>
          <w:p w14:paraId="5D2C820F" w14:textId="77777777" w:rsidR="003F1F69" w:rsidRPr="008004E4" w:rsidRDefault="003F1F69">
            <w:pPr>
              <w:keepLines/>
              <w:widowControl w:val="0"/>
              <w:spacing w:after="0"/>
              <w:jc w:val="both"/>
              <w:rPr>
                <w:b/>
                <w:szCs w:val="22"/>
              </w:rPr>
            </w:pPr>
            <w:r w:rsidRPr="008004E4">
              <w:rPr>
                <w:b/>
                <w:szCs w:val="22"/>
              </w:rPr>
              <w:t>Page Limitation</w:t>
            </w:r>
          </w:p>
        </w:tc>
      </w:tr>
      <w:tr w:rsidR="003F1F69" w:rsidRPr="008004E4" w14:paraId="51E36A59" w14:textId="77777777" w:rsidTr="5075DA60">
        <w:trPr>
          <w:trHeight w:val="281"/>
        </w:trPr>
        <w:tc>
          <w:tcPr>
            <w:tcW w:w="4950" w:type="dxa"/>
            <w:vAlign w:val="center"/>
          </w:tcPr>
          <w:p w14:paraId="31CE11AE" w14:textId="77777777" w:rsidR="003F1F69" w:rsidRPr="008004E4" w:rsidRDefault="003F1F69">
            <w:pPr>
              <w:keepLines/>
              <w:widowControl w:val="0"/>
              <w:spacing w:after="0"/>
              <w:jc w:val="both"/>
              <w:rPr>
                <w:szCs w:val="22"/>
              </w:rPr>
            </w:pPr>
            <w:r w:rsidRPr="008004E4">
              <w:rPr>
                <w:szCs w:val="22"/>
              </w:rPr>
              <w:t>Executive Summary</w:t>
            </w:r>
          </w:p>
        </w:tc>
        <w:tc>
          <w:tcPr>
            <w:tcW w:w="2407" w:type="dxa"/>
            <w:vAlign w:val="center"/>
          </w:tcPr>
          <w:p w14:paraId="498920B8" w14:textId="77777777" w:rsidR="003F1F69" w:rsidRPr="008004E4" w:rsidRDefault="003F1F69">
            <w:pPr>
              <w:keepLines/>
              <w:widowControl w:val="0"/>
              <w:spacing w:after="0"/>
              <w:jc w:val="both"/>
              <w:rPr>
                <w:szCs w:val="22"/>
              </w:rPr>
            </w:pPr>
            <w:r w:rsidRPr="008004E4">
              <w:rPr>
                <w:szCs w:val="22"/>
              </w:rPr>
              <w:t xml:space="preserve">Attachment </w:t>
            </w:r>
            <w:r>
              <w:rPr>
                <w:szCs w:val="22"/>
              </w:rPr>
              <w:t>1</w:t>
            </w:r>
          </w:p>
        </w:tc>
        <w:tc>
          <w:tcPr>
            <w:tcW w:w="2430" w:type="dxa"/>
          </w:tcPr>
          <w:p w14:paraId="2CB90AE3" w14:textId="77777777" w:rsidR="003F1F69" w:rsidRPr="008004E4" w:rsidRDefault="003F1F69">
            <w:pPr>
              <w:keepLines/>
              <w:widowControl w:val="0"/>
              <w:spacing w:after="0"/>
              <w:jc w:val="both"/>
              <w:rPr>
                <w:szCs w:val="22"/>
              </w:rPr>
            </w:pPr>
            <w:r w:rsidRPr="008004E4">
              <w:rPr>
                <w:szCs w:val="22"/>
              </w:rPr>
              <w:t>Two pages</w:t>
            </w:r>
          </w:p>
        </w:tc>
      </w:tr>
      <w:tr w:rsidR="003F1F69" w:rsidRPr="008004E4" w14:paraId="6E58F142" w14:textId="77777777" w:rsidTr="5075DA60">
        <w:trPr>
          <w:trHeight w:val="431"/>
        </w:trPr>
        <w:tc>
          <w:tcPr>
            <w:tcW w:w="4950" w:type="dxa"/>
            <w:vAlign w:val="center"/>
          </w:tcPr>
          <w:p w14:paraId="1C73C7E7" w14:textId="77777777" w:rsidR="003F1F69" w:rsidRPr="008004E4" w:rsidRDefault="003F1F69">
            <w:pPr>
              <w:keepLines/>
              <w:widowControl w:val="0"/>
              <w:spacing w:after="0"/>
              <w:jc w:val="both"/>
              <w:rPr>
                <w:szCs w:val="22"/>
              </w:rPr>
            </w:pPr>
            <w:r w:rsidRPr="008004E4">
              <w:rPr>
                <w:szCs w:val="22"/>
              </w:rPr>
              <w:t>Project Narrative</w:t>
            </w:r>
          </w:p>
        </w:tc>
        <w:tc>
          <w:tcPr>
            <w:tcW w:w="2407" w:type="dxa"/>
            <w:vAlign w:val="center"/>
          </w:tcPr>
          <w:p w14:paraId="20C8AE27" w14:textId="77777777" w:rsidR="003F1F69" w:rsidRPr="008004E4" w:rsidRDefault="003F1F69">
            <w:pPr>
              <w:keepLines/>
              <w:widowControl w:val="0"/>
              <w:spacing w:after="0"/>
              <w:jc w:val="both"/>
              <w:rPr>
                <w:szCs w:val="22"/>
              </w:rPr>
            </w:pPr>
            <w:r w:rsidRPr="008004E4">
              <w:rPr>
                <w:szCs w:val="22"/>
              </w:rPr>
              <w:t xml:space="preserve">Attachment </w:t>
            </w:r>
            <w:r>
              <w:rPr>
                <w:szCs w:val="22"/>
              </w:rPr>
              <w:t>2</w:t>
            </w:r>
          </w:p>
        </w:tc>
        <w:tc>
          <w:tcPr>
            <w:tcW w:w="2430" w:type="dxa"/>
          </w:tcPr>
          <w:p w14:paraId="4DCDE1B6" w14:textId="77777777" w:rsidR="003F1F69" w:rsidRPr="008004E4" w:rsidRDefault="003F1F69">
            <w:pPr>
              <w:keepLines/>
              <w:widowControl w:val="0"/>
              <w:spacing w:after="0"/>
              <w:jc w:val="both"/>
              <w:rPr>
                <w:szCs w:val="22"/>
              </w:rPr>
            </w:pPr>
            <w:r w:rsidRPr="008004E4">
              <w:rPr>
                <w:bCs/>
                <w:szCs w:val="22"/>
              </w:rPr>
              <w:t>Twenty</w:t>
            </w:r>
            <w:r w:rsidRPr="008004E4">
              <w:rPr>
                <w:szCs w:val="22"/>
              </w:rPr>
              <w:t xml:space="preserve"> pages </w:t>
            </w:r>
          </w:p>
        </w:tc>
      </w:tr>
      <w:tr w:rsidR="003F1F69" w:rsidRPr="008004E4" w14:paraId="7B71AC9A" w14:textId="77777777" w:rsidTr="5075DA60">
        <w:trPr>
          <w:trHeight w:val="281"/>
        </w:trPr>
        <w:tc>
          <w:tcPr>
            <w:tcW w:w="4950" w:type="dxa"/>
            <w:vAlign w:val="center"/>
          </w:tcPr>
          <w:p w14:paraId="652C71A0" w14:textId="77777777" w:rsidR="003F1F69" w:rsidRPr="008004E4" w:rsidRDefault="003F1F69">
            <w:pPr>
              <w:keepLines/>
              <w:widowControl w:val="0"/>
              <w:spacing w:after="0"/>
              <w:jc w:val="both"/>
              <w:rPr>
                <w:szCs w:val="22"/>
              </w:rPr>
            </w:pPr>
            <w:r w:rsidRPr="008004E4">
              <w:rPr>
                <w:szCs w:val="22"/>
              </w:rPr>
              <w:t>Project Team</w:t>
            </w:r>
          </w:p>
        </w:tc>
        <w:tc>
          <w:tcPr>
            <w:tcW w:w="2407" w:type="dxa"/>
            <w:vAlign w:val="center"/>
          </w:tcPr>
          <w:p w14:paraId="751002AE" w14:textId="77777777" w:rsidR="003F1F69" w:rsidRPr="008004E4" w:rsidRDefault="003F1F69">
            <w:pPr>
              <w:keepLines/>
              <w:widowControl w:val="0"/>
              <w:spacing w:after="0"/>
              <w:jc w:val="both"/>
              <w:rPr>
                <w:szCs w:val="22"/>
              </w:rPr>
            </w:pPr>
            <w:r w:rsidRPr="008004E4">
              <w:rPr>
                <w:szCs w:val="22"/>
              </w:rPr>
              <w:t xml:space="preserve">Attachment </w:t>
            </w:r>
            <w:r>
              <w:rPr>
                <w:szCs w:val="22"/>
              </w:rPr>
              <w:t>3</w:t>
            </w:r>
          </w:p>
        </w:tc>
        <w:tc>
          <w:tcPr>
            <w:tcW w:w="2430" w:type="dxa"/>
          </w:tcPr>
          <w:p w14:paraId="0243BB36" w14:textId="77777777" w:rsidR="003F1F69" w:rsidRPr="008004E4" w:rsidRDefault="003F1F69">
            <w:pPr>
              <w:keepLines/>
              <w:widowControl w:val="0"/>
              <w:spacing w:after="0"/>
              <w:jc w:val="both"/>
              <w:rPr>
                <w:szCs w:val="22"/>
              </w:rPr>
            </w:pPr>
            <w:r w:rsidRPr="008004E4">
              <w:rPr>
                <w:szCs w:val="22"/>
              </w:rPr>
              <w:t>Two pages for each resume</w:t>
            </w:r>
          </w:p>
        </w:tc>
      </w:tr>
      <w:tr w:rsidR="003F1F69" w:rsidRPr="008004E4" w14:paraId="3CACDC32" w14:textId="77777777" w:rsidTr="5075DA60">
        <w:trPr>
          <w:trHeight w:val="281"/>
        </w:trPr>
        <w:tc>
          <w:tcPr>
            <w:tcW w:w="4950" w:type="dxa"/>
            <w:vAlign w:val="center"/>
          </w:tcPr>
          <w:p w14:paraId="52F793AC" w14:textId="77777777" w:rsidR="003F1F69" w:rsidRPr="008004E4" w:rsidRDefault="003F1F69">
            <w:pPr>
              <w:keepLines/>
              <w:widowControl w:val="0"/>
              <w:spacing w:after="0"/>
              <w:jc w:val="both"/>
              <w:rPr>
                <w:szCs w:val="22"/>
              </w:rPr>
            </w:pPr>
            <w:r w:rsidRPr="008004E4">
              <w:rPr>
                <w:szCs w:val="22"/>
              </w:rPr>
              <w:t>Scope of Work</w:t>
            </w:r>
          </w:p>
        </w:tc>
        <w:tc>
          <w:tcPr>
            <w:tcW w:w="2407" w:type="dxa"/>
            <w:vAlign w:val="center"/>
          </w:tcPr>
          <w:p w14:paraId="7EE90479" w14:textId="77777777" w:rsidR="003F1F69" w:rsidRPr="008004E4" w:rsidRDefault="003F1F69">
            <w:pPr>
              <w:keepLines/>
              <w:widowControl w:val="0"/>
              <w:spacing w:after="0"/>
              <w:jc w:val="both"/>
              <w:rPr>
                <w:szCs w:val="22"/>
              </w:rPr>
            </w:pPr>
            <w:r w:rsidRPr="008004E4">
              <w:rPr>
                <w:szCs w:val="22"/>
              </w:rPr>
              <w:t xml:space="preserve">Attachment </w:t>
            </w:r>
            <w:r>
              <w:rPr>
                <w:szCs w:val="22"/>
              </w:rPr>
              <w:t>4</w:t>
            </w:r>
          </w:p>
        </w:tc>
        <w:tc>
          <w:tcPr>
            <w:tcW w:w="2430" w:type="dxa"/>
          </w:tcPr>
          <w:p w14:paraId="4C5D91BD" w14:textId="77777777" w:rsidR="003F1F69" w:rsidRPr="008004E4" w:rsidRDefault="003F1F69">
            <w:pPr>
              <w:keepLines/>
              <w:widowControl w:val="0"/>
              <w:spacing w:after="0"/>
              <w:jc w:val="both"/>
              <w:rPr>
                <w:szCs w:val="22"/>
              </w:rPr>
            </w:pPr>
            <w:r w:rsidRPr="008004E4">
              <w:rPr>
                <w:szCs w:val="22"/>
              </w:rPr>
              <w:t>Thirty pages</w:t>
            </w:r>
          </w:p>
        </w:tc>
      </w:tr>
      <w:tr w:rsidR="003F1F69" w:rsidRPr="008004E4" w14:paraId="1392A97C" w14:textId="77777777" w:rsidTr="5075DA60">
        <w:trPr>
          <w:trHeight w:val="290"/>
        </w:trPr>
        <w:tc>
          <w:tcPr>
            <w:tcW w:w="4950" w:type="dxa"/>
            <w:vAlign w:val="center"/>
          </w:tcPr>
          <w:p w14:paraId="4E885084" w14:textId="77777777" w:rsidR="003F1F69" w:rsidRPr="008004E4" w:rsidRDefault="003F1F69">
            <w:pPr>
              <w:keepLines/>
              <w:widowControl w:val="0"/>
              <w:spacing w:after="0"/>
              <w:jc w:val="both"/>
              <w:rPr>
                <w:szCs w:val="22"/>
              </w:rPr>
            </w:pPr>
            <w:r w:rsidRPr="008004E4">
              <w:rPr>
                <w:szCs w:val="22"/>
              </w:rPr>
              <w:t>Project Schedule</w:t>
            </w:r>
          </w:p>
        </w:tc>
        <w:tc>
          <w:tcPr>
            <w:tcW w:w="2407" w:type="dxa"/>
            <w:vAlign w:val="center"/>
          </w:tcPr>
          <w:p w14:paraId="5E85B670" w14:textId="77777777" w:rsidR="003F1F69" w:rsidRPr="008004E4" w:rsidRDefault="003F1F69">
            <w:pPr>
              <w:keepLines/>
              <w:widowControl w:val="0"/>
              <w:spacing w:after="0"/>
              <w:jc w:val="both"/>
              <w:rPr>
                <w:szCs w:val="22"/>
              </w:rPr>
            </w:pPr>
            <w:r w:rsidRPr="008004E4">
              <w:rPr>
                <w:szCs w:val="22"/>
              </w:rPr>
              <w:t xml:space="preserve">Attachment </w:t>
            </w:r>
            <w:r>
              <w:rPr>
                <w:szCs w:val="22"/>
              </w:rPr>
              <w:t>5</w:t>
            </w:r>
          </w:p>
        </w:tc>
        <w:tc>
          <w:tcPr>
            <w:tcW w:w="2430" w:type="dxa"/>
          </w:tcPr>
          <w:p w14:paraId="4AB4C266" w14:textId="77777777" w:rsidR="003F1F69" w:rsidRPr="008004E4" w:rsidRDefault="003F1F69">
            <w:pPr>
              <w:keepLines/>
              <w:widowControl w:val="0"/>
              <w:spacing w:after="0"/>
              <w:jc w:val="both"/>
              <w:rPr>
                <w:szCs w:val="22"/>
              </w:rPr>
            </w:pPr>
            <w:r w:rsidRPr="008004E4">
              <w:rPr>
                <w:szCs w:val="22"/>
              </w:rPr>
              <w:t>Four pages</w:t>
            </w:r>
          </w:p>
        </w:tc>
      </w:tr>
      <w:tr w:rsidR="003F1F69" w:rsidRPr="008004E4" w14:paraId="78D6BE83" w14:textId="77777777" w:rsidTr="5075DA60">
        <w:tc>
          <w:tcPr>
            <w:tcW w:w="4950" w:type="dxa"/>
            <w:vAlign w:val="center"/>
          </w:tcPr>
          <w:p w14:paraId="7C7CB922" w14:textId="77777777" w:rsidR="003F1F69" w:rsidRPr="008004E4" w:rsidRDefault="003F1F69">
            <w:pPr>
              <w:keepLines/>
              <w:widowControl w:val="0"/>
              <w:spacing w:after="0"/>
              <w:jc w:val="both"/>
              <w:rPr>
                <w:szCs w:val="22"/>
              </w:rPr>
            </w:pPr>
            <w:r w:rsidRPr="008004E4">
              <w:rPr>
                <w:szCs w:val="22"/>
              </w:rPr>
              <w:t xml:space="preserve">Budget </w:t>
            </w:r>
          </w:p>
        </w:tc>
        <w:tc>
          <w:tcPr>
            <w:tcW w:w="2407" w:type="dxa"/>
            <w:vAlign w:val="center"/>
          </w:tcPr>
          <w:p w14:paraId="57D74B4E" w14:textId="77777777" w:rsidR="003F1F69" w:rsidRPr="008004E4" w:rsidRDefault="003F1F69">
            <w:pPr>
              <w:keepLines/>
              <w:widowControl w:val="0"/>
              <w:spacing w:after="0"/>
              <w:jc w:val="both"/>
              <w:rPr>
                <w:szCs w:val="22"/>
              </w:rPr>
            </w:pPr>
            <w:r w:rsidRPr="008004E4">
              <w:rPr>
                <w:szCs w:val="22"/>
              </w:rPr>
              <w:t xml:space="preserve">Attachment </w:t>
            </w:r>
            <w:r>
              <w:rPr>
                <w:szCs w:val="22"/>
              </w:rPr>
              <w:t>6</w:t>
            </w:r>
          </w:p>
        </w:tc>
        <w:tc>
          <w:tcPr>
            <w:tcW w:w="2430" w:type="dxa"/>
          </w:tcPr>
          <w:p w14:paraId="7970D636" w14:textId="77777777" w:rsidR="003F1F69" w:rsidRPr="008004E4" w:rsidRDefault="003F1F69">
            <w:pPr>
              <w:keepLines/>
              <w:widowControl w:val="0"/>
              <w:spacing w:after="0"/>
              <w:jc w:val="both"/>
              <w:rPr>
                <w:szCs w:val="22"/>
              </w:rPr>
            </w:pPr>
            <w:r w:rsidRPr="008004E4">
              <w:rPr>
                <w:szCs w:val="22"/>
              </w:rPr>
              <w:t>None</w:t>
            </w:r>
          </w:p>
        </w:tc>
      </w:tr>
      <w:tr w:rsidR="003F1F69" w:rsidRPr="008004E4" w14:paraId="6BE1236C" w14:textId="77777777" w:rsidTr="5075DA60">
        <w:tc>
          <w:tcPr>
            <w:tcW w:w="4950" w:type="dxa"/>
            <w:vAlign w:val="center"/>
          </w:tcPr>
          <w:p w14:paraId="6157B32E" w14:textId="77777777" w:rsidR="003F1F69" w:rsidRPr="008004E4" w:rsidRDefault="003F1F69">
            <w:pPr>
              <w:keepLines/>
              <w:widowControl w:val="0"/>
              <w:spacing w:after="0"/>
              <w:jc w:val="both"/>
              <w:rPr>
                <w:szCs w:val="22"/>
              </w:rPr>
            </w:pPr>
            <w:r w:rsidRPr="008004E4">
              <w:rPr>
                <w:szCs w:val="22"/>
              </w:rPr>
              <w:t>CEQA Compliance Form</w:t>
            </w:r>
          </w:p>
        </w:tc>
        <w:tc>
          <w:tcPr>
            <w:tcW w:w="2407" w:type="dxa"/>
            <w:vAlign w:val="center"/>
          </w:tcPr>
          <w:p w14:paraId="7C81D4D5" w14:textId="77777777" w:rsidR="003F1F69" w:rsidRPr="008004E4" w:rsidRDefault="003F1F69">
            <w:pPr>
              <w:keepLines/>
              <w:widowControl w:val="0"/>
              <w:spacing w:after="0"/>
              <w:jc w:val="both"/>
              <w:rPr>
                <w:szCs w:val="22"/>
              </w:rPr>
            </w:pPr>
            <w:r w:rsidRPr="008004E4">
              <w:rPr>
                <w:szCs w:val="22"/>
              </w:rPr>
              <w:t xml:space="preserve">Attachment </w:t>
            </w:r>
            <w:r>
              <w:rPr>
                <w:szCs w:val="22"/>
              </w:rPr>
              <w:t>7</w:t>
            </w:r>
          </w:p>
        </w:tc>
        <w:tc>
          <w:tcPr>
            <w:tcW w:w="2430" w:type="dxa"/>
          </w:tcPr>
          <w:p w14:paraId="1BCEE984" w14:textId="77777777" w:rsidR="003F1F69" w:rsidRPr="008004E4" w:rsidRDefault="003F1F69">
            <w:pPr>
              <w:keepLines/>
              <w:widowControl w:val="0"/>
              <w:spacing w:after="0"/>
              <w:jc w:val="both"/>
              <w:rPr>
                <w:szCs w:val="22"/>
              </w:rPr>
            </w:pPr>
            <w:r w:rsidRPr="008004E4">
              <w:rPr>
                <w:szCs w:val="22"/>
              </w:rPr>
              <w:t>None</w:t>
            </w:r>
          </w:p>
        </w:tc>
      </w:tr>
      <w:tr w:rsidR="003F1F69" w:rsidRPr="008004E4" w14:paraId="419A850B" w14:textId="77777777" w:rsidTr="5075DA60">
        <w:tc>
          <w:tcPr>
            <w:tcW w:w="4950" w:type="dxa"/>
            <w:vAlign w:val="center"/>
          </w:tcPr>
          <w:p w14:paraId="3718E876" w14:textId="4A24F514" w:rsidR="003F1F69" w:rsidRPr="008004E4" w:rsidRDefault="290E539B" w:rsidP="5075DA60">
            <w:pPr>
              <w:keepLines/>
              <w:widowControl w:val="0"/>
              <w:spacing w:after="0" w:line="259" w:lineRule="auto"/>
              <w:jc w:val="both"/>
            </w:pPr>
            <w:r>
              <w:t>References and Work Product Form</w:t>
            </w:r>
          </w:p>
        </w:tc>
        <w:tc>
          <w:tcPr>
            <w:tcW w:w="2407" w:type="dxa"/>
            <w:vAlign w:val="center"/>
          </w:tcPr>
          <w:p w14:paraId="519AC504" w14:textId="77777777" w:rsidR="003F1F69" w:rsidRPr="008004E4" w:rsidRDefault="003F1F69">
            <w:pPr>
              <w:keepLines/>
              <w:widowControl w:val="0"/>
              <w:spacing w:after="0"/>
              <w:jc w:val="both"/>
              <w:rPr>
                <w:szCs w:val="22"/>
              </w:rPr>
            </w:pPr>
            <w:r w:rsidRPr="008004E4">
              <w:rPr>
                <w:szCs w:val="22"/>
              </w:rPr>
              <w:t xml:space="preserve">Attachment </w:t>
            </w:r>
            <w:r>
              <w:rPr>
                <w:szCs w:val="22"/>
              </w:rPr>
              <w:t>8</w:t>
            </w:r>
          </w:p>
        </w:tc>
        <w:tc>
          <w:tcPr>
            <w:tcW w:w="2430" w:type="dxa"/>
          </w:tcPr>
          <w:p w14:paraId="3985159A" w14:textId="77777777" w:rsidR="003F1F69" w:rsidRPr="008004E4" w:rsidRDefault="003F1F69">
            <w:pPr>
              <w:keepLines/>
              <w:widowControl w:val="0"/>
              <w:spacing w:after="0"/>
              <w:jc w:val="both"/>
              <w:rPr>
                <w:szCs w:val="22"/>
              </w:rPr>
            </w:pPr>
            <w:r w:rsidRPr="008004E4">
              <w:rPr>
                <w:szCs w:val="22"/>
              </w:rPr>
              <w:t>Two pages for each project description</w:t>
            </w:r>
          </w:p>
        </w:tc>
      </w:tr>
      <w:tr w:rsidR="003F1F69" w:rsidRPr="008004E4" w14:paraId="16E861D4" w14:textId="77777777" w:rsidTr="5075DA60">
        <w:tc>
          <w:tcPr>
            <w:tcW w:w="4950" w:type="dxa"/>
            <w:vAlign w:val="center"/>
          </w:tcPr>
          <w:p w14:paraId="5FEED781" w14:textId="77777777" w:rsidR="003F1F69" w:rsidRPr="008004E4" w:rsidRDefault="003F1F69">
            <w:pPr>
              <w:keepLines/>
              <w:widowControl w:val="0"/>
              <w:spacing w:after="0"/>
              <w:jc w:val="both"/>
              <w:rPr>
                <w:szCs w:val="22"/>
              </w:rPr>
            </w:pPr>
            <w:r w:rsidRPr="008004E4">
              <w:rPr>
                <w:szCs w:val="22"/>
              </w:rPr>
              <w:t xml:space="preserve">Commitment and Support Letters </w:t>
            </w:r>
          </w:p>
        </w:tc>
        <w:tc>
          <w:tcPr>
            <w:tcW w:w="2407" w:type="dxa"/>
            <w:vAlign w:val="center"/>
          </w:tcPr>
          <w:p w14:paraId="68CE47E7" w14:textId="77777777" w:rsidR="003F1F69" w:rsidRPr="008004E4" w:rsidRDefault="003F1F69">
            <w:pPr>
              <w:keepLines/>
              <w:widowControl w:val="0"/>
              <w:spacing w:after="0"/>
              <w:jc w:val="both"/>
              <w:rPr>
                <w:szCs w:val="22"/>
              </w:rPr>
            </w:pPr>
            <w:r w:rsidRPr="008004E4">
              <w:rPr>
                <w:szCs w:val="22"/>
              </w:rPr>
              <w:t xml:space="preserve">Attachment </w:t>
            </w:r>
            <w:r>
              <w:rPr>
                <w:szCs w:val="22"/>
              </w:rPr>
              <w:t>9</w:t>
            </w:r>
          </w:p>
        </w:tc>
        <w:tc>
          <w:tcPr>
            <w:tcW w:w="2430" w:type="dxa"/>
          </w:tcPr>
          <w:p w14:paraId="4CA9532A" w14:textId="77777777" w:rsidR="003F1F69" w:rsidRPr="008004E4" w:rsidRDefault="003F1F69">
            <w:pPr>
              <w:keepLines/>
              <w:widowControl w:val="0"/>
              <w:spacing w:after="0"/>
              <w:jc w:val="both"/>
              <w:rPr>
                <w:szCs w:val="22"/>
              </w:rPr>
            </w:pPr>
            <w:r w:rsidRPr="008004E4">
              <w:rPr>
                <w:szCs w:val="22"/>
              </w:rPr>
              <w:t>Two pages, excluding the cover page</w:t>
            </w:r>
          </w:p>
        </w:tc>
      </w:tr>
      <w:tr w:rsidR="003F1F69" w:rsidRPr="008004E4" w14:paraId="346F56FE" w14:textId="77777777" w:rsidTr="5075DA60">
        <w:tc>
          <w:tcPr>
            <w:tcW w:w="4950" w:type="dxa"/>
            <w:vAlign w:val="center"/>
          </w:tcPr>
          <w:p w14:paraId="6BFDC73F" w14:textId="77777777" w:rsidR="003F1F69" w:rsidRPr="008004E4" w:rsidRDefault="003F1F69">
            <w:pPr>
              <w:keepLines/>
              <w:widowControl w:val="0"/>
              <w:spacing w:after="0"/>
              <w:jc w:val="both"/>
              <w:rPr>
                <w:szCs w:val="22"/>
              </w:rPr>
            </w:pPr>
            <w:r w:rsidRPr="008004E4">
              <w:rPr>
                <w:szCs w:val="22"/>
              </w:rPr>
              <w:t>Project Performance Metrics</w:t>
            </w:r>
          </w:p>
        </w:tc>
        <w:tc>
          <w:tcPr>
            <w:tcW w:w="2407" w:type="dxa"/>
            <w:vAlign w:val="center"/>
          </w:tcPr>
          <w:p w14:paraId="01D1B5CD" w14:textId="77777777" w:rsidR="003F1F69" w:rsidRPr="008004E4" w:rsidRDefault="003F1F69">
            <w:pPr>
              <w:keepLines/>
              <w:widowControl w:val="0"/>
              <w:spacing w:after="0"/>
              <w:jc w:val="both"/>
              <w:rPr>
                <w:szCs w:val="22"/>
              </w:rPr>
            </w:pPr>
            <w:r w:rsidRPr="008004E4">
              <w:rPr>
                <w:szCs w:val="22"/>
              </w:rPr>
              <w:t>Attachment 1</w:t>
            </w:r>
            <w:r>
              <w:rPr>
                <w:szCs w:val="22"/>
              </w:rPr>
              <w:t>0</w:t>
            </w:r>
          </w:p>
        </w:tc>
        <w:tc>
          <w:tcPr>
            <w:tcW w:w="2430" w:type="dxa"/>
          </w:tcPr>
          <w:p w14:paraId="65381AF7" w14:textId="77777777" w:rsidR="003F1F69" w:rsidRPr="008004E4" w:rsidRDefault="003F1F69">
            <w:pPr>
              <w:keepLines/>
              <w:widowControl w:val="0"/>
              <w:spacing w:after="0"/>
              <w:jc w:val="both"/>
              <w:rPr>
                <w:szCs w:val="22"/>
              </w:rPr>
            </w:pPr>
            <w:r w:rsidRPr="008004E4">
              <w:rPr>
                <w:szCs w:val="22"/>
              </w:rPr>
              <w:t>None</w:t>
            </w:r>
          </w:p>
        </w:tc>
      </w:tr>
      <w:tr w:rsidR="003F1F69" w:rsidRPr="008004E4" w14:paraId="282F7AAD" w14:textId="77777777" w:rsidTr="5075DA60">
        <w:tc>
          <w:tcPr>
            <w:tcW w:w="4950" w:type="dxa"/>
            <w:vAlign w:val="center"/>
          </w:tcPr>
          <w:p w14:paraId="2E690FE9" w14:textId="77777777" w:rsidR="003F1F69" w:rsidRPr="008004E4" w:rsidRDefault="003F1F69">
            <w:pPr>
              <w:keepLines/>
              <w:widowControl w:val="0"/>
              <w:spacing w:after="0"/>
              <w:jc w:val="both"/>
              <w:rPr>
                <w:szCs w:val="22"/>
              </w:rPr>
            </w:pPr>
            <w:r w:rsidRPr="008004E4">
              <w:rPr>
                <w:szCs w:val="22"/>
              </w:rPr>
              <w:t>Applicant Declaration</w:t>
            </w:r>
          </w:p>
        </w:tc>
        <w:tc>
          <w:tcPr>
            <w:tcW w:w="2407" w:type="dxa"/>
            <w:vAlign w:val="center"/>
          </w:tcPr>
          <w:p w14:paraId="0F943BFC" w14:textId="77777777" w:rsidR="003F1F69" w:rsidRPr="008004E4" w:rsidRDefault="003F1F69">
            <w:pPr>
              <w:keepLines/>
              <w:widowControl w:val="0"/>
              <w:spacing w:after="0"/>
              <w:jc w:val="both"/>
              <w:rPr>
                <w:szCs w:val="22"/>
              </w:rPr>
            </w:pPr>
            <w:r w:rsidRPr="008004E4">
              <w:rPr>
                <w:szCs w:val="22"/>
              </w:rPr>
              <w:t>Attachment 1</w:t>
            </w:r>
            <w:r>
              <w:rPr>
                <w:szCs w:val="22"/>
              </w:rPr>
              <w:t>1</w:t>
            </w:r>
          </w:p>
        </w:tc>
        <w:tc>
          <w:tcPr>
            <w:tcW w:w="2430" w:type="dxa"/>
          </w:tcPr>
          <w:p w14:paraId="44CDD9F6" w14:textId="2A0A29B4" w:rsidR="003F1F69" w:rsidRPr="008004E4" w:rsidRDefault="00E902F8">
            <w:pPr>
              <w:keepLines/>
              <w:widowControl w:val="0"/>
              <w:spacing w:after="0"/>
              <w:jc w:val="both"/>
              <w:rPr>
                <w:szCs w:val="22"/>
              </w:rPr>
            </w:pPr>
            <w:r>
              <w:rPr>
                <w:szCs w:val="22"/>
              </w:rPr>
              <w:t>None</w:t>
            </w:r>
          </w:p>
        </w:tc>
      </w:tr>
      <w:tr w:rsidR="00555FBD" w:rsidRPr="008004E4" w14:paraId="2CDD6AF7" w14:textId="77777777" w:rsidTr="5075DA60">
        <w:tc>
          <w:tcPr>
            <w:tcW w:w="4950" w:type="dxa"/>
            <w:vAlign w:val="center"/>
          </w:tcPr>
          <w:p w14:paraId="1DB08CE6" w14:textId="0628586A" w:rsidR="00555FBD" w:rsidRPr="008004E4" w:rsidRDefault="00555FBD">
            <w:pPr>
              <w:keepLines/>
              <w:widowControl w:val="0"/>
              <w:spacing w:after="0"/>
              <w:jc w:val="both"/>
              <w:rPr>
                <w:szCs w:val="22"/>
              </w:rPr>
            </w:pPr>
            <w:r w:rsidRPr="00555FBD">
              <w:rPr>
                <w:szCs w:val="22"/>
              </w:rPr>
              <w:t>California Based Entity (CBE) Form</w:t>
            </w:r>
          </w:p>
        </w:tc>
        <w:tc>
          <w:tcPr>
            <w:tcW w:w="2407" w:type="dxa"/>
            <w:vAlign w:val="center"/>
          </w:tcPr>
          <w:p w14:paraId="191A1B0A" w14:textId="7F83BD57" w:rsidR="00555FBD" w:rsidRPr="008004E4" w:rsidRDefault="00555FBD">
            <w:pPr>
              <w:keepLines/>
              <w:widowControl w:val="0"/>
              <w:spacing w:after="0"/>
              <w:jc w:val="both"/>
              <w:rPr>
                <w:szCs w:val="22"/>
              </w:rPr>
            </w:pPr>
            <w:r w:rsidRPr="00555FBD">
              <w:rPr>
                <w:szCs w:val="22"/>
              </w:rPr>
              <w:t>Attachment 12</w:t>
            </w:r>
          </w:p>
        </w:tc>
        <w:tc>
          <w:tcPr>
            <w:tcW w:w="2430" w:type="dxa"/>
          </w:tcPr>
          <w:p w14:paraId="198C0D0D" w14:textId="4A7AF3FF" w:rsidR="00555FBD" w:rsidRPr="008004E4" w:rsidRDefault="00E902F8">
            <w:pPr>
              <w:keepLines/>
              <w:widowControl w:val="0"/>
              <w:spacing w:after="0"/>
              <w:jc w:val="both"/>
              <w:rPr>
                <w:szCs w:val="22"/>
              </w:rPr>
            </w:pPr>
            <w:r>
              <w:rPr>
                <w:szCs w:val="22"/>
              </w:rPr>
              <w:t>None</w:t>
            </w:r>
          </w:p>
        </w:tc>
      </w:tr>
    </w:tbl>
    <w:p w14:paraId="76936434" w14:textId="2DCF8A73" w:rsidR="3F86DEF7" w:rsidRDefault="3F86DEF7"/>
    <w:p w14:paraId="13972EC0" w14:textId="77777777" w:rsidR="001C2D56" w:rsidRPr="00C31C1D" w:rsidRDefault="001C2D56" w:rsidP="00A10CB4">
      <w:pPr>
        <w:spacing w:after="0"/>
        <w:ind w:left="360"/>
        <w:jc w:val="both"/>
        <w:rPr>
          <w:szCs w:val="22"/>
        </w:rPr>
      </w:pPr>
    </w:p>
    <w:p w14:paraId="29E94867" w14:textId="6953C017" w:rsidR="0090258A" w:rsidRPr="00386F05" w:rsidRDefault="0090258A" w:rsidP="00333635">
      <w:pPr>
        <w:pStyle w:val="Heading3"/>
        <w:numPr>
          <w:ilvl w:val="0"/>
          <w:numId w:val="66"/>
        </w:numPr>
      </w:pPr>
      <w:bookmarkStart w:id="138" w:name="_Toc428191083"/>
      <w:bookmarkStart w:id="139" w:name="_Toc81377116"/>
      <w:bookmarkStart w:id="140" w:name="_Toc240370508"/>
      <w:bookmarkStart w:id="141" w:name="_Toc201713575"/>
      <w:bookmarkStart w:id="142" w:name="_Toc219275113"/>
      <w:bookmarkStart w:id="143" w:name="_Toc336443630"/>
      <w:bookmarkStart w:id="144" w:name="_Toc366671186"/>
      <w:r w:rsidRPr="00386F05">
        <w:t>Method For Delivery</w:t>
      </w:r>
      <w:bookmarkEnd w:id="138"/>
      <w:bookmarkEnd w:id="139"/>
      <w:bookmarkEnd w:id="140"/>
    </w:p>
    <w:p w14:paraId="04638349" w14:textId="77777777" w:rsidR="00C403B0" w:rsidRDefault="00C403B0" w:rsidP="00C403B0">
      <w:pPr>
        <w:keepNext/>
        <w:jc w:val="both"/>
      </w:pPr>
      <w:r>
        <w:t xml:space="preserve">The only method of submitting applications to this solicitation is Energy Commission Agreement Management System (ECAMS), available at: https://ecams.energy.ca.gov. </w:t>
      </w:r>
    </w:p>
    <w:p w14:paraId="78B0494E" w14:textId="77777777" w:rsidR="00C403B0" w:rsidRDefault="00C403B0" w:rsidP="00C403B0">
      <w:pPr>
        <w:keepNext/>
        <w:jc w:val="both"/>
      </w:pPr>
      <w:r>
        <w:t xml:space="preserve">The CEC is providing a team of technical assistants to support applicants with this new process.  Please email ECAMS.SalesforceSupport@energy.ca.gov for support.  </w:t>
      </w:r>
    </w:p>
    <w:p w14:paraId="1DF9219C" w14:textId="77777777" w:rsidR="00C403B0" w:rsidRDefault="00C403B0" w:rsidP="00C403B0">
      <w:pPr>
        <w:keepNext/>
        <w:jc w:val="both"/>
      </w:pPr>
      <w:r>
        <w:t xml:space="preserve">ECAMS allows applicants to complete and submit their application to the CEC prior to the date and time specified in this solicitation. Files uploaded to the system must be in Microsoft Word XP (.doc format) or newer and Excel Office Suite formats unless originally provided in the solicitation in another format.  Attachments requiring signatures, such as match funding commitment letters, may be scanned and submitted in PDF format.  Completed Budget Forms, Attachment, must be in Excel format.  </w:t>
      </w:r>
    </w:p>
    <w:p w14:paraId="798B2347" w14:textId="77777777" w:rsidR="00C403B0" w:rsidRDefault="00C403B0" w:rsidP="00C403B0">
      <w:pPr>
        <w:keepNext/>
        <w:jc w:val="both"/>
      </w:pPr>
      <w:r>
        <w:t xml:space="preserve">The deadline to submit applications through ECAMS system is 11:59 p.m. on the Deadline to Submit Applications date shown in the Key Activities Schedule. ECAMS automatically closes at 11:59 pm. If the full submittal process has not been completed before 11:59 p.m., your application will not be considered.   </w:t>
      </w:r>
    </w:p>
    <w:p w14:paraId="69D5512D" w14:textId="77777777" w:rsidR="00C403B0" w:rsidRDefault="00C403B0" w:rsidP="00C403B0">
      <w:pPr>
        <w:keepNext/>
        <w:jc w:val="both"/>
      </w:pPr>
      <w:r>
        <w:t xml:space="preserve">The CEC strongly encourages Applicants to upload and submit all applications by 5:00 p.m. because CEC staff will not be available after 5:00 p.m. or on weekends to assist with the upload process. And please note that while we endeavor to assist all would-be applicants, we can’t </w:t>
      </w:r>
      <w:r>
        <w:lastRenderedPageBreak/>
        <w:t xml:space="preserve">guarantee staff will be available for in-person consultation on the due date, so please plan accordingly.  </w:t>
      </w:r>
    </w:p>
    <w:p w14:paraId="37982B40" w14:textId="77777777" w:rsidR="00C403B0" w:rsidRDefault="00C403B0" w:rsidP="00C403B0">
      <w:pPr>
        <w:keepNext/>
        <w:jc w:val="both"/>
      </w:pPr>
      <w:r>
        <w:t xml:space="preserve">Please give yourself ample time to complete all steps of the submission process: do not wait until right before the deadline to begin the process. Due to factors outside the CEC’s control and unrelated to ECAMS, upload times may be much longer than expected. For example, unexpected issues could occur, causing long delays that prevent timely submission. Please plan accordingly. For instructions on how to apply using the ECAMS system, please see the How to Apply document available on the CEC website at: </w:t>
      </w:r>
      <w:r w:rsidRPr="006A3037">
        <w:rPr>
          <w:b/>
          <w:bCs/>
        </w:rPr>
        <w:t>https://www.energy.ca.gov/funding-opportunities/funding-resources</w:t>
      </w:r>
      <w:r>
        <w:t>, under General Funding Information, Energy Commission Agreement Management System (ECAMS). </w:t>
      </w:r>
    </w:p>
    <w:p w14:paraId="63C01269" w14:textId="77777777" w:rsidR="00C403B0" w:rsidRDefault="00C403B0" w:rsidP="00C403B0">
      <w:pPr>
        <w:keepNext/>
        <w:jc w:val="both"/>
      </w:pPr>
      <w:r>
        <w:t>First time users must register as a new user to access the system. There will be two types of user accounts to establish: 1) An organizational account, for the entity applying to the solicitation; and 2) user accounts for individuals who will be submitting the application on behalf of the organization.</w:t>
      </w:r>
    </w:p>
    <w:p w14:paraId="4D97BBF0" w14:textId="67B21302" w:rsidR="0090258A" w:rsidRPr="00C07F85" w:rsidRDefault="00C403B0" w:rsidP="00DA2540">
      <w:pPr>
        <w:keepNext/>
        <w:jc w:val="both"/>
      </w:pPr>
      <w:r>
        <w:t>Applicants will be required to upload all attachments marked “required” in the system in order for the application to be submitted.</w:t>
      </w:r>
    </w:p>
    <w:p w14:paraId="517A7FA1" w14:textId="66FD20D8" w:rsidR="00344986" w:rsidRPr="00CF6DED" w:rsidRDefault="4730A529" w:rsidP="00333635">
      <w:pPr>
        <w:pStyle w:val="Heading3"/>
        <w:numPr>
          <w:ilvl w:val="0"/>
          <w:numId w:val="66"/>
        </w:numPr>
      </w:pPr>
      <w:bookmarkStart w:id="145" w:name="_Toc81377118"/>
      <w:bookmarkStart w:id="146" w:name="_Toc240370509"/>
      <w:bookmarkStart w:id="147" w:name="_Toc219275114"/>
      <w:bookmarkStart w:id="148" w:name="_Toc336443632"/>
      <w:bookmarkStart w:id="149" w:name="_Toc366671188"/>
      <w:bookmarkEnd w:id="141"/>
      <w:bookmarkEnd w:id="142"/>
      <w:bookmarkEnd w:id="143"/>
      <w:bookmarkEnd w:id="144"/>
      <w:r>
        <w:t>Application Content</w:t>
      </w:r>
      <w:bookmarkEnd w:id="145"/>
      <w:bookmarkEnd w:id="146"/>
    </w:p>
    <w:p w14:paraId="16F31403" w14:textId="17918F50" w:rsidR="001C2D56" w:rsidRPr="00C31C1D" w:rsidRDefault="00233AFA" w:rsidP="0034260F">
      <w:bookmarkStart w:id="150" w:name="_Toc35074593"/>
      <w:bookmarkStart w:id="151" w:name="_Toc366671191"/>
      <w:bookmarkEnd w:id="147"/>
      <w:bookmarkEnd w:id="148"/>
      <w:bookmarkEnd w:id="149"/>
      <w:r w:rsidRPr="00233AFA">
        <w:t>Below is a general description of each required section of the application.  Please reference each individual attachment for a detailed description of the information requested by that attachment. Completeness in submitting all the information requested in each attachment will be factored into application scoring</w:t>
      </w:r>
      <w:r w:rsidR="00F96CE8">
        <w:t>.</w:t>
      </w:r>
    </w:p>
    <w:bookmarkEnd w:id="150"/>
    <w:bookmarkEnd w:id="151"/>
    <w:p w14:paraId="071D63E9" w14:textId="77777777" w:rsidR="007E563A" w:rsidRPr="00C31C1D" w:rsidRDefault="007E563A" w:rsidP="007E563A">
      <w:pPr>
        <w:spacing w:after="0"/>
        <w:ind w:left="360"/>
        <w:jc w:val="both"/>
      </w:pPr>
    </w:p>
    <w:p w14:paraId="03486CAD" w14:textId="2058AD89" w:rsidR="005E52CD" w:rsidRPr="007065BB" w:rsidRDefault="001C2D56" w:rsidP="00333635">
      <w:pPr>
        <w:pStyle w:val="HeadingNew1"/>
        <w:numPr>
          <w:ilvl w:val="0"/>
          <w:numId w:val="37"/>
        </w:numPr>
        <w:ind w:left="360"/>
      </w:pPr>
      <w:r w:rsidRPr="007065BB">
        <w:t xml:space="preserve">Executive Summary Form (Attachment </w:t>
      </w:r>
      <w:r w:rsidR="00C403B0">
        <w:t>1</w:t>
      </w:r>
      <w:r w:rsidRPr="007065BB">
        <w:t>)</w:t>
      </w:r>
    </w:p>
    <w:p w14:paraId="0C7DDAAE" w14:textId="77777777" w:rsidR="001C2D56" w:rsidRDefault="001C2D56" w:rsidP="00271699">
      <w:pPr>
        <w:spacing w:after="0"/>
        <w:ind w:left="360" w:right="360"/>
        <w:jc w:val="both"/>
      </w:pPr>
      <w:r w:rsidRPr="00C31C1D">
        <w:t>The Executive Summary include</w:t>
      </w:r>
      <w:r w:rsidR="00686D5C">
        <w:t>s</w:t>
      </w:r>
      <w:r>
        <w:t>:</w:t>
      </w:r>
      <w:r w:rsidRPr="00C31C1D">
        <w:t xml:space="preserve"> </w:t>
      </w:r>
      <w:r>
        <w:t>a project description;</w:t>
      </w:r>
      <w:r w:rsidRPr="00C31C1D">
        <w:t xml:space="preserve"> the </w:t>
      </w:r>
      <w:r>
        <w:t xml:space="preserve">project </w:t>
      </w:r>
      <w:r w:rsidRPr="00C31C1D">
        <w:t>goal</w:t>
      </w:r>
      <w:r>
        <w:t>s and objectives to be achieved;</w:t>
      </w:r>
      <w:r w:rsidRPr="00C31C1D">
        <w:t xml:space="preserve"> </w:t>
      </w:r>
      <w:r>
        <w:t xml:space="preserve">an explanation of </w:t>
      </w:r>
      <w:r w:rsidRPr="00C31C1D">
        <w:t>how the</w:t>
      </w:r>
      <w:r>
        <w:t xml:space="preserve"> goals and objectives</w:t>
      </w:r>
      <w:r w:rsidRPr="00C31C1D">
        <w:t xml:space="preserve"> will be achieved, quantified,</w:t>
      </w:r>
      <w:r>
        <w:t xml:space="preserve"> and measured;</w:t>
      </w:r>
      <w:r w:rsidRPr="00C31C1D">
        <w:t xml:space="preserve"> and </w:t>
      </w:r>
      <w:r>
        <w:t xml:space="preserve">a description of </w:t>
      </w:r>
      <w:r w:rsidRPr="00C31C1D">
        <w:t xml:space="preserve">the </w:t>
      </w:r>
      <w:r>
        <w:t xml:space="preserve">project </w:t>
      </w:r>
      <w:r w:rsidRPr="00C31C1D">
        <w:t>tasks and overa</w:t>
      </w:r>
      <w:r w:rsidR="00656DB6">
        <w:t>ll management of the agreement.</w:t>
      </w:r>
    </w:p>
    <w:p w14:paraId="533AF0AC" w14:textId="77777777" w:rsidR="001C2D56" w:rsidRDefault="001C2D56" w:rsidP="00BB0CE6">
      <w:pPr>
        <w:spacing w:after="0"/>
        <w:ind w:left="360" w:right="360"/>
        <w:jc w:val="both"/>
        <w:rPr>
          <w:b/>
        </w:rPr>
      </w:pPr>
    </w:p>
    <w:p w14:paraId="172FCE72" w14:textId="0506251C" w:rsidR="005E52CD" w:rsidRPr="007065BB" w:rsidRDefault="001C2D56" w:rsidP="00333635">
      <w:pPr>
        <w:pStyle w:val="HeadingNew1"/>
        <w:numPr>
          <w:ilvl w:val="0"/>
          <w:numId w:val="37"/>
        </w:numPr>
        <w:ind w:left="360"/>
      </w:pPr>
      <w:r w:rsidRPr="007065BB">
        <w:t xml:space="preserve">Project Narrative Form (Attachment </w:t>
      </w:r>
      <w:r w:rsidR="00C403B0">
        <w:t>2</w:t>
      </w:r>
      <w:r w:rsidRPr="007065BB">
        <w:t xml:space="preserve">) </w:t>
      </w:r>
    </w:p>
    <w:p w14:paraId="200F990C" w14:textId="77777777" w:rsidR="00142AAE" w:rsidRPr="00142AAE" w:rsidRDefault="00C2239B" w:rsidP="3F86DEF7">
      <w:pPr>
        <w:ind w:left="360" w:right="360"/>
        <w:jc w:val="both"/>
      </w:pPr>
      <w:r>
        <w:t xml:space="preserve">This form will include the majority of the applicant’s responses to the Scoring Criteria in </w:t>
      </w:r>
      <w:r w:rsidR="00076BD7" w:rsidRPr="3F86DEF7">
        <w:t xml:space="preserve">Section </w:t>
      </w:r>
      <w:r w:rsidRPr="3F86DEF7">
        <w:t>IV</w:t>
      </w:r>
      <w:r w:rsidR="00142AAE" w:rsidRPr="3F86DEF7">
        <w:t>, including the following which must be addressed for both Applied Research &amp; Technology Demonstration projects:</w:t>
      </w:r>
    </w:p>
    <w:p w14:paraId="116F2C97" w14:textId="7AB0C24B" w:rsidR="007065BB" w:rsidRPr="00142AAE" w:rsidRDefault="007065BB" w:rsidP="00333635">
      <w:pPr>
        <w:numPr>
          <w:ilvl w:val="1"/>
          <w:numId w:val="27"/>
        </w:numPr>
        <w:tabs>
          <w:tab w:val="left" w:pos="288"/>
        </w:tabs>
        <w:spacing w:after="0"/>
        <w:ind w:left="1350" w:hanging="450"/>
      </w:pPr>
      <w:r w:rsidRPr="3F86DEF7">
        <w:rPr>
          <w:rFonts w:eastAsia="MS Mincho" w:cs="Times New Roman"/>
          <w:b/>
          <w:bCs/>
        </w:rPr>
        <w:t>Specifi</w:t>
      </w:r>
      <w:r w:rsidR="155EF802" w:rsidRPr="3F86DEF7">
        <w:rPr>
          <w:rFonts w:eastAsia="MS Mincho" w:cs="Times New Roman"/>
          <w:b/>
          <w:bCs/>
        </w:rPr>
        <w:t>ed</w:t>
      </w:r>
      <w:r w:rsidRPr="3F86DEF7">
        <w:rPr>
          <w:rFonts w:eastAsia="MS Mincho" w:cs="Times New Roman"/>
          <w:b/>
          <w:bCs/>
        </w:rPr>
        <w:t xml:space="preserve"> </w:t>
      </w:r>
      <w:r w:rsidR="77D3F724" w:rsidRPr="3F86DEF7">
        <w:rPr>
          <w:rFonts w:eastAsia="MS Mincho" w:cs="Times New Roman"/>
          <w:b/>
          <w:bCs/>
        </w:rPr>
        <w:t>Requirements</w:t>
      </w:r>
      <w:r w:rsidRPr="3F86DEF7">
        <w:rPr>
          <w:rFonts w:eastAsia="MS Mincho" w:cs="Times New Roman"/>
          <w:b/>
          <w:bCs/>
        </w:rPr>
        <w:t xml:space="preserve"> </w:t>
      </w:r>
    </w:p>
    <w:p w14:paraId="710E5E6A" w14:textId="55191CA6" w:rsidR="007065BB" w:rsidRPr="00142AAE" w:rsidRDefault="007065BB" w:rsidP="00333635">
      <w:pPr>
        <w:numPr>
          <w:ilvl w:val="2"/>
          <w:numId w:val="27"/>
        </w:numPr>
        <w:tabs>
          <w:tab w:val="left" w:pos="288"/>
        </w:tabs>
        <w:ind w:left="1886" w:hanging="446"/>
        <w:rPr>
          <w:rFonts w:eastAsia="MS Mincho" w:cs="Times New Roman"/>
          <w:szCs w:val="22"/>
        </w:rPr>
      </w:pPr>
      <w:r w:rsidRPr="3F86DEF7">
        <w:rPr>
          <w:rFonts w:eastAsia="MS Mincho" w:cs="Times New Roman"/>
          <w:szCs w:val="22"/>
        </w:rPr>
        <w:t>Include required specific information (see Section I.</w:t>
      </w:r>
      <w:r w:rsidR="003A07F9" w:rsidRPr="3F86DEF7">
        <w:rPr>
          <w:rFonts w:eastAsia="MS Mincho" w:cs="Times New Roman"/>
          <w:szCs w:val="22"/>
        </w:rPr>
        <w:t>C.</w:t>
      </w:r>
      <w:r w:rsidRPr="3F86DEF7">
        <w:rPr>
          <w:rFonts w:eastAsia="MS Mincho" w:cs="Times New Roman"/>
          <w:szCs w:val="22"/>
        </w:rPr>
        <w:t>) in the specified sections</w:t>
      </w:r>
      <w:r w:rsidR="23B78B07" w:rsidRPr="3F86DEF7">
        <w:rPr>
          <w:rFonts w:eastAsia="MS Mincho" w:cs="Times New Roman"/>
          <w:szCs w:val="22"/>
        </w:rPr>
        <w:t xml:space="preserve"> of the Project Narrative</w:t>
      </w:r>
      <w:r w:rsidRPr="3F86DEF7">
        <w:rPr>
          <w:rFonts w:eastAsia="MS Mincho" w:cs="Times New Roman"/>
          <w:szCs w:val="22"/>
        </w:rPr>
        <w:t xml:space="preserve">. </w:t>
      </w:r>
    </w:p>
    <w:p w14:paraId="4F49063D" w14:textId="77777777" w:rsidR="007065BB" w:rsidRPr="00142AAE" w:rsidRDefault="007065BB" w:rsidP="00333635">
      <w:pPr>
        <w:numPr>
          <w:ilvl w:val="1"/>
          <w:numId w:val="27"/>
        </w:numPr>
        <w:tabs>
          <w:tab w:val="left" w:pos="288"/>
        </w:tabs>
        <w:spacing w:after="0"/>
        <w:ind w:left="1350" w:hanging="450"/>
        <w:rPr>
          <w:rFonts w:eastAsia="MS Mincho" w:cs="Times New Roman"/>
          <w:sz w:val="24"/>
          <w:szCs w:val="24"/>
        </w:rPr>
      </w:pPr>
      <w:r w:rsidRPr="3F86DEF7">
        <w:rPr>
          <w:rFonts w:eastAsia="MS Mincho" w:cs="Times New Roman"/>
          <w:b/>
          <w:bCs/>
        </w:rPr>
        <w:t>Project Readiness</w:t>
      </w:r>
    </w:p>
    <w:p w14:paraId="482517E4" w14:textId="18697982" w:rsidR="003F5892" w:rsidRPr="00DF1698" w:rsidRDefault="007065BB" w:rsidP="00333635">
      <w:pPr>
        <w:numPr>
          <w:ilvl w:val="2"/>
          <w:numId w:val="27"/>
        </w:numPr>
        <w:tabs>
          <w:tab w:val="left" w:pos="288"/>
        </w:tabs>
        <w:spacing w:after="0"/>
        <w:ind w:left="1890" w:hanging="450"/>
        <w:rPr>
          <w:rFonts w:eastAsia="MS Mincho" w:cs="Times New Roman"/>
          <w:sz w:val="24"/>
          <w:szCs w:val="24"/>
        </w:rPr>
      </w:pPr>
      <w:r w:rsidRPr="3F86DEF7">
        <w:rPr>
          <w:rFonts w:eastAsia="MS Mincho" w:cs="Times New Roman"/>
        </w:rPr>
        <w:t>Include information about the permitting required for the project and whether or not the permitting has been completed. If complete, provide appropriate documentation. If local jurisdiction CEQA review and project approval is not complete, applications must include information documenting progress towards and a schedule for achieving compliance under CEQA.</w:t>
      </w:r>
      <w:r w:rsidRPr="3F86DEF7">
        <w:rPr>
          <w:rFonts w:cs="Times New Roman"/>
        </w:rPr>
        <w:t xml:space="preserve"> All supporting documentation must be included in Attachment </w:t>
      </w:r>
      <w:r w:rsidR="00A7611E" w:rsidRPr="3F86DEF7">
        <w:rPr>
          <w:rFonts w:cs="Times New Roman"/>
        </w:rPr>
        <w:t>7</w:t>
      </w:r>
      <w:r w:rsidRPr="3F86DEF7">
        <w:rPr>
          <w:rFonts w:cs="Times New Roman"/>
        </w:rPr>
        <w:t>.</w:t>
      </w:r>
    </w:p>
    <w:p w14:paraId="5856DB1F" w14:textId="77777777" w:rsidR="001C2D56" w:rsidRDefault="001C2D56" w:rsidP="00A10CB4">
      <w:pPr>
        <w:spacing w:after="0"/>
        <w:ind w:left="770" w:right="360"/>
        <w:jc w:val="both"/>
        <w:rPr>
          <w:b/>
        </w:rPr>
      </w:pPr>
    </w:p>
    <w:p w14:paraId="1721143F" w14:textId="57CA4976" w:rsidR="005E52CD" w:rsidRPr="007065BB" w:rsidRDefault="001C2D56" w:rsidP="0065187B">
      <w:pPr>
        <w:pStyle w:val="HeadingNew1"/>
        <w:keepNext/>
        <w:numPr>
          <w:ilvl w:val="0"/>
          <w:numId w:val="37"/>
        </w:numPr>
        <w:ind w:left="360"/>
      </w:pPr>
      <w:r w:rsidRPr="007065BB">
        <w:lastRenderedPageBreak/>
        <w:t xml:space="preserve">Project Team Form (Attachment </w:t>
      </w:r>
      <w:r w:rsidR="00C403B0">
        <w:t>3</w:t>
      </w:r>
      <w:r w:rsidRPr="007065BB">
        <w:t>)</w:t>
      </w:r>
    </w:p>
    <w:p w14:paraId="6B128283" w14:textId="288A55C5" w:rsidR="001C2D56" w:rsidRPr="00C31C1D" w:rsidRDefault="001C2D56" w:rsidP="000776CD">
      <w:pPr>
        <w:tabs>
          <w:tab w:val="left" w:pos="1170"/>
        </w:tabs>
        <w:spacing w:after="0"/>
        <w:ind w:left="360"/>
        <w:jc w:val="both"/>
      </w:pPr>
      <w:r w:rsidRPr="29924A12">
        <w:t>Identify by name all key personnel</w:t>
      </w:r>
      <w:r w:rsidRPr="29924A12">
        <w:rPr>
          <w:rStyle w:val="FootnoteReference"/>
          <w:rFonts w:cs="Arial"/>
        </w:rPr>
        <w:footnoteReference w:id="17"/>
      </w:r>
      <w:r w:rsidRPr="29924A12">
        <w:t xml:space="preserve"> assigned to the project, </w:t>
      </w:r>
      <w:r w:rsidR="00C403B0" w:rsidRPr="29924A12">
        <w:t xml:space="preserve">including the project </w:t>
      </w:r>
      <w:r w:rsidRPr="29924A12">
        <w:t>manager and principal investigator (if applicable)</w:t>
      </w:r>
      <w:r w:rsidR="0044145F">
        <w:rPr>
          <w:szCs w:val="22"/>
        </w:rPr>
        <w:t xml:space="preserve">, </w:t>
      </w:r>
      <w:r w:rsidR="004D6FD1" w:rsidRPr="29924A12">
        <w:t xml:space="preserve">and individuals employed by any major </w:t>
      </w:r>
      <w:r w:rsidR="00C403B0" w:rsidRPr="29924A12">
        <w:t>subrecipients</w:t>
      </w:r>
      <w:r w:rsidR="004D6FD1" w:rsidRPr="29924A12">
        <w:t xml:space="preserve"> (a </w:t>
      </w:r>
      <w:r w:rsidR="00DF20D4" w:rsidRPr="29924A12">
        <w:t xml:space="preserve">major </w:t>
      </w:r>
      <w:r w:rsidR="00C403B0" w:rsidRPr="29924A12">
        <w:t>subrecipients</w:t>
      </w:r>
      <w:r w:rsidR="00DF20D4" w:rsidRPr="29924A12">
        <w:t xml:space="preserve"> is a </w:t>
      </w:r>
      <w:r w:rsidR="00C403B0" w:rsidRPr="29924A12">
        <w:t>subrecipients</w:t>
      </w:r>
      <w:r w:rsidR="004D6FD1" w:rsidRPr="29924A12">
        <w:t xml:space="preserve"> receiving </w:t>
      </w:r>
      <w:r w:rsidR="00C403B0" w:rsidRPr="29924A12">
        <w:t xml:space="preserve">$100,000 or more </w:t>
      </w:r>
      <w:r w:rsidR="004D6FD1" w:rsidRPr="29924A12">
        <w:t>of Commission funds)</w:t>
      </w:r>
      <w:r>
        <w:rPr>
          <w:szCs w:val="22"/>
        </w:rPr>
        <w:t xml:space="preserve">. </w:t>
      </w:r>
      <w:r w:rsidRPr="29924A12">
        <w:t>Clearly describe their individual areas of responsibility.</w:t>
      </w:r>
      <w:r w:rsidRPr="00C31C1D">
        <w:rPr>
          <w:szCs w:val="22"/>
        </w:rPr>
        <w:t xml:space="preserve"> </w:t>
      </w:r>
      <w:r w:rsidRPr="29924A12">
        <w:t>Include the information required for each individual</w:t>
      </w:r>
      <w:r w:rsidRPr="00C31C1D">
        <w:rPr>
          <w:szCs w:val="22"/>
        </w:rPr>
        <w:t xml:space="preserve">, </w:t>
      </w:r>
      <w:r w:rsidRPr="29924A12">
        <w:t>including</w:t>
      </w:r>
      <w:r w:rsidRPr="00C31C1D">
        <w:rPr>
          <w:szCs w:val="22"/>
        </w:rPr>
        <w:t xml:space="preserve"> </w:t>
      </w:r>
      <w:r w:rsidRPr="29924A12">
        <w:t>a resume (maximum two pages)</w:t>
      </w:r>
      <w:r w:rsidRPr="00C31C1D">
        <w:rPr>
          <w:szCs w:val="22"/>
        </w:rPr>
        <w:t>.</w:t>
      </w:r>
    </w:p>
    <w:p w14:paraId="4025BC53" w14:textId="77777777" w:rsidR="001C2D56" w:rsidRDefault="001C2D56" w:rsidP="00B0148E">
      <w:pPr>
        <w:keepLines/>
        <w:widowControl w:val="0"/>
        <w:spacing w:after="0"/>
        <w:ind w:left="360"/>
        <w:jc w:val="both"/>
        <w:rPr>
          <w:b/>
          <w:szCs w:val="22"/>
        </w:rPr>
      </w:pPr>
    </w:p>
    <w:p w14:paraId="02B682D0" w14:textId="1B6F860C" w:rsidR="005E52CD" w:rsidRPr="007065BB" w:rsidRDefault="001C2D56" w:rsidP="00333635">
      <w:pPr>
        <w:pStyle w:val="HeadingNew1"/>
        <w:numPr>
          <w:ilvl w:val="0"/>
          <w:numId w:val="37"/>
        </w:numPr>
        <w:ind w:left="360"/>
      </w:pPr>
      <w:r w:rsidRPr="007065BB">
        <w:t>Scope of Work Template (Attachment</w:t>
      </w:r>
      <w:r w:rsidR="00713198" w:rsidRPr="007065BB">
        <w:t>s</w:t>
      </w:r>
      <w:r w:rsidRPr="007065BB">
        <w:t xml:space="preserve"> </w:t>
      </w:r>
      <w:r w:rsidR="00C403B0">
        <w:t>4</w:t>
      </w:r>
      <w:r w:rsidRPr="007065BB">
        <w:t>)</w:t>
      </w:r>
    </w:p>
    <w:p w14:paraId="2EC5240E" w14:textId="598BD423" w:rsidR="001C2D56" w:rsidRPr="00C31C1D" w:rsidRDefault="001C2D56" w:rsidP="000B3DB3">
      <w:pPr>
        <w:pStyle w:val="BulletedList"/>
        <w:spacing w:after="0"/>
        <w:ind w:left="360" w:firstLine="0"/>
        <w:jc w:val="both"/>
      </w:pPr>
      <w:r w:rsidRPr="00C31C1D">
        <w:t>Applicants must include a completed Scope of Work for each project</w:t>
      </w:r>
      <w:r>
        <w:t>, as instructed in the template</w:t>
      </w:r>
      <w:r w:rsidRPr="00C31C1D">
        <w:t xml:space="preserve">. The Scope of Work identifies the tasks </w:t>
      </w:r>
      <w:r>
        <w:t>required</w:t>
      </w:r>
      <w:r w:rsidRPr="00C31C1D">
        <w:t xml:space="preserve"> to complete the project. </w:t>
      </w:r>
    </w:p>
    <w:p w14:paraId="5C04F34B" w14:textId="77777777" w:rsidR="001C2D56" w:rsidRPr="00C31C1D" w:rsidRDefault="001C2D56" w:rsidP="00A10CB4">
      <w:pPr>
        <w:pStyle w:val="BulletedList"/>
        <w:spacing w:after="0"/>
        <w:ind w:left="720" w:firstLine="0"/>
        <w:jc w:val="both"/>
      </w:pPr>
    </w:p>
    <w:p w14:paraId="3F190EE6" w14:textId="5B7B67A1" w:rsidR="001970B9" w:rsidRPr="00F51C33" w:rsidRDefault="001C2D56" w:rsidP="00F51C33">
      <w:pPr>
        <w:pStyle w:val="BulletedList"/>
        <w:ind w:left="360" w:firstLine="0"/>
        <w:jc w:val="both"/>
      </w:pPr>
      <w:r w:rsidRPr="00C31C1D">
        <w:t>Electronic</w:t>
      </w:r>
      <w:r w:rsidRPr="00C31C1D">
        <w:rPr>
          <w:b/>
        </w:rPr>
        <w:t xml:space="preserve"> </w:t>
      </w:r>
      <w:r w:rsidRPr="00C17EB0">
        <w:t>files for</w:t>
      </w:r>
      <w:r>
        <w:t xml:space="preserve"> </w:t>
      </w:r>
      <w:r w:rsidRPr="00C17EB0">
        <w:t xml:space="preserve">the Scope of Work </w:t>
      </w:r>
      <w:r w:rsidR="003B24B0">
        <w:t xml:space="preserve">must be in </w:t>
      </w:r>
      <w:r w:rsidRPr="00C17EB0">
        <w:rPr>
          <w:b/>
        </w:rPr>
        <w:t>MS</w:t>
      </w:r>
      <w:r>
        <w:rPr>
          <w:b/>
        </w:rPr>
        <w:t xml:space="preserve"> </w:t>
      </w:r>
      <w:r w:rsidRPr="00C17EB0">
        <w:rPr>
          <w:b/>
        </w:rPr>
        <w:t>Word</w:t>
      </w:r>
      <w:r w:rsidR="003B24B0">
        <w:t xml:space="preserve"> file format</w:t>
      </w:r>
      <w:r w:rsidR="00656DB6">
        <w:rPr>
          <w:b/>
        </w:rPr>
        <w:t>.</w:t>
      </w:r>
    </w:p>
    <w:p w14:paraId="3F5D6D8A" w14:textId="6456167C" w:rsidR="00A14C92" w:rsidRDefault="00A14C92" w:rsidP="00333635">
      <w:pPr>
        <w:pStyle w:val="HeadingNew1"/>
        <w:numPr>
          <w:ilvl w:val="0"/>
          <w:numId w:val="37"/>
        </w:numPr>
        <w:ind w:left="360"/>
      </w:pPr>
      <w:bookmarkStart w:id="152" w:name="_Toc35074602"/>
      <w:r>
        <w:t xml:space="preserve">Project Schedule (Attachment </w:t>
      </w:r>
      <w:r w:rsidR="00C403B0">
        <w:t>5</w:t>
      </w:r>
      <w:r>
        <w:t>)</w:t>
      </w:r>
    </w:p>
    <w:p w14:paraId="7E4014C1" w14:textId="77777777" w:rsidR="00A14C92" w:rsidRDefault="003B24B0" w:rsidP="00CC1385">
      <w:pPr>
        <w:pStyle w:val="HeadingNew1"/>
        <w:numPr>
          <w:ilvl w:val="0"/>
          <w:numId w:val="0"/>
        </w:numPr>
        <w:ind w:left="360"/>
        <w:rPr>
          <w:b w:val="0"/>
        </w:rPr>
      </w:pPr>
      <w:r>
        <w:rPr>
          <w:b w:val="0"/>
        </w:rPr>
        <w:t xml:space="preserve">The Project Schedule includes a list of all product, meetings, and due dates. </w:t>
      </w:r>
      <w:r w:rsidRPr="003B24B0">
        <w:rPr>
          <w:b w:val="0"/>
        </w:rPr>
        <w:t xml:space="preserve">All work must be scheduled for completion </w:t>
      </w:r>
      <w:r w:rsidR="000B648E">
        <w:rPr>
          <w:b w:val="0"/>
        </w:rPr>
        <w:t xml:space="preserve">by </w:t>
      </w:r>
      <w:r>
        <w:rPr>
          <w:b w:val="0"/>
        </w:rPr>
        <w:t xml:space="preserve">the “Key Dates” section of </w:t>
      </w:r>
      <w:r w:rsidR="00D53D5D">
        <w:rPr>
          <w:b w:val="0"/>
        </w:rPr>
        <w:t xml:space="preserve">this </w:t>
      </w:r>
      <w:r>
        <w:rPr>
          <w:b w:val="0"/>
        </w:rPr>
        <w:t>solicitation manual</w:t>
      </w:r>
      <w:r w:rsidRPr="003B24B0">
        <w:rPr>
          <w:b w:val="0"/>
        </w:rPr>
        <w:t>.</w:t>
      </w:r>
    </w:p>
    <w:p w14:paraId="7B693735" w14:textId="77777777" w:rsidR="003B24B0" w:rsidRPr="00CC1385" w:rsidRDefault="003B24B0" w:rsidP="00CC1385">
      <w:pPr>
        <w:pStyle w:val="HeadingNew1"/>
        <w:numPr>
          <w:ilvl w:val="0"/>
          <w:numId w:val="0"/>
        </w:numPr>
        <w:ind w:left="360"/>
        <w:rPr>
          <w:b w:val="0"/>
        </w:rPr>
      </w:pPr>
      <w:r>
        <w:rPr>
          <w:b w:val="0"/>
        </w:rPr>
        <w:t xml:space="preserve">Electronic files for the Project schedule must be in </w:t>
      </w:r>
      <w:r w:rsidRPr="00CC1385">
        <w:t>MS Excel</w:t>
      </w:r>
      <w:r>
        <w:rPr>
          <w:b w:val="0"/>
        </w:rPr>
        <w:t xml:space="preserve"> file format.</w:t>
      </w:r>
    </w:p>
    <w:p w14:paraId="0E77D947" w14:textId="55A96FBB" w:rsidR="005E52CD" w:rsidRPr="007065BB" w:rsidRDefault="001C2D56" w:rsidP="00333635">
      <w:pPr>
        <w:pStyle w:val="HeadingNew1"/>
        <w:numPr>
          <w:ilvl w:val="0"/>
          <w:numId w:val="37"/>
        </w:numPr>
        <w:ind w:left="360"/>
      </w:pPr>
      <w:r w:rsidRPr="007065BB">
        <w:t xml:space="preserve">Budget Forms (Attachment </w:t>
      </w:r>
      <w:r w:rsidR="00C403B0">
        <w:t>6</w:t>
      </w:r>
      <w:r w:rsidRPr="007065BB">
        <w:t>)</w:t>
      </w:r>
    </w:p>
    <w:bookmarkEnd w:id="152"/>
    <w:p w14:paraId="079CDA10" w14:textId="77777777" w:rsidR="00C403B0" w:rsidRPr="004D354D" w:rsidRDefault="00C403B0" w:rsidP="00C403B0">
      <w:pPr>
        <w:pStyle w:val="BulletedList"/>
        <w:ind w:left="360" w:firstLine="0"/>
        <w:jc w:val="both"/>
      </w:pPr>
      <w:r>
        <w:t>Because this solicitation is utilizing the new ECAMS system for submitting applications, applicants have two options for uploading a budget:</w:t>
      </w:r>
    </w:p>
    <w:p w14:paraId="27665B2D" w14:textId="77777777" w:rsidR="00C403B0" w:rsidRPr="004D354D" w:rsidRDefault="00C403B0" w:rsidP="00333635">
      <w:pPr>
        <w:numPr>
          <w:ilvl w:val="0"/>
          <w:numId w:val="54"/>
        </w:numPr>
        <w:tabs>
          <w:tab w:val="left" w:pos="288"/>
        </w:tabs>
        <w:spacing w:after="0"/>
      </w:pPr>
      <w:r>
        <w:rPr>
          <w:b/>
          <w:bCs/>
        </w:rPr>
        <w:t xml:space="preserve">Option 1: </w:t>
      </w:r>
      <w:r w:rsidRPr="00963B0B">
        <w:rPr>
          <w:b/>
          <w:bCs/>
        </w:rPr>
        <w:t>Prim</w:t>
      </w:r>
      <w:r>
        <w:rPr>
          <w:b/>
          <w:bCs/>
        </w:rPr>
        <w:t>e</w:t>
      </w:r>
      <w:r w:rsidRPr="003735B5">
        <w:rPr>
          <w:b/>
          <w:bCs/>
        </w:rPr>
        <w:t xml:space="preserve"> Applicant’s budget</w:t>
      </w:r>
      <w:r w:rsidRPr="6CCD21F7">
        <w:rPr>
          <w:b/>
          <w:bCs/>
        </w:rPr>
        <w:t xml:space="preserve"> </w:t>
      </w:r>
      <w:r>
        <w:rPr>
          <w:b/>
          <w:bCs/>
        </w:rPr>
        <w:t>is</w:t>
      </w:r>
      <w:r w:rsidRPr="6CCD21F7">
        <w:rPr>
          <w:b/>
          <w:bCs/>
        </w:rPr>
        <w:t xml:space="preserve"> </w:t>
      </w:r>
      <w:r>
        <w:rPr>
          <w:b/>
          <w:bCs/>
        </w:rPr>
        <w:t xml:space="preserve">both </w:t>
      </w:r>
      <w:r w:rsidRPr="6CCD21F7">
        <w:rPr>
          <w:b/>
          <w:bCs/>
        </w:rPr>
        <w:t>key</w:t>
      </w:r>
      <w:r>
        <w:rPr>
          <w:b/>
          <w:bCs/>
        </w:rPr>
        <w:t>ed</w:t>
      </w:r>
      <w:r w:rsidRPr="00963B0B">
        <w:rPr>
          <w:b/>
          <w:bCs/>
        </w:rPr>
        <w:t xml:space="preserve"> directly into ECAMS</w:t>
      </w:r>
      <w:r>
        <w:rPr>
          <w:b/>
          <w:bCs/>
        </w:rPr>
        <w:t xml:space="preserve"> and uploaded </w:t>
      </w:r>
      <w:r w:rsidRPr="008869C4">
        <w:rPr>
          <w:b/>
          <w:bCs/>
        </w:rPr>
        <w:t xml:space="preserve">as </w:t>
      </w:r>
      <w:r>
        <w:rPr>
          <w:b/>
          <w:bCs/>
        </w:rPr>
        <w:t xml:space="preserve">an </w:t>
      </w:r>
      <w:r w:rsidRPr="008869C4">
        <w:rPr>
          <w:b/>
          <w:bCs/>
        </w:rPr>
        <w:t>MS Excel attachment</w:t>
      </w:r>
      <w:r>
        <w:rPr>
          <w:b/>
          <w:bCs/>
        </w:rPr>
        <w:t xml:space="preserve">; the Prime </w:t>
      </w:r>
      <w:r w:rsidRPr="6CCD21F7">
        <w:rPr>
          <w:b/>
          <w:bCs/>
        </w:rPr>
        <w:t>Major Subrecipient</w:t>
      </w:r>
      <w:r>
        <w:rPr>
          <w:b/>
          <w:bCs/>
        </w:rPr>
        <w:t>(s)</w:t>
      </w:r>
      <w:r w:rsidRPr="6CCD21F7">
        <w:rPr>
          <w:b/>
          <w:bCs/>
        </w:rPr>
        <w:t xml:space="preserve"> budgets </w:t>
      </w:r>
      <w:r>
        <w:rPr>
          <w:b/>
          <w:bCs/>
        </w:rPr>
        <w:t>are</w:t>
      </w:r>
      <w:r w:rsidRPr="6CCD21F7">
        <w:rPr>
          <w:b/>
          <w:bCs/>
        </w:rPr>
        <w:t xml:space="preserve"> </w:t>
      </w:r>
      <w:r w:rsidRPr="00963B0B">
        <w:rPr>
          <w:b/>
          <w:bCs/>
        </w:rPr>
        <w:t>upload</w:t>
      </w:r>
      <w:r>
        <w:rPr>
          <w:b/>
          <w:bCs/>
        </w:rPr>
        <w:t>ed as</w:t>
      </w:r>
      <w:r w:rsidRPr="005B0D4C">
        <w:rPr>
          <w:b/>
          <w:bCs/>
        </w:rPr>
        <w:t xml:space="preserve"> MS Excel </w:t>
      </w:r>
      <w:r w:rsidRPr="6CCD21F7">
        <w:rPr>
          <w:b/>
          <w:bCs/>
        </w:rPr>
        <w:t>attachment</w:t>
      </w:r>
      <w:r>
        <w:rPr>
          <w:b/>
          <w:bCs/>
        </w:rPr>
        <w:t>s</w:t>
      </w:r>
      <w:r w:rsidRPr="005B0D4C">
        <w:rPr>
          <w:b/>
          <w:bCs/>
        </w:rPr>
        <w:t>.</w:t>
      </w:r>
      <w:r>
        <w:t xml:space="preserve"> The new ECAMS system allows applicants to build the prime applicant’s budget directly into the system. At this time, there is no way to input major subrecipient budgets directly into the system. Instructions for inputting budget items into the ECAMS system are included at: </w:t>
      </w:r>
      <w:r w:rsidRPr="007B478A">
        <w:t>https://www.energy.ca.gov/funding-opportunities/funding-resources.</w:t>
      </w:r>
    </w:p>
    <w:p w14:paraId="1CC48C24" w14:textId="77777777" w:rsidR="00C403B0" w:rsidRPr="004D354D" w:rsidRDefault="00C403B0" w:rsidP="00333635">
      <w:pPr>
        <w:pStyle w:val="BulletedList"/>
        <w:numPr>
          <w:ilvl w:val="0"/>
          <w:numId w:val="54"/>
        </w:numPr>
        <w:jc w:val="both"/>
      </w:pPr>
      <w:r w:rsidRPr="6B6877F1">
        <w:rPr>
          <w:b/>
          <w:bCs/>
        </w:rPr>
        <w:t xml:space="preserve">Option 2: </w:t>
      </w:r>
      <w:r w:rsidRPr="005B0D4C">
        <w:rPr>
          <w:b/>
          <w:bCs/>
        </w:rPr>
        <w:t xml:space="preserve">Upload all budgets </w:t>
      </w:r>
      <w:r w:rsidRPr="6B6877F1">
        <w:rPr>
          <w:b/>
          <w:bCs/>
        </w:rPr>
        <w:t xml:space="preserve">(Prime and Major Subrecipients) </w:t>
      </w:r>
      <w:r w:rsidRPr="005B0D4C">
        <w:rPr>
          <w:b/>
          <w:bCs/>
        </w:rPr>
        <w:t>as MS Excel attachments</w:t>
      </w:r>
      <w:r>
        <w:t xml:space="preserve"> and leave the ECAMS budget sections blank. </w:t>
      </w:r>
    </w:p>
    <w:p w14:paraId="3B40FCCC" w14:textId="77777777" w:rsidR="00C403B0" w:rsidRPr="00BE7045" w:rsidRDefault="00C403B0" w:rsidP="00C403B0">
      <w:pPr>
        <w:pStyle w:val="BulletedList"/>
        <w:ind w:left="360" w:firstLine="0"/>
        <w:jc w:val="both"/>
      </w:pPr>
      <w:r w:rsidRPr="008F1BC9">
        <w:t xml:space="preserve">Instructions for completing the budgets can be found in Budget Category Guidance at the ECAMS Resources page. </w:t>
      </w:r>
      <w:r>
        <w:rPr>
          <w:b/>
        </w:rPr>
        <w:t>R</w:t>
      </w:r>
      <w:r w:rsidRPr="00C31C1D">
        <w:rPr>
          <w:b/>
        </w:rPr>
        <w:t>ead the</w:t>
      </w:r>
      <w:r>
        <w:rPr>
          <w:b/>
        </w:rPr>
        <w:t xml:space="preserve"> </w:t>
      </w:r>
      <w:r w:rsidRPr="00C31C1D">
        <w:rPr>
          <w:b/>
        </w:rPr>
        <w:t xml:space="preserve">instructions </w:t>
      </w:r>
      <w:r w:rsidRPr="00315D13">
        <w:rPr>
          <w:b/>
        </w:rPr>
        <w:t xml:space="preserve">tab on the MS Excel attachments Attachment 6 </w:t>
      </w:r>
      <w:r w:rsidRPr="00C31C1D">
        <w:rPr>
          <w:b/>
        </w:rPr>
        <w:t xml:space="preserve">before </w:t>
      </w:r>
      <w:r>
        <w:rPr>
          <w:b/>
        </w:rPr>
        <w:t>completing</w:t>
      </w:r>
      <w:r w:rsidRPr="00C31C1D">
        <w:rPr>
          <w:b/>
        </w:rPr>
        <w:t xml:space="preserve"> the</w:t>
      </w:r>
      <w:r>
        <w:rPr>
          <w:b/>
        </w:rPr>
        <w:t xml:space="preserve"> worksheets</w:t>
      </w:r>
      <w:r w:rsidRPr="00C31C1D">
        <w:t>.</w:t>
      </w:r>
      <w:r w:rsidRPr="005F0C5F">
        <w:t xml:space="preserve"> </w:t>
      </w:r>
      <w:r>
        <w:t>C</w:t>
      </w:r>
      <w:r w:rsidRPr="00C31C1D">
        <w:t xml:space="preserve">omplete and submit information on </w:t>
      </w:r>
      <w:r w:rsidRPr="00D11C88">
        <w:rPr>
          <w:b/>
        </w:rPr>
        <w:t>all</w:t>
      </w:r>
      <w:r w:rsidRPr="005522EA">
        <w:t xml:space="preserve"> </w:t>
      </w:r>
      <w:r w:rsidRPr="00C31C1D">
        <w:t>budget worksheets</w:t>
      </w:r>
      <w:r>
        <w:t xml:space="preserve">. </w:t>
      </w:r>
      <w:r w:rsidRPr="004D354D">
        <w:t xml:space="preserve">The salaries, rates, </w:t>
      </w:r>
      <w:r>
        <w:t>and other costs entered on the</w:t>
      </w:r>
      <w:r w:rsidRPr="004D354D">
        <w:t xml:space="preserve"> worksheets will become a part of the final agreement. </w:t>
      </w:r>
    </w:p>
    <w:p w14:paraId="472EEF08" w14:textId="77777777" w:rsidR="00C403B0" w:rsidRDefault="00C403B0" w:rsidP="00333635">
      <w:pPr>
        <w:keepLines/>
        <w:widowControl w:val="0"/>
        <w:numPr>
          <w:ilvl w:val="0"/>
          <w:numId w:val="55"/>
        </w:numPr>
        <w:tabs>
          <w:tab w:val="left" w:pos="1080"/>
          <w:tab w:val="left" w:pos="1800"/>
        </w:tabs>
        <w:spacing w:after="60"/>
        <w:ind w:left="1080"/>
        <w:jc w:val="both"/>
        <w:rPr>
          <w:szCs w:val="22"/>
        </w:rPr>
      </w:pPr>
      <w:r w:rsidRPr="00C31C1D">
        <w:rPr>
          <w:szCs w:val="22"/>
        </w:rPr>
        <w:t xml:space="preserve">All project expenditures (match share and reimbursable) must be </w:t>
      </w:r>
      <w:r>
        <w:rPr>
          <w:szCs w:val="22"/>
        </w:rPr>
        <w:t xml:space="preserve">made </w:t>
      </w:r>
      <w:r w:rsidRPr="00C31C1D">
        <w:rPr>
          <w:szCs w:val="22"/>
        </w:rPr>
        <w:t xml:space="preserve">within the </w:t>
      </w:r>
      <w:r w:rsidRPr="00CE7AC6">
        <w:rPr>
          <w:szCs w:val="22"/>
        </w:rPr>
        <w:t>Anticipated Agreement Start and End dates listed in the “Key Activities Schedule” of this solicitation manual</w:t>
      </w:r>
      <w:r w:rsidRPr="00C31C1D">
        <w:rPr>
          <w:szCs w:val="22"/>
        </w:rPr>
        <w:t xml:space="preserve">. </w:t>
      </w:r>
      <w:r>
        <w:rPr>
          <w:szCs w:val="22"/>
        </w:rPr>
        <w:t>M</w:t>
      </w:r>
      <w:r w:rsidRPr="00C31C1D">
        <w:rPr>
          <w:szCs w:val="22"/>
        </w:rPr>
        <w:t xml:space="preserve">atch share </w:t>
      </w:r>
      <w:r>
        <w:rPr>
          <w:szCs w:val="22"/>
        </w:rPr>
        <w:t>requirements</w:t>
      </w:r>
      <w:r w:rsidRPr="00C31C1D">
        <w:rPr>
          <w:szCs w:val="22"/>
        </w:rPr>
        <w:t xml:space="preserve"> are </w:t>
      </w:r>
      <w:r>
        <w:rPr>
          <w:szCs w:val="22"/>
        </w:rPr>
        <w:t>discuss</w:t>
      </w:r>
      <w:r w:rsidRPr="00C31C1D">
        <w:rPr>
          <w:szCs w:val="22"/>
        </w:rPr>
        <w:t xml:space="preserve">ed in </w:t>
      </w:r>
      <w:r>
        <w:rPr>
          <w:szCs w:val="22"/>
        </w:rPr>
        <w:t xml:space="preserve">Part I.D and I.K of </w:t>
      </w:r>
      <w:r w:rsidRPr="00C31C1D">
        <w:rPr>
          <w:szCs w:val="22"/>
        </w:rPr>
        <w:t xml:space="preserve">this solicitation. </w:t>
      </w:r>
      <w:r>
        <w:rPr>
          <w:szCs w:val="22"/>
        </w:rPr>
        <w:t xml:space="preserve"> </w:t>
      </w:r>
      <w:r w:rsidRPr="00EC213B">
        <w:rPr>
          <w:szCs w:val="22"/>
        </w:rPr>
        <w:t xml:space="preserve">The entire term of the agreement and projected rate increases must be considered when preparing the budget.  </w:t>
      </w:r>
    </w:p>
    <w:p w14:paraId="6E94E656" w14:textId="77777777" w:rsidR="00C403B0" w:rsidRDefault="00C403B0" w:rsidP="00333635">
      <w:pPr>
        <w:keepLines/>
        <w:widowControl w:val="0"/>
        <w:numPr>
          <w:ilvl w:val="0"/>
          <w:numId w:val="55"/>
        </w:numPr>
        <w:tabs>
          <w:tab w:val="left" w:pos="1080"/>
          <w:tab w:val="left" w:pos="1800"/>
        </w:tabs>
        <w:spacing w:after="60"/>
        <w:ind w:left="1080"/>
        <w:jc w:val="both"/>
        <w:rPr>
          <w:szCs w:val="22"/>
        </w:rPr>
      </w:pPr>
      <w:r w:rsidRPr="00F359C9">
        <w:rPr>
          <w:szCs w:val="22"/>
        </w:rPr>
        <w:lastRenderedPageBreak/>
        <w:t xml:space="preserve">The budget must reflect estimates for </w:t>
      </w:r>
      <w:r w:rsidRPr="00F359C9">
        <w:rPr>
          <w:b/>
          <w:szCs w:val="22"/>
        </w:rPr>
        <w:t>actual</w:t>
      </w:r>
      <w:r w:rsidRPr="00F359C9">
        <w:rPr>
          <w:szCs w:val="22"/>
        </w:rPr>
        <w:t xml:space="preserve"> costs to be incurred during the agreement term. The </w:t>
      </w:r>
      <w:r>
        <w:rPr>
          <w:szCs w:val="22"/>
        </w:rPr>
        <w:t>CEC</w:t>
      </w:r>
      <w:r w:rsidRPr="00F359C9">
        <w:rPr>
          <w:szCs w:val="22"/>
        </w:rPr>
        <w:t xml:space="preserve"> may only approve and reimburse for actual costs that are properly documented in accordance with the grant </w:t>
      </w:r>
      <w:r>
        <w:rPr>
          <w:szCs w:val="22"/>
        </w:rPr>
        <w:t xml:space="preserve">agreement </w:t>
      </w:r>
      <w:r w:rsidRPr="00F359C9">
        <w:rPr>
          <w:szCs w:val="22"/>
        </w:rPr>
        <w:t>terms and conditions. Rates and personnel shown must reflect</w:t>
      </w:r>
      <w:r>
        <w:rPr>
          <w:szCs w:val="22"/>
        </w:rPr>
        <w:t xml:space="preserve"> the</w:t>
      </w:r>
      <w:r w:rsidRPr="00F359C9">
        <w:rPr>
          <w:szCs w:val="22"/>
        </w:rPr>
        <w:t xml:space="preserve"> rates and personnel the </w:t>
      </w:r>
      <w:r>
        <w:rPr>
          <w:szCs w:val="22"/>
        </w:rPr>
        <w:t>applicant</w:t>
      </w:r>
      <w:r w:rsidRPr="00F359C9">
        <w:rPr>
          <w:szCs w:val="22"/>
        </w:rPr>
        <w:t xml:space="preserve"> would include if selected as a </w:t>
      </w:r>
      <w:r>
        <w:rPr>
          <w:szCs w:val="22"/>
        </w:rPr>
        <w:t>R</w:t>
      </w:r>
      <w:r w:rsidRPr="00F359C9">
        <w:rPr>
          <w:szCs w:val="22"/>
        </w:rPr>
        <w:t xml:space="preserve">ecipient.  </w:t>
      </w:r>
    </w:p>
    <w:p w14:paraId="615568AD" w14:textId="77777777" w:rsidR="00C403B0" w:rsidRDefault="00C403B0" w:rsidP="00333635">
      <w:pPr>
        <w:keepLines/>
        <w:widowControl w:val="0"/>
        <w:numPr>
          <w:ilvl w:val="0"/>
          <w:numId w:val="55"/>
        </w:numPr>
        <w:tabs>
          <w:tab w:val="left" w:pos="1080"/>
        </w:tabs>
        <w:spacing w:after="60"/>
        <w:ind w:left="1080"/>
        <w:jc w:val="both"/>
        <w:rPr>
          <w:szCs w:val="22"/>
        </w:rPr>
      </w:pPr>
      <w:r w:rsidRPr="000D59B2">
        <w:rPr>
          <w:szCs w:val="22"/>
        </w:rPr>
        <w:t xml:space="preserve">The rates proposed, except for Direct Labor and Fringe Benefits, are considered capped and may not change during the agreement term.  Except for Direct Labor and Fringe Benefits, </w:t>
      </w:r>
      <w:r>
        <w:rPr>
          <w:szCs w:val="22"/>
        </w:rPr>
        <w:t>t</w:t>
      </w:r>
      <w:r w:rsidRPr="000D59B2">
        <w:rPr>
          <w:szCs w:val="22"/>
        </w:rPr>
        <w:t xml:space="preserve">he grant </w:t>
      </w:r>
      <w:r>
        <w:rPr>
          <w:szCs w:val="22"/>
        </w:rPr>
        <w:t>r</w:t>
      </w:r>
      <w:r w:rsidRPr="000D59B2">
        <w:rPr>
          <w:szCs w:val="22"/>
        </w:rPr>
        <w:t>ecipient will only be reimbursed for actual rates and not to exceed the capped rat</w:t>
      </w:r>
      <w:r>
        <w:rPr>
          <w:szCs w:val="22"/>
        </w:rPr>
        <w:t>e</w:t>
      </w:r>
      <w:r w:rsidRPr="000D59B2">
        <w:rPr>
          <w:szCs w:val="22"/>
        </w:rPr>
        <w:t>s.  The rates proposed for Direct Labor and Fringe Benefits are treated as estimates; a grant recipient can invoice at higher rates as long as it is only invoicing for actual expenditures it has made. If an applicant, by law, cannot agree to Direct Labor and Fringe Benefits rates being treated as estimates, the applicant can request to modify this term.  This modification may be negotiated if the applicant is proposed for award.  The CEC retains the sole right to refuse to agree to any requested modifications</w:t>
      </w:r>
      <w:r>
        <w:rPr>
          <w:szCs w:val="22"/>
        </w:rPr>
        <w:t>. The b</w:t>
      </w:r>
      <w:r w:rsidRPr="00C31C1D">
        <w:rPr>
          <w:szCs w:val="22"/>
        </w:rPr>
        <w:t xml:space="preserve">udget must </w:t>
      </w:r>
      <w:r w:rsidRPr="00B32815">
        <w:rPr>
          <w:szCs w:val="22"/>
        </w:rPr>
        <w:t>NOT</w:t>
      </w:r>
      <w:r w:rsidRPr="00C31C1D">
        <w:rPr>
          <w:szCs w:val="22"/>
        </w:rPr>
        <w:t xml:space="preserve"> include any </w:t>
      </w:r>
      <w:r>
        <w:rPr>
          <w:szCs w:val="22"/>
        </w:rPr>
        <w:t xml:space="preserve">grant recipient </w:t>
      </w:r>
      <w:r w:rsidRPr="00C31C1D">
        <w:rPr>
          <w:szCs w:val="22"/>
        </w:rPr>
        <w:t xml:space="preserve">profit from the proposed project, either as a reimbursed item, match share, or as part </w:t>
      </w:r>
      <w:r>
        <w:rPr>
          <w:szCs w:val="22"/>
        </w:rPr>
        <w:t xml:space="preserve">of </w:t>
      </w:r>
      <w:r w:rsidRPr="00C31C1D">
        <w:rPr>
          <w:szCs w:val="22"/>
        </w:rPr>
        <w:t>overhead or general and administrative expenses</w:t>
      </w:r>
      <w:r>
        <w:rPr>
          <w:szCs w:val="22"/>
        </w:rPr>
        <w:t xml:space="preserve"> (subrecipient profit is allowable, though the maximum percentage allowed is 10% of </w:t>
      </w:r>
      <w:r w:rsidRPr="00DF20D4">
        <w:rPr>
          <w:szCs w:val="22"/>
        </w:rPr>
        <w:t>the total sub</w:t>
      </w:r>
      <w:r>
        <w:rPr>
          <w:szCs w:val="22"/>
        </w:rPr>
        <w:t>recipient</w:t>
      </w:r>
      <w:r w:rsidRPr="00DF20D4">
        <w:rPr>
          <w:szCs w:val="22"/>
        </w:rPr>
        <w:t xml:space="preserve"> rates for labor, and other direct and indirect costs as indicated in the Category Budget </w:t>
      </w:r>
      <w:r>
        <w:rPr>
          <w:szCs w:val="22"/>
        </w:rPr>
        <w:t xml:space="preserve">tab). </w:t>
      </w:r>
      <w:r w:rsidRPr="00C31C1D">
        <w:rPr>
          <w:szCs w:val="22"/>
        </w:rPr>
        <w:t xml:space="preserve">Please review the </w:t>
      </w:r>
      <w:r>
        <w:rPr>
          <w:szCs w:val="22"/>
        </w:rPr>
        <w:t>t</w:t>
      </w:r>
      <w:r w:rsidRPr="00C31C1D">
        <w:rPr>
          <w:szCs w:val="22"/>
        </w:rPr>
        <w:t xml:space="preserve">erms and </w:t>
      </w:r>
      <w:r>
        <w:rPr>
          <w:szCs w:val="22"/>
        </w:rPr>
        <w:t>c</w:t>
      </w:r>
      <w:r w:rsidRPr="00C31C1D">
        <w:rPr>
          <w:szCs w:val="22"/>
        </w:rPr>
        <w:t xml:space="preserve">onditions </w:t>
      </w:r>
      <w:r>
        <w:rPr>
          <w:szCs w:val="22"/>
        </w:rPr>
        <w:t xml:space="preserve">and budget forms </w:t>
      </w:r>
      <w:r w:rsidRPr="00C31C1D">
        <w:rPr>
          <w:szCs w:val="22"/>
        </w:rPr>
        <w:t xml:space="preserve">for additional </w:t>
      </w:r>
      <w:r>
        <w:rPr>
          <w:szCs w:val="22"/>
        </w:rPr>
        <w:t xml:space="preserve">restrictions and </w:t>
      </w:r>
      <w:r w:rsidRPr="00C31C1D">
        <w:rPr>
          <w:szCs w:val="22"/>
        </w:rPr>
        <w:t>requirements.</w:t>
      </w:r>
    </w:p>
    <w:p w14:paraId="249DA35E" w14:textId="77777777" w:rsidR="00C403B0" w:rsidRDefault="00C403B0" w:rsidP="00333635">
      <w:pPr>
        <w:keepLines/>
        <w:widowControl w:val="0"/>
        <w:numPr>
          <w:ilvl w:val="0"/>
          <w:numId w:val="55"/>
        </w:numPr>
        <w:tabs>
          <w:tab w:val="left" w:pos="1080"/>
        </w:tabs>
        <w:spacing w:after="60"/>
        <w:ind w:left="1080"/>
        <w:jc w:val="both"/>
        <w:rPr>
          <w:szCs w:val="22"/>
        </w:rPr>
      </w:pPr>
      <w:r>
        <w:rPr>
          <w:szCs w:val="22"/>
        </w:rPr>
        <w:t>The b</w:t>
      </w:r>
      <w:r w:rsidRPr="00C31C1D">
        <w:rPr>
          <w:szCs w:val="22"/>
        </w:rPr>
        <w:t xml:space="preserve">udget </w:t>
      </w:r>
      <w:r>
        <w:rPr>
          <w:szCs w:val="22"/>
        </w:rPr>
        <w:t>must</w:t>
      </w:r>
      <w:r w:rsidRPr="00C31C1D">
        <w:rPr>
          <w:szCs w:val="22"/>
        </w:rPr>
        <w:t xml:space="preserve"> allow for the expenses of</w:t>
      </w:r>
      <w:r>
        <w:rPr>
          <w:szCs w:val="22"/>
        </w:rPr>
        <w:t xml:space="preserve"> all meetings and products described in the Scope of Work</w:t>
      </w:r>
      <w:r w:rsidRPr="00C31C1D">
        <w:rPr>
          <w:szCs w:val="22"/>
        </w:rPr>
        <w:t xml:space="preserve">. </w:t>
      </w:r>
      <w:r>
        <w:rPr>
          <w:szCs w:val="22"/>
        </w:rPr>
        <w:t>M</w:t>
      </w:r>
      <w:r w:rsidRPr="00C31C1D">
        <w:rPr>
          <w:szCs w:val="22"/>
        </w:rPr>
        <w:t>eetings</w:t>
      </w:r>
      <w:r>
        <w:rPr>
          <w:szCs w:val="22"/>
        </w:rPr>
        <w:t xml:space="preserve"> may</w:t>
      </w:r>
      <w:r w:rsidRPr="00C31C1D">
        <w:rPr>
          <w:szCs w:val="22"/>
        </w:rPr>
        <w:t xml:space="preserve"> be conducted at the </w:t>
      </w:r>
      <w:r>
        <w:rPr>
          <w:szCs w:val="22"/>
        </w:rPr>
        <w:t>CEC</w:t>
      </w:r>
      <w:r w:rsidRPr="00C31C1D">
        <w:rPr>
          <w:szCs w:val="22"/>
        </w:rPr>
        <w:t xml:space="preserve"> </w:t>
      </w:r>
      <w:r>
        <w:rPr>
          <w:szCs w:val="22"/>
        </w:rPr>
        <w:t>or by conference call, as determined by the CAM</w:t>
      </w:r>
      <w:r w:rsidRPr="00C31C1D">
        <w:rPr>
          <w:szCs w:val="22"/>
        </w:rPr>
        <w:t>.</w:t>
      </w:r>
    </w:p>
    <w:p w14:paraId="4E9123EA" w14:textId="77777777" w:rsidR="00C403B0" w:rsidRDefault="00C403B0" w:rsidP="00333635">
      <w:pPr>
        <w:keepLines/>
        <w:widowControl w:val="0"/>
        <w:numPr>
          <w:ilvl w:val="0"/>
          <w:numId w:val="55"/>
        </w:numPr>
        <w:spacing w:after="60"/>
        <w:ind w:left="1080"/>
        <w:jc w:val="both"/>
        <w:rPr>
          <w:szCs w:val="22"/>
        </w:rPr>
      </w:pPr>
      <w:r w:rsidRPr="009C4C3F">
        <w:rPr>
          <w:szCs w:val="22"/>
        </w:rPr>
        <w:t>Applicants must budget for permits and insurance</w:t>
      </w:r>
      <w:r w:rsidRPr="00285E47">
        <w:rPr>
          <w:szCs w:val="22"/>
        </w:rPr>
        <w:t xml:space="preserve">. </w:t>
      </w:r>
      <w:r>
        <w:rPr>
          <w:szCs w:val="22"/>
        </w:rPr>
        <w:t xml:space="preserve">Permitting costs </w:t>
      </w:r>
      <w:r w:rsidRPr="00285E47">
        <w:rPr>
          <w:szCs w:val="22"/>
        </w:rPr>
        <w:t>may be accounted for in match share</w:t>
      </w:r>
      <w:r>
        <w:rPr>
          <w:szCs w:val="22"/>
        </w:rPr>
        <w:t xml:space="preserve">. </w:t>
      </w:r>
      <w:r w:rsidRPr="002B474F">
        <w:rPr>
          <w:szCs w:val="22"/>
        </w:rPr>
        <w:t xml:space="preserve">Permit costs and the expenses associated with obtaining permits are not reimbursable </w:t>
      </w:r>
      <w:r>
        <w:rPr>
          <w:szCs w:val="22"/>
        </w:rPr>
        <w:t>with CEC funds</w:t>
      </w:r>
      <w:r w:rsidRPr="002B474F">
        <w:rPr>
          <w:szCs w:val="22"/>
        </w:rPr>
        <w:t xml:space="preserve">, with the exception of costs incurred by University of California </w:t>
      </w:r>
      <w:r>
        <w:rPr>
          <w:szCs w:val="22"/>
        </w:rPr>
        <w:t xml:space="preserve">grant </w:t>
      </w:r>
      <w:r w:rsidRPr="002B474F">
        <w:rPr>
          <w:szCs w:val="22"/>
        </w:rPr>
        <w:t>recipients.</w:t>
      </w:r>
      <w:r>
        <w:rPr>
          <w:szCs w:val="22"/>
        </w:rPr>
        <w:t xml:space="preserve"> </w:t>
      </w:r>
    </w:p>
    <w:p w14:paraId="311BAEE3" w14:textId="77777777" w:rsidR="00C403B0" w:rsidRPr="00A16CE4" w:rsidRDefault="00C403B0" w:rsidP="00333635">
      <w:pPr>
        <w:keepLines/>
        <w:widowControl w:val="0"/>
        <w:numPr>
          <w:ilvl w:val="0"/>
          <w:numId w:val="55"/>
        </w:numPr>
        <w:spacing w:after="60"/>
        <w:ind w:left="1080"/>
        <w:jc w:val="both"/>
        <w:rPr>
          <w:szCs w:val="22"/>
        </w:rPr>
      </w:pPr>
      <w:r w:rsidRPr="003A4967">
        <w:rPr>
          <w:bCs/>
        </w:rPr>
        <w:t xml:space="preserve">The budget must NOT identify that </w:t>
      </w:r>
      <w:r>
        <w:rPr>
          <w:bCs/>
        </w:rPr>
        <w:t>CEC</w:t>
      </w:r>
      <w:r w:rsidRPr="003A4967">
        <w:rPr>
          <w:bCs/>
        </w:rPr>
        <w:t xml:space="preserve"> funds will be spent outside of the United States or for out</w:t>
      </w:r>
      <w:r>
        <w:rPr>
          <w:bCs/>
        </w:rPr>
        <w:t>-</w:t>
      </w:r>
      <w:r w:rsidRPr="003A4967">
        <w:rPr>
          <w:bCs/>
        </w:rPr>
        <w:t>of</w:t>
      </w:r>
      <w:r>
        <w:rPr>
          <w:bCs/>
        </w:rPr>
        <w:t>-</w:t>
      </w:r>
      <w:r w:rsidRPr="003A4967">
        <w:rPr>
          <w:bCs/>
        </w:rPr>
        <w:t>country travel.  However, match funds may cover these costs if there are no legal restrictions.</w:t>
      </w:r>
    </w:p>
    <w:p w14:paraId="0E10FD01" w14:textId="77777777" w:rsidR="00C403B0" w:rsidRPr="00AD2D4A" w:rsidRDefault="00C403B0" w:rsidP="00333635">
      <w:pPr>
        <w:keepLines/>
        <w:widowControl w:val="0"/>
        <w:numPr>
          <w:ilvl w:val="0"/>
          <w:numId w:val="55"/>
        </w:numPr>
        <w:spacing w:after="60"/>
        <w:ind w:left="1080"/>
        <w:jc w:val="both"/>
        <w:rPr>
          <w:bCs/>
        </w:rPr>
      </w:pPr>
      <w:r w:rsidRPr="00A8248C">
        <w:rPr>
          <w:b/>
          <w:szCs w:val="22"/>
        </w:rPr>
        <w:t>Prevailing wage requirement:</w:t>
      </w:r>
      <w:r>
        <w:rPr>
          <w:szCs w:val="22"/>
        </w:rPr>
        <w:t xml:space="preserve"> </w:t>
      </w:r>
      <w:r w:rsidRPr="00DF34CF">
        <w:rPr>
          <w:bCs/>
        </w:rPr>
        <w:t xml:space="preserve">Projects that receive an award of public funds from the </w:t>
      </w:r>
      <w:r>
        <w:rPr>
          <w:bCs/>
        </w:rPr>
        <w:t>CEC</w:t>
      </w:r>
      <w:r w:rsidRPr="00DF34CF">
        <w:rPr>
          <w:bCs/>
        </w:rPr>
        <w:t xml:space="preserve"> often involve construction, alteration, demolition, installation, repair or maintenance work over $1,000. </w:t>
      </w:r>
      <w:r>
        <w:rPr>
          <w:bCs/>
        </w:rPr>
        <w:t xml:space="preserve"> For this reason, p</w:t>
      </w:r>
      <w:r w:rsidRPr="00DF34CF">
        <w:rPr>
          <w:bCs/>
        </w:rPr>
        <w:t xml:space="preserve">rojects that receive an award of public funds from the </w:t>
      </w:r>
      <w:r>
        <w:rPr>
          <w:bCs/>
        </w:rPr>
        <w:t>CEC</w:t>
      </w:r>
      <w:r w:rsidRPr="00DF34CF">
        <w:rPr>
          <w:bCs/>
        </w:rPr>
        <w:t xml:space="preserve"> are likely to be considered public works under the California Labor Code.   See Chapter 1 of Part 7 of Division 2 of the California Labor Code, commencing with Section 1720 and Title 8, California Code of Regulations, Chapter 8, Subchapter 3, commencing with Section 16000</w:t>
      </w:r>
      <w:r w:rsidRPr="00AD2D4A">
        <w:rPr>
          <w:bCs/>
        </w:rPr>
        <w:t>.</w:t>
      </w:r>
    </w:p>
    <w:p w14:paraId="3CC6CE3B" w14:textId="77777777" w:rsidR="00C403B0" w:rsidRDefault="00C403B0" w:rsidP="009E2DEC">
      <w:pPr>
        <w:keepLines/>
        <w:widowControl w:val="0"/>
        <w:spacing w:after="60"/>
        <w:ind w:left="1080"/>
        <w:jc w:val="both"/>
        <w:rPr>
          <w:bCs/>
        </w:rPr>
      </w:pPr>
    </w:p>
    <w:p w14:paraId="31E2701F" w14:textId="77777777" w:rsidR="00C403B0" w:rsidRDefault="00C403B0" w:rsidP="009E2DEC">
      <w:pPr>
        <w:keepLines/>
        <w:widowControl w:val="0"/>
        <w:spacing w:after="60"/>
        <w:ind w:left="1080"/>
        <w:jc w:val="both"/>
        <w:rPr>
          <w:bCs/>
        </w:rPr>
      </w:pPr>
      <w:r w:rsidRPr="00DF34CF">
        <w:rPr>
          <w:bCs/>
        </w:rPr>
        <w:t>Projects deemed to be public works require among other things the payment of prevailing wages</w:t>
      </w:r>
      <w:r>
        <w:rPr>
          <w:bCs/>
        </w:rPr>
        <w:t>, which can be significantly higher than non-prevailing wages.</w:t>
      </w:r>
    </w:p>
    <w:p w14:paraId="6ECBA09E" w14:textId="77777777" w:rsidR="00C403B0" w:rsidRDefault="00C403B0" w:rsidP="009E2DEC">
      <w:pPr>
        <w:keepNext/>
        <w:keepLines/>
        <w:widowControl w:val="0"/>
        <w:autoSpaceDE w:val="0"/>
        <w:autoSpaceDN w:val="0"/>
        <w:adjustRightInd w:val="0"/>
        <w:ind w:left="1080"/>
        <w:rPr>
          <w:rFonts w:eastAsia="Calibri"/>
          <w:szCs w:val="24"/>
        </w:rPr>
      </w:pPr>
      <w:r>
        <w:rPr>
          <w:rFonts w:eastAsia="Calibri"/>
          <w:szCs w:val="24"/>
        </w:rPr>
        <w:t>By accepting this grant, the grant recipient as a material term of this agreement shall be fully responsible for complying with all California public works requirements including but not limited to payment of prevailing wage.  Therefore, a</w:t>
      </w:r>
      <w:r>
        <w:rPr>
          <w:szCs w:val="24"/>
        </w:rPr>
        <w:t>s a material term of this</w:t>
      </w:r>
      <w:r w:rsidRPr="00C87368">
        <w:rPr>
          <w:szCs w:val="24"/>
        </w:rPr>
        <w:t xml:space="preserve"> </w:t>
      </w:r>
      <w:r>
        <w:rPr>
          <w:szCs w:val="24"/>
        </w:rPr>
        <w:t>grant,</w:t>
      </w:r>
      <w:r w:rsidRPr="00C87368">
        <w:rPr>
          <w:szCs w:val="24"/>
        </w:rPr>
        <w:t xml:space="preserve"> </w:t>
      </w:r>
      <w:r>
        <w:rPr>
          <w:szCs w:val="24"/>
        </w:rPr>
        <w:t xml:space="preserve">the grant </w:t>
      </w:r>
      <w:r>
        <w:rPr>
          <w:rFonts w:eastAsia="Calibri"/>
          <w:szCs w:val="24"/>
        </w:rPr>
        <w:t>recipient</w:t>
      </w:r>
      <w:r w:rsidRPr="003E3EB6">
        <w:rPr>
          <w:rFonts w:eastAsia="Calibri"/>
          <w:szCs w:val="24"/>
        </w:rPr>
        <w:t xml:space="preserve"> must </w:t>
      </w:r>
      <w:r>
        <w:rPr>
          <w:rFonts w:eastAsia="Calibri"/>
          <w:szCs w:val="24"/>
        </w:rPr>
        <w:t>either:</w:t>
      </w:r>
    </w:p>
    <w:p w14:paraId="14DDC151" w14:textId="31EF1F11" w:rsidR="00C403B0" w:rsidRDefault="00C403B0" w:rsidP="00333635">
      <w:pPr>
        <w:pStyle w:val="ListParagraph"/>
        <w:keepNext/>
        <w:keepLines/>
        <w:widowControl w:val="0"/>
        <w:numPr>
          <w:ilvl w:val="1"/>
          <w:numId w:val="56"/>
        </w:numPr>
        <w:autoSpaceDE w:val="0"/>
        <w:autoSpaceDN w:val="0"/>
        <w:adjustRightInd w:val="0"/>
        <w:ind w:left="1530"/>
        <w:rPr>
          <w:rFonts w:eastAsia="Calibri"/>
          <w:szCs w:val="24"/>
        </w:rPr>
      </w:pPr>
      <w:r>
        <w:rPr>
          <w:rFonts w:eastAsia="Calibri"/>
          <w:szCs w:val="24"/>
        </w:rPr>
        <w:t xml:space="preserve">Proceed on the assumption that the project is a public work and </w:t>
      </w:r>
      <w:r w:rsidRPr="003E3EB6">
        <w:rPr>
          <w:rFonts w:eastAsia="Calibri"/>
          <w:szCs w:val="24"/>
        </w:rPr>
        <w:t>ensure that</w:t>
      </w:r>
      <w:r>
        <w:rPr>
          <w:rFonts w:eastAsia="Calibri"/>
          <w:szCs w:val="24"/>
        </w:rPr>
        <w:t>:</w:t>
      </w:r>
      <w:r w:rsidRPr="003E3EB6">
        <w:rPr>
          <w:rFonts w:eastAsia="Calibri"/>
          <w:szCs w:val="24"/>
        </w:rPr>
        <w:t xml:space="preserve"> </w:t>
      </w:r>
    </w:p>
    <w:p w14:paraId="1A4DF3E7" w14:textId="77777777" w:rsidR="00C403B0" w:rsidRPr="006E2AF3" w:rsidRDefault="00C403B0" w:rsidP="00333635">
      <w:pPr>
        <w:keepLines/>
        <w:widowControl w:val="0"/>
        <w:numPr>
          <w:ilvl w:val="0"/>
          <w:numId w:val="38"/>
        </w:numPr>
        <w:autoSpaceDE w:val="0"/>
        <w:autoSpaceDN w:val="0"/>
        <w:adjustRightInd w:val="0"/>
        <w:ind w:left="2340" w:hanging="540"/>
        <w:rPr>
          <w:rFonts w:ascii="ArialMT" w:eastAsia="Calibri" w:hAnsi="ArialMT" w:cs="ArialMT"/>
          <w:szCs w:val="24"/>
        </w:rPr>
      </w:pPr>
      <w:r w:rsidRPr="003E3EB6">
        <w:rPr>
          <w:rFonts w:eastAsia="Calibri"/>
          <w:szCs w:val="24"/>
        </w:rPr>
        <w:t>prevailing wages are paid</w:t>
      </w:r>
      <w:r>
        <w:rPr>
          <w:rFonts w:eastAsia="Calibri"/>
          <w:szCs w:val="24"/>
        </w:rPr>
        <w:t>;</w:t>
      </w:r>
      <w:r w:rsidRPr="003E3EB6">
        <w:rPr>
          <w:rFonts w:eastAsia="Calibri"/>
          <w:szCs w:val="24"/>
        </w:rPr>
        <w:t xml:space="preserve"> </w:t>
      </w:r>
      <w:r>
        <w:rPr>
          <w:rFonts w:eastAsia="Calibri"/>
          <w:szCs w:val="24"/>
        </w:rPr>
        <w:t>and</w:t>
      </w:r>
    </w:p>
    <w:p w14:paraId="3B92B697" w14:textId="77777777" w:rsidR="00C403B0" w:rsidRPr="00CC483B" w:rsidRDefault="00C403B0" w:rsidP="00333635">
      <w:pPr>
        <w:keepLines/>
        <w:widowControl w:val="0"/>
        <w:numPr>
          <w:ilvl w:val="0"/>
          <w:numId w:val="38"/>
        </w:numPr>
        <w:autoSpaceDE w:val="0"/>
        <w:autoSpaceDN w:val="0"/>
        <w:adjustRightInd w:val="0"/>
        <w:ind w:left="2340" w:hanging="540"/>
        <w:rPr>
          <w:rFonts w:eastAsia="Calibri"/>
          <w:szCs w:val="24"/>
        </w:rPr>
      </w:pPr>
      <w:r w:rsidRPr="003E3EB6">
        <w:rPr>
          <w:rFonts w:eastAsia="Calibri"/>
          <w:szCs w:val="24"/>
        </w:rPr>
        <w:lastRenderedPageBreak/>
        <w:t>the project budget for labor reflects these prev</w:t>
      </w:r>
      <w:r w:rsidRPr="00CC483B">
        <w:rPr>
          <w:rFonts w:eastAsia="Calibri"/>
          <w:szCs w:val="24"/>
        </w:rPr>
        <w:t xml:space="preserve">ailing wage requirements; and </w:t>
      </w:r>
    </w:p>
    <w:p w14:paraId="06739840" w14:textId="77777777" w:rsidR="00C403B0" w:rsidRPr="00CC483B" w:rsidRDefault="00C403B0" w:rsidP="00333635">
      <w:pPr>
        <w:keepLines/>
        <w:widowControl w:val="0"/>
        <w:numPr>
          <w:ilvl w:val="0"/>
          <w:numId w:val="38"/>
        </w:numPr>
        <w:autoSpaceDE w:val="0"/>
        <w:autoSpaceDN w:val="0"/>
        <w:adjustRightInd w:val="0"/>
        <w:ind w:left="2340" w:hanging="540"/>
        <w:rPr>
          <w:rFonts w:eastAsia="Calibri"/>
          <w:szCs w:val="24"/>
        </w:rPr>
      </w:pPr>
      <w:r w:rsidRPr="00CC483B">
        <w:rPr>
          <w:rFonts w:eastAsia="Calibri"/>
          <w:szCs w:val="24"/>
        </w:rPr>
        <w:t xml:space="preserve">the project complies with all other requirements of prevailing wage law including but not limited to keeping accurate payroll records, and complying with all working hour requirements and apprenticeship obligations; </w:t>
      </w:r>
    </w:p>
    <w:p w14:paraId="1BA4771D" w14:textId="77777777" w:rsidR="00C403B0" w:rsidRDefault="00C403B0" w:rsidP="00CC483B">
      <w:pPr>
        <w:pStyle w:val="ListParagraph"/>
        <w:keepLines/>
        <w:widowControl w:val="0"/>
        <w:ind w:left="1170"/>
        <w:rPr>
          <w:rFonts w:ascii="ArialMT" w:eastAsia="Calibri" w:hAnsi="ArialMT" w:cs="ArialMT"/>
          <w:szCs w:val="24"/>
        </w:rPr>
      </w:pPr>
      <w:r>
        <w:rPr>
          <w:rFonts w:ascii="ArialMT" w:eastAsia="Calibri" w:hAnsi="ArialMT" w:cs="ArialMT"/>
          <w:szCs w:val="24"/>
        </w:rPr>
        <w:t>or,</w:t>
      </w:r>
    </w:p>
    <w:p w14:paraId="0F7A5F4A" w14:textId="1C76393D" w:rsidR="00C403B0" w:rsidRPr="00DF34CF" w:rsidRDefault="00C403B0" w:rsidP="00333635">
      <w:pPr>
        <w:pStyle w:val="ListParagraph"/>
        <w:keepNext/>
        <w:keepLines/>
        <w:widowControl w:val="0"/>
        <w:numPr>
          <w:ilvl w:val="1"/>
          <w:numId w:val="56"/>
        </w:numPr>
        <w:autoSpaceDE w:val="0"/>
        <w:autoSpaceDN w:val="0"/>
        <w:adjustRightInd w:val="0"/>
        <w:ind w:left="1530"/>
        <w:rPr>
          <w:bCs/>
        </w:rPr>
      </w:pPr>
      <w:r>
        <w:rPr>
          <w:rFonts w:ascii="ArialMT" w:eastAsia="Calibri" w:hAnsi="ArialMT" w:cs="ArialMT"/>
          <w:szCs w:val="24"/>
        </w:rPr>
        <w:t>T</w:t>
      </w:r>
      <w:r>
        <w:rPr>
          <w:rFonts w:eastAsia="Calibri"/>
          <w:szCs w:val="24"/>
        </w:rPr>
        <w:t>imely obtain a legally binding determination</w:t>
      </w:r>
      <w:r w:rsidRPr="003E3EB6">
        <w:rPr>
          <w:rFonts w:eastAsia="Calibri"/>
          <w:szCs w:val="24"/>
        </w:rPr>
        <w:t xml:space="preserve"> </w:t>
      </w:r>
      <w:r>
        <w:rPr>
          <w:rFonts w:eastAsia="Calibri"/>
          <w:szCs w:val="24"/>
        </w:rPr>
        <w:t>from the Department of Industrial Relations or a court of competent jurisdiction before work begins on the project that</w:t>
      </w:r>
      <w:r w:rsidRPr="003E3EB6">
        <w:rPr>
          <w:rFonts w:eastAsia="Calibri"/>
          <w:szCs w:val="24"/>
        </w:rPr>
        <w:t xml:space="preserve"> the proposed project is </w:t>
      </w:r>
      <w:r>
        <w:rPr>
          <w:rFonts w:eastAsia="Calibri"/>
          <w:szCs w:val="24"/>
        </w:rPr>
        <w:t xml:space="preserve">not </w:t>
      </w:r>
      <w:r w:rsidRPr="003E3EB6">
        <w:rPr>
          <w:rFonts w:eastAsia="Calibri"/>
          <w:szCs w:val="24"/>
        </w:rPr>
        <w:t>a public work</w:t>
      </w:r>
      <w:r>
        <w:rPr>
          <w:rFonts w:eastAsia="Calibri"/>
          <w:szCs w:val="24"/>
        </w:rPr>
        <w:t>.</w:t>
      </w:r>
    </w:p>
    <w:p w14:paraId="353B001C" w14:textId="77777777" w:rsidR="001C2D56" w:rsidRPr="00424A73" w:rsidRDefault="001C2D56" w:rsidP="00373D03">
      <w:pPr>
        <w:keepLines/>
        <w:widowControl w:val="0"/>
        <w:spacing w:after="0"/>
        <w:ind w:left="1440"/>
        <w:jc w:val="both"/>
        <w:rPr>
          <w:szCs w:val="22"/>
        </w:rPr>
      </w:pPr>
    </w:p>
    <w:p w14:paraId="337FFD7A" w14:textId="74FC0DC7" w:rsidR="00FB7DFE" w:rsidRPr="007065BB" w:rsidRDefault="00FB7DFE" w:rsidP="00333635">
      <w:pPr>
        <w:pStyle w:val="HeadingNew1"/>
        <w:numPr>
          <w:ilvl w:val="0"/>
          <w:numId w:val="37"/>
        </w:numPr>
        <w:ind w:left="360"/>
      </w:pPr>
      <w:r w:rsidRPr="007065BB">
        <w:t>California Environmental Quality Act (CEQA) Compliance Form</w:t>
      </w:r>
      <w:r w:rsidRPr="007065BB" w:rsidDel="00E3682B">
        <w:t xml:space="preserve"> </w:t>
      </w:r>
      <w:r w:rsidRPr="007065BB">
        <w:t xml:space="preserve">(Attachment </w:t>
      </w:r>
      <w:r w:rsidR="00C403B0">
        <w:t>7</w:t>
      </w:r>
      <w:r w:rsidRPr="007065BB">
        <w:t>)</w:t>
      </w:r>
    </w:p>
    <w:p w14:paraId="502BF9DA" w14:textId="77777777" w:rsidR="00FB7DFE" w:rsidRPr="0075281F" w:rsidRDefault="00FB7DFE" w:rsidP="00D53A75">
      <w:pPr>
        <w:keepLines/>
        <w:widowControl w:val="0"/>
        <w:spacing w:after="0"/>
        <w:ind w:left="360"/>
        <w:jc w:val="both"/>
        <w:rPr>
          <w:i/>
          <w:szCs w:val="22"/>
        </w:rPr>
      </w:pPr>
      <w:r w:rsidRPr="00424A73">
        <w:rPr>
          <w:szCs w:val="22"/>
        </w:rPr>
        <w:t xml:space="preserve">The </w:t>
      </w:r>
      <w:r w:rsidR="008F4A0E">
        <w:rPr>
          <w:szCs w:val="22"/>
        </w:rPr>
        <w:t>CEC</w:t>
      </w:r>
      <w:r w:rsidRPr="00424A73">
        <w:rPr>
          <w:szCs w:val="22"/>
        </w:rPr>
        <w:t xml:space="preserve"> requires the information on this form to facilitate its evaluation of </w:t>
      </w:r>
      <w:r w:rsidR="003F0C1D">
        <w:rPr>
          <w:szCs w:val="22"/>
        </w:rPr>
        <w:t>proposed</w:t>
      </w:r>
      <w:r>
        <w:rPr>
          <w:szCs w:val="22"/>
        </w:rPr>
        <w:t xml:space="preserve"> activities</w:t>
      </w:r>
      <w:r w:rsidRPr="00424A73">
        <w:rPr>
          <w:szCs w:val="22"/>
        </w:rPr>
        <w:t xml:space="preserve"> under CEQA (</w:t>
      </w:r>
      <w:r w:rsidR="00363AC1">
        <w:rPr>
          <w:szCs w:val="22"/>
        </w:rPr>
        <w:t xml:space="preserve">California </w:t>
      </w:r>
      <w:r w:rsidRPr="00424A73">
        <w:rPr>
          <w:szCs w:val="22"/>
        </w:rPr>
        <w:t xml:space="preserve">Public Resources Code Section 21000 et. seq.), a law that requires state and local agencies in California to </w:t>
      </w:r>
      <w:r w:rsidR="003F0C1D">
        <w:rPr>
          <w:szCs w:val="22"/>
        </w:rPr>
        <w:t xml:space="preserve">assess the potential </w:t>
      </w:r>
      <w:r w:rsidRPr="00424A73">
        <w:rPr>
          <w:szCs w:val="22"/>
        </w:rPr>
        <w:t xml:space="preserve">environmental impacts of their </w:t>
      </w:r>
      <w:r w:rsidR="003F0C1D">
        <w:rPr>
          <w:szCs w:val="22"/>
        </w:rPr>
        <w:t xml:space="preserve">proposed </w:t>
      </w:r>
      <w:r w:rsidRPr="00424A73">
        <w:rPr>
          <w:szCs w:val="22"/>
        </w:rPr>
        <w:t xml:space="preserve">actions. The form will also help applicants to determine CEQA compliance obligations by identifying which </w:t>
      </w:r>
      <w:r w:rsidR="003F0C1D">
        <w:rPr>
          <w:szCs w:val="22"/>
        </w:rPr>
        <w:t>proposed</w:t>
      </w:r>
      <w:r>
        <w:rPr>
          <w:szCs w:val="22"/>
        </w:rPr>
        <w:t xml:space="preserve"> activities </w:t>
      </w:r>
      <w:r w:rsidRPr="00424A73">
        <w:rPr>
          <w:szCs w:val="22"/>
        </w:rPr>
        <w:t>may</w:t>
      </w:r>
      <w:r w:rsidR="003F0C1D">
        <w:rPr>
          <w:szCs w:val="22"/>
        </w:rPr>
        <w:t xml:space="preserve"> be exempt from </w:t>
      </w:r>
      <w:r w:rsidRPr="00424A73">
        <w:rPr>
          <w:szCs w:val="22"/>
        </w:rPr>
        <w:t>CEQA</w:t>
      </w:r>
      <w:r w:rsidR="003F0C1D">
        <w:rPr>
          <w:szCs w:val="22"/>
        </w:rPr>
        <w:t xml:space="preserve"> and which activities may require additional environmental review</w:t>
      </w:r>
      <w:r w:rsidRPr="00424A73">
        <w:rPr>
          <w:szCs w:val="22"/>
        </w:rPr>
        <w:t xml:space="preserve">. If </w:t>
      </w:r>
      <w:r w:rsidR="003F0C1D">
        <w:rPr>
          <w:szCs w:val="22"/>
        </w:rPr>
        <w:t xml:space="preserve">proposed </w:t>
      </w:r>
      <w:r w:rsidRPr="00424A73">
        <w:rPr>
          <w:szCs w:val="22"/>
        </w:rPr>
        <w:t>activities</w:t>
      </w:r>
      <w:r w:rsidR="003F0C1D">
        <w:rPr>
          <w:szCs w:val="22"/>
        </w:rPr>
        <w:t xml:space="preserve"> are exempt from </w:t>
      </w:r>
      <w:r w:rsidRPr="00424A73">
        <w:rPr>
          <w:szCs w:val="22"/>
        </w:rPr>
        <w:t>CEQA (such as paper studies), the worksheet will help to identify</w:t>
      </w:r>
      <w:r w:rsidRPr="00C31C1D">
        <w:rPr>
          <w:szCs w:val="22"/>
        </w:rPr>
        <w:t xml:space="preserve"> and document this.</w:t>
      </w:r>
      <w:r>
        <w:rPr>
          <w:szCs w:val="22"/>
        </w:rPr>
        <w:t xml:space="preserve">  </w:t>
      </w:r>
      <w:r w:rsidRPr="00C108E9">
        <w:rPr>
          <w:szCs w:val="22"/>
          <w:u w:val="single"/>
        </w:rPr>
        <w:t>This form must be completed regardless of whether the proposed activities are considered a “project” under CEQA.</w:t>
      </w:r>
      <w:r w:rsidRPr="0075281F">
        <w:rPr>
          <w:i/>
          <w:szCs w:val="22"/>
        </w:rPr>
        <w:t xml:space="preserve"> </w:t>
      </w:r>
    </w:p>
    <w:p w14:paraId="421CF371" w14:textId="77777777" w:rsidR="00FB7DFE" w:rsidRPr="00C31C1D" w:rsidRDefault="00FB7DFE" w:rsidP="00D53A75">
      <w:pPr>
        <w:keepLines/>
        <w:widowControl w:val="0"/>
        <w:spacing w:after="0"/>
        <w:ind w:left="360"/>
        <w:jc w:val="both"/>
        <w:rPr>
          <w:szCs w:val="22"/>
        </w:rPr>
      </w:pPr>
    </w:p>
    <w:p w14:paraId="6BB40852" w14:textId="77777777" w:rsidR="00FB7DFE" w:rsidRPr="00C31C1D" w:rsidRDefault="00FB7DFE" w:rsidP="00D53A75">
      <w:pPr>
        <w:keepLines/>
        <w:widowControl w:val="0"/>
        <w:spacing w:after="0"/>
        <w:ind w:left="360"/>
        <w:jc w:val="both"/>
        <w:rPr>
          <w:szCs w:val="22"/>
        </w:rPr>
      </w:pPr>
      <w:r>
        <w:rPr>
          <w:szCs w:val="22"/>
        </w:rPr>
        <w:t>Failure to</w:t>
      </w:r>
      <w:r w:rsidRPr="00C31C1D">
        <w:rPr>
          <w:szCs w:val="22"/>
        </w:rPr>
        <w:t xml:space="preserve"> complete the CEQA process </w:t>
      </w:r>
      <w:r>
        <w:rPr>
          <w:szCs w:val="22"/>
        </w:rPr>
        <w:t>in a timely manner</w:t>
      </w:r>
      <w:r w:rsidRPr="00C31C1D">
        <w:rPr>
          <w:szCs w:val="22"/>
        </w:rPr>
        <w:t xml:space="preserve"> </w:t>
      </w:r>
      <w:r>
        <w:rPr>
          <w:szCs w:val="22"/>
        </w:rPr>
        <w:t xml:space="preserve">after the </w:t>
      </w:r>
      <w:r w:rsidR="008F4A0E">
        <w:rPr>
          <w:szCs w:val="22"/>
        </w:rPr>
        <w:t>CEC</w:t>
      </w:r>
      <w:r>
        <w:rPr>
          <w:szCs w:val="22"/>
        </w:rPr>
        <w:t xml:space="preserve">’s Notice of Proposed Award </w:t>
      </w:r>
      <w:r w:rsidRPr="00C31C1D">
        <w:rPr>
          <w:szCs w:val="22"/>
        </w:rPr>
        <w:t xml:space="preserve">may result in </w:t>
      </w:r>
      <w:r w:rsidR="003F0C1D">
        <w:rPr>
          <w:szCs w:val="22"/>
        </w:rPr>
        <w:t xml:space="preserve">the </w:t>
      </w:r>
      <w:r w:rsidRPr="00C31C1D">
        <w:rPr>
          <w:szCs w:val="22"/>
        </w:rPr>
        <w:t>cancellation of</w:t>
      </w:r>
      <w:r w:rsidR="003F0C1D">
        <w:rPr>
          <w:szCs w:val="22"/>
        </w:rPr>
        <w:t xml:space="preserve"> a</w:t>
      </w:r>
      <w:r w:rsidRPr="00C31C1D">
        <w:rPr>
          <w:szCs w:val="22"/>
        </w:rPr>
        <w:t xml:space="preserve"> </w:t>
      </w:r>
      <w:r w:rsidR="003F0C1D">
        <w:rPr>
          <w:szCs w:val="22"/>
        </w:rPr>
        <w:t>proposed</w:t>
      </w:r>
      <w:r w:rsidRPr="00C31C1D">
        <w:rPr>
          <w:szCs w:val="22"/>
        </w:rPr>
        <w:t xml:space="preserve"> award and </w:t>
      </w:r>
      <w:r>
        <w:rPr>
          <w:szCs w:val="22"/>
        </w:rPr>
        <w:t>allocation of funding</w:t>
      </w:r>
      <w:r w:rsidRPr="00C31C1D">
        <w:rPr>
          <w:szCs w:val="22"/>
        </w:rPr>
        <w:t xml:space="preserve"> </w:t>
      </w:r>
      <w:r w:rsidR="001235A7">
        <w:rPr>
          <w:szCs w:val="22"/>
        </w:rPr>
        <w:t xml:space="preserve">elsewhere, such as </w:t>
      </w:r>
      <w:r w:rsidRPr="00C31C1D">
        <w:rPr>
          <w:szCs w:val="22"/>
        </w:rPr>
        <w:t>to the next highest</w:t>
      </w:r>
      <w:r>
        <w:rPr>
          <w:szCs w:val="22"/>
        </w:rPr>
        <w:t>-</w:t>
      </w:r>
      <w:r w:rsidRPr="00C31C1D">
        <w:rPr>
          <w:szCs w:val="22"/>
        </w:rPr>
        <w:t>scoring project.</w:t>
      </w:r>
    </w:p>
    <w:p w14:paraId="74B01C8F" w14:textId="77777777" w:rsidR="001C2D56" w:rsidRPr="00C31C1D" w:rsidRDefault="001C2D56" w:rsidP="00A10CB4">
      <w:pPr>
        <w:keepLines/>
        <w:widowControl w:val="0"/>
        <w:spacing w:after="0"/>
        <w:ind w:left="720"/>
        <w:jc w:val="both"/>
        <w:rPr>
          <w:szCs w:val="22"/>
        </w:rPr>
      </w:pPr>
    </w:p>
    <w:p w14:paraId="23449402" w14:textId="26B4C1A1" w:rsidR="001C2D56" w:rsidRPr="00C31C1D" w:rsidRDefault="1774EEA5" w:rsidP="7286BB0F">
      <w:pPr>
        <w:pStyle w:val="HeadingNew1"/>
        <w:ind w:left="360"/>
        <w:rPr>
          <w:b w:val="0"/>
        </w:rPr>
      </w:pPr>
      <w:r>
        <w:t>References and Work Product Form</w:t>
      </w:r>
      <w:r w:rsidR="001C2D56">
        <w:t xml:space="preserve"> (Attachment </w:t>
      </w:r>
      <w:r w:rsidR="00C403B0">
        <w:t>8</w:t>
      </w:r>
      <w:r w:rsidR="001C2D56">
        <w:t>)</w:t>
      </w:r>
    </w:p>
    <w:p w14:paraId="69832D7B" w14:textId="2ADCC65D" w:rsidR="001C2D56" w:rsidRPr="00353BE0" w:rsidRDefault="004A1A27" w:rsidP="00353BE0">
      <w:pPr>
        <w:spacing w:after="0"/>
        <w:ind w:left="360"/>
        <w:jc w:val="both"/>
      </w:pPr>
      <w:r>
        <w:t xml:space="preserve">The </w:t>
      </w:r>
      <w:r w:rsidR="76BDE80D">
        <w:t>References and Work Product</w:t>
      </w:r>
      <w:r>
        <w:t xml:space="preserve"> Form asks for information about the Applicant and its major subrecipients’ past agreements with the CEC and other entities.</w:t>
      </w:r>
    </w:p>
    <w:p w14:paraId="658D910B" w14:textId="77777777" w:rsidR="00353BE0" w:rsidRDefault="00353BE0" w:rsidP="00EE24D3">
      <w:pPr>
        <w:spacing w:after="0"/>
        <w:jc w:val="both"/>
        <w:rPr>
          <w:szCs w:val="24"/>
        </w:rPr>
      </w:pPr>
    </w:p>
    <w:p w14:paraId="6874B826" w14:textId="26325965" w:rsidR="001C2D56" w:rsidRPr="007065BB" w:rsidRDefault="001C2D56" w:rsidP="00333635">
      <w:pPr>
        <w:pStyle w:val="HeadingNew1"/>
        <w:numPr>
          <w:ilvl w:val="0"/>
          <w:numId w:val="37"/>
        </w:numPr>
        <w:ind w:left="360"/>
      </w:pPr>
      <w:r w:rsidRPr="00E74B5A">
        <w:rPr>
          <w:b w:val="0"/>
          <w:szCs w:val="24"/>
        </w:rPr>
        <w:t xml:space="preserve"> </w:t>
      </w:r>
      <w:bookmarkStart w:id="153" w:name="CommLttr"/>
      <w:r w:rsidR="006760F9" w:rsidRPr="007065BB">
        <w:t>Commitment and Su</w:t>
      </w:r>
      <w:r w:rsidR="000B648E">
        <w:t xml:space="preserve">pport Letter Form (Attachment </w:t>
      </w:r>
      <w:r w:rsidR="00C403B0">
        <w:t>9</w:t>
      </w:r>
      <w:r w:rsidR="006760F9" w:rsidRPr="007065BB">
        <w:t>)</w:t>
      </w:r>
      <w:bookmarkEnd w:id="153"/>
    </w:p>
    <w:p w14:paraId="60C97C4B" w14:textId="77777777" w:rsidR="001C2D56" w:rsidRDefault="001C2D56">
      <w:pPr>
        <w:keepLines/>
        <w:widowControl w:val="0"/>
        <w:tabs>
          <w:tab w:val="left" w:pos="1170"/>
        </w:tabs>
        <w:spacing w:after="0"/>
        <w:ind w:left="360"/>
        <w:jc w:val="both"/>
        <w:rPr>
          <w:szCs w:val="22"/>
        </w:rPr>
      </w:pPr>
      <w:r>
        <w:rPr>
          <w:szCs w:val="22"/>
        </w:rPr>
        <w:t>A commitment letter commits an entity or individual to providing the service or funding described in the letter.  A support letter details an entity or individual’s support for the project.</w:t>
      </w:r>
      <w:r w:rsidR="005841E5">
        <w:rPr>
          <w:szCs w:val="22"/>
        </w:rPr>
        <w:t xml:space="preserve"> </w:t>
      </w:r>
      <w:r w:rsidR="004B221F" w:rsidRPr="004B221F">
        <w:rPr>
          <w:szCs w:val="22"/>
        </w:rPr>
        <w:t xml:space="preserve">Commitment and Support Letters must be submitted with the application.  Letters that are not submitted </w:t>
      </w:r>
      <w:r w:rsidR="00BD7BC1">
        <w:rPr>
          <w:szCs w:val="22"/>
        </w:rPr>
        <w:t xml:space="preserve">by the application deadline </w:t>
      </w:r>
      <w:r w:rsidR="004B221F" w:rsidRPr="004B221F">
        <w:rPr>
          <w:szCs w:val="22"/>
        </w:rPr>
        <w:t>will not be reviewed and counted towards meeting the requirement specified in the solicitation</w:t>
      </w:r>
      <w:r w:rsidR="004B221F">
        <w:rPr>
          <w:szCs w:val="22"/>
        </w:rPr>
        <w:t>.</w:t>
      </w:r>
    </w:p>
    <w:p w14:paraId="2CB23811" w14:textId="77777777" w:rsidR="006D5C5E" w:rsidRDefault="006D5C5E" w:rsidP="00333635">
      <w:pPr>
        <w:numPr>
          <w:ilvl w:val="0"/>
          <w:numId w:val="49"/>
        </w:numPr>
        <w:tabs>
          <w:tab w:val="left" w:pos="720"/>
        </w:tabs>
        <w:spacing w:after="0"/>
        <w:ind w:left="1170"/>
        <w:jc w:val="both"/>
        <w:rPr>
          <w:b/>
          <w:u w:val="single"/>
        </w:rPr>
      </w:pPr>
      <w:r w:rsidRPr="00992EBB">
        <w:rPr>
          <w:szCs w:val="22"/>
          <w:u w:val="single"/>
        </w:rPr>
        <w:t>Commitment Letters</w:t>
      </w:r>
      <w:r>
        <w:rPr>
          <w:szCs w:val="22"/>
          <w:u w:val="single"/>
        </w:rPr>
        <w:t xml:space="preserve"> </w:t>
      </w:r>
    </w:p>
    <w:p w14:paraId="4C1DB074" w14:textId="392F6092" w:rsidR="006D5C5E" w:rsidRPr="0075281F" w:rsidRDefault="006D5C5E" w:rsidP="74FF2F8F">
      <w:pPr>
        <w:tabs>
          <w:tab w:val="left" w:pos="720"/>
          <w:tab w:val="left" w:pos="1080"/>
          <w:tab w:val="left" w:pos="1170"/>
          <w:tab w:val="left" w:pos="1620"/>
        </w:tabs>
        <w:spacing w:after="0"/>
        <w:ind w:left="1620"/>
        <w:jc w:val="both"/>
        <w:rPr>
          <w:b/>
          <w:bCs/>
        </w:rPr>
      </w:pPr>
      <w:r>
        <w:t xml:space="preserve">Applicants must submit a </w:t>
      </w:r>
      <w:r w:rsidRPr="74FF2F8F">
        <w:rPr>
          <w:b/>
          <w:bCs/>
        </w:rPr>
        <w:t>match funding</w:t>
      </w:r>
      <w:r>
        <w:t xml:space="preserve"> commitment letter signed</w:t>
      </w:r>
      <w:r w:rsidRPr="74FF2F8F">
        <w:rPr>
          <w:b/>
          <w:bCs/>
        </w:rPr>
        <w:t xml:space="preserve"> </w:t>
      </w:r>
      <w:r>
        <w:t xml:space="preserve">by </w:t>
      </w:r>
      <w:r w:rsidRPr="74FF2F8F">
        <w:rPr>
          <w:u w:val="single"/>
        </w:rPr>
        <w:t>each</w:t>
      </w:r>
      <w:r w:rsidRPr="74FF2F8F">
        <w:rPr>
          <w:b/>
          <w:bCs/>
        </w:rPr>
        <w:t xml:space="preserve"> </w:t>
      </w:r>
      <w:r>
        <w:t xml:space="preserve">representative of the entity </w:t>
      </w:r>
      <w:r w:rsidRPr="74FF2F8F">
        <w:rPr>
          <w:u w:val="single"/>
        </w:rPr>
        <w:t>or i</w:t>
      </w:r>
      <w:r>
        <w:t xml:space="preserve">ndividual that is committing to providing match funding. The letter </w:t>
      </w:r>
      <w:r w:rsidR="2FA5BDC8">
        <w:t>should</w:t>
      </w:r>
      <w:r>
        <w:t>: (1) identify the source(s) of the funds; and (2) guarantee the availability of the funds for the project.</w:t>
      </w:r>
    </w:p>
    <w:p w14:paraId="7825F4C7" w14:textId="222D998C" w:rsidR="00C7127C" w:rsidRPr="0075281F" w:rsidRDefault="00C7127C" w:rsidP="00333635">
      <w:pPr>
        <w:numPr>
          <w:ilvl w:val="0"/>
          <w:numId w:val="57"/>
        </w:numPr>
        <w:spacing w:after="0"/>
        <w:ind w:left="2070" w:hanging="360"/>
        <w:jc w:val="both"/>
        <w:rPr>
          <w:b/>
          <w:bCs/>
        </w:rPr>
      </w:pPr>
      <w:r>
        <w:t xml:space="preserve">If the project involves </w:t>
      </w:r>
      <w:r w:rsidRPr="3F86DEF7">
        <w:t>pilot testing</w:t>
      </w:r>
      <w:r w:rsidR="6A0A67D4" w:rsidRPr="3F86DEF7">
        <w:t xml:space="preserve"> or</w:t>
      </w:r>
      <w:r w:rsidRPr="3F86DEF7">
        <w:t xml:space="preserve"> demonstration</w:t>
      </w:r>
      <w:r w:rsidR="4B92D659" w:rsidRPr="3F86DEF7">
        <w:rPr>
          <w:b/>
          <w:bCs/>
          <w:color w:val="0070C0"/>
        </w:rPr>
        <w:t xml:space="preserve"> </w:t>
      </w:r>
      <w:r>
        <w:t xml:space="preserve">activities, the applicant must include a site commitment letter signed by an authorized representative of the proposed </w:t>
      </w:r>
      <w:r w:rsidRPr="3F86DEF7">
        <w:t xml:space="preserve">demonstration </w:t>
      </w:r>
      <w:r>
        <w:t xml:space="preserve">site. The letter must: (1) identify the location of the site (street address, parcel number, tract map, plot map, etc.) consistent with ECAMS and the CEQA Compliance Form (Attachment) or provide justification if the exact site location is presently undetermined; and (2) </w:t>
      </w:r>
      <w:r>
        <w:lastRenderedPageBreak/>
        <w:t xml:space="preserve">unconditionally commit to providing the site for the proposed activities if recipient is awarded a CEC grant.  </w:t>
      </w:r>
    </w:p>
    <w:p w14:paraId="632C7765" w14:textId="4A996841" w:rsidR="00C7127C" w:rsidRPr="0075281F" w:rsidRDefault="00C7127C" w:rsidP="00333635">
      <w:pPr>
        <w:numPr>
          <w:ilvl w:val="0"/>
          <w:numId w:val="57"/>
        </w:numPr>
        <w:ind w:left="2070" w:hanging="360"/>
        <w:jc w:val="both"/>
        <w:rPr>
          <w:b/>
          <w:bCs/>
        </w:rPr>
      </w:pPr>
      <w:r w:rsidRPr="3F86DEF7">
        <w:rPr>
          <w:b/>
          <w:bCs/>
        </w:rPr>
        <w:t>Project partners</w:t>
      </w:r>
      <w:r>
        <w:t xml:space="preserve"> that are making contributions other than match funding or a </w:t>
      </w:r>
      <w:r w:rsidRPr="3F86DEF7">
        <w:t>demonstration</w:t>
      </w:r>
      <w:r w:rsidR="72EDDEF9" w:rsidRPr="3F86DEF7">
        <w:rPr>
          <w:color w:val="0070C0"/>
        </w:rPr>
        <w:t xml:space="preserve"> </w:t>
      </w:r>
      <w:r>
        <w:t xml:space="preserve">site, and are not receiving CEC funds, must submit a commitment letter signed by an authorized representative that: (1) identifies how the partner will contribute to the project; and (2) unconditionally commits to making the contribution if Recipient is awarded a CEC grant. </w:t>
      </w:r>
    </w:p>
    <w:p w14:paraId="078C5CFB" w14:textId="77777777" w:rsidR="006D5C5E" w:rsidRDefault="006D5C5E" w:rsidP="00333635">
      <w:pPr>
        <w:numPr>
          <w:ilvl w:val="0"/>
          <w:numId w:val="49"/>
        </w:numPr>
        <w:tabs>
          <w:tab w:val="left" w:pos="720"/>
        </w:tabs>
        <w:spacing w:after="0"/>
        <w:ind w:left="1170"/>
        <w:jc w:val="both"/>
        <w:rPr>
          <w:b/>
          <w:u w:val="single"/>
        </w:rPr>
      </w:pPr>
      <w:r w:rsidRPr="00992EBB">
        <w:rPr>
          <w:szCs w:val="22"/>
          <w:u w:val="single"/>
        </w:rPr>
        <w:t>Support Letters</w:t>
      </w:r>
    </w:p>
    <w:p w14:paraId="2ED7C640" w14:textId="0AE3C60F" w:rsidR="006D5C5E" w:rsidRDefault="006D5C5E" w:rsidP="006D5C5E">
      <w:pPr>
        <w:tabs>
          <w:tab w:val="left" w:pos="720"/>
          <w:tab w:val="left" w:pos="1170"/>
          <w:tab w:val="left" w:pos="1260"/>
        </w:tabs>
        <w:spacing w:after="0"/>
        <w:ind w:left="1170"/>
        <w:jc w:val="both"/>
      </w:pPr>
      <w:r>
        <w:t xml:space="preserve">All applicants must include at least one support letter from a project stakeholder (i.e., an entity or individual that will benefit from or be involved in the project) that: (1) describes the stakeholder’s interest or involvement in the project; (2) indicates the extent to which the project has the support of the relevant industry and/or organizations; and (3) describes any support it intends (but does not necessarily commit) to provide for the project, such as funding or the provision of a </w:t>
      </w:r>
      <w:r w:rsidRPr="3F86DEF7">
        <w:t>demonstration</w:t>
      </w:r>
      <w:r>
        <w:t xml:space="preserve"> site.</w:t>
      </w:r>
    </w:p>
    <w:p w14:paraId="32D69047" w14:textId="77777777" w:rsidR="007E563A" w:rsidRPr="00B152AA" w:rsidRDefault="007E563A" w:rsidP="0069732A">
      <w:pPr>
        <w:tabs>
          <w:tab w:val="left" w:pos="720"/>
          <w:tab w:val="left" w:pos="1170"/>
          <w:tab w:val="left" w:pos="1260"/>
        </w:tabs>
        <w:spacing w:after="0"/>
        <w:jc w:val="both"/>
        <w:rPr>
          <w:b/>
        </w:rPr>
      </w:pPr>
    </w:p>
    <w:p w14:paraId="15CC6493" w14:textId="749C42D7" w:rsidR="00BD4343" w:rsidRPr="00943E11" w:rsidRDefault="00BD4343" w:rsidP="00333635">
      <w:pPr>
        <w:pStyle w:val="HeadingNew1"/>
        <w:numPr>
          <w:ilvl w:val="0"/>
          <w:numId w:val="37"/>
        </w:numPr>
        <w:ind w:left="360"/>
      </w:pPr>
      <w:r w:rsidRPr="00943E11">
        <w:t>Project Performance Metrics</w:t>
      </w:r>
      <w:r w:rsidR="00943E11">
        <w:t xml:space="preserve"> (Attachment 1</w:t>
      </w:r>
      <w:r w:rsidR="00C403B0">
        <w:t>0</w:t>
      </w:r>
      <w:r w:rsidR="00943E11" w:rsidRPr="007065BB">
        <w:t>)</w:t>
      </w:r>
    </w:p>
    <w:p w14:paraId="5D3B0CDB" w14:textId="2D2810FD" w:rsidR="004B2FDF" w:rsidRDefault="00104597" w:rsidP="00D53A75">
      <w:pPr>
        <w:tabs>
          <w:tab w:val="left" w:pos="360"/>
        </w:tabs>
        <w:spacing w:after="0"/>
        <w:ind w:left="360"/>
      </w:pPr>
      <w:r w:rsidRPr="00104597">
        <w:t>The purpose of this questionnaire is to identify and document performance targets for the project. The performance targets should be a combination of scientific, engineering and techno-economic metrics that provide the most significant indicator of the research or technology’s potential success. The metrics should provide constructive targets for the performance of the technology or project and how the metric will be measured and evaluated, during the project and after the project is complete.</w:t>
      </w:r>
    </w:p>
    <w:p w14:paraId="3D6902E7" w14:textId="77777777" w:rsidR="004B2FDF" w:rsidRDefault="004B2FDF" w:rsidP="007A2434">
      <w:pPr>
        <w:spacing w:after="0"/>
        <w:ind w:left="720"/>
      </w:pPr>
    </w:p>
    <w:p w14:paraId="00A12D7E" w14:textId="29BD396D" w:rsidR="004B2FDF" w:rsidRPr="007065BB" w:rsidRDefault="004B2FDF" w:rsidP="00333635">
      <w:pPr>
        <w:pStyle w:val="HeadingNew1"/>
        <w:numPr>
          <w:ilvl w:val="0"/>
          <w:numId w:val="37"/>
        </w:numPr>
        <w:ind w:left="360"/>
      </w:pPr>
      <w:r>
        <w:t>Applicant Declaration</w:t>
      </w:r>
      <w:r w:rsidR="002953A8">
        <w:t xml:space="preserve"> (Attachment 1</w:t>
      </w:r>
      <w:r w:rsidR="00C403B0">
        <w:t>1</w:t>
      </w:r>
      <w:r w:rsidR="002953A8" w:rsidRPr="007065BB">
        <w:t>)</w:t>
      </w:r>
    </w:p>
    <w:p w14:paraId="7438ED19" w14:textId="6B72CEC4" w:rsidR="007E563A" w:rsidRDefault="00AD1685" w:rsidP="00AD1685">
      <w:pPr>
        <w:tabs>
          <w:tab w:val="left" w:pos="360"/>
        </w:tabs>
        <w:spacing w:after="0"/>
        <w:ind w:left="360"/>
      </w:pPr>
      <w:r w:rsidRPr="00AD1685">
        <w:t>This form requests the applicant make certain declarations under penalty of perjury. This form must be signed by an authorized representative of the applicant’s organization</w:t>
      </w:r>
    </w:p>
    <w:p w14:paraId="5832562A" w14:textId="5B50E63C" w:rsidR="00455251" w:rsidRDefault="0030785C" w:rsidP="00333635">
      <w:pPr>
        <w:pStyle w:val="HeadingNew1"/>
        <w:numPr>
          <w:ilvl w:val="0"/>
          <w:numId w:val="37"/>
        </w:numPr>
        <w:spacing w:before="240"/>
        <w:ind w:left="360"/>
      </w:pPr>
      <w:r w:rsidRPr="0030785C">
        <w:t>California Based Entity (CBE) Form</w:t>
      </w:r>
      <w:r w:rsidR="00370C17">
        <w:t xml:space="preserve"> (Attachment 1</w:t>
      </w:r>
      <w:r w:rsidR="00C403B0">
        <w:t>2</w:t>
      </w:r>
      <w:r w:rsidR="00370C17">
        <w:t>)</w:t>
      </w:r>
    </w:p>
    <w:p w14:paraId="2AB647B0" w14:textId="51A0839D" w:rsidR="00B06441" w:rsidRDefault="00455251">
      <w:pPr>
        <w:spacing w:after="0"/>
        <w:ind w:left="360"/>
        <w:contextualSpacing/>
        <w:rPr>
          <w:szCs w:val="24"/>
        </w:rPr>
      </w:pPr>
      <w:r w:rsidRPr="00455251">
        <w:rPr>
          <w:szCs w:val="24"/>
        </w:rPr>
        <w:t>Identify any California-based entities as instructed in the form.  California-based entities are entitled to a scoring preference as described in Part I</w:t>
      </w:r>
      <w:r w:rsidR="00141549">
        <w:rPr>
          <w:szCs w:val="24"/>
        </w:rPr>
        <w:t>V</w:t>
      </w:r>
      <w:r w:rsidRPr="00455251">
        <w:rPr>
          <w:szCs w:val="24"/>
        </w:rPr>
        <w:t xml:space="preserve"> of this </w:t>
      </w:r>
      <w:r w:rsidRPr="00141549">
        <w:rPr>
          <w:szCs w:val="24"/>
        </w:rPr>
        <w:t>solicitation.</w:t>
      </w:r>
      <w:r w:rsidR="00D53A75">
        <w:rPr>
          <w:szCs w:val="24"/>
        </w:rPr>
        <w:t xml:space="preserve"> </w:t>
      </w:r>
    </w:p>
    <w:p w14:paraId="15E60DC2" w14:textId="77777777" w:rsidR="001B6C45" w:rsidRDefault="001B6C45">
      <w:pPr>
        <w:spacing w:after="0"/>
        <w:ind w:left="360"/>
        <w:contextualSpacing/>
        <w:rPr>
          <w:szCs w:val="24"/>
        </w:rPr>
      </w:pPr>
    </w:p>
    <w:p w14:paraId="425AD885" w14:textId="6B800E6C" w:rsidR="004B2FDF" w:rsidRPr="00B45766" w:rsidRDefault="004B2FDF">
      <w:pPr>
        <w:spacing w:after="0"/>
        <w:ind w:left="360"/>
        <w:contextualSpacing/>
      </w:pPr>
      <w:r w:rsidRPr="00B45766">
        <w:br w:type="page"/>
      </w:r>
    </w:p>
    <w:p w14:paraId="3231446E" w14:textId="77777777" w:rsidR="001C2D56" w:rsidRPr="00C31C1D" w:rsidRDefault="001C2D56" w:rsidP="006F35ED">
      <w:pPr>
        <w:spacing w:after="0"/>
        <w:rPr>
          <w:szCs w:val="24"/>
        </w:rPr>
      </w:pPr>
    </w:p>
    <w:p w14:paraId="271AF44C" w14:textId="77777777" w:rsidR="001C2D56" w:rsidRPr="00C31C1D" w:rsidRDefault="001C2D56" w:rsidP="00B1074C">
      <w:pPr>
        <w:pStyle w:val="Heading2"/>
      </w:pPr>
      <w:bookmarkStart w:id="154" w:name="_Toc81377119"/>
      <w:bookmarkStart w:id="155" w:name="_Toc240370510"/>
      <w:bookmarkStart w:id="156" w:name="_Toc336443635"/>
      <w:bookmarkStart w:id="157" w:name="_Toc366671192"/>
      <w:r w:rsidRPr="00C31C1D">
        <w:t>IV.</w:t>
      </w:r>
      <w:r w:rsidRPr="00C31C1D">
        <w:tab/>
        <w:t xml:space="preserve">Evaluation </w:t>
      </w:r>
      <w:r>
        <w:t xml:space="preserve">and Award </w:t>
      </w:r>
      <w:r w:rsidRPr="00C31C1D">
        <w:t>Process</w:t>
      </w:r>
      <w:bookmarkEnd w:id="154"/>
      <w:bookmarkEnd w:id="155"/>
      <w:r w:rsidRPr="00C31C1D">
        <w:t xml:space="preserve"> </w:t>
      </w:r>
      <w:bookmarkEnd w:id="133"/>
      <w:bookmarkEnd w:id="156"/>
      <w:bookmarkEnd w:id="157"/>
    </w:p>
    <w:p w14:paraId="501AD443" w14:textId="125E4250" w:rsidR="003417AD" w:rsidRPr="00CF6DED" w:rsidRDefault="00CB1AB9" w:rsidP="00B1074C">
      <w:pPr>
        <w:pStyle w:val="Heading3"/>
      </w:pPr>
      <w:bookmarkStart w:id="158" w:name="_Toc339284338"/>
      <w:bookmarkStart w:id="159" w:name="_Toc366671194"/>
      <w:bookmarkStart w:id="160" w:name="_Toc81377120"/>
      <w:bookmarkStart w:id="161" w:name="_Toc338162913"/>
      <w:bookmarkStart w:id="162" w:name="_Toc35074632"/>
      <w:bookmarkStart w:id="163" w:name="_Toc219275099"/>
      <w:bookmarkStart w:id="164" w:name="_Toc336443636"/>
      <w:r>
        <w:t xml:space="preserve"> </w:t>
      </w:r>
      <w:bookmarkStart w:id="165" w:name="_Toc240370511"/>
      <w:r w:rsidR="00B1074C">
        <w:t>A.</w:t>
      </w:r>
      <w:r>
        <w:t xml:space="preserve"> </w:t>
      </w:r>
      <w:r w:rsidR="003417AD" w:rsidRPr="00CF6DED">
        <w:t>Application Evaluation</w:t>
      </w:r>
      <w:bookmarkEnd w:id="158"/>
      <w:bookmarkEnd w:id="159"/>
      <w:bookmarkEnd w:id="160"/>
      <w:bookmarkEnd w:id="165"/>
    </w:p>
    <w:bookmarkEnd w:id="161"/>
    <w:p w14:paraId="304DE136" w14:textId="77777777" w:rsidR="001C2D56" w:rsidRPr="00EE24D3" w:rsidRDefault="001C2D56" w:rsidP="00A10CB4">
      <w:pPr>
        <w:jc w:val="both"/>
        <w:rPr>
          <w:szCs w:val="24"/>
        </w:rPr>
      </w:pPr>
      <w:r w:rsidRPr="00C31C1D">
        <w:rPr>
          <w:szCs w:val="24"/>
        </w:rPr>
        <w:t>Applications will be evaluated and scored based on responses to the information requested in this solicitation</w:t>
      </w:r>
      <w:r w:rsidR="00015220">
        <w:rPr>
          <w:szCs w:val="24"/>
        </w:rPr>
        <w:t xml:space="preserve"> and on any other information available, such as on past performance of CEC agreements</w:t>
      </w:r>
      <w:r>
        <w:rPr>
          <w:szCs w:val="24"/>
        </w:rPr>
        <w:t xml:space="preserve">. </w:t>
      </w:r>
      <w:r w:rsidRPr="00C31C1D">
        <w:rPr>
          <w:szCs w:val="24"/>
        </w:rPr>
        <w:t xml:space="preserve">To evaluate applications, the </w:t>
      </w:r>
      <w:r w:rsidR="008F4A0E">
        <w:rPr>
          <w:szCs w:val="24"/>
        </w:rPr>
        <w:t>CEC</w:t>
      </w:r>
      <w:r w:rsidRPr="00C31C1D">
        <w:rPr>
          <w:szCs w:val="24"/>
        </w:rPr>
        <w:t xml:space="preserve"> will organize an Evaluation Committee that consist</w:t>
      </w:r>
      <w:r w:rsidR="00BD0615">
        <w:rPr>
          <w:szCs w:val="24"/>
        </w:rPr>
        <w:t>s primarily</w:t>
      </w:r>
      <w:r w:rsidRPr="00C31C1D">
        <w:rPr>
          <w:szCs w:val="24"/>
        </w:rPr>
        <w:t xml:space="preserve"> of </w:t>
      </w:r>
      <w:r w:rsidR="008F4A0E">
        <w:rPr>
          <w:szCs w:val="24"/>
        </w:rPr>
        <w:t>CEC</w:t>
      </w:r>
      <w:r w:rsidRPr="00C31C1D">
        <w:rPr>
          <w:szCs w:val="24"/>
        </w:rPr>
        <w:t xml:space="preserve"> staff.  The E</w:t>
      </w:r>
      <w:r>
        <w:rPr>
          <w:szCs w:val="24"/>
        </w:rPr>
        <w:t>valuation Committee may us</w:t>
      </w:r>
      <w:r w:rsidRPr="00C31C1D">
        <w:rPr>
          <w:szCs w:val="24"/>
        </w:rPr>
        <w:t>e technical expert reviewers to provide an analysis of applications.</w:t>
      </w:r>
      <w:r>
        <w:rPr>
          <w:szCs w:val="24"/>
        </w:rPr>
        <w:t xml:space="preserve">  </w:t>
      </w:r>
      <w:r w:rsidRPr="00C31C1D">
        <w:t>Applications will be evaluated in two stages:</w:t>
      </w:r>
    </w:p>
    <w:p w14:paraId="36C5AA69" w14:textId="77777777" w:rsidR="0061342D" w:rsidRPr="00E13674" w:rsidRDefault="001C2D56" w:rsidP="00333635">
      <w:pPr>
        <w:pStyle w:val="ListParagraph"/>
        <w:numPr>
          <w:ilvl w:val="0"/>
          <w:numId w:val="31"/>
        </w:numPr>
        <w:tabs>
          <w:tab w:val="num" w:pos="360"/>
        </w:tabs>
        <w:rPr>
          <w:b/>
        </w:rPr>
      </w:pPr>
      <w:bookmarkStart w:id="166" w:name="_Toc381079932"/>
      <w:bookmarkStart w:id="167" w:name="_Toc382571195"/>
      <w:bookmarkStart w:id="168" w:name="_Toc395180705"/>
      <w:bookmarkStart w:id="169" w:name="_Toc433981334"/>
      <w:bookmarkStart w:id="170" w:name="_Toc360545784"/>
      <w:bookmarkStart w:id="171" w:name="_Toc366671195"/>
      <w:bookmarkStart w:id="172" w:name="_Toc339284339"/>
      <w:r w:rsidRPr="00E13674">
        <w:rPr>
          <w:b/>
        </w:rPr>
        <w:t>Stage One:  Application Screening</w:t>
      </w:r>
      <w:bookmarkEnd w:id="166"/>
      <w:bookmarkEnd w:id="167"/>
      <w:bookmarkEnd w:id="168"/>
      <w:bookmarkEnd w:id="169"/>
      <w:r w:rsidRPr="00E13674">
        <w:rPr>
          <w:b/>
        </w:rPr>
        <w:t xml:space="preserve"> </w:t>
      </w:r>
      <w:bookmarkEnd w:id="170"/>
      <w:bookmarkEnd w:id="171"/>
    </w:p>
    <w:p w14:paraId="78807A5E" w14:textId="77777777" w:rsidR="00B319A7" w:rsidRPr="00125E7A" w:rsidRDefault="00B319A7" w:rsidP="170C9737">
      <w:pPr>
        <w:rPr>
          <w:u w:val="single"/>
        </w:rPr>
      </w:pPr>
      <w:bookmarkStart w:id="173" w:name="_Toc381079933"/>
      <w:bookmarkStart w:id="174" w:name="_Toc382571196"/>
      <w:bookmarkStart w:id="175" w:name="_Toc395180706"/>
      <w:bookmarkStart w:id="176" w:name="_Toc433981335"/>
      <w:bookmarkStart w:id="177" w:name="_Toc360545785"/>
      <w:bookmarkStart w:id="178" w:name="_Toc366671198"/>
      <w:bookmarkStart w:id="179" w:name="_Toc339284340"/>
      <w:bookmarkEnd w:id="172"/>
      <w:r w:rsidRPr="00C31C1D">
        <w:t xml:space="preserve">The </w:t>
      </w:r>
      <w:r>
        <w:t xml:space="preserve">Evaluation Committee </w:t>
      </w:r>
      <w:r w:rsidRPr="00C31C1D">
        <w:t xml:space="preserve">will screen </w:t>
      </w:r>
      <w:r>
        <w:t>a</w:t>
      </w:r>
      <w:r w:rsidRPr="00C31C1D">
        <w:t xml:space="preserve">pplications for compliance with </w:t>
      </w:r>
      <w:r>
        <w:t>the</w:t>
      </w:r>
      <w:r w:rsidRPr="00C31C1D">
        <w:t xml:space="preserve"> </w:t>
      </w:r>
      <w:r>
        <w:t>S</w:t>
      </w:r>
      <w:r w:rsidRPr="00C31C1D">
        <w:t xml:space="preserve">creening </w:t>
      </w:r>
      <w:r>
        <w:t>C</w:t>
      </w:r>
      <w:r w:rsidRPr="00C31C1D">
        <w:t>riteria</w:t>
      </w:r>
      <w:r>
        <w:t xml:space="preserve"> in Section E of this Part</w:t>
      </w:r>
      <w:r w:rsidRPr="00C31C1D">
        <w:t xml:space="preserve">. </w:t>
      </w:r>
      <w:r>
        <w:t xml:space="preserve">Applications that fail any of the screening criteria will be rejected. </w:t>
      </w:r>
    </w:p>
    <w:p w14:paraId="749544AA" w14:textId="77777777" w:rsidR="00B319A7" w:rsidRDefault="00B319A7" w:rsidP="00B319A7">
      <w:pPr>
        <w:pStyle w:val="ListParagraph"/>
        <w:rPr>
          <w:b/>
        </w:rPr>
      </w:pPr>
    </w:p>
    <w:p w14:paraId="6CAB20EF" w14:textId="68B7F740" w:rsidR="0061342D" w:rsidRPr="008E38AF" w:rsidRDefault="001C2D56" w:rsidP="00333635">
      <w:pPr>
        <w:pStyle w:val="ListParagraph"/>
        <w:numPr>
          <w:ilvl w:val="0"/>
          <w:numId w:val="31"/>
        </w:numPr>
        <w:tabs>
          <w:tab w:val="num" w:pos="360"/>
        </w:tabs>
        <w:rPr>
          <w:b/>
        </w:rPr>
      </w:pPr>
      <w:r w:rsidRPr="008E38AF">
        <w:rPr>
          <w:b/>
        </w:rPr>
        <w:t>Stage Two:  Application Scoring</w:t>
      </w:r>
      <w:bookmarkEnd w:id="173"/>
      <w:bookmarkEnd w:id="174"/>
      <w:bookmarkEnd w:id="175"/>
      <w:bookmarkEnd w:id="176"/>
      <w:r w:rsidRPr="008E38AF">
        <w:rPr>
          <w:b/>
        </w:rPr>
        <w:t xml:space="preserve"> </w:t>
      </w:r>
      <w:bookmarkEnd w:id="177"/>
      <w:bookmarkEnd w:id="178"/>
    </w:p>
    <w:p w14:paraId="7C1B6170" w14:textId="77777777" w:rsidR="001C2D56" w:rsidRPr="003E6D28" w:rsidRDefault="001C2D56" w:rsidP="00EE24D3">
      <w:pPr>
        <w:jc w:val="both"/>
      </w:pPr>
      <w:r w:rsidRPr="003E6D28">
        <w:t xml:space="preserve">Applications that pass Stage One will be submitted to the Evaluation Committee for review and scoring based on the Scoring Criteria in </w:t>
      </w:r>
      <w:r w:rsidRPr="003E6D28">
        <w:rPr>
          <w:b/>
        </w:rPr>
        <w:t>Section F</w:t>
      </w:r>
      <w:r w:rsidRPr="003E6D28">
        <w:t xml:space="preserve"> of this Part.  </w:t>
      </w:r>
    </w:p>
    <w:p w14:paraId="587923C1" w14:textId="22FBBFB9" w:rsidR="000E5180" w:rsidRPr="00CC45C8" w:rsidRDefault="001C2D56" w:rsidP="00333635">
      <w:pPr>
        <w:numPr>
          <w:ilvl w:val="0"/>
          <w:numId w:val="28"/>
        </w:numPr>
        <w:spacing w:after="0"/>
        <w:ind w:left="720"/>
        <w:jc w:val="both"/>
      </w:pPr>
      <w:r w:rsidRPr="004B1445">
        <w:t xml:space="preserve">The scores for each application will be the average of the combined scores of all Evaluation Committee members. </w:t>
      </w:r>
    </w:p>
    <w:p w14:paraId="3A5D8798" w14:textId="526D685B" w:rsidR="001C2D56" w:rsidRPr="004B1445" w:rsidRDefault="001C2D56" w:rsidP="00333635">
      <w:pPr>
        <w:numPr>
          <w:ilvl w:val="0"/>
          <w:numId w:val="28"/>
        </w:numPr>
        <w:spacing w:after="0"/>
        <w:ind w:left="720"/>
        <w:jc w:val="both"/>
      </w:pPr>
      <w:r w:rsidRPr="004B1445">
        <w:rPr>
          <w:b/>
        </w:rPr>
        <w:t xml:space="preserve">A minimum score of </w:t>
      </w:r>
      <w:r w:rsidR="00B9661B">
        <w:rPr>
          <w:b/>
        </w:rPr>
        <w:t>7</w:t>
      </w:r>
      <w:r w:rsidR="000E5180" w:rsidRPr="004B1445">
        <w:rPr>
          <w:b/>
        </w:rPr>
        <w:t>0</w:t>
      </w:r>
      <w:r w:rsidR="0034690D" w:rsidRPr="004B1445">
        <w:rPr>
          <w:b/>
        </w:rPr>
        <w:t>.0</w:t>
      </w:r>
      <w:r w:rsidRPr="004B1445">
        <w:rPr>
          <w:b/>
        </w:rPr>
        <w:t xml:space="preserve"> points </w:t>
      </w:r>
      <w:r w:rsidRPr="004B1445">
        <w:t xml:space="preserve">is required for </w:t>
      </w:r>
      <w:r w:rsidR="00B9661B">
        <w:t xml:space="preserve">criteria </w:t>
      </w:r>
      <w:r w:rsidR="005763CC">
        <w:t>1</w:t>
      </w:r>
      <w:r w:rsidR="00BA149B">
        <w:t>-7</w:t>
      </w:r>
      <w:r w:rsidRPr="004B1445">
        <w:t xml:space="preserve"> to be eligible for funding.  In addition, the application must receive a </w:t>
      </w:r>
      <w:r w:rsidR="003A4333" w:rsidRPr="004B1445">
        <w:t xml:space="preserve">minimum </w:t>
      </w:r>
      <w:r w:rsidRPr="004B1445">
        <w:t xml:space="preserve">score of </w:t>
      </w:r>
      <w:r w:rsidR="00B9661B">
        <w:rPr>
          <w:b/>
        </w:rPr>
        <w:t>52</w:t>
      </w:r>
      <w:r w:rsidRPr="004B1445">
        <w:rPr>
          <w:b/>
        </w:rPr>
        <w:t>.</w:t>
      </w:r>
      <w:r w:rsidR="00B9661B">
        <w:rPr>
          <w:b/>
        </w:rPr>
        <w:t>5</w:t>
      </w:r>
      <w:r w:rsidRPr="004B1445">
        <w:rPr>
          <w:b/>
        </w:rPr>
        <w:t xml:space="preserve">0 points for criteria </w:t>
      </w:r>
      <w:r w:rsidR="00BA149B">
        <w:rPr>
          <w:b/>
        </w:rPr>
        <w:t>1</w:t>
      </w:r>
      <w:r w:rsidR="00514C5C" w:rsidRPr="004B1445">
        <w:rPr>
          <w:b/>
        </w:rPr>
        <w:t>−</w:t>
      </w:r>
      <w:r w:rsidR="00BA149B">
        <w:rPr>
          <w:b/>
        </w:rPr>
        <w:t>4</w:t>
      </w:r>
      <w:r w:rsidRPr="004B1445">
        <w:rPr>
          <w:b/>
        </w:rPr>
        <w:t xml:space="preserve"> </w:t>
      </w:r>
      <w:r w:rsidRPr="004B1445">
        <w:t xml:space="preserve">to be eligible for funding. </w:t>
      </w:r>
    </w:p>
    <w:p w14:paraId="450FC929" w14:textId="77777777" w:rsidR="00122853" w:rsidRPr="004B1445" w:rsidRDefault="00122853" w:rsidP="00122853">
      <w:pPr>
        <w:spacing w:after="0"/>
        <w:ind w:left="720"/>
        <w:jc w:val="both"/>
      </w:pPr>
    </w:p>
    <w:p w14:paraId="09A4F44D" w14:textId="39CB1775" w:rsidR="001C2D56" w:rsidRPr="00CF6DED" w:rsidRDefault="009D630C" w:rsidP="009D630C">
      <w:pPr>
        <w:pStyle w:val="Heading3"/>
      </w:pPr>
      <w:bookmarkStart w:id="180" w:name="_Toc81377121"/>
      <w:bookmarkStart w:id="181" w:name="_Toc240370512"/>
      <w:r>
        <w:t xml:space="preserve">B. </w:t>
      </w:r>
      <w:r w:rsidR="001C2D56" w:rsidRPr="00CF6DED">
        <w:t>Ranking, Notice of Proposed Award, and Agreement Development</w:t>
      </w:r>
      <w:bookmarkEnd w:id="180"/>
      <w:bookmarkEnd w:id="181"/>
    </w:p>
    <w:p w14:paraId="183CEF9D" w14:textId="77777777" w:rsidR="003417AD" w:rsidRPr="008E38AF" w:rsidRDefault="003417AD" w:rsidP="00333635">
      <w:pPr>
        <w:numPr>
          <w:ilvl w:val="0"/>
          <w:numId w:val="25"/>
        </w:numPr>
        <w:tabs>
          <w:tab w:val="left" w:pos="720"/>
        </w:tabs>
        <w:ind w:left="360" w:firstLine="0"/>
        <w:jc w:val="both"/>
        <w:rPr>
          <w:b/>
        </w:rPr>
      </w:pPr>
      <w:r w:rsidRPr="008E38AF">
        <w:rPr>
          <w:b/>
        </w:rPr>
        <w:t>Ranking and Notice of Proposed Award</w:t>
      </w:r>
    </w:p>
    <w:p w14:paraId="74C11201" w14:textId="77777777" w:rsidR="001C2D56" w:rsidRDefault="001C2D56" w:rsidP="00913796">
      <w:pPr>
        <w:jc w:val="both"/>
      </w:pPr>
      <w:r w:rsidRPr="008E38AF">
        <w:t xml:space="preserve">Applications that receive </w:t>
      </w:r>
      <w:r w:rsidR="00DB723D">
        <w:t>at least the</w:t>
      </w:r>
      <w:r w:rsidR="00DB723D" w:rsidRPr="008E38AF">
        <w:t xml:space="preserve"> </w:t>
      </w:r>
      <w:r w:rsidR="00E8065B" w:rsidRPr="008E38AF">
        <w:t>minimum</w:t>
      </w:r>
      <w:r w:rsidRPr="008E38AF">
        <w:t xml:space="preserve"> </w:t>
      </w:r>
      <w:r w:rsidR="00DB723D">
        <w:t xml:space="preserve">required </w:t>
      </w:r>
      <w:r w:rsidRPr="008E38AF">
        <w:t xml:space="preserve">score </w:t>
      </w:r>
      <w:r w:rsidRPr="003E6D28">
        <w:t>for all criteria will be ranked according to their score.</w:t>
      </w:r>
      <w:r w:rsidRPr="00C31C1D">
        <w:t xml:space="preserve"> </w:t>
      </w:r>
    </w:p>
    <w:p w14:paraId="29B6D8F1" w14:textId="77777777" w:rsidR="00DF0A22" w:rsidRPr="00F14D0E" w:rsidRDefault="00DF0A22" w:rsidP="00333635">
      <w:pPr>
        <w:numPr>
          <w:ilvl w:val="0"/>
          <w:numId w:val="23"/>
        </w:numPr>
        <w:spacing w:after="0"/>
        <w:jc w:val="both"/>
      </w:pPr>
      <w:r>
        <w:t>CEC staff will post</w:t>
      </w:r>
      <w:r w:rsidRPr="00C31C1D">
        <w:t xml:space="preserve"> a </w:t>
      </w:r>
      <w:r w:rsidRPr="00F14D0E">
        <w:rPr>
          <w:b/>
        </w:rPr>
        <w:t>Notice of Proposed Award (NOPA)</w:t>
      </w:r>
      <w:r>
        <w:t xml:space="preserve"> that includes: (1) </w:t>
      </w:r>
      <w:r>
        <w:rPr>
          <w:szCs w:val="22"/>
        </w:rPr>
        <w:t>the</w:t>
      </w:r>
      <w:r w:rsidRPr="0004356A">
        <w:rPr>
          <w:szCs w:val="22"/>
        </w:rPr>
        <w:t xml:space="preserve"> </w:t>
      </w:r>
      <w:r>
        <w:rPr>
          <w:szCs w:val="22"/>
        </w:rPr>
        <w:t xml:space="preserve">total </w:t>
      </w:r>
      <w:r w:rsidRPr="0004356A">
        <w:rPr>
          <w:szCs w:val="22"/>
        </w:rPr>
        <w:t>proposed fun</w:t>
      </w:r>
      <w:r>
        <w:rPr>
          <w:szCs w:val="22"/>
        </w:rPr>
        <w:t>ding amount; (2) the rank order of applicants;</w:t>
      </w:r>
      <w:r w:rsidRPr="0004356A">
        <w:rPr>
          <w:szCs w:val="22"/>
        </w:rPr>
        <w:t xml:space="preserve"> and </w:t>
      </w:r>
      <w:r>
        <w:rPr>
          <w:szCs w:val="22"/>
        </w:rPr>
        <w:t xml:space="preserve">(3) </w:t>
      </w:r>
      <w:r w:rsidRPr="0004356A">
        <w:rPr>
          <w:szCs w:val="22"/>
        </w:rPr>
        <w:t>the amount of each proposed award</w:t>
      </w:r>
      <w:r>
        <w:rPr>
          <w:szCs w:val="22"/>
        </w:rPr>
        <w:t>. The CEC will post the NOPA on its w</w:t>
      </w:r>
      <w:r w:rsidRPr="0004356A">
        <w:rPr>
          <w:szCs w:val="22"/>
        </w:rPr>
        <w:t>eb</w:t>
      </w:r>
      <w:r>
        <w:rPr>
          <w:szCs w:val="22"/>
        </w:rPr>
        <w:t>s</w:t>
      </w:r>
      <w:r w:rsidRPr="0004356A">
        <w:rPr>
          <w:szCs w:val="22"/>
        </w:rPr>
        <w:t xml:space="preserve">ite, and will </w:t>
      </w:r>
      <w:r>
        <w:rPr>
          <w:szCs w:val="22"/>
        </w:rPr>
        <w:t>e-</w:t>
      </w:r>
      <w:r w:rsidRPr="0004356A">
        <w:rPr>
          <w:szCs w:val="22"/>
        </w:rPr>
        <w:t xml:space="preserve">mail </w:t>
      </w:r>
      <w:r>
        <w:rPr>
          <w:szCs w:val="22"/>
        </w:rPr>
        <w:t>it</w:t>
      </w:r>
      <w:r w:rsidRPr="0004356A">
        <w:rPr>
          <w:szCs w:val="22"/>
        </w:rPr>
        <w:t xml:space="preserve"> to all </w:t>
      </w:r>
      <w:r>
        <w:rPr>
          <w:szCs w:val="22"/>
        </w:rPr>
        <w:t>entities</w:t>
      </w:r>
      <w:r w:rsidRPr="0004356A">
        <w:rPr>
          <w:szCs w:val="22"/>
        </w:rPr>
        <w:t xml:space="preserve"> that submitted an application</w:t>
      </w:r>
      <w:r w:rsidRPr="0004356A">
        <w:rPr>
          <w:szCs w:val="24"/>
        </w:rPr>
        <w:t xml:space="preserve">.  </w:t>
      </w:r>
      <w:r>
        <w:rPr>
          <w:szCs w:val="24"/>
        </w:rPr>
        <w:t>Proposed awards must be approved by the CEC at a business meeting.</w:t>
      </w:r>
    </w:p>
    <w:p w14:paraId="433CCFBD" w14:textId="77777777" w:rsidR="00202782" w:rsidRDefault="00202782" w:rsidP="00DF0A22">
      <w:pPr>
        <w:spacing w:after="0"/>
        <w:ind w:left="720"/>
        <w:jc w:val="both"/>
        <w:rPr>
          <w:b/>
        </w:rPr>
      </w:pPr>
    </w:p>
    <w:p w14:paraId="66AD4F52" w14:textId="1264E1F3" w:rsidR="00DF0A22" w:rsidRPr="00490F13" w:rsidRDefault="00DF0A22" w:rsidP="00DF0A22">
      <w:pPr>
        <w:spacing w:after="0"/>
        <w:ind w:left="720"/>
        <w:jc w:val="both"/>
        <w:rPr>
          <w:i/>
          <w:iCs/>
          <w:szCs w:val="22"/>
        </w:rPr>
      </w:pPr>
      <w:r w:rsidRPr="00DD53E9">
        <w:rPr>
          <w:b/>
        </w:rPr>
        <w:t>Debriefings:</w:t>
      </w:r>
      <w:r>
        <w:t xml:space="preserve">  </w:t>
      </w:r>
      <w:r>
        <w:rPr>
          <w:szCs w:val="22"/>
        </w:rPr>
        <w:t>A</w:t>
      </w:r>
      <w:r w:rsidRPr="00DD53E9">
        <w:rPr>
          <w:szCs w:val="22"/>
        </w:rPr>
        <w:t>pplicants may request a debriefing after the release of the</w:t>
      </w:r>
      <w:r>
        <w:rPr>
          <w:szCs w:val="22"/>
        </w:rPr>
        <w:t xml:space="preserve"> </w:t>
      </w:r>
      <w:r w:rsidRPr="00970341">
        <w:rPr>
          <w:szCs w:val="22"/>
        </w:rPr>
        <w:t xml:space="preserve">NOPA by </w:t>
      </w:r>
      <w:r>
        <w:rPr>
          <w:szCs w:val="22"/>
        </w:rPr>
        <w:t>e-mailing</w:t>
      </w:r>
      <w:r w:rsidRPr="00970341">
        <w:rPr>
          <w:szCs w:val="22"/>
        </w:rPr>
        <w:t xml:space="preserve"> the </w:t>
      </w:r>
      <w:r>
        <w:rPr>
          <w:szCs w:val="22"/>
        </w:rPr>
        <w:t>CAO</w:t>
      </w:r>
      <w:r w:rsidRPr="00970341">
        <w:rPr>
          <w:szCs w:val="22"/>
        </w:rPr>
        <w:t xml:space="preserve"> listed in Part I.  A request for debriefing must be received </w:t>
      </w:r>
      <w:r w:rsidRPr="00970341">
        <w:rPr>
          <w:b/>
          <w:szCs w:val="22"/>
        </w:rPr>
        <w:t>no later than 30 calendar days</w:t>
      </w:r>
      <w:r w:rsidRPr="00970341">
        <w:rPr>
          <w:szCs w:val="22"/>
        </w:rPr>
        <w:t xml:space="preserve"> after the NOPA is released.</w:t>
      </w:r>
      <w:r>
        <w:rPr>
          <w:szCs w:val="22"/>
        </w:rPr>
        <w:t xml:space="preserve"> </w:t>
      </w:r>
      <w:bookmarkStart w:id="182" w:name="_Hlk176340167"/>
      <w:r w:rsidRPr="00490F13">
        <w:rPr>
          <w:i/>
          <w:iCs/>
          <w:szCs w:val="22"/>
        </w:rPr>
        <w:t xml:space="preserve">The purpose of </w:t>
      </w:r>
      <w:r>
        <w:rPr>
          <w:i/>
          <w:iCs/>
          <w:szCs w:val="22"/>
        </w:rPr>
        <w:t xml:space="preserve">the </w:t>
      </w:r>
      <w:r w:rsidRPr="00490F13">
        <w:rPr>
          <w:i/>
          <w:iCs/>
          <w:szCs w:val="22"/>
        </w:rPr>
        <w:t xml:space="preserve">debriefing </w:t>
      </w:r>
      <w:r>
        <w:rPr>
          <w:i/>
          <w:iCs/>
          <w:szCs w:val="22"/>
        </w:rPr>
        <w:t xml:space="preserve">is </w:t>
      </w:r>
      <w:r w:rsidRPr="00490F13">
        <w:rPr>
          <w:i/>
          <w:iCs/>
          <w:szCs w:val="22"/>
        </w:rPr>
        <w:t xml:space="preserve">to provide </w:t>
      </w:r>
      <w:r>
        <w:rPr>
          <w:i/>
          <w:iCs/>
          <w:szCs w:val="22"/>
        </w:rPr>
        <w:t xml:space="preserve">the </w:t>
      </w:r>
      <w:r w:rsidRPr="00490F13">
        <w:rPr>
          <w:i/>
          <w:iCs/>
          <w:szCs w:val="22"/>
        </w:rPr>
        <w:t>applicant</w:t>
      </w:r>
      <w:r>
        <w:rPr>
          <w:i/>
          <w:iCs/>
          <w:szCs w:val="22"/>
        </w:rPr>
        <w:t xml:space="preserve"> feedback on contributing factors to their score and opportunities for </w:t>
      </w:r>
      <w:r w:rsidRPr="00490F13">
        <w:rPr>
          <w:i/>
          <w:iCs/>
          <w:szCs w:val="22"/>
        </w:rPr>
        <w:t>improv</w:t>
      </w:r>
      <w:r>
        <w:rPr>
          <w:i/>
          <w:iCs/>
          <w:szCs w:val="22"/>
        </w:rPr>
        <w:t>ement on future applications</w:t>
      </w:r>
      <w:r w:rsidRPr="00490F13">
        <w:rPr>
          <w:i/>
          <w:iCs/>
          <w:szCs w:val="22"/>
        </w:rPr>
        <w:t>. Debriefings are not intended to be a comprehensive examination of all deficiencies within an application.</w:t>
      </w:r>
      <w:bookmarkEnd w:id="182"/>
      <w:r w:rsidRPr="00490F13">
        <w:rPr>
          <w:i/>
          <w:iCs/>
          <w:szCs w:val="22"/>
        </w:rPr>
        <w:t xml:space="preserve">  </w:t>
      </w:r>
    </w:p>
    <w:p w14:paraId="21C8D85B" w14:textId="77777777" w:rsidR="00DF0A22" w:rsidRPr="00BC0F1F" w:rsidRDefault="00DF0A22" w:rsidP="00DF0A22">
      <w:pPr>
        <w:spacing w:after="0"/>
        <w:ind w:left="720"/>
        <w:jc w:val="both"/>
      </w:pPr>
    </w:p>
    <w:p w14:paraId="3120CD30" w14:textId="77777777" w:rsidR="00DF0A22" w:rsidRDefault="00DF0A22" w:rsidP="00333635">
      <w:pPr>
        <w:numPr>
          <w:ilvl w:val="0"/>
          <w:numId w:val="24"/>
        </w:numPr>
        <w:spacing w:after="0"/>
        <w:ind w:left="360" w:firstLine="0"/>
        <w:jc w:val="both"/>
      </w:pPr>
      <w:r>
        <w:t>In addition to any of its other rights, t</w:t>
      </w:r>
      <w:r w:rsidRPr="0093474F">
        <w:t xml:space="preserve">he </w:t>
      </w:r>
      <w:r>
        <w:t>CEC</w:t>
      </w:r>
      <w:r w:rsidRPr="0093474F">
        <w:t xml:space="preserve"> reserves the right to:</w:t>
      </w:r>
    </w:p>
    <w:p w14:paraId="526C71C5" w14:textId="77777777" w:rsidR="00DF0A22" w:rsidRDefault="00DF0A22" w:rsidP="00333635">
      <w:pPr>
        <w:numPr>
          <w:ilvl w:val="1"/>
          <w:numId w:val="24"/>
        </w:numPr>
        <w:tabs>
          <w:tab w:val="left" w:pos="1440"/>
        </w:tabs>
        <w:spacing w:after="0"/>
        <w:ind w:left="1440" w:hanging="270"/>
        <w:jc w:val="both"/>
      </w:pPr>
      <w:r w:rsidRPr="0093474F">
        <w:t>Allocate any additional funds to passing applications</w:t>
      </w:r>
      <w:r>
        <w:t>, in rank order</w:t>
      </w:r>
      <w:r w:rsidRPr="0093474F">
        <w:t>;</w:t>
      </w:r>
    </w:p>
    <w:p w14:paraId="25556969" w14:textId="77777777" w:rsidR="00DF0A22" w:rsidRDefault="00DF0A22" w:rsidP="00333635">
      <w:pPr>
        <w:numPr>
          <w:ilvl w:val="1"/>
          <w:numId w:val="24"/>
        </w:numPr>
        <w:tabs>
          <w:tab w:val="left" w:pos="1440"/>
        </w:tabs>
        <w:spacing w:after="0"/>
        <w:ind w:left="1440" w:hanging="270"/>
        <w:jc w:val="both"/>
      </w:pPr>
      <w:r w:rsidRPr="00905E6F">
        <w:t>Aggregate funds from multiple groups to fully fund the highest ranked passing application(s), regardless of group.  (if applicable); and</w:t>
      </w:r>
    </w:p>
    <w:p w14:paraId="58B9A8A0" w14:textId="77777777" w:rsidR="00DF0A22" w:rsidRDefault="00DF0A22" w:rsidP="00333635">
      <w:pPr>
        <w:numPr>
          <w:ilvl w:val="1"/>
          <w:numId w:val="24"/>
        </w:numPr>
        <w:tabs>
          <w:tab w:val="left" w:pos="1440"/>
        </w:tabs>
        <w:spacing w:after="0"/>
        <w:ind w:left="1440" w:hanging="270"/>
        <w:jc w:val="both"/>
      </w:pPr>
      <w:r>
        <w:t>Negotiate with successful a</w:t>
      </w:r>
      <w:r w:rsidRPr="0093474F">
        <w:t>pplicants</w:t>
      </w:r>
      <w:r w:rsidRPr="0093474F">
        <w:rPr>
          <w:b/>
        </w:rPr>
        <w:t xml:space="preserve"> </w:t>
      </w:r>
      <w:r w:rsidRPr="0093474F">
        <w:t>to</w:t>
      </w:r>
      <w:r w:rsidRPr="0093474F">
        <w:rPr>
          <w:b/>
        </w:rPr>
        <w:t xml:space="preserve"> </w:t>
      </w:r>
      <w:r w:rsidRPr="0093474F">
        <w:t xml:space="preserve">modify the </w:t>
      </w:r>
      <w:r>
        <w:t>project</w:t>
      </w:r>
      <w:r w:rsidRPr="0093474F">
        <w:t xml:space="preserve"> scope</w:t>
      </w:r>
      <w:r>
        <w:t>, schedule, project team entity that will receive the award, project location and/or level of funding.</w:t>
      </w:r>
    </w:p>
    <w:p w14:paraId="54312D3E" w14:textId="77777777" w:rsidR="00050BFA" w:rsidRDefault="00050BFA" w:rsidP="00CE0646">
      <w:pPr>
        <w:spacing w:after="0"/>
        <w:ind w:left="1800"/>
        <w:jc w:val="both"/>
      </w:pPr>
    </w:p>
    <w:p w14:paraId="28A1C12B" w14:textId="77777777" w:rsidR="00D222D0" w:rsidRDefault="00D222D0" w:rsidP="00CE0646">
      <w:pPr>
        <w:spacing w:after="0"/>
        <w:ind w:left="1800"/>
        <w:jc w:val="both"/>
      </w:pPr>
    </w:p>
    <w:p w14:paraId="7DA17830" w14:textId="77777777" w:rsidR="0040653E" w:rsidRPr="005522EA" w:rsidRDefault="001C2D56" w:rsidP="00333635">
      <w:pPr>
        <w:numPr>
          <w:ilvl w:val="0"/>
          <w:numId w:val="25"/>
        </w:numPr>
        <w:tabs>
          <w:tab w:val="left" w:pos="720"/>
        </w:tabs>
        <w:ind w:left="360" w:firstLine="0"/>
        <w:jc w:val="both"/>
      </w:pPr>
      <w:r w:rsidRPr="004C668B">
        <w:rPr>
          <w:b/>
        </w:rPr>
        <w:lastRenderedPageBreak/>
        <w:t xml:space="preserve"> </w:t>
      </w:r>
      <w:r w:rsidRPr="00E13674">
        <w:rPr>
          <w:b/>
        </w:rPr>
        <w:t>Agreements</w:t>
      </w:r>
    </w:p>
    <w:p w14:paraId="3B5D56B5" w14:textId="210E909E" w:rsidR="0090557E" w:rsidRDefault="0090557E" w:rsidP="0090557E">
      <w:pPr>
        <w:jc w:val="both"/>
      </w:pPr>
      <w:bookmarkStart w:id="183" w:name="_Toc81377122"/>
      <w:bookmarkStart w:id="184" w:name="_Toc366671196"/>
      <w:r w:rsidRPr="00C31C1D">
        <w:t xml:space="preserve">Applications recommended for funding </w:t>
      </w:r>
      <w:r>
        <w:t>in a</w:t>
      </w:r>
      <w:r w:rsidR="00E32C31">
        <w:t xml:space="preserve"> </w:t>
      </w:r>
      <w:r>
        <w:t xml:space="preserve">NOPA </w:t>
      </w:r>
      <w:r w:rsidRPr="00C31C1D">
        <w:t xml:space="preserve">will be developed into a </w:t>
      </w:r>
      <w:r>
        <w:t xml:space="preserve">proposed </w:t>
      </w:r>
      <w:r w:rsidRPr="00C31C1D">
        <w:t xml:space="preserve">grant agreement to be considered at a </w:t>
      </w:r>
      <w:r>
        <w:t>CEC</w:t>
      </w:r>
      <w:r w:rsidRPr="00C31C1D">
        <w:t xml:space="preserve"> Business Meeting.</w:t>
      </w:r>
      <w:r>
        <w:t xml:space="preserve">  Grant r</w:t>
      </w:r>
      <w:r w:rsidRPr="00BB6E63">
        <w:t xml:space="preserve">ecipients </w:t>
      </w:r>
      <w:r>
        <w:t>may</w:t>
      </w:r>
      <w:r w:rsidRPr="00BB6E63">
        <w:t xml:space="preserve"> begin the project only after full execution of the grant agreement</w:t>
      </w:r>
      <w:r>
        <w:t xml:space="preserve"> (i.e., approval at a CEC business meeting and signature by the grant recipient and the CEC)</w:t>
      </w:r>
      <w:r w:rsidRPr="00BB6E63">
        <w:t>.</w:t>
      </w:r>
    </w:p>
    <w:p w14:paraId="06D426F6" w14:textId="77777777" w:rsidR="0090557E" w:rsidRDefault="0090557E" w:rsidP="00333635">
      <w:pPr>
        <w:numPr>
          <w:ilvl w:val="0"/>
          <w:numId w:val="22"/>
        </w:numPr>
        <w:spacing w:after="0"/>
        <w:jc w:val="both"/>
      </w:pPr>
      <w:r w:rsidRPr="00E4013B">
        <w:rPr>
          <w:b/>
        </w:rPr>
        <w:t>Agreement Development:</w:t>
      </w:r>
      <w:r>
        <w:t xml:space="preserve"> The Contracts, Grants, and Loans Office will send the grant recipient </w:t>
      </w:r>
      <w:r w:rsidRPr="00BB6E63">
        <w:t>a grant agreement</w:t>
      </w:r>
      <w:r>
        <w:t xml:space="preserve"> </w:t>
      </w:r>
      <w:r w:rsidRPr="00BB6E63">
        <w:t xml:space="preserve">for </w:t>
      </w:r>
      <w:r>
        <w:t>approval</w:t>
      </w:r>
      <w:r w:rsidRPr="00BB6E63">
        <w:t xml:space="preserve"> and signature.</w:t>
      </w:r>
      <w:r>
        <w:t xml:space="preserve">  The agreement will include the applicable terms and c</w:t>
      </w:r>
      <w:r w:rsidRPr="00BB6E63">
        <w:t>onditions</w:t>
      </w:r>
      <w:r w:rsidRPr="00F00B82">
        <w:t xml:space="preserve"> </w:t>
      </w:r>
      <w:r>
        <w:t xml:space="preserve">and will incorporate this solicitation and the application by reference.  </w:t>
      </w:r>
      <w:r w:rsidRPr="00BB6E63">
        <w:t xml:space="preserve">The </w:t>
      </w:r>
      <w:r>
        <w:t>CEC</w:t>
      </w:r>
      <w:r w:rsidRPr="00BB6E63">
        <w:t xml:space="preserve"> reserves the right to modify the </w:t>
      </w:r>
      <w:r>
        <w:t xml:space="preserve">award documents (including the </w:t>
      </w:r>
      <w:r w:rsidRPr="0025392C">
        <w:t>project scope, level of funding and</w:t>
      </w:r>
      <w:r>
        <w:t xml:space="preserve"> </w:t>
      </w:r>
      <w:r w:rsidRPr="00BB6E63">
        <w:t>terms and conditions</w:t>
      </w:r>
      <w:r>
        <w:t>) prior to executing any agreement.</w:t>
      </w:r>
    </w:p>
    <w:p w14:paraId="44158A9B" w14:textId="4C01B8C5" w:rsidR="0084520F" w:rsidRDefault="001A30BB" w:rsidP="001A30BB">
      <w:pPr>
        <w:spacing w:after="0"/>
        <w:ind w:left="720"/>
        <w:jc w:val="both"/>
      </w:pPr>
      <w:r w:rsidRPr="001A30BB">
        <w:t xml:space="preserve">If </w:t>
      </w:r>
      <w:r>
        <w:t>p</w:t>
      </w:r>
      <w:r w:rsidRPr="001A30BB">
        <w:t xml:space="preserve">roposed for an </w:t>
      </w:r>
      <w:r>
        <w:t>a</w:t>
      </w:r>
      <w:r w:rsidRPr="001A30BB">
        <w:t>ward</w:t>
      </w:r>
      <w:r>
        <w:t>,</w:t>
      </w:r>
      <w:r w:rsidRPr="001A30BB">
        <w:t xml:space="preserve"> </w:t>
      </w:r>
      <w:r>
        <w:t>t</w:t>
      </w:r>
      <w:r w:rsidRPr="001A30BB">
        <w:t>he CEC reserves the right to request information it deems appropriate to evaluate the financial condition of the proposed awardee, subrecipients, and vendors prior to approval of a grant award. If CEC, in its sole discretion, determines that the proposed awardee's, a subrecipient's, or a vendor’s financial condition may materially impact its ability to complete the proposed project, CEC reserves the right to cancel the proposed award.</w:t>
      </w:r>
    </w:p>
    <w:p w14:paraId="13E7709B" w14:textId="77777777" w:rsidR="0090557E" w:rsidRPr="00BB6E63" w:rsidRDefault="0090557E" w:rsidP="00333635">
      <w:pPr>
        <w:numPr>
          <w:ilvl w:val="0"/>
          <w:numId w:val="22"/>
        </w:numPr>
        <w:spacing w:after="0"/>
        <w:jc w:val="both"/>
      </w:pPr>
      <w:r>
        <w:rPr>
          <w:b/>
        </w:rPr>
        <w:t>Performance Evaluation:</w:t>
      </w:r>
      <w:r>
        <w:t xml:space="preserve"> An a</w:t>
      </w:r>
      <w:r w:rsidRPr="006F055E">
        <w:t xml:space="preserve">pplicant receiving </w:t>
      </w:r>
      <w:r>
        <w:t xml:space="preserve">an </w:t>
      </w:r>
      <w:r w:rsidRPr="006F055E">
        <w:t xml:space="preserve">award under this solicitation </w:t>
      </w:r>
      <w:r>
        <w:t>is</w:t>
      </w:r>
      <w:r w:rsidRPr="006F055E">
        <w:t xml:space="preserve"> subject to evaluation of performance under the resulting agreement. The CEC reserves the right to utilize the performance evaluation to screen and score future funding applications</w:t>
      </w:r>
      <w:r>
        <w:t>.</w:t>
      </w:r>
    </w:p>
    <w:p w14:paraId="30D7977E" w14:textId="77777777" w:rsidR="0090557E" w:rsidRDefault="0090557E" w:rsidP="00333635">
      <w:pPr>
        <w:numPr>
          <w:ilvl w:val="0"/>
          <w:numId w:val="22"/>
        </w:numPr>
        <w:spacing w:after="0"/>
        <w:jc w:val="both"/>
      </w:pPr>
      <w:r w:rsidRPr="00E4013B">
        <w:rPr>
          <w:b/>
        </w:rPr>
        <w:t>Failure to Execute an Agreement:</w:t>
      </w:r>
      <w:r>
        <w:t xml:space="preserve"> If the CEC is </w:t>
      </w:r>
      <w:r w:rsidRPr="0093474F">
        <w:t>unable to succe</w:t>
      </w:r>
      <w:r>
        <w:t>ssfully execute an agreement with an a</w:t>
      </w:r>
      <w:r w:rsidRPr="0093474F">
        <w:t>pplicant</w:t>
      </w:r>
      <w:r>
        <w:t xml:space="preserve"> in a timely manner</w:t>
      </w:r>
      <w:r w:rsidRPr="0093474F">
        <w:t xml:space="preserve">, </w:t>
      </w:r>
      <w:r>
        <w:t xml:space="preserve">it reserves the right to </w:t>
      </w:r>
      <w:r w:rsidRPr="0093474F">
        <w:t xml:space="preserve">cancel the pending </w:t>
      </w:r>
      <w:r>
        <w:t>award and use the funds elsewhere, such as to fund the next highest-</w:t>
      </w:r>
      <w:r w:rsidRPr="0093474F">
        <w:t>ranked</w:t>
      </w:r>
      <w:r>
        <w:t>,</w:t>
      </w:r>
      <w:r w:rsidRPr="0093474F">
        <w:t xml:space="preserve"> eligible application.</w:t>
      </w:r>
    </w:p>
    <w:p w14:paraId="1FC07833" w14:textId="77777777" w:rsidR="007223BA" w:rsidRDefault="007223BA" w:rsidP="007223BA">
      <w:pPr>
        <w:spacing w:after="0"/>
        <w:ind w:left="720"/>
        <w:jc w:val="both"/>
      </w:pPr>
    </w:p>
    <w:p w14:paraId="61A8700D" w14:textId="42408799" w:rsidR="001C2D56" w:rsidRPr="00CF6DED" w:rsidRDefault="009D630C" w:rsidP="009D630C">
      <w:pPr>
        <w:pStyle w:val="Heading3"/>
      </w:pPr>
      <w:bookmarkStart w:id="185" w:name="_Toc240370513"/>
      <w:r>
        <w:t xml:space="preserve">C. </w:t>
      </w:r>
      <w:r w:rsidR="001C2D56" w:rsidRPr="00CF6DED">
        <w:t>Grounds to Reject an Application or Cancel an Award</w:t>
      </w:r>
      <w:bookmarkEnd w:id="183"/>
      <w:bookmarkEnd w:id="185"/>
    </w:p>
    <w:bookmarkEnd w:id="184"/>
    <w:p w14:paraId="09983718" w14:textId="77777777" w:rsidR="006033B6" w:rsidRPr="00C31C1D" w:rsidRDefault="006033B6" w:rsidP="006033B6">
      <w:pPr>
        <w:jc w:val="both"/>
      </w:pPr>
      <w:r>
        <w:t>Applications that do not pass the screening stage will be rejected.  In addition</w:t>
      </w:r>
      <w:r w:rsidRPr="00C31C1D">
        <w:t xml:space="preserve">, the </w:t>
      </w:r>
      <w:r>
        <w:t>CEC</w:t>
      </w:r>
      <w:r w:rsidRPr="00C31C1D">
        <w:t xml:space="preserve"> reserves the right to reject an application and/or </w:t>
      </w:r>
      <w:r>
        <w:t xml:space="preserve">to </w:t>
      </w:r>
      <w:r w:rsidRPr="00C31C1D">
        <w:t xml:space="preserve">cancel an award </w:t>
      </w:r>
      <w:r>
        <w:t>for any reason, including any of</w:t>
      </w:r>
      <w:r w:rsidRPr="00C31C1D">
        <w:t xml:space="preserve"> the following</w:t>
      </w:r>
      <w:r>
        <w:t>:</w:t>
      </w:r>
      <w:r w:rsidRPr="00C31C1D">
        <w:t xml:space="preserve"> </w:t>
      </w:r>
    </w:p>
    <w:p w14:paraId="2F8652F6" w14:textId="77777777" w:rsidR="006033B6" w:rsidRPr="00C31C1D" w:rsidRDefault="006033B6" w:rsidP="00333635">
      <w:pPr>
        <w:numPr>
          <w:ilvl w:val="0"/>
          <w:numId w:val="14"/>
        </w:numPr>
        <w:spacing w:after="0"/>
        <w:jc w:val="both"/>
      </w:pPr>
      <w:r>
        <w:t>The application</w:t>
      </w:r>
      <w:r w:rsidRPr="00C31C1D">
        <w:t xml:space="preserve"> contains false or intentionally misleading statements or references </w:t>
      </w:r>
      <w:r>
        <w:t xml:space="preserve">that </w:t>
      </w:r>
      <w:r w:rsidRPr="00C31C1D">
        <w:t>do not support an attribute or c</w:t>
      </w:r>
      <w:r>
        <w:t>ondition contended by the a</w:t>
      </w:r>
      <w:r w:rsidRPr="00C31C1D">
        <w:t>pplicant.</w:t>
      </w:r>
    </w:p>
    <w:p w14:paraId="4F296688" w14:textId="77777777" w:rsidR="006033B6" w:rsidRPr="00C31C1D" w:rsidRDefault="006033B6" w:rsidP="00333635">
      <w:pPr>
        <w:numPr>
          <w:ilvl w:val="0"/>
          <w:numId w:val="14"/>
        </w:numPr>
        <w:spacing w:after="0"/>
        <w:jc w:val="both"/>
      </w:pPr>
      <w:r w:rsidRPr="00C31C1D">
        <w:t>The</w:t>
      </w:r>
      <w:r>
        <w:t xml:space="preserve"> a</w:t>
      </w:r>
      <w:r w:rsidRPr="00C31C1D">
        <w:t xml:space="preserve">pplication is intended to erroneously and fallaciously mislead the State in </w:t>
      </w:r>
      <w:r>
        <w:t xml:space="preserve">any way.  </w:t>
      </w:r>
    </w:p>
    <w:p w14:paraId="024F4DF8" w14:textId="77777777" w:rsidR="006033B6" w:rsidRDefault="006033B6" w:rsidP="00333635">
      <w:pPr>
        <w:numPr>
          <w:ilvl w:val="0"/>
          <w:numId w:val="14"/>
        </w:numPr>
        <w:spacing w:after="0"/>
        <w:jc w:val="both"/>
      </w:pPr>
      <w:r>
        <w:t xml:space="preserve">The application </w:t>
      </w:r>
      <w:r w:rsidRPr="00C31C1D">
        <w:t>does not comply or contains caveats that conflict with the solicitation</w:t>
      </w:r>
      <w:r>
        <w:t>,</w:t>
      </w:r>
      <w:r w:rsidRPr="00C31C1D">
        <w:t xml:space="preserve"> and the variation or deviation is material.</w:t>
      </w:r>
    </w:p>
    <w:p w14:paraId="376EDF69" w14:textId="77777777" w:rsidR="006033B6" w:rsidRPr="00C31C1D" w:rsidRDefault="006033B6" w:rsidP="00333635">
      <w:pPr>
        <w:numPr>
          <w:ilvl w:val="0"/>
          <w:numId w:val="15"/>
        </w:numPr>
        <w:spacing w:after="0"/>
        <w:jc w:val="both"/>
      </w:pPr>
      <w:r w:rsidRPr="00C31C1D">
        <w:rPr>
          <w:szCs w:val="22"/>
        </w:rPr>
        <w:t>The applicant has previously received funding through a</w:t>
      </w:r>
      <w:r>
        <w:rPr>
          <w:szCs w:val="22"/>
        </w:rPr>
        <w:t xml:space="preserve">n EPIC or </w:t>
      </w:r>
      <w:r w:rsidRPr="00C31C1D">
        <w:rPr>
          <w:szCs w:val="22"/>
        </w:rPr>
        <w:t>Public Interest Energy Research (PIER) ag</w:t>
      </w:r>
      <w:r>
        <w:rPr>
          <w:szCs w:val="22"/>
        </w:rPr>
        <w:t>reement, has received the royalty r</w:t>
      </w:r>
      <w:r w:rsidRPr="00C31C1D">
        <w:rPr>
          <w:szCs w:val="22"/>
        </w:rPr>
        <w:t xml:space="preserve">eview letter </w:t>
      </w:r>
      <w:r>
        <w:rPr>
          <w:szCs w:val="22"/>
        </w:rPr>
        <w:t>(</w:t>
      </w:r>
      <w:r w:rsidRPr="00C31C1D">
        <w:rPr>
          <w:szCs w:val="22"/>
        </w:rPr>
        <w:t xml:space="preserve">which the </w:t>
      </w:r>
      <w:r>
        <w:rPr>
          <w:szCs w:val="22"/>
        </w:rPr>
        <w:t>CEC</w:t>
      </w:r>
      <w:r w:rsidRPr="00C31C1D">
        <w:rPr>
          <w:szCs w:val="22"/>
        </w:rPr>
        <w:t xml:space="preserve"> annually sends out to remind past </w:t>
      </w:r>
      <w:r>
        <w:rPr>
          <w:szCs w:val="22"/>
        </w:rPr>
        <w:t xml:space="preserve">award </w:t>
      </w:r>
      <w:r w:rsidRPr="00C31C1D">
        <w:rPr>
          <w:szCs w:val="22"/>
        </w:rPr>
        <w:t>recipients of their obligations to pay royalties</w:t>
      </w:r>
      <w:r>
        <w:rPr>
          <w:szCs w:val="22"/>
        </w:rPr>
        <w:t>)</w:t>
      </w:r>
      <w:r w:rsidRPr="00C31C1D">
        <w:rPr>
          <w:szCs w:val="22"/>
        </w:rPr>
        <w:t>, and has not responded to the letter or is otherwise not in compliance with repaying royalties.</w:t>
      </w:r>
    </w:p>
    <w:p w14:paraId="337DA174" w14:textId="77777777" w:rsidR="006033B6" w:rsidRDefault="006033B6" w:rsidP="00333635">
      <w:pPr>
        <w:numPr>
          <w:ilvl w:val="0"/>
          <w:numId w:val="15"/>
        </w:numPr>
        <w:spacing w:after="0"/>
        <w:jc w:val="both"/>
      </w:pPr>
      <w:r>
        <w:t>The a</w:t>
      </w:r>
      <w:r w:rsidRPr="00C31C1D">
        <w:t xml:space="preserve">pplicant has received unsatisfactory </w:t>
      </w:r>
      <w:r>
        <w:t xml:space="preserve">agreement performance </w:t>
      </w:r>
      <w:r w:rsidRPr="00C31C1D">
        <w:t xml:space="preserve">evaluations from the </w:t>
      </w:r>
      <w:r>
        <w:t>CEC</w:t>
      </w:r>
      <w:r w:rsidRPr="00C31C1D">
        <w:t xml:space="preserve"> or another California state agenc</w:t>
      </w:r>
      <w:r>
        <w:t>y</w:t>
      </w:r>
      <w:r w:rsidRPr="00C31C1D">
        <w:t>.</w:t>
      </w:r>
    </w:p>
    <w:p w14:paraId="75A7B59B" w14:textId="77777777" w:rsidR="006033B6" w:rsidRPr="00C31C1D" w:rsidRDefault="006033B6" w:rsidP="00333635">
      <w:pPr>
        <w:numPr>
          <w:ilvl w:val="0"/>
          <w:numId w:val="15"/>
        </w:numPr>
        <w:spacing w:after="0"/>
        <w:jc w:val="both"/>
      </w:pPr>
      <w:r>
        <w:t>The applicant is a business entity required to be registered with the California Secretary of State and is not in good standing.</w:t>
      </w:r>
    </w:p>
    <w:p w14:paraId="3DEEECAD" w14:textId="77777777" w:rsidR="006033B6" w:rsidRDefault="006033B6" w:rsidP="00333635">
      <w:pPr>
        <w:numPr>
          <w:ilvl w:val="0"/>
          <w:numId w:val="15"/>
        </w:numPr>
        <w:spacing w:after="0"/>
        <w:jc w:val="both"/>
      </w:pPr>
      <w:r>
        <w:t>The a</w:t>
      </w:r>
      <w:r w:rsidRPr="00C31C1D">
        <w:t>pplicant has not demonstrated that it has the financial capability to complete the project.</w:t>
      </w:r>
    </w:p>
    <w:p w14:paraId="11FA7BF2" w14:textId="77777777" w:rsidR="006033B6" w:rsidRDefault="006033B6" w:rsidP="00333635">
      <w:pPr>
        <w:numPr>
          <w:ilvl w:val="0"/>
          <w:numId w:val="15"/>
        </w:numPr>
        <w:spacing w:after="0"/>
        <w:jc w:val="both"/>
      </w:pPr>
      <w:r>
        <w:t xml:space="preserve">The applicant fails to meet CEQA compliance within </w:t>
      </w:r>
      <w:r w:rsidRPr="00CF255E">
        <w:t xml:space="preserve">sufficient time for the </w:t>
      </w:r>
      <w:r>
        <w:t>CEC</w:t>
      </w:r>
      <w:r w:rsidRPr="00CF255E">
        <w:t xml:space="preserve"> to meet its encumbrance deadline</w:t>
      </w:r>
      <w:r>
        <w:t xml:space="preserve"> or any other deadlines</w:t>
      </w:r>
      <w:r w:rsidRPr="00CF255E">
        <w:t xml:space="preserve">, as the </w:t>
      </w:r>
      <w:r>
        <w:t>CEC</w:t>
      </w:r>
      <w:r w:rsidRPr="00CF255E">
        <w:t xml:space="preserve"> in its sole and absolute discretion may determine</w:t>
      </w:r>
      <w:r w:rsidRPr="0078204F">
        <w:t>.</w:t>
      </w:r>
    </w:p>
    <w:p w14:paraId="5171B73F" w14:textId="067DCCCA" w:rsidR="006033B6" w:rsidRPr="00CE1D19" w:rsidRDefault="006033B6" w:rsidP="00333635">
      <w:pPr>
        <w:numPr>
          <w:ilvl w:val="0"/>
          <w:numId w:val="15"/>
        </w:numPr>
        <w:spacing w:after="0"/>
        <w:jc w:val="both"/>
      </w:pPr>
      <w:r w:rsidRPr="007B3F78">
        <w:t>The applicant has included a statement or otherwise indicated that it will not accept the terms and conditions, or that acceptance is based on modifications to the terms and conditions.</w:t>
      </w:r>
      <w:r w:rsidRPr="007775EF">
        <w:t xml:space="preserve"> If an applicant, by law, cannot agree to certain terms and conditions, the applicant can request </w:t>
      </w:r>
      <w:r w:rsidRPr="007775EF">
        <w:lastRenderedPageBreak/>
        <w:t>a modification.  This modification may be negotiated if the applicant is proposed for award.</w:t>
      </w:r>
      <w:r w:rsidR="003B6428">
        <w:t xml:space="preserve"> </w:t>
      </w:r>
      <w:r w:rsidRPr="007775EF">
        <w:t>The CEC retains the sole right to refuse to agree to any requested modifications.</w:t>
      </w:r>
      <w:r w:rsidR="00334A15">
        <w:t xml:space="preserve"> </w:t>
      </w:r>
    </w:p>
    <w:p w14:paraId="773CB7B0" w14:textId="77777777" w:rsidR="00334A15" w:rsidRPr="00334A15" w:rsidRDefault="00334A15" w:rsidP="00333635">
      <w:pPr>
        <w:numPr>
          <w:ilvl w:val="0"/>
          <w:numId w:val="15"/>
        </w:numPr>
        <w:spacing w:after="0"/>
        <w:jc w:val="both"/>
      </w:pPr>
      <w:r w:rsidRPr="00334A15">
        <w:t>The CEC, in its sole discretion, determines the Applicant's, a subrecipient's, or a vendor’s financial condition may materially impact its ability to complete the proposed project.</w:t>
      </w:r>
    </w:p>
    <w:p w14:paraId="67B412A3" w14:textId="77777777" w:rsidR="001D57CC" w:rsidRDefault="001D57CC" w:rsidP="006643EF">
      <w:pPr>
        <w:spacing w:after="0"/>
        <w:ind w:left="720"/>
        <w:jc w:val="both"/>
      </w:pPr>
    </w:p>
    <w:p w14:paraId="023BF64C" w14:textId="1A908232" w:rsidR="001C2D56" w:rsidRPr="00CF6DED" w:rsidRDefault="001C2D56" w:rsidP="00333635">
      <w:pPr>
        <w:pStyle w:val="Heading3"/>
        <w:numPr>
          <w:ilvl w:val="0"/>
          <w:numId w:val="66"/>
        </w:numPr>
      </w:pPr>
      <w:bookmarkStart w:id="186" w:name="_Toc81377123"/>
      <w:bookmarkStart w:id="187" w:name="_Toc240370514"/>
      <w:r w:rsidRPr="00CF6DED">
        <w:t>Miscellaneous</w:t>
      </w:r>
      <w:bookmarkEnd w:id="186"/>
      <w:bookmarkEnd w:id="187"/>
    </w:p>
    <w:p w14:paraId="5164777B" w14:textId="77777777" w:rsidR="000E331F" w:rsidRPr="00CF255E" w:rsidRDefault="001C2D56" w:rsidP="00333635">
      <w:pPr>
        <w:pStyle w:val="ListParagraph"/>
        <w:numPr>
          <w:ilvl w:val="0"/>
          <w:numId w:val="32"/>
        </w:numPr>
        <w:tabs>
          <w:tab w:val="num" w:pos="360"/>
        </w:tabs>
        <w:rPr>
          <w:b/>
        </w:rPr>
      </w:pPr>
      <w:bookmarkStart w:id="188" w:name="_Toc381079937"/>
      <w:bookmarkStart w:id="189" w:name="_Toc382571200"/>
      <w:bookmarkStart w:id="190" w:name="_Toc395180710"/>
      <w:bookmarkStart w:id="191" w:name="_Toc433981339"/>
      <w:r w:rsidRPr="00CF255E">
        <w:rPr>
          <w:b/>
        </w:rPr>
        <w:t>Solicitation Cancellation and Amendment</w:t>
      </w:r>
      <w:bookmarkEnd w:id="188"/>
      <w:bookmarkEnd w:id="189"/>
      <w:bookmarkEnd w:id="190"/>
      <w:bookmarkEnd w:id="191"/>
    </w:p>
    <w:p w14:paraId="16489A88" w14:textId="77777777" w:rsidR="00344986" w:rsidRDefault="001C2D56" w:rsidP="00BC0A05">
      <w:bookmarkStart w:id="192" w:name="_Toc381079938"/>
      <w:bookmarkStart w:id="193" w:name="_Toc382571201"/>
      <w:bookmarkStart w:id="194" w:name="_Toc395180711"/>
      <w:r w:rsidRPr="00AF6F4C">
        <w:t xml:space="preserve">It is the policy of the </w:t>
      </w:r>
      <w:r w:rsidR="008F4A0E">
        <w:t>CEC</w:t>
      </w:r>
      <w:r w:rsidRPr="00AF6F4C">
        <w:t xml:space="preserve"> not to solicit applications unless there is a b</w:t>
      </w:r>
      <w:r>
        <w:t>ona fide intention to award an a</w:t>
      </w:r>
      <w:r w:rsidR="00600DCF">
        <w:t xml:space="preserve">greement. </w:t>
      </w:r>
      <w:r w:rsidRPr="00AF6F4C">
        <w:t xml:space="preserve">However, if it is in the State’s best interest, the </w:t>
      </w:r>
      <w:r w:rsidR="008F4A0E">
        <w:t>CEC</w:t>
      </w:r>
      <w:r w:rsidRPr="00AF6F4C">
        <w:t xml:space="preserve"> reserves the right</w:t>
      </w:r>
      <w:r w:rsidR="00C264F4">
        <w:t>, in addition to any other rights it has,</w:t>
      </w:r>
      <w:r w:rsidRPr="00AF6F4C">
        <w:t xml:space="preserve"> to do any of the following:</w:t>
      </w:r>
      <w:bookmarkEnd w:id="192"/>
      <w:bookmarkEnd w:id="193"/>
      <w:bookmarkEnd w:id="194"/>
    </w:p>
    <w:p w14:paraId="7A5D0CA6" w14:textId="77777777" w:rsidR="005E52CD" w:rsidRDefault="001C2D56" w:rsidP="00333635">
      <w:pPr>
        <w:numPr>
          <w:ilvl w:val="0"/>
          <w:numId w:val="16"/>
        </w:numPr>
        <w:spacing w:after="0"/>
        <w:ind w:left="810" w:hanging="450"/>
        <w:jc w:val="both"/>
        <w:rPr>
          <w:szCs w:val="22"/>
        </w:rPr>
      </w:pPr>
      <w:r w:rsidRPr="00D35C41">
        <w:rPr>
          <w:szCs w:val="22"/>
        </w:rPr>
        <w:t>Cancel this solicitation;</w:t>
      </w:r>
    </w:p>
    <w:p w14:paraId="5EBB33D0" w14:textId="77777777" w:rsidR="005E52CD" w:rsidRDefault="001C2D56" w:rsidP="00333635">
      <w:pPr>
        <w:numPr>
          <w:ilvl w:val="0"/>
          <w:numId w:val="16"/>
        </w:numPr>
        <w:spacing w:after="0"/>
        <w:ind w:left="810" w:hanging="450"/>
        <w:jc w:val="both"/>
        <w:rPr>
          <w:szCs w:val="22"/>
        </w:rPr>
      </w:pPr>
      <w:r w:rsidRPr="00D35C41">
        <w:rPr>
          <w:szCs w:val="22"/>
        </w:rPr>
        <w:t>Revise the amount of funds available under this solicitation;</w:t>
      </w:r>
    </w:p>
    <w:p w14:paraId="4EBFA7F9" w14:textId="77777777" w:rsidR="005E52CD" w:rsidRDefault="001C2D56" w:rsidP="00333635">
      <w:pPr>
        <w:numPr>
          <w:ilvl w:val="0"/>
          <w:numId w:val="16"/>
        </w:numPr>
        <w:spacing w:after="0"/>
        <w:ind w:left="810" w:hanging="450"/>
        <w:jc w:val="both"/>
        <w:rPr>
          <w:szCs w:val="22"/>
        </w:rPr>
      </w:pPr>
      <w:r w:rsidRPr="00D35C41">
        <w:rPr>
          <w:szCs w:val="22"/>
        </w:rPr>
        <w:t xml:space="preserve">Amend this solicitation as needed; </w:t>
      </w:r>
      <w:r>
        <w:rPr>
          <w:szCs w:val="22"/>
        </w:rPr>
        <w:t>and/</w:t>
      </w:r>
      <w:r w:rsidRPr="00D35C41">
        <w:rPr>
          <w:szCs w:val="22"/>
        </w:rPr>
        <w:t>or</w:t>
      </w:r>
    </w:p>
    <w:p w14:paraId="299BED80" w14:textId="77777777" w:rsidR="005E52CD" w:rsidRDefault="001C2D56" w:rsidP="00333635">
      <w:pPr>
        <w:numPr>
          <w:ilvl w:val="0"/>
          <w:numId w:val="16"/>
        </w:numPr>
        <w:ind w:left="810" w:hanging="450"/>
        <w:jc w:val="both"/>
        <w:rPr>
          <w:szCs w:val="22"/>
        </w:rPr>
      </w:pPr>
      <w:r w:rsidRPr="00D35C41">
        <w:rPr>
          <w:szCs w:val="22"/>
        </w:rPr>
        <w:t>Reject any or all applications received in response to this solicitation</w:t>
      </w:r>
      <w:r>
        <w:rPr>
          <w:szCs w:val="22"/>
        </w:rPr>
        <w:t>.</w:t>
      </w:r>
    </w:p>
    <w:p w14:paraId="5DF30C82" w14:textId="5A507EE2" w:rsidR="001C2D56" w:rsidRPr="00D35C41" w:rsidRDefault="001C2D56" w:rsidP="00000458">
      <w:pPr>
        <w:jc w:val="both"/>
        <w:rPr>
          <w:szCs w:val="22"/>
        </w:rPr>
      </w:pPr>
      <w:r w:rsidRPr="00D35C41">
        <w:rPr>
          <w:szCs w:val="22"/>
        </w:rPr>
        <w:t xml:space="preserve">If the solicitation is amended, the </w:t>
      </w:r>
      <w:r w:rsidR="008F4A0E">
        <w:rPr>
          <w:szCs w:val="22"/>
        </w:rPr>
        <w:t>CEC</w:t>
      </w:r>
      <w:r w:rsidRPr="00D35C41">
        <w:rPr>
          <w:szCs w:val="22"/>
        </w:rPr>
        <w:t xml:space="preserve"> will send an addendum to all </w:t>
      </w:r>
      <w:r w:rsidR="00250EED">
        <w:rPr>
          <w:szCs w:val="22"/>
        </w:rPr>
        <w:t>entities</w:t>
      </w:r>
      <w:r w:rsidR="00250EED" w:rsidRPr="00D35C41">
        <w:rPr>
          <w:szCs w:val="22"/>
        </w:rPr>
        <w:t xml:space="preserve"> </w:t>
      </w:r>
      <w:r w:rsidR="00250EED">
        <w:rPr>
          <w:szCs w:val="22"/>
        </w:rPr>
        <w:t>that</w:t>
      </w:r>
      <w:r w:rsidR="00250EED" w:rsidRPr="00D35C41">
        <w:rPr>
          <w:szCs w:val="22"/>
        </w:rPr>
        <w:t xml:space="preserve"> </w:t>
      </w:r>
      <w:r w:rsidRPr="00D35C41">
        <w:rPr>
          <w:szCs w:val="22"/>
        </w:rPr>
        <w:t xml:space="preserve">requested the solicitation, and will also post it on the </w:t>
      </w:r>
      <w:r w:rsidR="008F4A0E">
        <w:rPr>
          <w:szCs w:val="22"/>
        </w:rPr>
        <w:t>CEC</w:t>
      </w:r>
      <w:r w:rsidRPr="00D35C41">
        <w:rPr>
          <w:szCs w:val="22"/>
        </w:rPr>
        <w:t xml:space="preserve">’s website at: </w:t>
      </w:r>
      <w:r w:rsidR="00C403B0" w:rsidRPr="00C403B0">
        <w:rPr>
          <w:szCs w:val="22"/>
        </w:rPr>
        <w:t>https://www.energy.ca.gov/funding-opportunities/solicitations</w:t>
      </w:r>
      <w:r w:rsidRPr="00D35C41">
        <w:rPr>
          <w:szCs w:val="22"/>
        </w:rPr>
        <w:t>.</w:t>
      </w:r>
      <w:r>
        <w:rPr>
          <w:szCs w:val="22"/>
        </w:rPr>
        <w:t xml:space="preserve"> The </w:t>
      </w:r>
      <w:r w:rsidR="008F4A0E">
        <w:rPr>
          <w:szCs w:val="22"/>
        </w:rPr>
        <w:t>CEC</w:t>
      </w:r>
      <w:r>
        <w:rPr>
          <w:szCs w:val="22"/>
        </w:rPr>
        <w:t xml:space="preserve"> will not reimburse applicants for application development expenses under any circumstances, including cancellation of the solicitation.</w:t>
      </w:r>
    </w:p>
    <w:p w14:paraId="5033BC3B" w14:textId="77777777" w:rsidR="000E331F" w:rsidRPr="004D0A67" w:rsidRDefault="001C2D56" w:rsidP="00333635">
      <w:pPr>
        <w:pStyle w:val="ListParagraph"/>
        <w:numPr>
          <w:ilvl w:val="0"/>
          <w:numId w:val="32"/>
        </w:numPr>
        <w:tabs>
          <w:tab w:val="num" w:pos="360"/>
        </w:tabs>
        <w:rPr>
          <w:b/>
        </w:rPr>
      </w:pPr>
      <w:bookmarkStart w:id="195" w:name="_Toc381079939"/>
      <w:bookmarkStart w:id="196" w:name="_Toc382571202"/>
      <w:bookmarkStart w:id="197" w:name="_Toc395180712"/>
      <w:bookmarkStart w:id="198" w:name="_Toc433981340"/>
      <w:r w:rsidRPr="004D0A67">
        <w:rPr>
          <w:b/>
        </w:rPr>
        <w:t>Modification or Withdrawal of Application</w:t>
      </w:r>
      <w:bookmarkEnd w:id="195"/>
      <w:bookmarkEnd w:id="196"/>
      <w:bookmarkEnd w:id="197"/>
      <w:bookmarkEnd w:id="198"/>
    </w:p>
    <w:p w14:paraId="6F8F6677" w14:textId="77777777" w:rsidR="00115666" w:rsidRPr="00115666" w:rsidRDefault="00C403B0" w:rsidP="00115666">
      <w:pPr>
        <w:rPr>
          <w:b/>
        </w:rPr>
      </w:pPr>
      <w:r w:rsidRPr="00115666">
        <w:rPr>
          <w:szCs w:val="22"/>
        </w:rPr>
        <w:t xml:space="preserve">Applicants may recall or modify a submitted application within ECAMS before the deadline to submit applications. Applications cannot be changed after that date and time.  An application cannot be “timed” to expire on a specific date.  For example, a statement such as the following is non-responsive to the solicitation: “This application and the cost estimate are valid for 60 days.” </w:t>
      </w:r>
      <w:bookmarkStart w:id="199" w:name="_Toc381079940"/>
      <w:bookmarkStart w:id="200" w:name="_Toc382571203"/>
      <w:bookmarkStart w:id="201" w:name="_Toc395180713"/>
      <w:bookmarkStart w:id="202" w:name="_Toc433981341"/>
      <w:bookmarkStart w:id="203" w:name="_Toc381079941"/>
    </w:p>
    <w:p w14:paraId="17CEC1EF" w14:textId="4A5665E2" w:rsidR="000E331F" w:rsidRPr="00F51C33" w:rsidRDefault="00F615BA" w:rsidP="00333635">
      <w:pPr>
        <w:pStyle w:val="ListParagraph"/>
        <w:numPr>
          <w:ilvl w:val="0"/>
          <w:numId w:val="32"/>
        </w:numPr>
        <w:tabs>
          <w:tab w:val="num" w:pos="360"/>
        </w:tabs>
        <w:rPr>
          <w:b/>
        </w:rPr>
      </w:pPr>
      <w:r w:rsidRPr="00F51C33">
        <w:rPr>
          <w:b/>
        </w:rPr>
        <w:t>Confidentiality</w:t>
      </w:r>
      <w:bookmarkEnd w:id="199"/>
      <w:bookmarkEnd w:id="200"/>
      <w:bookmarkEnd w:id="201"/>
      <w:bookmarkEnd w:id="202"/>
    </w:p>
    <w:p w14:paraId="71F2A74B" w14:textId="29FD4226" w:rsidR="001D740D" w:rsidRPr="001D740D" w:rsidRDefault="005A4C3A" w:rsidP="001D740D">
      <w:pPr>
        <w:spacing w:after="160"/>
        <w:jc w:val="both"/>
        <w:rPr>
          <w:i/>
          <w:color w:val="00B0F0"/>
        </w:rPr>
      </w:pPr>
      <w:r>
        <w:t>Though t</w:t>
      </w:r>
      <w:r w:rsidRPr="00BC0F1F">
        <w:t>he entire eval</w:t>
      </w:r>
      <w:r>
        <w:t>uation process from receipt of a</w:t>
      </w:r>
      <w:r w:rsidRPr="00BC0F1F">
        <w:t xml:space="preserve">pplications up to the posting of the </w:t>
      </w:r>
      <w:r>
        <w:t xml:space="preserve">NOPA is confidential, </w:t>
      </w:r>
      <w:r w:rsidRPr="00D20F46">
        <w:rPr>
          <w:b/>
        </w:rPr>
        <w:t>all submitted documents will become public</w:t>
      </w:r>
      <w:r>
        <w:rPr>
          <w:b/>
        </w:rPr>
        <w:t>ly</w:t>
      </w:r>
      <w:r w:rsidRPr="00D20F46">
        <w:rPr>
          <w:b/>
        </w:rPr>
        <w:t xml:space="preserve"> </w:t>
      </w:r>
      <w:r>
        <w:rPr>
          <w:b/>
        </w:rPr>
        <w:t xml:space="preserve">available </w:t>
      </w:r>
      <w:r w:rsidRPr="00D20F46">
        <w:rPr>
          <w:b/>
        </w:rPr>
        <w:t>records</w:t>
      </w:r>
      <w:r w:rsidRPr="00BC0F1F">
        <w:t xml:space="preserve"> </w:t>
      </w:r>
      <w:r w:rsidRPr="00D14CE1">
        <w:t xml:space="preserve">and property of the State </w:t>
      </w:r>
      <w:r w:rsidRPr="00BC0F1F">
        <w:t xml:space="preserve">after the </w:t>
      </w:r>
      <w:r>
        <w:t>CEC</w:t>
      </w:r>
      <w:r w:rsidRPr="00BC0F1F">
        <w:t xml:space="preserve"> posts the NOPA or the solicitation is cancelled.</w:t>
      </w:r>
      <w:r>
        <w:t xml:space="preserve">  </w:t>
      </w:r>
      <w:r w:rsidRPr="00A535A6">
        <w:rPr>
          <w:b/>
        </w:rPr>
        <w:t xml:space="preserve">The </w:t>
      </w:r>
      <w:r>
        <w:rPr>
          <w:b/>
        </w:rPr>
        <w:t>CEC</w:t>
      </w:r>
      <w:r w:rsidRPr="00A535A6">
        <w:rPr>
          <w:b/>
        </w:rPr>
        <w:t xml:space="preserve"> will not accept or retain applications that identify any </w:t>
      </w:r>
      <w:r>
        <w:rPr>
          <w:b/>
        </w:rPr>
        <w:t>portion</w:t>
      </w:r>
      <w:r w:rsidRPr="00A535A6">
        <w:rPr>
          <w:b/>
        </w:rPr>
        <w:t xml:space="preserve"> as confidential</w:t>
      </w:r>
      <w:r w:rsidRPr="004D1185">
        <w:rPr>
          <w:b/>
        </w:rPr>
        <w:t xml:space="preserve"> unless the applicant clarifies in writing that marking the material as confidential was a mistake and the material can be made public</w:t>
      </w:r>
      <w:r w:rsidRPr="00A535A6">
        <w:rPr>
          <w:b/>
        </w:rPr>
        <w:t>.</w:t>
      </w:r>
      <w:r w:rsidDel="005028D9">
        <w:t xml:space="preserve"> </w:t>
      </w:r>
      <w:r w:rsidR="005028D9" w:rsidDel="005028D9">
        <w:t xml:space="preserve"> </w:t>
      </w:r>
    </w:p>
    <w:p w14:paraId="0508CE4D" w14:textId="77777777" w:rsidR="000E331F" w:rsidRPr="004D0A67" w:rsidRDefault="001C2D56" w:rsidP="00333635">
      <w:pPr>
        <w:pStyle w:val="ListParagraph"/>
        <w:numPr>
          <w:ilvl w:val="0"/>
          <w:numId w:val="32"/>
        </w:numPr>
        <w:tabs>
          <w:tab w:val="num" w:pos="360"/>
        </w:tabs>
        <w:spacing w:after="160"/>
        <w:rPr>
          <w:b/>
        </w:rPr>
      </w:pPr>
      <w:bookmarkStart w:id="204" w:name="_Toc382571204"/>
      <w:bookmarkStart w:id="205" w:name="_Toc395180714"/>
      <w:bookmarkStart w:id="206" w:name="_Toc433981342"/>
      <w:r w:rsidRPr="004D0A67">
        <w:rPr>
          <w:b/>
        </w:rPr>
        <w:t>Solicitation Errors</w:t>
      </w:r>
      <w:bookmarkEnd w:id="203"/>
      <w:bookmarkEnd w:id="204"/>
      <w:bookmarkEnd w:id="205"/>
      <w:bookmarkEnd w:id="206"/>
    </w:p>
    <w:p w14:paraId="5CC97725" w14:textId="77777777" w:rsidR="00852F00" w:rsidRPr="00887C4E" w:rsidRDefault="00852F00" w:rsidP="00887C4E">
      <w:pPr>
        <w:rPr>
          <w:b/>
        </w:rPr>
      </w:pPr>
      <w:bookmarkStart w:id="207" w:name="_Toc381079942"/>
      <w:bookmarkStart w:id="208" w:name="_Toc382571205"/>
      <w:bookmarkStart w:id="209" w:name="_Toc395180715"/>
      <w:bookmarkStart w:id="210" w:name="_Toc433981343"/>
      <w:r w:rsidRPr="00887C4E">
        <w:rPr>
          <w:szCs w:val="22"/>
        </w:rPr>
        <w:t>If an Applicant discovers any ambiguity, conflict, discrepancy, omission, or other error in the solicitation at any time prior to 5:00 p.m. of the application deadline date, the Applicant should immediately notify the CEC of the error in writing and request modification or clarification of the solicitation.  The CEC will provide modifications or clarifications by written notice to all entities that requested the solicitation.  The CEC will not be responsible for failure to correct errors.</w:t>
      </w:r>
    </w:p>
    <w:p w14:paraId="34445A11" w14:textId="2DA63845" w:rsidR="000E331F" w:rsidRPr="004D0A67" w:rsidRDefault="001C2D56" w:rsidP="00333635">
      <w:pPr>
        <w:pStyle w:val="ListParagraph"/>
        <w:numPr>
          <w:ilvl w:val="0"/>
          <w:numId w:val="32"/>
        </w:numPr>
        <w:tabs>
          <w:tab w:val="num" w:pos="360"/>
        </w:tabs>
        <w:rPr>
          <w:b/>
        </w:rPr>
      </w:pPr>
      <w:r w:rsidRPr="004D0A67">
        <w:rPr>
          <w:b/>
        </w:rPr>
        <w:t>Immaterial Defect</w:t>
      </w:r>
      <w:bookmarkEnd w:id="207"/>
      <w:bookmarkEnd w:id="208"/>
      <w:bookmarkEnd w:id="209"/>
      <w:bookmarkEnd w:id="210"/>
    </w:p>
    <w:p w14:paraId="3D401ADD" w14:textId="77777777" w:rsidR="001C2D56" w:rsidRPr="00D35C41" w:rsidRDefault="001C2D56" w:rsidP="00000458">
      <w:pPr>
        <w:jc w:val="both"/>
        <w:rPr>
          <w:szCs w:val="22"/>
        </w:rPr>
      </w:pPr>
      <w:r w:rsidRPr="00D35C41">
        <w:rPr>
          <w:szCs w:val="22"/>
        </w:rPr>
        <w:t xml:space="preserve">The </w:t>
      </w:r>
      <w:r w:rsidR="008F4A0E">
        <w:rPr>
          <w:szCs w:val="22"/>
        </w:rPr>
        <w:t>CEC</w:t>
      </w:r>
      <w:r w:rsidRPr="00D35C41">
        <w:rPr>
          <w:szCs w:val="22"/>
        </w:rPr>
        <w:t xml:space="preserve"> may waive any immaterial defect or deviation contai</w:t>
      </w:r>
      <w:r>
        <w:rPr>
          <w:szCs w:val="22"/>
        </w:rPr>
        <w:t xml:space="preserve">ned in an </w:t>
      </w:r>
      <w:r w:rsidRPr="00D35C41">
        <w:rPr>
          <w:szCs w:val="22"/>
        </w:rPr>
        <w:t xml:space="preserve">application.  The </w:t>
      </w:r>
      <w:r w:rsidR="008F4A0E">
        <w:rPr>
          <w:szCs w:val="22"/>
        </w:rPr>
        <w:t>CEC</w:t>
      </w:r>
      <w:r w:rsidRPr="00D35C41">
        <w:rPr>
          <w:szCs w:val="22"/>
        </w:rPr>
        <w:t xml:space="preserve">’s waiver </w:t>
      </w:r>
      <w:r>
        <w:rPr>
          <w:szCs w:val="22"/>
        </w:rPr>
        <w:t>will not</w:t>
      </w:r>
      <w:r w:rsidRPr="00D35C41">
        <w:rPr>
          <w:szCs w:val="22"/>
        </w:rPr>
        <w:t xml:space="preserve"> modify the applic</w:t>
      </w:r>
      <w:r>
        <w:rPr>
          <w:szCs w:val="22"/>
        </w:rPr>
        <w:t>ation or excuse the successful a</w:t>
      </w:r>
      <w:r w:rsidRPr="00D35C41">
        <w:rPr>
          <w:szCs w:val="22"/>
        </w:rPr>
        <w:t>pplicant from full compliance</w:t>
      </w:r>
      <w:r>
        <w:rPr>
          <w:szCs w:val="22"/>
        </w:rPr>
        <w:t xml:space="preserve"> with solicitation requirements</w:t>
      </w:r>
      <w:r w:rsidRPr="00D35C41">
        <w:rPr>
          <w:szCs w:val="22"/>
        </w:rPr>
        <w:t>.</w:t>
      </w:r>
    </w:p>
    <w:p w14:paraId="5F535E36" w14:textId="77777777" w:rsidR="000E331F" w:rsidRPr="004D0A67" w:rsidRDefault="001C2D56" w:rsidP="00333635">
      <w:pPr>
        <w:pStyle w:val="ListParagraph"/>
        <w:numPr>
          <w:ilvl w:val="0"/>
          <w:numId w:val="32"/>
        </w:numPr>
        <w:tabs>
          <w:tab w:val="num" w:pos="360"/>
        </w:tabs>
        <w:rPr>
          <w:b/>
        </w:rPr>
      </w:pPr>
      <w:bookmarkStart w:id="211" w:name="_Toc381079943"/>
      <w:bookmarkStart w:id="212" w:name="_Toc382571206"/>
      <w:bookmarkStart w:id="213" w:name="_Toc395180716"/>
      <w:bookmarkStart w:id="214" w:name="_Toc433981344"/>
      <w:r w:rsidRPr="004D0A67">
        <w:rPr>
          <w:b/>
        </w:rPr>
        <w:t>Disposition of Applicant’s Documents</w:t>
      </w:r>
      <w:bookmarkEnd w:id="211"/>
      <w:bookmarkEnd w:id="212"/>
      <w:bookmarkEnd w:id="213"/>
      <w:bookmarkEnd w:id="214"/>
    </w:p>
    <w:p w14:paraId="1C5213DD" w14:textId="622932D1" w:rsidR="001C2D56" w:rsidRDefault="001C2D56" w:rsidP="00000458">
      <w:pPr>
        <w:jc w:val="both"/>
        <w:rPr>
          <w:szCs w:val="22"/>
        </w:rPr>
      </w:pPr>
      <w:r>
        <w:rPr>
          <w:szCs w:val="22"/>
        </w:rPr>
        <w:t>Upon the posting of</w:t>
      </w:r>
      <w:r w:rsidRPr="00D35C41">
        <w:rPr>
          <w:szCs w:val="22"/>
        </w:rPr>
        <w:t xml:space="preserve"> the NOPA, all applications and related materials submitted in response to this solicitation </w:t>
      </w:r>
      <w:r>
        <w:rPr>
          <w:szCs w:val="22"/>
        </w:rPr>
        <w:t xml:space="preserve">will </w:t>
      </w:r>
      <w:r w:rsidRPr="00D35C41">
        <w:rPr>
          <w:szCs w:val="22"/>
        </w:rPr>
        <w:t>become property of the State and public</w:t>
      </w:r>
      <w:r w:rsidR="00275477">
        <w:rPr>
          <w:szCs w:val="22"/>
        </w:rPr>
        <w:t>ly</w:t>
      </w:r>
      <w:r w:rsidRPr="00D35C41">
        <w:rPr>
          <w:szCs w:val="22"/>
        </w:rPr>
        <w:t xml:space="preserve"> </w:t>
      </w:r>
      <w:r w:rsidR="00275477">
        <w:rPr>
          <w:szCs w:val="22"/>
        </w:rPr>
        <w:t xml:space="preserve">available </w:t>
      </w:r>
      <w:r w:rsidRPr="00D35C41">
        <w:rPr>
          <w:szCs w:val="22"/>
        </w:rPr>
        <w:t>record</w:t>
      </w:r>
      <w:r>
        <w:rPr>
          <w:szCs w:val="22"/>
        </w:rPr>
        <w:t>s</w:t>
      </w:r>
      <w:r w:rsidRPr="00D35C41">
        <w:rPr>
          <w:szCs w:val="22"/>
        </w:rPr>
        <w:t xml:space="preserve">.  </w:t>
      </w:r>
      <w:r w:rsidR="00DA111A">
        <w:rPr>
          <w:szCs w:val="22"/>
        </w:rPr>
        <w:t>Unsuccessful a</w:t>
      </w:r>
      <w:r w:rsidRPr="00D35C41">
        <w:rPr>
          <w:szCs w:val="22"/>
        </w:rPr>
        <w:t xml:space="preserve">pplicants </w:t>
      </w:r>
      <w:r w:rsidRPr="00D35C41">
        <w:rPr>
          <w:szCs w:val="22"/>
        </w:rPr>
        <w:lastRenderedPageBreak/>
        <w:t xml:space="preserve">who seek the return of any materials </w:t>
      </w:r>
      <w:r>
        <w:rPr>
          <w:szCs w:val="22"/>
        </w:rPr>
        <w:t>must</w:t>
      </w:r>
      <w:r w:rsidRPr="00D35C41">
        <w:rPr>
          <w:szCs w:val="22"/>
        </w:rPr>
        <w:t xml:space="preserve"> make this request </w:t>
      </w:r>
      <w:r>
        <w:rPr>
          <w:szCs w:val="22"/>
        </w:rPr>
        <w:t xml:space="preserve">to the Agreement Officer listed in Part </w:t>
      </w:r>
      <w:r w:rsidR="00F51C33">
        <w:rPr>
          <w:szCs w:val="22"/>
        </w:rPr>
        <w:t>I, and</w:t>
      </w:r>
      <w:r w:rsidRPr="00D35C41">
        <w:rPr>
          <w:szCs w:val="22"/>
        </w:rPr>
        <w:t xml:space="preserve"> provide sufficient postage to fund the cost of returning the materials.</w:t>
      </w:r>
    </w:p>
    <w:p w14:paraId="11667AE4" w14:textId="77777777" w:rsidR="00D71D4C" w:rsidRPr="00D71D4C" w:rsidRDefault="00D71D4C" w:rsidP="00333635">
      <w:pPr>
        <w:numPr>
          <w:ilvl w:val="0"/>
          <w:numId w:val="30"/>
        </w:numPr>
        <w:tabs>
          <w:tab w:val="num" w:pos="360"/>
        </w:tabs>
        <w:jc w:val="both"/>
        <w:rPr>
          <w:b/>
          <w:szCs w:val="22"/>
        </w:rPr>
      </w:pPr>
      <w:r w:rsidRPr="00D71D4C">
        <w:rPr>
          <w:b/>
          <w:szCs w:val="22"/>
        </w:rPr>
        <w:t>Tiebreakers</w:t>
      </w:r>
    </w:p>
    <w:p w14:paraId="23852E48" w14:textId="44D89652" w:rsidR="00D71D4C" w:rsidRPr="00D71D4C" w:rsidRDefault="00D71D4C" w:rsidP="00D71D4C">
      <w:pPr>
        <w:jc w:val="both"/>
      </w:pPr>
      <w:r>
        <w:t xml:space="preserve">If the score for two or more applications are tied, the application with a higher score in </w:t>
      </w:r>
      <w:r w:rsidR="392BCB01">
        <w:t>a criterion of CEC choosing</w:t>
      </w:r>
      <w:r>
        <w:t xml:space="preserve"> will be ranked higher.  If still tied, an objective tie-breaker (such as a random drawing) will be utilized.</w:t>
      </w:r>
    </w:p>
    <w:p w14:paraId="474D5580" w14:textId="77777777" w:rsidR="00D71D4C" w:rsidRPr="00D71D4C" w:rsidRDefault="00D71D4C" w:rsidP="00333635">
      <w:pPr>
        <w:numPr>
          <w:ilvl w:val="0"/>
          <w:numId w:val="30"/>
        </w:numPr>
        <w:tabs>
          <w:tab w:val="num" w:pos="360"/>
        </w:tabs>
        <w:jc w:val="both"/>
        <w:rPr>
          <w:b/>
          <w:szCs w:val="22"/>
        </w:rPr>
      </w:pPr>
      <w:r w:rsidRPr="00D71D4C">
        <w:rPr>
          <w:b/>
          <w:szCs w:val="22"/>
        </w:rPr>
        <w:t>Clarification Interviews</w:t>
      </w:r>
    </w:p>
    <w:p w14:paraId="7CD5E511" w14:textId="77777777" w:rsidR="00D71D4C" w:rsidRPr="00D71D4C" w:rsidRDefault="00D71D4C" w:rsidP="00D71D4C">
      <w:pPr>
        <w:jc w:val="both"/>
        <w:rPr>
          <w:szCs w:val="22"/>
        </w:rPr>
      </w:pPr>
      <w:r w:rsidRPr="00D71D4C">
        <w:rPr>
          <w:szCs w:val="22"/>
        </w:rPr>
        <w:t>The Evaluation Committee may conduct optional Clarification Interviews with applicants to clarify and/or verify information submitted in the application. However, these interviews may not be used to change or add to the content of the original application.  Applicants will not be reimbursed for time spent answering clarifying questions.</w:t>
      </w:r>
    </w:p>
    <w:p w14:paraId="0C42B4AC" w14:textId="77777777" w:rsidR="00C403B0" w:rsidRPr="00FB1CD3" w:rsidRDefault="00C403B0" w:rsidP="00333635">
      <w:pPr>
        <w:numPr>
          <w:ilvl w:val="0"/>
          <w:numId w:val="30"/>
        </w:numPr>
        <w:tabs>
          <w:tab w:val="num" w:pos="360"/>
        </w:tabs>
        <w:rPr>
          <w:szCs w:val="22"/>
        </w:rPr>
      </w:pPr>
      <w:r w:rsidRPr="00FB1CD3">
        <w:rPr>
          <w:b/>
        </w:rPr>
        <w:t>Opportunity to Cure Administrative Errors</w:t>
      </w:r>
    </w:p>
    <w:p w14:paraId="7619D531" w14:textId="77777777" w:rsidR="00C403B0" w:rsidRPr="00FB1CD3" w:rsidRDefault="00C403B0" w:rsidP="00C403B0">
      <w:pPr>
        <w:spacing w:after="0"/>
        <w:textAlignment w:val="baseline"/>
        <w:rPr>
          <w:szCs w:val="22"/>
        </w:rPr>
      </w:pPr>
      <w:r w:rsidRPr="00FB1CD3">
        <w:rPr>
          <w:szCs w:val="24"/>
        </w:rPr>
        <w:t>The CEC understands and appreciates the significant time and expense applicants spend preparing applications.  An administrative error that prevents an applicant from submitting a complete application frustrates both the CEC and applicants.  The purpose of this process is to reduce the number of applications screened out or receiving a significantly reduced score for administrative errors while maintaining a fair competition.  This process also ensures better competition and thus better projects to benefit California.    </w:t>
      </w:r>
      <w:r w:rsidRPr="00FB1CD3">
        <w:rPr>
          <w:sz w:val="24"/>
          <w:szCs w:val="24"/>
        </w:rPr>
        <w:t> </w:t>
      </w:r>
    </w:p>
    <w:p w14:paraId="5814A72B" w14:textId="77777777" w:rsidR="00C403B0" w:rsidRPr="00FB1CD3" w:rsidRDefault="00C403B0" w:rsidP="00C403B0">
      <w:pPr>
        <w:spacing w:after="0"/>
        <w:textAlignment w:val="baseline"/>
        <w:rPr>
          <w:szCs w:val="22"/>
        </w:rPr>
      </w:pPr>
    </w:p>
    <w:p w14:paraId="2B5E0BE4" w14:textId="77777777" w:rsidR="00C403B0" w:rsidRPr="00FB1CD3" w:rsidRDefault="00C403B0" w:rsidP="00C403B0">
      <w:pPr>
        <w:spacing w:after="0"/>
        <w:textAlignment w:val="baseline"/>
        <w:rPr>
          <w:szCs w:val="24"/>
        </w:rPr>
      </w:pPr>
      <w:r w:rsidRPr="00FB1CD3">
        <w:rPr>
          <w:szCs w:val="24"/>
        </w:rPr>
        <w:t>After the application deadline, an applicant might identify, or the Evaluation Committee may find what reasonably appears to be, an administrative error.  For purposes of this solicitation only, an administrative error is defined as an applicant’s inadvertent mistake that prevents materials in existence as of the application deadline from appearing in its submitted application.  Examples include, but are not limited to, accidentally:</w:t>
      </w:r>
    </w:p>
    <w:p w14:paraId="51FAF98D" w14:textId="77777777" w:rsidR="00C403B0" w:rsidRPr="00FB1CD3" w:rsidRDefault="00C403B0" w:rsidP="00C403B0">
      <w:pPr>
        <w:spacing w:after="0"/>
        <w:textAlignment w:val="baseline"/>
        <w:rPr>
          <w:szCs w:val="22"/>
        </w:rPr>
      </w:pPr>
    </w:p>
    <w:p w14:paraId="24447A41" w14:textId="77777777" w:rsidR="00C403B0" w:rsidRPr="00FB1CD3" w:rsidRDefault="00C403B0" w:rsidP="00333635">
      <w:pPr>
        <w:numPr>
          <w:ilvl w:val="0"/>
          <w:numId w:val="50"/>
        </w:numPr>
        <w:spacing w:after="0"/>
        <w:ind w:left="1440"/>
        <w:textAlignment w:val="baseline"/>
        <w:rPr>
          <w:szCs w:val="22"/>
        </w:rPr>
      </w:pPr>
      <w:r w:rsidRPr="00FB1CD3">
        <w:rPr>
          <w:szCs w:val="24"/>
        </w:rPr>
        <w:t>Scanning and submitting every other page in a document instead of every page.  </w:t>
      </w:r>
      <w:r w:rsidRPr="00FB1CD3">
        <w:rPr>
          <w:sz w:val="24"/>
          <w:szCs w:val="24"/>
        </w:rPr>
        <w:t> </w:t>
      </w:r>
    </w:p>
    <w:p w14:paraId="7212D5E5" w14:textId="77777777" w:rsidR="00C403B0" w:rsidRPr="00FB1CD3" w:rsidRDefault="00C403B0" w:rsidP="00333635">
      <w:pPr>
        <w:numPr>
          <w:ilvl w:val="0"/>
          <w:numId w:val="50"/>
        </w:numPr>
        <w:spacing w:after="0"/>
        <w:ind w:left="1080" w:firstLine="0"/>
        <w:textAlignment w:val="baseline"/>
        <w:rPr>
          <w:szCs w:val="22"/>
        </w:rPr>
      </w:pPr>
      <w:r w:rsidRPr="00FB1CD3">
        <w:rPr>
          <w:szCs w:val="24"/>
        </w:rPr>
        <w:t>Submitting the wrong document.  </w:t>
      </w:r>
      <w:r w:rsidRPr="00FB1CD3">
        <w:rPr>
          <w:sz w:val="24"/>
          <w:szCs w:val="24"/>
        </w:rPr>
        <w:t> </w:t>
      </w:r>
    </w:p>
    <w:p w14:paraId="57A49A91" w14:textId="77777777" w:rsidR="00C403B0" w:rsidRPr="00FB1CD3" w:rsidRDefault="00C403B0" w:rsidP="00333635">
      <w:pPr>
        <w:numPr>
          <w:ilvl w:val="0"/>
          <w:numId w:val="50"/>
        </w:numPr>
        <w:spacing w:after="0"/>
        <w:ind w:left="1080" w:firstLine="0"/>
        <w:textAlignment w:val="baseline"/>
        <w:rPr>
          <w:szCs w:val="22"/>
        </w:rPr>
      </w:pPr>
      <w:r w:rsidRPr="00FB1CD3">
        <w:rPr>
          <w:szCs w:val="24"/>
        </w:rPr>
        <w:t>Leaving out a document.  </w:t>
      </w:r>
      <w:r w:rsidRPr="00FB1CD3">
        <w:rPr>
          <w:sz w:val="24"/>
          <w:szCs w:val="24"/>
        </w:rPr>
        <w:t> </w:t>
      </w:r>
    </w:p>
    <w:p w14:paraId="60CA8790" w14:textId="77777777" w:rsidR="00C403B0" w:rsidRPr="00FB1CD3" w:rsidRDefault="00C403B0" w:rsidP="00C403B0">
      <w:pPr>
        <w:spacing w:after="0"/>
        <w:textAlignment w:val="baseline"/>
        <w:rPr>
          <w:szCs w:val="22"/>
        </w:rPr>
      </w:pPr>
    </w:p>
    <w:p w14:paraId="54BF85D0" w14:textId="77777777" w:rsidR="00C403B0" w:rsidRPr="00FB1CD3" w:rsidRDefault="00C403B0" w:rsidP="00C403B0">
      <w:pPr>
        <w:spacing w:after="0"/>
        <w:textAlignment w:val="baseline"/>
        <w:rPr>
          <w:szCs w:val="22"/>
        </w:rPr>
      </w:pPr>
      <w:r w:rsidRPr="00FB1CD3">
        <w:rPr>
          <w:szCs w:val="24"/>
        </w:rPr>
        <w:t>If the Evaluation Committee find what reasonably appears to be an administrative error, they can communicate with the applicant to confirm.  If an applicant finds an administrative error in its application, it should immediately contact the Commission Agreement Officer listed in the “Contact Information/Questions” section of this solicitation.  </w:t>
      </w:r>
      <w:r w:rsidRPr="00FB1CD3">
        <w:rPr>
          <w:sz w:val="24"/>
          <w:szCs w:val="24"/>
        </w:rPr>
        <w:t> </w:t>
      </w:r>
    </w:p>
    <w:p w14:paraId="527D68FC" w14:textId="77777777" w:rsidR="00C403B0" w:rsidRPr="00FB1CD3" w:rsidRDefault="00C403B0" w:rsidP="00C403B0">
      <w:pPr>
        <w:spacing w:after="0"/>
        <w:textAlignment w:val="baseline"/>
        <w:rPr>
          <w:szCs w:val="22"/>
        </w:rPr>
      </w:pPr>
    </w:p>
    <w:p w14:paraId="30315F05" w14:textId="77777777" w:rsidR="00C403B0" w:rsidRPr="00FB1CD3" w:rsidRDefault="00C403B0" w:rsidP="00C403B0">
      <w:pPr>
        <w:spacing w:after="0"/>
        <w:textAlignment w:val="baseline"/>
        <w:rPr>
          <w:szCs w:val="22"/>
        </w:rPr>
      </w:pPr>
      <w:r w:rsidRPr="00FB1CD3">
        <w:rPr>
          <w:szCs w:val="24"/>
        </w:rPr>
        <w:t>If an administrative error has been identified and communicated to the Commission Agreement Officer, the CEC may, but is not required to, allow the applicant a period of time to provide the missing materials.  Reasons why the CEC might NOT allow an applicant to fix an administrative error include, but are not limited to: </w:t>
      </w:r>
      <w:r w:rsidRPr="00FB1CD3">
        <w:rPr>
          <w:sz w:val="24"/>
          <w:szCs w:val="24"/>
        </w:rPr>
        <w:t> </w:t>
      </w:r>
    </w:p>
    <w:p w14:paraId="711703A0" w14:textId="77777777" w:rsidR="00C403B0" w:rsidRPr="00FB1CD3" w:rsidRDefault="00C403B0" w:rsidP="00C403B0">
      <w:pPr>
        <w:spacing w:after="0"/>
        <w:textAlignment w:val="baseline"/>
        <w:rPr>
          <w:szCs w:val="22"/>
        </w:rPr>
      </w:pPr>
    </w:p>
    <w:p w14:paraId="1AF315E7" w14:textId="77777777" w:rsidR="00C403B0" w:rsidRPr="00FB1CD3" w:rsidRDefault="00C403B0" w:rsidP="00333635">
      <w:pPr>
        <w:numPr>
          <w:ilvl w:val="0"/>
          <w:numId w:val="51"/>
        </w:numPr>
        <w:spacing w:after="0"/>
        <w:ind w:left="1080" w:firstLine="0"/>
        <w:textAlignment w:val="baseline"/>
        <w:rPr>
          <w:szCs w:val="22"/>
        </w:rPr>
      </w:pPr>
      <w:r w:rsidRPr="00FB1CD3">
        <w:rPr>
          <w:szCs w:val="24"/>
        </w:rPr>
        <w:t>The funds have a deadline that does not allow time to fix the error.  </w:t>
      </w:r>
      <w:r w:rsidRPr="00FB1CD3">
        <w:rPr>
          <w:sz w:val="24"/>
          <w:szCs w:val="24"/>
        </w:rPr>
        <w:t> </w:t>
      </w:r>
    </w:p>
    <w:p w14:paraId="7A9BED4C" w14:textId="77777777" w:rsidR="00C403B0" w:rsidRPr="00FB1CD3" w:rsidRDefault="00C403B0" w:rsidP="00333635">
      <w:pPr>
        <w:numPr>
          <w:ilvl w:val="0"/>
          <w:numId w:val="52"/>
        </w:numPr>
        <w:tabs>
          <w:tab w:val="clear" w:pos="720"/>
        </w:tabs>
        <w:spacing w:after="0"/>
        <w:ind w:left="1440"/>
        <w:textAlignment w:val="baseline"/>
        <w:rPr>
          <w:szCs w:val="22"/>
        </w:rPr>
      </w:pPr>
      <w:r w:rsidRPr="00FB1CD3">
        <w:rPr>
          <w:szCs w:val="24"/>
        </w:rPr>
        <w:t>The application has been screened out or does not receive a passing score for reasons unrelated to the administrative error, making irrelevant any efforts to fix the error.  </w:t>
      </w:r>
      <w:r w:rsidRPr="00FB1CD3">
        <w:rPr>
          <w:sz w:val="24"/>
          <w:szCs w:val="24"/>
        </w:rPr>
        <w:t> </w:t>
      </w:r>
    </w:p>
    <w:p w14:paraId="4AEB6728" w14:textId="77777777" w:rsidR="00C403B0" w:rsidRPr="00466707" w:rsidRDefault="00C403B0" w:rsidP="00333635">
      <w:pPr>
        <w:numPr>
          <w:ilvl w:val="0"/>
          <w:numId w:val="52"/>
        </w:numPr>
        <w:tabs>
          <w:tab w:val="clear" w:pos="720"/>
        </w:tabs>
        <w:spacing w:after="0"/>
        <w:ind w:left="1440"/>
        <w:textAlignment w:val="baseline"/>
        <w:rPr>
          <w:szCs w:val="24"/>
        </w:rPr>
      </w:pPr>
      <w:r w:rsidRPr="00FB1CD3">
        <w:rPr>
          <w:szCs w:val="24"/>
        </w:rPr>
        <w:t>The applicant brings the error to the CEC’s attention too late in the solicitation process (e.g., after awards have been approved at a Business Meeting).  </w:t>
      </w:r>
      <w:r w:rsidRPr="00466707">
        <w:rPr>
          <w:szCs w:val="24"/>
        </w:rPr>
        <w:t> </w:t>
      </w:r>
    </w:p>
    <w:p w14:paraId="43E14EC2" w14:textId="77777777" w:rsidR="00C403B0" w:rsidRPr="00466707" w:rsidRDefault="00C403B0" w:rsidP="00466707">
      <w:pPr>
        <w:spacing w:after="0"/>
        <w:ind w:left="1440"/>
        <w:textAlignment w:val="baseline"/>
        <w:rPr>
          <w:szCs w:val="24"/>
        </w:rPr>
      </w:pPr>
    </w:p>
    <w:p w14:paraId="35975187" w14:textId="77777777" w:rsidR="00C403B0" w:rsidRPr="00FB1CD3" w:rsidRDefault="00C403B0" w:rsidP="00C403B0">
      <w:pPr>
        <w:spacing w:after="0"/>
        <w:textAlignment w:val="baseline"/>
        <w:rPr>
          <w:szCs w:val="22"/>
        </w:rPr>
      </w:pPr>
      <w:r w:rsidRPr="00FB1CD3">
        <w:rPr>
          <w:szCs w:val="24"/>
        </w:rPr>
        <w:lastRenderedPageBreak/>
        <w:t>If the Evaluation Committee allows an applicant the opportunity to fix an administrative error, the Commission Agreement Officer will communicate in writing to the applicant’s project manager listed the deadline by which the applicant must provide the missing materials.  Reasonable efforts will be made to confirm receipt of the notice, but actual notice cannot be guaranteed and the obligation is on the applicant to ensure the proper contact(s) are listed and available to respond.  The Evaluation Committee will not consider any materials submitted after the deadline.  </w:t>
      </w:r>
      <w:r w:rsidRPr="00FB1CD3">
        <w:rPr>
          <w:sz w:val="24"/>
          <w:szCs w:val="24"/>
        </w:rPr>
        <w:t> </w:t>
      </w:r>
    </w:p>
    <w:p w14:paraId="091F74D9" w14:textId="77777777" w:rsidR="00C403B0" w:rsidRPr="00FB1CD3" w:rsidRDefault="00C403B0" w:rsidP="00C403B0">
      <w:pPr>
        <w:spacing w:after="0"/>
        <w:textAlignment w:val="baseline"/>
        <w:rPr>
          <w:szCs w:val="22"/>
        </w:rPr>
      </w:pPr>
    </w:p>
    <w:p w14:paraId="16D26347" w14:textId="77777777" w:rsidR="00C403B0" w:rsidRPr="00FB1CD3" w:rsidRDefault="00C403B0" w:rsidP="00C403B0">
      <w:pPr>
        <w:spacing w:after="0"/>
        <w:textAlignment w:val="baseline"/>
        <w:rPr>
          <w:szCs w:val="22"/>
        </w:rPr>
      </w:pPr>
      <w:r w:rsidRPr="00FB1CD3">
        <w:rPr>
          <w:szCs w:val="24"/>
        </w:rPr>
        <w:t>This process only allows applicants to submit materials in existence as of the application deadline.  This process does NOT allow applicants to submit material created or modified after the application deadline. The CEC has sole discretion to determine whether materials submitted are eligible for consideration by the Evaluation Committee under this opportunity to cure.</w:t>
      </w:r>
      <w:r w:rsidRPr="00FB1CD3">
        <w:rPr>
          <w:sz w:val="24"/>
          <w:szCs w:val="24"/>
        </w:rPr>
        <w:t> </w:t>
      </w:r>
    </w:p>
    <w:p w14:paraId="20376859" w14:textId="77777777" w:rsidR="00C403B0" w:rsidRPr="00FB1CD3" w:rsidRDefault="00C403B0" w:rsidP="00C403B0">
      <w:pPr>
        <w:spacing w:after="0"/>
        <w:textAlignment w:val="baseline"/>
        <w:rPr>
          <w:szCs w:val="22"/>
        </w:rPr>
      </w:pPr>
    </w:p>
    <w:p w14:paraId="08AAD1BD" w14:textId="77777777" w:rsidR="00C403B0" w:rsidRPr="00FB1CD3" w:rsidRDefault="00C403B0" w:rsidP="00C403B0">
      <w:pPr>
        <w:spacing w:after="0"/>
        <w:textAlignment w:val="baseline"/>
        <w:rPr>
          <w:szCs w:val="22"/>
        </w:rPr>
      </w:pPr>
      <w:r w:rsidRPr="00FB1CD3">
        <w:rPr>
          <w:szCs w:val="24"/>
        </w:rPr>
        <w:t>Applicants must include the following certification along with the materials it submits to fix an administrative error and must explain why the materials were not provided due to an inadvertent administrative error: </w:t>
      </w:r>
      <w:r w:rsidRPr="00FB1CD3">
        <w:rPr>
          <w:sz w:val="24"/>
          <w:szCs w:val="24"/>
        </w:rPr>
        <w:t> </w:t>
      </w:r>
    </w:p>
    <w:p w14:paraId="1C3CE401" w14:textId="77777777" w:rsidR="00C403B0" w:rsidRPr="00FB1CD3" w:rsidRDefault="00C403B0" w:rsidP="00C403B0">
      <w:pPr>
        <w:spacing w:after="0"/>
        <w:textAlignment w:val="baseline"/>
        <w:rPr>
          <w:szCs w:val="22"/>
        </w:rPr>
      </w:pPr>
    </w:p>
    <w:p w14:paraId="6703B182" w14:textId="77777777" w:rsidR="00C403B0" w:rsidRPr="00FB1CD3" w:rsidRDefault="00C403B0" w:rsidP="00C403B0">
      <w:pPr>
        <w:spacing w:after="0"/>
        <w:ind w:left="720"/>
        <w:textAlignment w:val="baseline"/>
        <w:rPr>
          <w:szCs w:val="22"/>
        </w:rPr>
      </w:pPr>
      <w:r w:rsidRPr="00FB1CD3">
        <w:rPr>
          <w:szCs w:val="24"/>
        </w:rPr>
        <w:t>“I certify on behalf of the applicant that the materials provided herein existed at the time of the application deadline, have not been modified since, and were not originally provided due to an inadvertent administrative error as described herein.”  </w:t>
      </w:r>
      <w:r w:rsidRPr="00FB1CD3">
        <w:rPr>
          <w:sz w:val="24"/>
          <w:szCs w:val="24"/>
        </w:rPr>
        <w:t> </w:t>
      </w:r>
    </w:p>
    <w:p w14:paraId="13BDBC72" w14:textId="77777777" w:rsidR="00C403B0" w:rsidRPr="00FB1CD3" w:rsidRDefault="00C403B0" w:rsidP="00C403B0">
      <w:pPr>
        <w:spacing w:after="0"/>
        <w:textAlignment w:val="baseline"/>
        <w:rPr>
          <w:szCs w:val="22"/>
        </w:rPr>
      </w:pPr>
    </w:p>
    <w:p w14:paraId="13D0BB63" w14:textId="70F30A52" w:rsidR="002F33A5" w:rsidRDefault="00C403B0" w:rsidP="00C403B0">
      <w:pPr>
        <w:spacing w:after="0"/>
        <w:rPr>
          <w:szCs w:val="22"/>
        </w:rPr>
      </w:pPr>
      <w:r w:rsidRPr="00FB1CD3">
        <w:rPr>
          <w:szCs w:val="24"/>
        </w:rPr>
        <w:t>The Evaluation Committee is not responsible for finding, or communicating with the applicant about, any errors in an application.  Applicants remain solely responsible for submitting applications, including any material submitted to fix an administrative error, that meet all solicitation requirements.</w:t>
      </w:r>
      <w:r w:rsidR="002F33A5">
        <w:rPr>
          <w:szCs w:val="22"/>
        </w:rPr>
        <w:br w:type="page"/>
      </w:r>
    </w:p>
    <w:p w14:paraId="49B17DFC" w14:textId="2CEB6975" w:rsidR="006F048A" w:rsidRPr="00CF6DED" w:rsidRDefault="006F048A" w:rsidP="00333635">
      <w:pPr>
        <w:pStyle w:val="Heading3"/>
        <w:numPr>
          <w:ilvl w:val="0"/>
          <w:numId w:val="66"/>
        </w:numPr>
      </w:pPr>
      <w:bookmarkStart w:id="215" w:name="_Toc433981345"/>
      <w:bookmarkStart w:id="216" w:name="_Toc81377124"/>
      <w:bookmarkStart w:id="217" w:name="_Toc240370515"/>
      <w:r w:rsidRPr="00CF6DED">
        <w:lastRenderedPageBreak/>
        <w:t>Stage One:  Application Screening</w:t>
      </w:r>
      <w:bookmarkEnd w:id="215"/>
      <w:bookmarkEnd w:id="216"/>
      <w:bookmarkEnd w:id="217"/>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7231"/>
        <w:gridCol w:w="2119"/>
      </w:tblGrid>
      <w:tr w:rsidR="003B7447" w:rsidRPr="00C31C1D" w14:paraId="7ACB5B41" w14:textId="77777777" w:rsidTr="17634E0E">
        <w:trPr>
          <w:trHeight w:val="586"/>
          <w:tblHeader/>
        </w:trPr>
        <w:tc>
          <w:tcPr>
            <w:tcW w:w="7231" w:type="dxa"/>
            <w:shd w:val="clear" w:color="auto" w:fill="D9D9D9" w:themeFill="background1" w:themeFillShade="D9"/>
            <w:vAlign w:val="center"/>
          </w:tcPr>
          <w:p w14:paraId="393B0F27" w14:textId="77777777" w:rsidR="003B7447" w:rsidRPr="00FC390E" w:rsidRDefault="003B7447" w:rsidP="007E41D6">
            <w:pPr>
              <w:jc w:val="center"/>
              <w:rPr>
                <w:b/>
                <w:caps/>
                <w:szCs w:val="24"/>
              </w:rPr>
            </w:pPr>
            <w:r w:rsidRPr="00FC390E">
              <w:rPr>
                <w:b/>
                <w:caps/>
                <w:szCs w:val="24"/>
              </w:rPr>
              <w:t xml:space="preserve">Screening Criteria </w:t>
            </w:r>
          </w:p>
          <w:p w14:paraId="29C12682" w14:textId="77777777" w:rsidR="003B7447" w:rsidRPr="00DD6604" w:rsidRDefault="003B7447" w:rsidP="007E41D6">
            <w:pPr>
              <w:jc w:val="center"/>
              <w:rPr>
                <w:i/>
              </w:rPr>
            </w:pPr>
            <w:r w:rsidRPr="00832B7D">
              <w:rPr>
                <w:i/>
              </w:rPr>
              <w:t>The Application</w:t>
            </w:r>
            <w:r w:rsidRPr="008C57CD">
              <w:rPr>
                <w:i/>
              </w:rPr>
              <w:t xml:space="preserve"> must</w:t>
            </w:r>
            <w:r w:rsidRPr="00DD6604">
              <w:rPr>
                <w:i/>
              </w:rPr>
              <w:t xml:space="preserve"> pass ALL criteria to progress to Stage Two</w:t>
            </w:r>
            <w:r>
              <w:rPr>
                <w:i/>
              </w:rPr>
              <w:t>.</w:t>
            </w:r>
          </w:p>
        </w:tc>
        <w:tc>
          <w:tcPr>
            <w:tcW w:w="2119" w:type="dxa"/>
            <w:shd w:val="clear" w:color="auto" w:fill="D9D9D9" w:themeFill="background1" w:themeFillShade="D9"/>
            <w:vAlign w:val="center"/>
          </w:tcPr>
          <w:p w14:paraId="71EF0CCF" w14:textId="77777777" w:rsidR="003B7447" w:rsidRPr="00C31C1D" w:rsidRDefault="003B7447" w:rsidP="007E41D6">
            <w:pPr>
              <w:jc w:val="center"/>
              <w:rPr>
                <w:b/>
                <w:szCs w:val="24"/>
              </w:rPr>
            </w:pPr>
            <w:r w:rsidRPr="00C31C1D">
              <w:rPr>
                <w:b/>
                <w:noProof/>
                <w:szCs w:val="24"/>
              </w:rPr>
              <w:t>Pass/Fail</w:t>
            </w:r>
          </w:p>
        </w:tc>
      </w:tr>
      <w:tr w:rsidR="003B7447" w:rsidRPr="00C31C1D" w14:paraId="0EFD02A0" w14:textId="77777777" w:rsidTr="17634E0E">
        <w:tc>
          <w:tcPr>
            <w:tcW w:w="7231" w:type="dxa"/>
          </w:tcPr>
          <w:p w14:paraId="6678C8C4" w14:textId="77777777" w:rsidR="003B7447" w:rsidRPr="00C31C1D" w:rsidRDefault="003B7447" w:rsidP="00333635">
            <w:pPr>
              <w:numPr>
                <w:ilvl w:val="0"/>
                <w:numId w:val="13"/>
              </w:numPr>
              <w:jc w:val="both"/>
            </w:pPr>
            <w:r>
              <w:t>The a</w:t>
            </w:r>
            <w:r w:rsidRPr="00C31C1D">
              <w:t xml:space="preserve">pplication </w:t>
            </w:r>
            <w:r>
              <w:t xml:space="preserve">is </w:t>
            </w:r>
            <w:r w:rsidRPr="00C31C1D">
              <w:t xml:space="preserve">received by the </w:t>
            </w:r>
            <w:r w:rsidR="008F4A0E">
              <w:t>CEC</w:t>
            </w:r>
            <w:r w:rsidRPr="00C31C1D">
              <w:t xml:space="preserve">’s </w:t>
            </w:r>
            <w:r>
              <w:t xml:space="preserve">Contracts, </w:t>
            </w:r>
            <w:r w:rsidRPr="00C31C1D">
              <w:t>Grants</w:t>
            </w:r>
            <w:r>
              <w:t>,</w:t>
            </w:r>
            <w:r w:rsidRPr="00C31C1D">
              <w:t xml:space="preserve"> and Loans Office by the d</w:t>
            </w:r>
            <w:r w:rsidRPr="00B86F63">
              <w:rPr>
                <w:szCs w:val="22"/>
              </w:rPr>
              <w:t>u</w:t>
            </w:r>
            <w:r w:rsidRPr="00C31C1D">
              <w:t xml:space="preserve">e date and time </w:t>
            </w:r>
            <w:r>
              <w:t xml:space="preserve">specified </w:t>
            </w:r>
            <w:r w:rsidRPr="00C31C1D">
              <w:t xml:space="preserve">in </w:t>
            </w:r>
            <w:r>
              <w:t>the “Key Activities Schedule” in Part I</w:t>
            </w:r>
            <w:r w:rsidRPr="00C31C1D">
              <w:t xml:space="preserve"> of this solicitation</w:t>
            </w:r>
            <w:r>
              <w:t xml:space="preserve"> and is received in the required manner (e.g., no emails or faxes). </w:t>
            </w:r>
          </w:p>
        </w:tc>
        <w:tc>
          <w:tcPr>
            <w:tcW w:w="2119" w:type="dxa"/>
          </w:tcPr>
          <w:p w14:paraId="42BB06A8" w14:textId="77777777" w:rsidR="003B7447" w:rsidRPr="00C31C1D" w:rsidRDefault="003B7447" w:rsidP="007E41D6">
            <w:pPr>
              <w:keepLines/>
              <w:spacing w:after="0"/>
              <w:jc w:val="both"/>
              <w:rPr>
                <w:noProof/>
              </w:rPr>
            </w:pPr>
            <w:r w:rsidRPr="005F374A">
              <w:rPr>
                <w:sz w:val="20"/>
              </w:rPr>
              <w:fldChar w:fldCharType="begin">
                <w:ffData>
                  <w:name w:val="Check30"/>
                  <w:enabled/>
                  <w:calcOnExit w:val="0"/>
                  <w:checkBox>
                    <w:sizeAuto/>
                    <w:default w:val="0"/>
                  </w:checkBox>
                </w:ffData>
              </w:fldChar>
            </w:r>
            <w:r w:rsidRPr="005F374A">
              <w:rPr>
                <w:sz w:val="20"/>
              </w:rPr>
              <w:instrText xml:space="preserve"> FORMCHECKBOX </w:instrText>
            </w:r>
            <w:r w:rsidR="00000000">
              <w:rPr>
                <w:sz w:val="20"/>
              </w:rPr>
            </w:r>
            <w:r w:rsidR="00000000">
              <w:rPr>
                <w:sz w:val="20"/>
              </w:rPr>
              <w:fldChar w:fldCharType="separate"/>
            </w:r>
            <w:r w:rsidRPr="005F374A">
              <w:rPr>
                <w:sz w:val="20"/>
              </w:rPr>
              <w:fldChar w:fldCharType="end"/>
            </w:r>
            <w:r>
              <w:rPr>
                <w:sz w:val="20"/>
              </w:rPr>
              <w:t xml:space="preserve"> </w:t>
            </w:r>
            <w:r w:rsidRPr="00C31C1D">
              <w:rPr>
                <w:noProof/>
              </w:rPr>
              <w:t>Pass</w:t>
            </w:r>
            <w:r>
              <w:rPr>
                <w:noProof/>
              </w:rPr>
              <w:t xml:space="preserve">   </w:t>
            </w:r>
            <w:r w:rsidRPr="005F374A">
              <w:rPr>
                <w:sz w:val="20"/>
              </w:rPr>
              <w:fldChar w:fldCharType="begin">
                <w:ffData>
                  <w:name w:val="Check30"/>
                  <w:enabled/>
                  <w:calcOnExit w:val="0"/>
                  <w:checkBox>
                    <w:sizeAuto/>
                    <w:default w:val="0"/>
                  </w:checkBox>
                </w:ffData>
              </w:fldChar>
            </w:r>
            <w:r w:rsidRPr="005F374A">
              <w:rPr>
                <w:sz w:val="20"/>
              </w:rPr>
              <w:instrText xml:space="preserve"> FORMCHECKBOX </w:instrText>
            </w:r>
            <w:r w:rsidR="00000000">
              <w:rPr>
                <w:sz w:val="20"/>
              </w:rPr>
            </w:r>
            <w:r w:rsidR="00000000">
              <w:rPr>
                <w:sz w:val="20"/>
              </w:rPr>
              <w:fldChar w:fldCharType="separate"/>
            </w:r>
            <w:r w:rsidRPr="005F374A">
              <w:rPr>
                <w:sz w:val="20"/>
              </w:rPr>
              <w:fldChar w:fldCharType="end"/>
            </w:r>
            <w:r>
              <w:rPr>
                <w:sz w:val="20"/>
              </w:rPr>
              <w:t xml:space="preserve"> </w:t>
            </w:r>
            <w:r w:rsidRPr="00C31C1D">
              <w:rPr>
                <w:noProof/>
              </w:rPr>
              <w:t>Fail</w:t>
            </w:r>
          </w:p>
          <w:p w14:paraId="1BFB33C0" w14:textId="77777777" w:rsidR="003B7447" w:rsidRPr="00C31C1D" w:rsidRDefault="003B7447" w:rsidP="007E41D6">
            <w:pPr>
              <w:spacing w:after="0"/>
              <w:jc w:val="both"/>
              <w:rPr>
                <w:noProof/>
              </w:rPr>
            </w:pPr>
          </w:p>
        </w:tc>
      </w:tr>
      <w:tr w:rsidR="003B7447" w:rsidRPr="00C31C1D" w14:paraId="5668E75B" w14:textId="77777777" w:rsidTr="17634E0E">
        <w:tc>
          <w:tcPr>
            <w:tcW w:w="7231" w:type="dxa"/>
          </w:tcPr>
          <w:p w14:paraId="16CB3FCD" w14:textId="6EBAD44A" w:rsidR="003B7447" w:rsidRPr="00C31C1D" w:rsidRDefault="75D0E4E9" w:rsidP="00333635">
            <w:pPr>
              <w:pStyle w:val="ListParagraph"/>
              <w:numPr>
                <w:ilvl w:val="0"/>
                <w:numId w:val="13"/>
              </w:numPr>
              <w:rPr>
                <w:noProof/>
              </w:rPr>
            </w:pPr>
            <w:r>
              <w:t xml:space="preserve">The Application includes Commitment Letters that total the minimum of </w:t>
            </w:r>
            <w:r w:rsidR="46EFCA5A">
              <w:t>20%</w:t>
            </w:r>
            <w:r>
              <w:t xml:space="preserve"> match share </w:t>
            </w:r>
            <w:r w:rsidR="09A2B6EB">
              <w:t xml:space="preserve">requirement as described in Section </w:t>
            </w:r>
            <w:r w:rsidR="2A5D28A7">
              <w:t>I.D</w:t>
            </w:r>
            <w:r>
              <w:t xml:space="preserve">.  </w:t>
            </w:r>
          </w:p>
        </w:tc>
        <w:tc>
          <w:tcPr>
            <w:tcW w:w="2119" w:type="dxa"/>
          </w:tcPr>
          <w:p w14:paraId="0E5B4FDA" w14:textId="77777777" w:rsidR="003B7447" w:rsidRPr="00C31C1D" w:rsidRDefault="003B7447" w:rsidP="007E41D6">
            <w:pPr>
              <w:keepLines/>
              <w:spacing w:after="0"/>
              <w:jc w:val="both"/>
              <w:rPr>
                <w:noProof/>
              </w:rPr>
            </w:pPr>
            <w:r w:rsidRPr="005F374A">
              <w:rPr>
                <w:sz w:val="20"/>
              </w:rPr>
              <w:fldChar w:fldCharType="begin">
                <w:ffData>
                  <w:name w:val="Check30"/>
                  <w:enabled/>
                  <w:calcOnExit w:val="0"/>
                  <w:checkBox>
                    <w:sizeAuto/>
                    <w:default w:val="0"/>
                  </w:checkBox>
                </w:ffData>
              </w:fldChar>
            </w:r>
            <w:r w:rsidRPr="005F374A">
              <w:rPr>
                <w:sz w:val="20"/>
              </w:rPr>
              <w:instrText xml:space="preserve"> FORMCHECKBOX </w:instrText>
            </w:r>
            <w:r w:rsidR="00000000">
              <w:rPr>
                <w:sz w:val="20"/>
              </w:rPr>
            </w:r>
            <w:r w:rsidR="00000000">
              <w:rPr>
                <w:sz w:val="20"/>
              </w:rPr>
              <w:fldChar w:fldCharType="separate"/>
            </w:r>
            <w:r w:rsidRPr="005F374A">
              <w:rPr>
                <w:sz w:val="20"/>
              </w:rPr>
              <w:fldChar w:fldCharType="end"/>
            </w:r>
            <w:r>
              <w:rPr>
                <w:sz w:val="20"/>
              </w:rPr>
              <w:t xml:space="preserve"> </w:t>
            </w:r>
            <w:r w:rsidRPr="00C31C1D">
              <w:rPr>
                <w:noProof/>
              </w:rPr>
              <w:t>Pass</w:t>
            </w:r>
            <w:r>
              <w:rPr>
                <w:noProof/>
              </w:rPr>
              <w:t xml:space="preserve">   </w:t>
            </w:r>
            <w:r w:rsidRPr="005F374A">
              <w:rPr>
                <w:sz w:val="20"/>
              </w:rPr>
              <w:fldChar w:fldCharType="begin">
                <w:ffData>
                  <w:name w:val="Check30"/>
                  <w:enabled/>
                  <w:calcOnExit w:val="0"/>
                  <w:checkBox>
                    <w:sizeAuto/>
                    <w:default w:val="0"/>
                  </w:checkBox>
                </w:ffData>
              </w:fldChar>
            </w:r>
            <w:r w:rsidRPr="005F374A">
              <w:rPr>
                <w:sz w:val="20"/>
              </w:rPr>
              <w:instrText xml:space="preserve"> FORMCHECKBOX </w:instrText>
            </w:r>
            <w:r w:rsidR="00000000">
              <w:rPr>
                <w:sz w:val="20"/>
              </w:rPr>
            </w:r>
            <w:r w:rsidR="00000000">
              <w:rPr>
                <w:sz w:val="20"/>
              </w:rPr>
              <w:fldChar w:fldCharType="separate"/>
            </w:r>
            <w:r w:rsidRPr="005F374A">
              <w:rPr>
                <w:sz w:val="20"/>
              </w:rPr>
              <w:fldChar w:fldCharType="end"/>
            </w:r>
            <w:r>
              <w:rPr>
                <w:sz w:val="20"/>
              </w:rPr>
              <w:t xml:space="preserve"> </w:t>
            </w:r>
            <w:r w:rsidRPr="00C31C1D">
              <w:rPr>
                <w:noProof/>
              </w:rPr>
              <w:t>Fail</w:t>
            </w:r>
          </w:p>
          <w:p w14:paraId="60131065" w14:textId="77777777" w:rsidR="003B7447" w:rsidRPr="00C31C1D" w:rsidRDefault="003B7447" w:rsidP="007E41D6">
            <w:pPr>
              <w:keepLines/>
              <w:spacing w:after="0"/>
              <w:jc w:val="both"/>
              <w:rPr>
                <w:noProof/>
              </w:rPr>
            </w:pPr>
          </w:p>
        </w:tc>
      </w:tr>
      <w:tr w:rsidR="003B7447" w:rsidRPr="00C31C1D" w14:paraId="39D928ED" w14:textId="77777777" w:rsidTr="17634E0E">
        <w:trPr>
          <w:trHeight w:val="640"/>
        </w:trPr>
        <w:tc>
          <w:tcPr>
            <w:tcW w:w="7231" w:type="dxa"/>
          </w:tcPr>
          <w:p w14:paraId="118060C8" w14:textId="3743E1FA" w:rsidR="003B7447" w:rsidRPr="00705D02" w:rsidRDefault="75D0E4E9" w:rsidP="00333635">
            <w:pPr>
              <w:pStyle w:val="ListParagraph"/>
              <w:numPr>
                <w:ilvl w:val="0"/>
                <w:numId w:val="13"/>
              </w:numPr>
              <w:rPr>
                <w:i/>
                <w:iCs/>
                <w:noProof/>
                <w:color w:val="0070C0"/>
              </w:rPr>
            </w:pPr>
            <w:r w:rsidRPr="17634E0E">
              <w:rPr>
                <w:i/>
                <w:iCs/>
                <w:snapToGrid w:val="0"/>
              </w:rPr>
              <w:t>If the project involves technology demonstration/ deployment activities</w:t>
            </w:r>
            <w:r w:rsidR="331FC2E5" w:rsidRPr="17634E0E">
              <w:rPr>
                <w:i/>
                <w:iCs/>
              </w:rPr>
              <w:t>:</w:t>
            </w:r>
          </w:p>
          <w:p w14:paraId="76D3A2D8" w14:textId="6DB971F0" w:rsidR="003B7447" w:rsidRPr="00244677" w:rsidRDefault="003B7447" w:rsidP="00333635">
            <w:pPr>
              <w:numPr>
                <w:ilvl w:val="0"/>
                <w:numId w:val="33"/>
              </w:numPr>
              <w:spacing w:after="0"/>
              <w:ind w:left="1080"/>
              <w:jc w:val="both"/>
              <w:rPr>
                <w:noProof/>
              </w:rPr>
            </w:pPr>
            <w:r w:rsidRPr="00705D02">
              <w:rPr>
                <w:snapToGrid w:val="0"/>
              </w:rPr>
              <w:t>The Application identifies one or more demonstration/ deployment site locations.</w:t>
            </w:r>
          </w:p>
          <w:p w14:paraId="301B2FD5" w14:textId="77777777" w:rsidR="003B7447" w:rsidRPr="00C31C1D" w:rsidRDefault="003B7447" w:rsidP="00333635">
            <w:pPr>
              <w:numPr>
                <w:ilvl w:val="0"/>
                <w:numId w:val="33"/>
              </w:numPr>
              <w:spacing w:after="0"/>
              <w:ind w:left="1080"/>
              <w:jc w:val="both"/>
              <w:rPr>
                <w:noProof/>
              </w:rPr>
            </w:pPr>
            <w:r>
              <w:rPr>
                <w:szCs w:val="22"/>
              </w:rPr>
              <w:t>T</w:t>
            </w:r>
            <w:r w:rsidRPr="00C74F11">
              <w:rPr>
                <w:szCs w:val="22"/>
              </w:rPr>
              <w:t>he proposal includes a site commitment letter (Section III.D.11)</w:t>
            </w:r>
            <w:r>
              <w:rPr>
                <w:szCs w:val="22"/>
              </w:rPr>
              <w:t xml:space="preserve"> for each demonstration/ deployment site</w:t>
            </w:r>
            <w:r w:rsidRPr="00C74F11">
              <w:rPr>
                <w:szCs w:val="22"/>
              </w:rPr>
              <w:t>.</w:t>
            </w:r>
          </w:p>
        </w:tc>
        <w:tc>
          <w:tcPr>
            <w:tcW w:w="2119" w:type="dxa"/>
          </w:tcPr>
          <w:p w14:paraId="1E06BF7E" w14:textId="77777777" w:rsidR="003B7447" w:rsidRPr="00C31C1D" w:rsidRDefault="003B7447" w:rsidP="007E41D6">
            <w:pPr>
              <w:keepLines/>
              <w:spacing w:after="0"/>
              <w:jc w:val="both"/>
              <w:rPr>
                <w:noProof/>
              </w:rPr>
            </w:pPr>
            <w:r w:rsidRPr="005F374A">
              <w:rPr>
                <w:sz w:val="20"/>
              </w:rPr>
              <w:fldChar w:fldCharType="begin">
                <w:ffData>
                  <w:name w:val="Check30"/>
                  <w:enabled/>
                  <w:calcOnExit w:val="0"/>
                  <w:checkBox>
                    <w:sizeAuto/>
                    <w:default w:val="0"/>
                  </w:checkBox>
                </w:ffData>
              </w:fldChar>
            </w:r>
            <w:r w:rsidRPr="005F374A">
              <w:rPr>
                <w:sz w:val="20"/>
              </w:rPr>
              <w:instrText xml:space="preserve"> FORMCHECKBOX </w:instrText>
            </w:r>
            <w:r w:rsidR="00000000">
              <w:rPr>
                <w:sz w:val="20"/>
              </w:rPr>
            </w:r>
            <w:r w:rsidR="00000000">
              <w:rPr>
                <w:sz w:val="20"/>
              </w:rPr>
              <w:fldChar w:fldCharType="separate"/>
            </w:r>
            <w:r w:rsidRPr="005F374A">
              <w:rPr>
                <w:sz w:val="20"/>
              </w:rPr>
              <w:fldChar w:fldCharType="end"/>
            </w:r>
            <w:r>
              <w:rPr>
                <w:sz w:val="20"/>
              </w:rPr>
              <w:t xml:space="preserve"> </w:t>
            </w:r>
            <w:r w:rsidRPr="00C31C1D">
              <w:rPr>
                <w:noProof/>
              </w:rPr>
              <w:t>Pass</w:t>
            </w:r>
            <w:r>
              <w:rPr>
                <w:noProof/>
              </w:rPr>
              <w:t xml:space="preserve">   </w:t>
            </w:r>
            <w:r w:rsidRPr="005F374A">
              <w:rPr>
                <w:sz w:val="20"/>
              </w:rPr>
              <w:fldChar w:fldCharType="begin">
                <w:ffData>
                  <w:name w:val="Check30"/>
                  <w:enabled/>
                  <w:calcOnExit w:val="0"/>
                  <w:checkBox>
                    <w:sizeAuto/>
                    <w:default w:val="0"/>
                  </w:checkBox>
                </w:ffData>
              </w:fldChar>
            </w:r>
            <w:r w:rsidRPr="005F374A">
              <w:rPr>
                <w:sz w:val="20"/>
              </w:rPr>
              <w:instrText xml:space="preserve"> FORMCHECKBOX </w:instrText>
            </w:r>
            <w:r w:rsidR="00000000">
              <w:rPr>
                <w:sz w:val="20"/>
              </w:rPr>
            </w:r>
            <w:r w:rsidR="00000000">
              <w:rPr>
                <w:sz w:val="20"/>
              </w:rPr>
              <w:fldChar w:fldCharType="separate"/>
            </w:r>
            <w:r w:rsidRPr="005F374A">
              <w:rPr>
                <w:sz w:val="20"/>
              </w:rPr>
              <w:fldChar w:fldCharType="end"/>
            </w:r>
            <w:r>
              <w:rPr>
                <w:sz w:val="20"/>
              </w:rPr>
              <w:t xml:space="preserve"> </w:t>
            </w:r>
            <w:r w:rsidRPr="00C31C1D">
              <w:rPr>
                <w:noProof/>
              </w:rPr>
              <w:t>Fail</w:t>
            </w:r>
          </w:p>
          <w:p w14:paraId="03ED18B2" w14:textId="77777777" w:rsidR="003B7447" w:rsidRPr="00C31C1D" w:rsidRDefault="003B7447" w:rsidP="007E41D6">
            <w:pPr>
              <w:keepLines/>
              <w:spacing w:after="0"/>
              <w:rPr>
                <w:noProof/>
              </w:rPr>
            </w:pPr>
          </w:p>
        </w:tc>
      </w:tr>
    </w:tbl>
    <w:p w14:paraId="5B03D1C8" w14:textId="77777777" w:rsidR="00DB3B66" w:rsidRDefault="00DB3B66" w:rsidP="003D73D4">
      <w:pPr>
        <w:spacing w:after="0"/>
        <w:rPr>
          <w:b/>
          <w:caps/>
        </w:rPr>
      </w:pPr>
    </w:p>
    <w:p w14:paraId="2215C7DB" w14:textId="77777777" w:rsidR="007E563A" w:rsidRDefault="007E563A" w:rsidP="007E563A">
      <w:pPr>
        <w:spacing w:after="0"/>
        <w:ind w:left="360"/>
        <w:jc w:val="both"/>
      </w:pPr>
    </w:p>
    <w:p w14:paraId="3C93BCA6" w14:textId="77777777" w:rsidR="003B7447" w:rsidRPr="00FC390E" w:rsidRDefault="003B7447" w:rsidP="00DB3B66">
      <w:pPr>
        <w:spacing w:after="0"/>
        <w:ind w:left="720"/>
        <w:rPr>
          <w:b/>
          <w:caps/>
        </w:rPr>
      </w:pPr>
    </w:p>
    <w:p w14:paraId="4C1C2D33" w14:textId="77777777" w:rsidR="008E6FB1" w:rsidRDefault="008E6FB1">
      <w:pPr>
        <w:spacing w:after="0"/>
        <w:rPr>
          <w:b/>
        </w:rPr>
      </w:pPr>
      <w:r>
        <w:br w:type="page"/>
      </w:r>
    </w:p>
    <w:p w14:paraId="6FFECFF2" w14:textId="77777777" w:rsidR="008E6FB1" w:rsidRPr="00712558" w:rsidRDefault="008E6FB1" w:rsidP="008E6FB1">
      <w:pPr>
        <w:spacing w:after="0"/>
        <w:jc w:val="center"/>
        <w:rPr>
          <w:b/>
          <w:caps/>
          <w:sz w:val="28"/>
        </w:rPr>
      </w:pPr>
      <w:r w:rsidRPr="00712558">
        <w:rPr>
          <w:b/>
          <w:caps/>
          <w:sz w:val="28"/>
        </w:rPr>
        <w:lastRenderedPageBreak/>
        <w:t xml:space="preserve">Screening Criteria for Past Performance </w:t>
      </w:r>
    </w:p>
    <w:p w14:paraId="1D7C6FA0" w14:textId="77777777" w:rsidR="008E6FB1" w:rsidRPr="0007792B" w:rsidRDefault="008E6FB1" w:rsidP="008E6FB1">
      <w:pPr>
        <w:spacing w:after="0"/>
        <w:jc w:val="center"/>
        <w:rPr>
          <w:b/>
          <w:caps/>
          <w:sz w:val="24"/>
          <w:szCs w:val="24"/>
          <w:u w:val="single"/>
        </w:rPr>
      </w:pPr>
    </w:p>
    <w:tbl>
      <w:tblPr>
        <w:tblStyle w:val="TableGrid4"/>
        <w:tblW w:w="9715" w:type="dxa"/>
        <w:tblLook w:val="04A0" w:firstRow="1" w:lastRow="0" w:firstColumn="1" w:lastColumn="0" w:noHBand="0" w:noVBand="1"/>
        <w:tblCaption w:val="Solicitation Application Scoring Criteria "/>
        <w:tblDescription w:val="This table details how applicants will be scored."/>
      </w:tblPr>
      <w:tblGrid>
        <w:gridCol w:w="8365"/>
        <w:gridCol w:w="1350"/>
      </w:tblGrid>
      <w:tr w:rsidR="008E6FB1" w:rsidRPr="0007792B" w14:paraId="60DC14CC" w14:textId="77777777">
        <w:trPr>
          <w:cantSplit/>
          <w:tblHeader/>
        </w:trPr>
        <w:tc>
          <w:tcPr>
            <w:tcW w:w="8365" w:type="dxa"/>
            <w:shd w:val="clear" w:color="auto" w:fill="D9D9D9" w:themeFill="background1" w:themeFillShade="D9"/>
            <w:vAlign w:val="center"/>
          </w:tcPr>
          <w:p w14:paraId="49D31894" w14:textId="77777777" w:rsidR="008E6FB1" w:rsidRPr="0007792B" w:rsidRDefault="008E6FB1">
            <w:pPr>
              <w:spacing w:before="60" w:after="60" w:line="360" w:lineRule="auto"/>
              <w:rPr>
                <w:b/>
                <w:sz w:val="28"/>
                <w:szCs w:val="28"/>
              </w:rPr>
            </w:pPr>
            <w:r w:rsidRPr="0007792B">
              <w:rPr>
                <w:b/>
              </w:rPr>
              <w:t>Screening Criteria</w:t>
            </w:r>
          </w:p>
        </w:tc>
        <w:tc>
          <w:tcPr>
            <w:tcW w:w="1350" w:type="dxa"/>
            <w:shd w:val="clear" w:color="auto" w:fill="D9D9D9" w:themeFill="background1" w:themeFillShade="D9"/>
            <w:vAlign w:val="center"/>
          </w:tcPr>
          <w:p w14:paraId="4262BC3C" w14:textId="77777777" w:rsidR="008E6FB1" w:rsidRPr="0007792B" w:rsidRDefault="008E6FB1">
            <w:pPr>
              <w:spacing w:before="60" w:after="60"/>
              <w:jc w:val="center"/>
              <w:rPr>
                <w:b/>
                <w:sz w:val="28"/>
                <w:szCs w:val="28"/>
              </w:rPr>
            </w:pPr>
          </w:p>
        </w:tc>
      </w:tr>
      <w:tr w:rsidR="008E6FB1" w:rsidRPr="0007792B" w14:paraId="120B63E4" w14:textId="77777777">
        <w:tc>
          <w:tcPr>
            <w:tcW w:w="8365" w:type="dxa"/>
          </w:tcPr>
          <w:p w14:paraId="7616CF7D" w14:textId="77777777" w:rsidR="008E6FB1" w:rsidRPr="0007792B" w:rsidRDefault="008E6FB1">
            <w:pPr>
              <w:spacing w:before="120"/>
              <w:ind w:left="360"/>
              <w:rPr>
                <w:b/>
              </w:rPr>
            </w:pPr>
            <w:r w:rsidRPr="0007792B">
              <w:rPr>
                <w:b/>
              </w:rPr>
              <w:t>Applicant Past Performance with Energy Commission</w:t>
            </w:r>
          </w:p>
          <w:p w14:paraId="6422F880" w14:textId="77777777" w:rsidR="008E6FB1" w:rsidRDefault="008E6FB1">
            <w:pPr>
              <w:spacing w:before="120"/>
              <w:ind w:left="360"/>
              <w:rPr>
                <w:szCs w:val="22"/>
              </w:rPr>
            </w:pPr>
            <w:r w:rsidRPr="007228D2">
              <w:rPr>
                <w:szCs w:val="22"/>
              </w:rPr>
              <w:t xml:space="preserve">An </w:t>
            </w:r>
            <w:r>
              <w:rPr>
                <w:szCs w:val="22"/>
              </w:rPr>
              <w:t>a</w:t>
            </w:r>
            <w:r w:rsidRPr="007228D2">
              <w:rPr>
                <w:szCs w:val="22"/>
              </w:rPr>
              <w:t>pplicant may be disqualified under this solicitation due to severe performance issues under one or more prior or active CEC</w:t>
            </w:r>
            <w:r>
              <w:rPr>
                <w:szCs w:val="22"/>
              </w:rPr>
              <w:t xml:space="preserve"> agreements.  </w:t>
            </w:r>
            <w:r w:rsidRPr="00CB7265">
              <w:rPr>
                <w:szCs w:val="22"/>
              </w:rPr>
              <w:t>This past performance screening criterion does not apply to applicants that do not have any active or prior agreements with the CEC.</w:t>
            </w:r>
            <w:r>
              <w:rPr>
                <w:szCs w:val="22"/>
              </w:rPr>
              <w:t xml:space="preserve">  </w:t>
            </w:r>
          </w:p>
          <w:p w14:paraId="2CA43DB6" w14:textId="77777777" w:rsidR="008E6FB1" w:rsidRPr="0007792B" w:rsidRDefault="008E6FB1">
            <w:pPr>
              <w:spacing w:before="120"/>
              <w:ind w:left="360"/>
            </w:pPr>
            <w:r w:rsidRPr="0007792B">
              <w:t xml:space="preserve">The applicant—defined for the purpose of this past performance screening criterion as at least one of the following: the business, principal investigator, or lead individual acting on behalf of themselves—received funds from the Energy Commission (e.g., contract, grant, or loan) and entered into an agreement(s) with the Commission and demonstrated </w:t>
            </w:r>
            <w:r w:rsidRPr="0007792B">
              <w:rPr>
                <w:b/>
              </w:rPr>
              <w:t xml:space="preserve">severe performance issues </w:t>
            </w:r>
            <w:r w:rsidRPr="0007792B">
              <w:t>characterized by significant negative outcomes including:</w:t>
            </w:r>
          </w:p>
          <w:p w14:paraId="33E04895" w14:textId="77777777" w:rsidR="008E6FB1" w:rsidRPr="0007792B" w:rsidRDefault="008E6FB1" w:rsidP="00333635">
            <w:pPr>
              <w:numPr>
                <w:ilvl w:val="0"/>
                <w:numId w:val="47"/>
              </w:numPr>
              <w:spacing w:after="0"/>
            </w:pPr>
            <w:r w:rsidRPr="0007792B">
              <w:t>Significant deviation from agreement requirements</w:t>
            </w:r>
            <w:r w:rsidRPr="00930C64">
              <w:rPr>
                <w:rFonts w:ascii="Calibri" w:eastAsia="Calibri" w:hAnsi="Calibri" w:cs="Times New Roman"/>
                <w:szCs w:val="22"/>
              </w:rPr>
              <w:t xml:space="preserve"> </w:t>
            </w:r>
            <w:r w:rsidRPr="00930C64">
              <w:t xml:space="preserve">that were caused by factors that are, or should have been, within </w:t>
            </w:r>
            <w:r>
              <w:t>applicant’s</w:t>
            </w:r>
            <w:r w:rsidRPr="00930C64">
              <w:t xml:space="preserve"> control</w:t>
            </w:r>
            <w:r w:rsidRPr="0007792B">
              <w:t>;</w:t>
            </w:r>
          </w:p>
          <w:p w14:paraId="3E4D5153" w14:textId="77777777" w:rsidR="008E6FB1" w:rsidRPr="0007792B" w:rsidRDefault="008E6FB1" w:rsidP="00333635">
            <w:pPr>
              <w:numPr>
                <w:ilvl w:val="0"/>
                <w:numId w:val="47"/>
              </w:numPr>
              <w:spacing w:after="0"/>
            </w:pPr>
            <w:r w:rsidRPr="0007792B">
              <w:t>Termination with cause;</w:t>
            </w:r>
          </w:p>
          <w:p w14:paraId="3735A4C9" w14:textId="77777777" w:rsidR="008E6FB1" w:rsidRPr="0007792B" w:rsidRDefault="008E6FB1" w:rsidP="00333635">
            <w:pPr>
              <w:numPr>
                <w:ilvl w:val="0"/>
                <w:numId w:val="47"/>
              </w:numPr>
              <w:spacing w:after="0"/>
              <w:rPr>
                <w:sz w:val="24"/>
              </w:rPr>
            </w:pPr>
            <w:bookmarkStart w:id="218" w:name="_Hlk105404153"/>
            <w:r w:rsidRPr="00DE0C1E">
              <w:rPr>
                <w:iCs/>
              </w:rPr>
              <w:t xml:space="preserve">Demonstrated poor communication, project management, and/or inability, due to circumstances within </w:t>
            </w:r>
            <w:r>
              <w:rPr>
                <w:iCs/>
              </w:rPr>
              <w:t>applicant’</w:t>
            </w:r>
            <w:r w:rsidRPr="00DE0C1E">
              <w:rPr>
                <w:iCs/>
              </w:rPr>
              <w:t xml:space="preserve">s control, or which should have been within </w:t>
            </w:r>
            <w:r>
              <w:rPr>
                <w:iCs/>
              </w:rPr>
              <w:t>applicant’</w:t>
            </w:r>
            <w:r w:rsidRPr="00DE0C1E">
              <w:rPr>
                <w:iCs/>
              </w:rPr>
              <w:t>s control, from materially completing the project</w:t>
            </w:r>
            <w:bookmarkEnd w:id="218"/>
            <w:r>
              <w:rPr>
                <w:iCs/>
              </w:rPr>
              <w:t>;</w:t>
            </w:r>
          </w:p>
          <w:p w14:paraId="1FFF7F60" w14:textId="77777777" w:rsidR="008E6FB1" w:rsidRPr="0007792B" w:rsidRDefault="008E6FB1" w:rsidP="00333635">
            <w:pPr>
              <w:numPr>
                <w:ilvl w:val="0"/>
                <w:numId w:val="47"/>
              </w:numPr>
              <w:spacing w:after="0"/>
            </w:pPr>
            <w:r w:rsidRPr="007C7E08">
              <w:rPr>
                <w:iCs/>
              </w:rPr>
              <w:t xml:space="preserve">Deliverables were not submitted to the CEC or were of significantly poor quality. For example, </w:t>
            </w:r>
            <w:r>
              <w:rPr>
                <w:iCs/>
              </w:rPr>
              <w:t>applicant</w:t>
            </w:r>
            <w:r w:rsidRPr="007C7E08">
              <w:rPr>
                <w:iCs/>
              </w:rPr>
              <w:t xml:space="preserve"> deliver</w:t>
            </w:r>
            <w:r>
              <w:rPr>
                <w:iCs/>
              </w:rPr>
              <w:t>ed</w:t>
            </w:r>
            <w:r w:rsidRPr="007C7E08">
              <w:rPr>
                <w:iCs/>
              </w:rPr>
              <w:t xml:space="preserve"> poorly written reports that required significant rework by staff prior to acceptance or publication</w:t>
            </w:r>
            <w:r w:rsidRPr="0007792B">
              <w:t>; and</w:t>
            </w:r>
          </w:p>
          <w:p w14:paraId="27C63CE0" w14:textId="77777777" w:rsidR="008E6FB1" w:rsidRPr="0007792B" w:rsidRDefault="008E6FB1" w:rsidP="00333635">
            <w:pPr>
              <w:numPr>
                <w:ilvl w:val="0"/>
                <w:numId w:val="47"/>
              </w:numPr>
              <w:spacing w:after="0"/>
            </w:pPr>
            <w:r w:rsidRPr="004F1B5C">
              <w:rPr>
                <w:szCs w:val="22"/>
              </w:rPr>
              <w:t xml:space="preserve">Severe audit findings not resolved to CEC’s satisfaction.  Severe audit findings may include but </w:t>
            </w:r>
            <w:r>
              <w:rPr>
                <w:szCs w:val="22"/>
              </w:rPr>
              <w:t xml:space="preserve">are </w:t>
            </w:r>
            <w:r w:rsidRPr="004F1B5C">
              <w:rPr>
                <w:szCs w:val="22"/>
              </w:rPr>
              <w:t>not limited to: incomplete or unsatisfactory deliverables; grant funds used inappropriately (i.e., other than as represented); or questioned costs</w:t>
            </w:r>
            <w:r w:rsidRPr="0007792B">
              <w:t>.</w:t>
            </w:r>
          </w:p>
          <w:p w14:paraId="7B1A1D49" w14:textId="77777777" w:rsidR="008E6FB1" w:rsidRPr="0007792B" w:rsidRDefault="008E6FB1">
            <w:pPr>
              <w:spacing w:after="0"/>
              <w:ind w:left="1080"/>
            </w:pPr>
          </w:p>
        </w:tc>
        <w:tc>
          <w:tcPr>
            <w:tcW w:w="1350" w:type="dxa"/>
          </w:tcPr>
          <w:p w14:paraId="33E27766" w14:textId="77777777" w:rsidR="008E6FB1" w:rsidRPr="0007792B" w:rsidRDefault="008E6FB1">
            <w:pPr>
              <w:spacing w:before="120"/>
              <w:jc w:val="center"/>
              <w:rPr>
                <w:b/>
              </w:rPr>
            </w:pPr>
          </w:p>
        </w:tc>
      </w:tr>
      <w:tr w:rsidR="008E6FB1" w:rsidRPr="0007792B" w14:paraId="3959094B" w14:textId="77777777">
        <w:trPr>
          <w:trHeight w:val="674"/>
        </w:trPr>
        <w:tc>
          <w:tcPr>
            <w:tcW w:w="8365" w:type="dxa"/>
            <w:tcBorders>
              <w:bottom w:val="single" w:sz="4" w:space="0" w:color="auto"/>
            </w:tcBorders>
            <w:shd w:val="clear" w:color="auto" w:fill="D9D9D9" w:themeFill="background1" w:themeFillShade="D9"/>
            <w:vAlign w:val="center"/>
          </w:tcPr>
          <w:p w14:paraId="5A03E184" w14:textId="77777777" w:rsidR="008E6FB1" w:rsidRPr="0007792B" w:rsidRDefault="008E6FB1">
            <w:pPr>
              <w:spacing w:before="60" w:after="0"/>
              <w:jc w:val="both"/>
              <w:rPr>
                <w:b/>
                <w:szCs w:val="22"/>
              </w:rPr>
            </w:pPr>
            <w:r w:rsidRPr="0007792B">
              <w:rPr>
                <w:b/>
                <w:szCs w:val="22"/>
              </w:rPr>
              <w:t>Must pass to continue with Scoring Criteria</w:t>
            </w:r>
          </w:p>
        </w:tc>
        <w:tc>
          <w:tcPr>
            <w:tcW w:w="1350" w:type="dxa"/>
            <w:tcBorders>
              <w:bottom w:val="single" w:sz="4" w:space="0" w:color="auto"/>
            </w:tcBorders>
            <w:shd w:val="clear" w:color="auto" w:fill="D9D9D9" w:themeFill="background1" w:themeFillShade="D9"/>
            <w:vAlign w:val="center"/>
          </w:tcPr>
          <w:p w14:paraId="61EF6DED" w14:textId="77777777" w:rsidR="008E6FB1" w:rsidRPr="0007792B" w:rsidRDefault="008E6FB1">
            <w:pPr>
              <w:spacing w:after="0"/>
              <w:jc w:val="center"/>
              <w:rPr>
                <w:b/>
                <w:szCs w:val="22"/>
              </w:rPr>
            </w:pPr>
            <w:r w:rsidRPr="0007792B">
              <w:rPr>
                <w:b/>
                <w:szCs w:val="22"/>
              </w:rPr>
              <w:t>Pass/Fail</w:t>
            </w:r>
          </w:p>
        </w:tc>
      </w:tr>
    </w:tbl>
    <w:p w14:paraId="27C6672D" w14:textId="77777777" w:rsidR="008E6FB1" w:rsidRPr="00DB3B66" w:rsidRDefault="008E6FB1" w:rsidP="008E6FB1">
      <w:pPr>
        <w:pStyle w:val="Heading3"/>
      </w:pPr>
      <w:r w:rsidRPr="00C31C1D">
        <w:br w:type="page"/>
      </w:r>
    </w:p>
    <w:p w14:paraId="7683F2BE" w14:textId="4249DAB4" w:rsidR="006F048A" w:rsidRPr="00CF6DED" w:rsidRDefault="006F048A" w:rsidP="00333635">
      <w:pPr>
        <w:pStyle w:val="Heading3"/>
        <w:numPr>
          <w:ilvl w:val="0"/>
          <w:numId w:val="66"/>
        </w:numPr>
      </w:pPr>
      <w:bookmarkStart w:id="219" w:name="_Toc433981346"/>
      <w:bookmarkStart w:id="220" w:name="_Toc81377125"/>
      <w:bookmarkStart w:id="221" w:name="_Toc240370516"/>
      <w:r w:rsidRPr="00CF6DED">
        <w:lastRenderedPageBreak/>
        <w:t xml:space="preserve">Stage </w:t>
      </w:r>
      <w:r w:rsidR="00DB3B66" w:rsidRPr="00CF6DED">
        <w:t>Two</w:t>
      </w:r>
      <w:r w:rsidRPr="00CF6DED">
        <w:t>:  Application Sc</w:t>
      </w:r>
      <w:r w:rsidR="00DB3B66" w:rsidRPr="00CF6DED">
        <w:t>oring</w:t>
      </w:r>
      <w:bookmarkEnd w:id="219"/>
      <w:bookmarkEnd w:id="220"/>
      <w:bookmarkEnd w:id="221"/>
    </w:p>
    <w:bookmarkEnd w:id="179"/>
    <w:p w14:paraId="3F044960" w14:textId="36AEA229" w:rsidR="001C2D56" w:rsidRPr="00D21FEE" w:rsidRDefault="001C2D56" w:rsidP="00625809">
      <w:pPr>
        <w:spacing w:after="0"/>
        <w:jc w:val="both"/>
      </w:pPr>
      <w:r>
        <w:t xml:space="preserve">Proposals that pass ALL Stage One Screening Criteria </w:t>
      </w:r>
      <w:r w:rsidR="0014502C">
        <w:t xml:space="preserve">and are not rejected as described in Section IV.C. </w:t>
      </w:r>
      <w:r>
        <w:t>will be evaluated based on the Scoring Criteria on the next page</w:t>
      </w:r>
      <w:r w:rsidR="007C14A3">
        <w:t xml:space="preserve"> and the Scoring Scale below (with the exception of criteria </w:t>
      </w:r>
      <w:r w:rsidR="00E53C9C">
        <w:t>6−</w:t>
      </w:r>
      <w:r w:rsidR="5D302E6D">
        <w:t>8</w:t>
      </w:r>
      <w:r w:rsidR="007C14A3">
        <w:t xml:space="preserve">, which will </w:t>
      </w:r>
      <w:r w:rsidR="00E53C9C">
        <w:t>be evaluated as described in each criterion</w:t>
      </w:r>
      <w:r w:rsidR="007C14A3">
        <w:t>)</w:t>
      </w:r>
      <w:r>
        <w:t>.  Each criterion has an assigned number of possible points, and is divided into multiple sub-criteria. The sub-criteria are not equally weighted. Th</w:t>
      </w:r>
      <w:r w:rsidR="00616F23">
        <w:t>e Project Narrative (Attachment</w:t>
      </w:r>
      <w:r>
        <w:t>) must respond to each sub-criterion</w:t>
      </w:r>
      <w:r w:rsidR="00BB2154">
        <w:t>, unless otherwise indicated</w:t>
      </w:r>
      <w:r>
        <w:t xml:space="preserve">. </w:t>
      </w:r>
    </w:p>
    <w:p w14:paraId="227FC683" w14:textId="77777777" w:rsidR="00933C13" w:rsidRPr="00933C13" w:rsidRDefault="00933C13" w:rsidP="00933C13">
      <w:pPr>
        <w:spacing w:after="0"/>
        <w:ind w:left="360"/>
        <w:jc w:val="both"/>
        <w:rPr>
          <w:b/>
        </w:rPr>
      </w:pPr>
    </w:p>
    <w:p w14:paraId="1AEF52E1" w14:textId="77777777" w:rsidR="001C2D56" w:rsidRDefault="001C2D56" w:rsidP="002F106F">
      <w:pPr>
        <w:jc w:val="center"/>
        <w:rPr>
          <w:b/>
          <w:caps/>
          <w:u w:val="single"/>
        </w:rPr>
      </w:pPr>
      <w:r w:rsidRPr="002F106F">
        <w:rPr>
          <w:b/>
          <w:caps/>
          <w:u w:val="single"/>
        </w:rPr>
        <w:t>Scoring Scale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1980"/>
        <w:gridCol w:w="5850"/>
      </w:tblGrid>
      <w:tr w:rsidR="00FA352A" w:rsidRPr="00050087" w14:paraId="5AD7696F" w14:textId="77777777" w:rsidTr="000D707E">
        <w:trPr>
          <w:trHeight w:val="800"/>
        </w:trPr>
        <w:tc>
          <w:tcPr>
            <w:tcW w:w="1530" w:type="dxa"/>
            <w:shd w:val="clear" w:color="auto" w:fill="D9D9D9"/>
            <w:vAlign w:val="center"/>
          </w:tcPr>
          <w:p w14:paraId="6A4B398F" w14:textId="77777777" w:rsidR="00FA352A" w:rsidRPr="00050087" w:rsidRDefault="00FA352A" w:rsidP="000D707E">
            <w:pPr>
              <w:spacing w:after="0"/>
              <w:jc w:val="center"/>
              <w:rPr>
                <w:b/>
                <w:szCs w:val="22"/>
              </w:rPr>
            </w:pPr>
            <w:r w:rsidRPr="00050087">
              <w:rPr>
                <w:b/>
                <w:szCs w:val="22"/>
              </w:rPr>
              <w:t>% of Possible Points</w:t>
            </w:r>
          </w:p>
        </w:tc>
        <w:tc>
          <w:tcPr>
            <w:tcW w:w="1980" w:type="dxa"/>
            <w:shd w:val="clear" w:color="auto" w:fill="D9D9D9"/>
            <w:vAlign w:val="center"/>
          </w:tcPr>
          <w:p w14:paraId="62EC0926" w14:textId="77777777" w:rsidR="00FA352A" w:rsidRPr="00050087" w:rsidRDefault="00FA352A" w:rsidP="000D707E">
            <w:pPr>
              <w:spacing w:after="0"/>
              <w:jc w:val="center"/>
              <w:rPr>
                <w:b/>
                <w:szCs w:val="22"/>
              </w:rPr>
            </w:pPr>
            <w:r w:rsidRPr="00050087">
              <w:rPr>
                <w:b/>
                <w:szCs w:val="22"/>
              </w:rPr>
              <w:t>Interpretation</w:t>
            </w:r>
          </w:p>
        </w:tc>
        <w:tc>
          <w:tcPr>
            <w:tcW w:w="5850" w:type="dxa"/>
            <w:shd w:val="clear" w:color="auto" w:fill="D9D9D9"/>
            <w:vAlign w:val="center"/>
          </w:tcPr>
          <w:p w14:paraId="1427EDB8" w14:textId="77777777" w:rsidR="00FA352A" w:rsidRPr="00050087" w:rsidRDefault="00FA352A" w:rsidP="000D707E">
            <w:pPr>
              <w:spacing w:after="0"/>
              <w:jc w:val="center"/>
              <w:rPr>
                <w:b/>
                <w:szCs w:val="22"/>
              </w:rPr>
            </w:pPr>
            <w:r w:rsidRPr="00050087">
              <w:rPr>
                <w:b/>
                <w:szCs w:val="22"/>
              </w:rPr>
              <w:t xml:space="preserve">Explanation for Percentage Points </w:t>
            </w:r>
          </w:p>
        </w:tc>
      </w:tr>
      <w:tr w:rsidR="00FA352A" w:rsidRPr="00050087" w14:paraId="3394B175" w14:textId="77777777" w:rsidTr="000D707E">
        <w:trPr>
          <w:trHeight w:val="253"/>
        </w:trPr>
        <w:tc>
          <w:tcPr>
            <w:tcW w:w="1530" w:type="dxa"/>
            <w:vAlign w:val="center"/>
          </w:tcPr>
          <w:p w14:paraId="14F4AD01" w14:textId="77777777" w:rsidR="00FA352A" w:rsidRPr="00050087" w:rsidRDefault="00FA352A" w:rsidP="000D707E">
            <w:pPr>
              <w:spacing w:after="0"/>
              <w:jc w:val="center"/>
              <w:rPr>
                <w:szCs w:val="22"/>
              </w:rPr>
            </w:pPr>
            <w:r w:rsidRPr="00050087">
              <w:rPr>
                <w:szCs w:val="22"/>
              </w:rPr>
              <w:t>0%</w:t>
            </w:r>
          </w:p>
        </w:tc>
        <w:tc>
          <w:tcPr>
            <w:tcW w:w="1980" w:type="dxa"/>
            <w:vAlign w:val="center"/>
          </w:tcPr>
          <w:p w14:paraId="099DC580" w14:textId="77777777" w:rsidR="00FA352A" w:rsidRPr="00050087" w:rsidRDefault="00FA352A" w:rsidP="000D707E">
            <w:pPr>
              <w:spacing w:after="0"/>
              <w:jc w:val="center"/>
              <w:rPr>
                <w:szCs w:val="22"/>
              </w:rPr>
            </w:pPr>
            <w:r w:rsidRPr="00050087">
              <w:rPr>
                <w:szCs w:val="22"/>
              </w:rPr>
              <w:t>Not Responsive</w:t>
            </w:r>
          </w:p>
        </w:tc>
        <w:tc>
          <w:tcPr>
            <w:tcW w:w="5850" w:type="dxa"/>
          </w:tcPr>
          <w:p w14:paraId="04AE7394" w14:textId="77777777" w:rsidR="00FA352A" w:rsidRPr="00050087" w:rsidRDefault="00FA352A" w:rsidP="000D707E">
            <w:pPr>
              <w:spacing w:after="0"/>
              <w:rPr>
                <w:szCs w:val="22"/>
              </w:rPr>
            </w:pPr>
            <w:r w:rsidRPr="00050087">
              <w:rPr>
                <w:szCs w:val="22"/>
              </w:rPr>
              <w:t>Response does not include or fails to address the requirements being scored.  The omission(s), flaw(s), or defect(s) are significant and unacceptable.</w:t>
            </w:r>
          </w:p>
        </w:tc>
      </w:tr>
      <w:tr w:rsidR="00FA352A" w:rsidRPr="00050087" w14:paraId="326A15B4" w14:textId="77777777" w:rsidTr="000D707E">
        <w:trPr>
          <w:trHeight w:val="253"/>
        </w:trPr>
        <w:tc>
          <w:tcPr>
            <w:tcW w:w="1530" w:type="dxa"/>
            <w:vAlign w:val="center"/>
          </w:tcPr>
          <w:p w14:paraId="6A68B449" w14:textId="77777777" w:rsidR="00FA352A" w:rsidRPr="00050087" w:rsidRDefault="00FA352A" w:rsidP="000D707E">
            <w:pPr>
              <w:spacing w:after="0"/>
              <w:jc w:val="center"/>
              <w:rPr>
                <w:szCs w:val="22"/>
              </w:rPr>
            </w:pPr>
            <w:r w:rsidRPr="00050087">
              <w:rPr>
                <w:szCs w:val="22"/>
              </w:rPr>
              <w:t>10-30%</w:t>
            </w:r>
          </w:p>
        </w:tc>
        <w:tc>
          <w:tcPr>
            <w:tcW w:w="1980" w:type="dxa"/>
            <w:vAlign w:val="center"/>
          </w:tcPr>
          <w:p w14:paraId="4DD94C1B" w14:textId="77777777" w:rsidR="00FA352A" w:rsidRPr="00050087" w:rsidRDefault="00FA352A" w:rsidP="000D707E">
            <w:pPr>
              <w:spacing w:after="0"/>
              <w:jc w:val="center"/>
              <w:rPr>
                <w:szCs w:val="22"/>
              </w:rPr>
            </w:pPr>
            <w:r w:rsidRPr="00050087">
              <w:rPr>
                <w:szCs w:val="22"/>
              </w:rPr>
              <w:t>Minimally Responsive</w:t>
            </w:r>
          </w:p>
        </w:tc>
        <w:tc>
          <w:tcPr>
            <w:tcW w:w="5850" w:type="dxa"/>
          </w:tcPr>
          <w:p w14:paraId="24497DC1" w14:textId="77777777" w:rsidR="00FA352A" w:rsidRPr="00050087" w:rsidRDefault="00FA352A" w:rsidP="000D707E">
            <w:pPr>
              <w:spacing w:after="0"/>
              <w:rPr>
                <w:szCs w:val="22"/>
              </w:rPr>
            </w:pPr>
            <w:r w:rsidRPr="00050087">
              <w:rPr>
                <w:szCs w:val="22"/>
              </w:rPr>
              <w:t>Response minimally addresses the requirements being scored.  The omission(s), flaw(s), or defect(s) are significant and unacceptable.</w:t>
            </w:r>
          </w:p>
        </w:tc>
      </w:tr>
      <w:tr w:rsidR="00FA352A" w:rsidRPr="00050087" w14:paraId="00AD4CA1" w14:textId="77777777" w:rsidTr="000D707E">
        <w:trPr>
          <w:trHeight w:val="253"/>
        </w:trPr>
        <w:tc>
          <w:tcPr>
            <w:tcW w:w="1530" w:type="dxa"/>
            <w:vAlign w:val="center"/>
          </w:tcPr>
          <w:p w14:paraId="2ACF63E6" w14:textId="77777777" w:rsidR="00FA352A" w:rsidRPr="00050087" w:rsidRDefault="00FA352A" w:rsidP="000D707E">
            <w:pPr>
              <w:spacing w:after="0"/>
              <w:jc w:val="center"/>
              <w:rPr>
                <w:szCs w:val="22"/>
              </w:rPr>
            </w:pPr>
            <w:r w:rsidRPr="00050087">
              <w:rPr>
                <w:szCs w:val="22"/>
              </w:rPr>
              <w:t>40-60%</w:t>
            </w:r>
          </w:p>
        </w:tc>
        <w:tc>
          <w:tcPr>
            <w:tcW w:w="1980" w:type="dxa"/>
            <w:vAlign w:val="center"/>
          </w:tcPr>
          <w:p w14:paraId="7138294C" w14:textId="77777777" w:rsidR="00FA352A" w:rsidRPr="00050087" w:rsidRDefault="00FA352A" w:rsidP="000D707E">
            <w:pPr>
              <w:spacing w:after="0"/>
              <w:jc w:val="center"/>
              <w:rPr>
                <w:szCs w:val="22"/>
              </w:rPr>
            </w:pPr>
            <w:r w:rsidRPr="00050087">
              <w:rPr>
                <w:szCs w:val="22"/>
              </w:rPr>
              <w:t>Inadequate</w:t>
            </w:r>
          </w:p>
        </w:tc>
        <w:tc>
          <w:tcPr>
            <w:tcW w:w="5850" w:type="dxa"/>
          </w:tcPr>
          <w:p w14:paraId="12953209" w14:textId="77777777" w:rsidR="00FA352A" w:rsidRPr="00050087" w:rsidRDefault="00FA352A" w:rsidP="000D707E">
            <w:pPr>
              <w:spacing w:after="0"/>
              <w:rPr>
                <w:szCs w:val="22"/>
              </w:rPr>
            </w:pPr>
            <w:r w:rsidRPr="00050087">
              <w:rPr>
                <w:szCs w:val="22"/>
              </w:rPr>
              <w:t>Response addresses the requirements being scored, but there are one or more omissions, flaws, or defects or the requirements are addressed in such a limited way that it results in a low degree of confidence in the proposed solution.</w:t>
            </w:r>
          </w:p>
        </w:tc>
      </w:tr>
      <w:tr w:rsidR="00FA352A" w:rsidRPr="00050087" w14:paraId="0F53BD88" w14:textId="77777777" w:rsidTr="000D707E">
        <w:trPr>
          <w:trHeight w:val="253"/>
        </w:trPr>
        <w:tc>
          <w:tcPr>
            <w:tcW w:w="1530" w:type="dxa"/>
            <w:vAlign w:val="center"/>
          </w:tcPr>
          <w:p w14:paraId="1361694C" w14:textId="77777777" w:rsidR="00FA352A" w:rsidRPr="00050087" w:rsidRDefault="00FA352A" w:rsidP="000D707E">
            <w:pPr>
              <w:spacing w:after="0"/>
              <w:jc w:val="center"/>
              <w:rPr>
                <w:szCs w:val="22"/>
              </w:rPr>
            </w:pPr>
            <w:r w:rsidRPr="00050087">
              <w:rPr>
                <w:szCs w:val="22"/>
              </w:rPr>
              <w:t>70%</w:t>
            </w:r>
          </w:p>
        </w:tc>
        <w:tc>
          <w:tcPr>
            <w:tcW w:w="1980" w:type="dxa"/>
            <w:vAlign w:val="center"/>
          </w:tcPr>
          <w:p w14:paraId="1B1153EB" w14:textId="77777777" w:rsidR="00FA352A" w:rsidRPr="00050087" w:rsidRDefault="00FA352A" w:rsidP="000D707E">
            <w:pPr>
              <w:spacing w:after="0"/>
              <w:jc w:val="center"/>
              <w:rPr>
                <w:szCs w:val="22"/>
              </w:rPr>
            </w:pPr>
            <w:r w:rsidRPr="00050087">
              <w:rPr>
                <w:szCs w:val="22"/>
              </w:rPr>
              <w:t>Adequate</w:t>
            </w:r>
          </w:p>
        </w:tc>
        <w:tc>
          <w:tcPr>
            <w:tcW w:w="5850" w:type="dxa"/>
          </w:tcPr>
          <w:p w14:paraId="02CD0C0B" w14:textId="77777777" w:rsidR="00FA352A" w:rsidRPr="00050087" w:rsidRDefault="00FA352A" w:rsidP="000D707E">
            <w:pPr>
              <w:spacing w:after="0"/>
              <w:rPr>
                <w:szCs w:val="22"/>
              </w:rPr>
            </w:pPr>
            <w:r w:rsidRPr="00050087">
              <w:rPr>
                <w:szCs w:val="22"/>
              </w:rPr>
              <w:t>Response adequately addresses the requirements being scored.  Any omission(s), flaw(s), or defect(s) are inconsequential and acceptable.</w:t>
            </w:r>
          </w:p>
        </w:tc>
      </w:tr>
      <w:tr w:rsidR="00FA352A" w:rsidRPr="00050087" w14:paraId="1C4A9220" w14:textId="77777777" w:rsidTr="000D707E">
        <w:trPr>
          <w:trHeight w:val="253"/>
        </w:trPr>
        <w:tc>
          <w:tcPr>
            <w:tcW w:w="1530" w:type="dxa"/>
            <w:vAlign w:val="center"/>
          </w:tcPr>
          <w:p w14:paraId="1A9AB6BB" w14:textId="77777777" w:rsidR="00FA352A" w:rsidRPr="00050087" w:rsidRDefault="00FA352A" w:rsidP="000D707E">
            <w:pPr>
              <w:spacing w:after="0"/>
              <w:jc w:val="center"/>
              <w:rPr>
                <w:szCs w:val="22"/>
              </w:rPr>
            </w:pPr>
            <w:r>
              <w:rPr>
                <w:szCs w:val="22"/>
              </w:rPr>
              <w:t>75%</w:t>
            </w:r>
          </w:p>
        </w:tc>
        <w:tc>
          <w:tcPr>
            <w:tcW w:w="1980" w:type="dxa"/>
            <w:vAlign w:val="center"/>
          </w:tcPr>
          <w:p w14:paraId="3C60EC21" w14:textId="77777777" w:rsidR="00FA352A" w:rsidRPr="00050087" w:rsidRDefault="00FA352A" w:rsidP="000D707E">
            <w:pPr>
              <w:spacing w:after="0"/>
              <w:jc w:val="center"/>
              <w:rPr>
                <w:szCs w:val="22"/>
              </w:rPr>
            </w:pPr>
            <w:r>
              <w:rPr>
                <w:szCs w:val="22"/>
              </w:rPr>
              <w:t>Between Adequate and Good</w:t>
            </w:r>
          </w:p>
        </w:tc>
        <w:tc>
          <w:tcPr>
            <w:tcW w:w="5850" w:type="dxa"/>
          </w:tcPr>
          <w:p w14:paraId="6D4F750E" w14:textId="77777777" w:rsidR="00FA352A" w:rsidRPr="00050087" w:rsidRDefault="00FA352A" w:rsidP="000D707E">
            <w:pPr>
              <w:spacing w:after="0"/>
              <w:rPr>
                <w:szCs w:val="22"/>
              </w:rPr>
            </w:pPr>
            <w:r>
              <w:rPr>
                <w:szCs w:val="22"/>
              </w:rPr>
              <w:t xml:space="preserve">Response better than adequately addresses the requirements being scored. </w:t>
            </w:r>
            <w:r w:rsidRPr="00050087">
              <w:rPr>
                <w:szCs w:val="22"/>
              </w:rPr>
              <w:t>Any omission(s), flaw(s), or defect(s) are inconsequential and acceptable.</w:t>
            </w:r>
          </w:p>
        </w:tc>
      </w:tr>
      <w:tr w:rsidR="00FA352A" w:rsidRPr="00050087" w14:paraId="4FB2B80A" w14:textId="77777777" w:rsidTr="000D707E">
        <w:trPr>
          <w:trHeight w:val="253"/>
        </w:trPr>
        <w:tc>
          <w:tcPr>
            <w:tcW w:w="1530" w:type="dxa"/>
            <w:vAlign w:val="center"/>
          </w:tcPr>
          <w:p w14:paraId="73D488CC" w14:textId="77777777" w:rsidR="00FA352A" w:rsidRPr="00050087" w:rsidRDefault="00FA352A" w:rsidP="000D707E">
            <w:pPr>
              <w:spacing w:after="0"/>
              <w:jc w:val="center"/>
              <w:rPr>
                <w:szCs w:val="22"/>
              </w:rPr>
            </w:pPr>
            <w:r w:rsidRPr="00050087">
              <w:rPr>
                <w:szCs w:val="22"/>
              </w:rPr>
              <w:t>80%</w:t>
            </w:r>
          </w:p>
        </w:tc>
        <w:tc>
          <w:tcPr>
            <w:tcW w:w="1980" w:type="dxa"/>
            <w:vAlign w:val="center"/>
          </w:tcPr>
          <w:p w14:paraId="3B90FCA3" w14:textId="77777777" w:rsidR="00FA352A" w:rsidRPr="00050087" w:rsidRDefault="00FA352A" w:rsidP="000D707E">
            <w:pPr>
              <w:spacing w:after="0"/>
              <w:jc w:val="center"/>
              <w:rPr>
                <w:szCs w:val="22"/>
              </w:rPr>
            </w:pPr>
            <w:r w:rsidRPr="00050087">
              <w:rPr>
                <w:szCs w:val="22"/>
              </w:rPr>
              <w:t>Good</w:t>
            </w:r>
          </w:p>
        </w:tc>
        <w:tc>
          <w:tcPr>
            <w:tcW w:w="5850" w:type="dxa"/>
          </w:tcPr>
          <w:p w14:paraId="4438BCE0" w14:textId="77777777" w:rsidR="00FA352A" w:rsidRPr="00050087" w:rsidRDefault="00FA352A" w:rsidP="000D707E">
            <w:pPr>
              <w:spacing w:after="0"/>
              <w:rPr>
                <w:szCs w:val="22"/>
              </w:rPr>
            </w:pPr>
            <w:r w:rsidRPr="00050087">
              <w:rPr>
                <w:szCs w:val="22"/>
              </w:rPr>
              <w:t>Response fully addresses the requirements being scored with a good degree of confidence in the applicant’s response or proposed solution.  No identified omission(s), flaw(s), or defect(s).  Any identified weaknesses are minimal, inconsequential, and acceptable.</w:t>
            </w:r>
          </w:p>
        </w:tc>
      </w:tr>
      <w:tr w:rsidR="00FA352A" w:rsidRPr="00050087" w14:paraId="0C3C44AA" w14:textId="77777777" w:rsidTr="000D707E">
        <w:trPr>
          <w:trHeight w:val="253"/>
        </w:trPr>
        <w:tc>
          <w:tcPr>
            <w:tcW w:w="1530" w:type="dxa"/>
            <w:vAlign w:val="center"/>
          </w:tcPr>
          <w:p w14:paraId="164B293C" w14:textId="77777777" w:rsidR="00FA352A" w:rsidRPr="00050087" w:rsidRDefault="00FA352A" w:rsidP="000D707E">
            <w:pPr>
              <w:spacing w:after="0"/>
              <w:jc w:val="center"/>
              <w:rPr>
                <w:szCs w:val="22"/>
              </w:rPr>
            </w:pPr>
            <w:r>
              <w:rPr>
                <w:szCs w:val="22"/>
              </w:rPr>
              <w:t>85%</w:t>
            </w:r>
          </w:p>
        </w:tc>
        <w:tc>
          <w:tcPr>
            <w:tcW w:w="1980" w:type="dxa"/>
            <w:vAlign w:val="center"/>
          </w:tcPr>
          <w:p w14:paraId="5C798EDA" w14:textId="77777777" w:rsidR="00FA352A" w:rsidRPr="00050087" w:rsidRDefault="00FA352A" w:rsidP="000D707E">
            <w:pPr>
              <w:spacing w:after="0"/>
              <w:jc w:val="center"/>
              <w:rPr>
                <w:szCs w:val="22"/>
              </w:rPr>
            </w:pPr>
            <w:r>
              <w:rPr>
                <w:szCs w:val="22"/>
              </w:rPr>
              <w:t>Between Good and Excellent</w:t>
            </w:r>
          </w:p>
        </w:tc>
        <w:tc>
          <w:tcPr>
            <w:tcW w:w="5850" w:type="dxa"/>
          </w:tcPr>
          <w:p w14:paraId="3E6A39E8" w14:textId="77777777" w:rsidR="00FA352A" w:rsidRPr="00050087" w:rsidRDefault="00FA352A" w:rsidP="000D707E">
            <w:pPr>
              <w:spacing w:after="0"/>
              <w:rPr>
                <w:szCs w:val="22"/>
              </w:rPr>
            </w:pPr>
            <w:r w:rsidRPr="00050087">
              <w:rPr>
                <w:szCs w:val="22"/>
              </w:rPr>
              <w:t xml:space="preserve">Response fully addresses the requirements being scored with a </w:t>
            </w:r>
            <w:r>
              <w:rPr>
                <w:szCs w:val="22"/>
              </w:rPr>
              <w:t>better than good</w:t>
            </w:r>
            <w:r w:rsidRPr="00050087">
              <w:rPr>
                <w:szCs w:val="22"/>
              </w:rPr>
              <w:t xml:space="preserve"> degree of confidence in the applicant’s response or proposed solution.  No identified omission(s), flaw(s), or defect(s).  Any identified weaknesses are minimal, inconsequential, and acceptable.</w:t>
            </w:r>
          </w:p>
        </w:tc>
      </w:tr>
      <w:tr w:rsidR="00FA352A" w:rsidRPr="00050087" w14:paraId="3F2345DE" w14:textId="77777777" w:rsidTr="000D707E">
        <w:trPr>
          <w:trHeight w:val="253"/>
        </w:trPr>
        <w:tc>
          <w:tcPr>
            <w:tcW w:w="1530" w:type="dxa"/>
            <w:vAlign w:val="center"/>
          </w:tcPr>
          <w:p w14:paraId="7F22D6E4" w14:textId="77777777" w:rsidR="00FA352A" w:rsidRPr="00050087" w:rsidRDefault="00FA352A" w:rsidP="000D707E">
            <w:pPr>
              <w:spacing w:after="0"/>
              <w:jc w:val="center"/>
              <w:rPr>
                <w:szCs w:val="22"/>
              </w:rPr>
            </w:pPr>
            <w:r w:rsidRPr="00050087">
              <w:rPr>
                <w:szCs w:val="22"/>
              </w:rPr>
              <w:t>90%</w:t>
            </w:r>
          </w:p>
        </w:tc>
        <w:tc>
          <w:tcPr>
            <w:tcW w:w="1980" w:type="dxa"/>
            <w:vAlign w:val="center"/>
          </w:tcPr>
          <w:p w14:paraId="769ADE50" w14:textId="77777777" w:rsidR="00FA352A" w:rsidRPr="00050087" w:rsidRDefault="00FA352A" w:rsidP="000D707E">
            <w:pPr>
              <w:spacing w:after="0"/>
              <w:jc w:val="center"/>
              <w:rPr>
                <w:szCs w:val="22"/>
              </w:rPr>
            </w:pPr>
            <w:r w:rsidRPr="00050087">
              <w:rPr>
                <w:szCs w:val="22"/>
              </w:rPr>
              <w:t>Excellent</w:t>
            </w:r>
          </w:p>
        </w:tc>
        <w:tc>
          <w:tcPr>
            <w:tcW w:w="5850" w:type="dxa"/>
          </w:tcPr>
          <w:p w14:paraId="2E4F9C13" w14:textId="77777777" w:rsidR="00FA352A" w:rsidRPr="00050087" w:rsidRDefault="00FA352A" w:rsidP="000D707E">
            <w:pPr>
              <w:spacing w:after="0"/>
              <w:rPr>
                <w:szCs w:val="22"/>
              </w:rPr>
            </w:pPr>
            <w:r w:rsidRPr="00050087">
              <w:rPr>
                <w:szCs w:val="22"/>
              </w:rPr>
              <w:t>Response fully addresses the requirements being scored with a high degree of confidence in the applicant’s response or proposed solution.  Applicant offers one or more enhancing features, methods or approaches exceeding basic expectations.</w:t>
            </w:r>
          </w:p>
        </w:tc>
      </w:tr>
      <w:tr w:rsidR="00FA352A" w:rsidRPr="00050087" w14:paraId="557BCB4F" w14:textId="77777777" w:rsidTr="000D707E">
        <w:trPr>
          <w:trHeight w:val="253"/>
        </w:trPr>
        <w:tc>
          <w:tcPr>
            <w:tcW w:w="1530" w:type="dxa"/>
            <w:vAlign w:val="center"/>
          </w:tcPr>
          <w:p w14:paraId="473C1BA2" w14:textId="77777777" w:rsidR="00FA352A" w:rsidRPr="00050087" w:rsidRDefault="00FA352A" w:rsidP="0065187B">
            <w:pPr>
              <w:keepNext/>
              <w:spacing w:after="0"/>
              <w:jc w:val="center"/>
              <w:rPr>
                <w:szCs w:val="22"/>
              </w:rPr>
            </w:pPr>
            <w:r>
              <w:rPr>
                <w:szCs w:val="22"/>
              </w:rPr>
              <w:lastRenderedPageBreak/>
              <w:t>95%</w:t>
            </w:r>
          </w:p>
        </w:tc>
        <w:tc>
          <w:tcPr>
            <w:tcW w:w="1980" w:type="dxa"/>
            <w:vAlign w:val="center"/>
          </w:tcPr>
          <w:p w14:paraId="67FCE25A" w14:textId="77777777" w:rsidR="00FA352A" w:rsidRPr="00050087" w:rsidRDefault="00FA352A" w:rsidP="0065187B">
            <w:pPr>
              <w:keepNext/>
              <w:spacing w:after="0"/>
              <w:jc w:val="center"/>
              <w:rPr>
                <w:szCs w:val="22"/>
              </w:rPr>
            </w:pPr>
            <w:r>
              <w:rPr>
                <w:szCs w:val="22"/>
              </w:rPr>
              <w:t>Between Excellent and Exceptional</w:t>
            </w:r>
          </w:p>
        </w:tc>
        <w:tc>
          <w:tcPr>
            <w:tcW w:w="5850" w:type="dxa"/>
          </w:tcPr>
          <w:p w14:paraId="6B8481FE" w14:textId="77777777" w:rsidR="00FA352A" w:rsidRPr="00050087" w:rsidRDefault="00FA352A" w:rsidP="0065187B">
            <w:pPr>
              <w:keepNext/>
              <w:spacing w:after="0"/>
              <w:rPr>
                <w:szCs w:val="22"/>
              </w:rPr>
            </w:pPr>
            <w:r w:rsidRPr="00050087">
              <w:rPr>
                <w:szCs w:val="22"/>
              </w:rPr>
              <w:t xml:space="preserve">Response fully addresses the requirements being scored with a </w:t>
            </w:r>
            <w:r>
              <w:rPr>
                <w:szCs w:val="22"/>
              </w:rPr>
              <w:t>better than excellent</w:t>
            </w:r>
            <w:r w:rsidRPr="00050087">
              <w:rPr>
                <w:szCs w:val="22"/>
              </w:rPr>
              <w:t xml:space="preserve"> degree of confidence in the applicant’s response or proposed solution.  Applicant offers one or more enhancing features, methods or approaches exceeding basic expectations.</w:t>
            </w:r>
          </w:p>
        </w:tc>
      </w:tr>
      <w:tr w:rsidR="00FA352A" w:rsidRPr="00050087" w14:paraId="5819F53D" w14:textId="77777777" w:rsidTr="000D707E">
        <w:trPr>
          <w:trHeight w:val="253"/>
        </w:trPr>
        <w:tc>
          <w:tcPr>
            <w:tcW w:w="1530" w:type="dxa"/>
            <w:vAlign w:val="center"/>
          </w:tcPr>
          <w:p w14:paraId="09336E0B" w14:textId="77777777" w:rsidR="00FA352A" w:rsidRPr="00050087" w:rsidRDefault="00FA352A" w:rsidP="000D707E">
            <w:pPr>
              <w:spacing w:after="0"/>
              <w:jc w:val="center"/>
              <w:rPr>
                <w:szCs w:val="22"/>
              </w:rPr>
            </w:pPr>
            <w:r w:rsidRPr="00050087">
              <w:rPr>
                <w:szCs w:val="22"/>
              </w:rPr>
              <w:t>100%</w:t>
            </w:r>
          </w:p>
        </w:tc>
        <w:tc>
          <w:tcPr>
            <w:tcW w:w="1980" w:type="dxa"/>
            <w:vAlign w:val="center"/>
          </w:tcPr>
          <w:p w14:paraId="15115565" w14:textId="77777777" w:rsidR="00FA352A" w:rsidRPr="00050087" w:rsidRDefault="00FA352A" w:rsidP="000D707E">
            <w:pPr>
              <w:spacing w:after="0"/>
              <w:jc w:val="center"/>
              <w:rPr>
                <w:szCs w:val="22"/>
              </w:rPr>
            </w:pPr>
            <w:r w:rsidRPr="00050087">
              <w:rPr>
                <w:szCs w:val="22"/>
              </w:rPr>
              <w:t>Exceptional</w:t>
            </w:r>
          </w:p>
        </w:tc>
        <w:tc>
          <w:tcPr>
            <w:tcW w:w="5850" w:type="dxa"/>
          </w:tcPr>
          <w:p w14:paraId="5505BC69" w14:textId="77777777" w:rsidR="00FA352A" w:rsidRPr="00050087" w:rsidRDefault="00FA352A" w:rsidP="000D707E">
            <w:pPr>
              <w:spacing w:after="0"/>
              <w:rPr>
                <w:szCs w:val="22"/>
              </w:rPr>
            </w:pPr>
            <w:r w:rsidRPr="00050087">
              <w:rPr>
                <w:szCs w:val="22"/>
              </w:rPr>
              <w:t>All requirements are addressed with the highest degree of confidence in the applicant’s response or proposed solution.  The response exceeds the requirements in providing multiple enhancing features, a creative approach, or an exceptional solution.</w:t>
            </w:r>
          </w:p>
        </w:tc>
      </w:tr>
    </w:tbl>
    <w:p w14:paraId="76E210FB" w14:textId="77777777" w:rsidR="00FA352A" w:rsidRDefault="00FA352A" w:rsidP="002F106F">
      <w:pPr>
        <w:jc w:val="center"/>
        <w:rPr>
          <w:b/>
          <w:caps/>
          <w:u w:val="single"/>
        </w:rPr>
      </w:pPr>
    </w:p>
    <w:p w14:paraId="59B255A2" w14:textId="77777777" w:rsidR="001C2D56" w:rsidRPr="002F106F" w:rsidRDefault="001C2D56" w:rsidP="002F106F">
      <w:pPr>
        <w:jc w:val="center"/>
        <w:rPr>
          <w:b/>
          <w:caps/>
          <w:sz w:val="8"/>
          <w:szCs w:val="8"/>
          <w:u w:val="single"/>
        </w:rPr>
      </w:pPr>
    </w:p>
    <w:p w14:paraId="298C09C9" w14:textId="684C4484" w:rsidR="003A2FCD" w:rsidRDefault="001C2D56" w:rsidP="003A2FCD">
      <w:pPr>
        <w:spacing w:after="0"/>
        <w:jc w:val="center"/>
        <w:rPr>
          <w:b/>
          <w:caps/>
          <w:sz w:val="28"/>
          <w:u w:val="single"/>
        </w:rPr>
      </w:pPr>
      <w:r w:rsidRPr="00C31C1D">
        <w:br w:type="page"/>
      </w:r>
      <w:bookmarkEnd w:id="162"/>
      <w:bookmarkEnd w:id="163"/>
      <w:bookmarkEnd w:id="164"/>
      <w:r w:rsidR="003A2FCD" w:rsidRPr="003A2FCD">
        <w:rPr>
          <w:b/>
          <w:caps/>
          <w:sz w:val="28"/>
          <w:u w:val="single"/>
        </w:rPr>
        <w:lastRenderedPageBreak/>
        <w:t xml:space="preserve"> </w:t>
      </w:r>
    </w:p>
    <w:p w14:paraId="7A14FC3E" w14:textId="77777777" w:rsidR="005E018A" w:rsidRPr="00832B85" w:rsidRDefault="005E018A" w:rsidP="005E018A">
      <w:pPr>
        <w:tabs>
          <w:tab w:val="left" w:pos="1530"/>
        </w:tabs>
        <w:jc w:val="center"/>
        <w:rPr>
          <w:b/>
          <w:szCs w:val="24"/>
        </w:rPr>
      </w:pPr>
      <w:r w:rsidRPr="00712558">
        <w:rPr>
          <w:b/>
          <w:caps/>
          <w:sz w:val="28"/>
        </w:rPr>
        <w:t>Scoring CRITERIA</w:t>
      </w:r>
    </w:p>
    <w:p w14:paraId="121DCAAA" w14:textId="77777777" w:rsidR="005E018A" w:rsidRDefault="005E018A" w:rsidP="005E018A">
      <w:pPr>
        <w:spacing w:after="0"/>
        <w:rPr>
          <w:b/>
          <w:caps/>
          <w:sz w:val="28"/>
          <w:u w:val="single"/>
        </w:rPr>
      </w:pPr>
      <w:r w:rsidRPr="00616F23">
        <w:rPr>
          <w:b/>
          <w:szCs w:val="24"/>
        </w:rPr>
        <w:t xml:space="preserve">The Project Narrative Attachment </w:t>
      </w:r>
      <w:r w:rsidRPr="00616F23">
        <w:rPr>
          <w:szCs w:val="24"/>
        </w:rPr>
        <w:t>must respond to each criterion below. The responses must directly relate to the solicitation requirements and focus as stated in the solicitation. Any estimates of energy savings or GHG impacts should be calculated as specified in the References for Calculating Energy End-Use and GHG Emissions Attachment, to the extent that the references apply to the proposed project.</w:t>
      </w:r>
      <w:r w:rsidRPr="003A2FCD">
        <w:rPr>
          <w:b/>
          <w:caps/>
          <w:sz w:val="28"/>
          <w:u w:val="single"/>
        </w:rPr>
        <w:t xml:space="preserve"> </w:t>
      </w:r>
    </w:p>
    <w:p w14:paraId="468BE425" w14:textId="77777777" w:rsidR="00616F23" w:rsidRDefault="00EF3B73" w:rsidP="00EF3B73">
      <w:pPr>
        <w:rPr>
          <w:b/>
          <w:caps/>
          <w:u w:val="single"/>
        </w:rPr>
      </w:pPr>
      <w:r>
        <w:rPr>
          <w:b/>
          <w:caps/>
          <w:u w:val="single"/>
        </w:rPr>
        <w:t xml:space="preserve"> </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Formula for ratio of Direct Costs to Indirects Costs"/>
        <w:tblDescription w:val="The score for this criterion is determined by taking the total direct labor and divide it by the sum of total direct labor, total direct fringe, total indirect, and total profit."/>
      </w:tblPr>
      <w:tblGrid>
        <w:gridCol w:w="8362"/>
        <w:gridCol w:w="1342"/>
      </w:tblGrid>
      <w:tr w:rsidR="00616F23" w:rsidRPr="00616F23" w14:paraId="78A63B46" w14:textId="77777777" w:rsidTr="6389F12F">
        <w:trPr>
          <w:trHeight w:val="550"/>
          <w:tblHeader/>
        </w:trPr>
        <w:tc>
          <w:tcPr>
            <w:tcW w:w="8362" w:type="dxa"/>
            <w:shd w:val="clear" w:color="auto" w:fill="D9D9D9" w:themeFill="background1" w:themeFillShade="D9"/>
            <w:vAlign w:val="bottom"/>
          </w:tcPr>
          <w:p w14:paraId="7FBC3A1A" w14:textId="77777777" w:rsidR="00616F23" w:rsidRPr="00616F23" w:rsidRDefault="00616F23" w:rsidP="00616F23">
            <w:pPr>
              <w:jc w:val="both"/>
              <w:rPr>
                <w:b/>
                <w:i/>
                <w:sz w:val="20"/>
              </w:rPr>
            </w:pPr>
            <w:r w:rsidRPr="00616F23">
              <w:rPr>
                <w:b/>
              </w:rPr>
              <w:t>Scoring Criteria</w:t>
            </w:r>
          </w:p>
        </w:tc>
        <w:tc>
          <w:tcPr>
            <w:tcW w:w="1342" w:type="dxa"/>
            <w:shd w:val="clear" w:color="auto" w:fill="D9D9D9" w:themeFill="background1" w:themeFillShade="D9"/>
            <w:vAlign w:val="center"/>
          </w:tcPr>
          <w:p w14:paraId="730DEF67" w14:textId="77777777" w:rsidR="00616F23" w:rsidRPr="00616F23" w:rsidRDefault="00616F23" w:rsidP="00616F23">
            <w:pPr>
              <w:spacing w:after="0"/>
              <w:jc w:val="center"/>
              <w:rPr>
                <w:b/>
              </w:rPr>
            </w:pPr>
            <w:r w:rsidRPr="00616F23">
              <w:rPr>
                <w:b/>
              </w:rPr>
              <w:t>Maximum Points</w:t>
            </w:r>
          </w:p>
        </w:tc>
      </w:tr>
      <w:tr w:rsidR="00616F23" w:rsidRPr="00616F23" w14:paraId="3CC07A71" w14:textId="77777777" w:rsidTr="6389F12F">
        <w:tc>
          <w:tcPr>
            <w:tcW w:w="8362" w:type="dxa"/>
          </w:tcPr>
          <w:p w14:paraId="1C3CEC2F" w14:textId="77777777" w:rsidR="00616F23" w:rsidRPr="00616F23" w:rsidRDefault="00616F23" w:rsidP="00333635">
            <w:pPr>
              <w:numPr>
                <w:ilvl w:val="0"/>
                <w:numId w:val="39"/>
              </w:numPr>
              <w:spacing w:before="120"/>
              <w:jc w:val="both"/>
              <w:rPr>
                <w:rFonts w:cs="Times New Roman"/>
                <w:b/>
                <w:bCs/>
                <w:smallCaps/>
              </w:rPr>
            </w:pPr>
            <w:bookmarkStart w:id="222" w:name="_Toc366671201"/>
            <w:r w:rsidRPr="00616F23">
              <w:rPr>
                <w:b/>
              </w:rPr>
              <w:t>Technical Merit</w:t>
            </w:r>
            <w:bookmarkEnd w:id="222"/>
            <w:r w:rsidRPr="00616F23">
              <w:rPr>
                <w:b/>
              </w:rPr>
              <w:t xml:space="preserve"> </w:t>
            </w:r>
          </w:p>
          <w:p w14:paraId="683D955F" w14:textId="77777777" w:rsidR="00616F23" w:rsidRPr="00616F23" w:rsidRDefault="00616F23" w:rsidP="00333635">
            <w:pPr>
              <w:numPr>
                <w:ilvl w:val="0"/>
                <w:numId w:val="17"/>
              </w:numPr>
              <w:ind w:left="1140"/>
              <w:jc w:val="both"/>
            </w:pPr>
            <w:r>
              <w:t>The proposed project provides a clear and concise description of the technological, scientific knowledge advancement, and/or innovation that will overcome barriers to achieving the State’s statutory energy goals.</w:t>
            </w:r>
          </w:p>
          <w:p w14:paraId="220DF0F2" w14:textId="77777777" w:rsidR="00616F23" w:rsidRPr="00616F23" w:rsidRDefault="00616F23" w:rsidP="00333635">
            <w:pPr>
              <w:numPr>
                <w:ilvl w:val="0"/>
                <w:numId w:val="17"/>
              </w:numPr>
              <w:ind w:left="1140"/>
              <w:jc w:val="both"/>
            </w:pPr>
            <w:r w:rsidRPr="00616F23">
              <w:t>Describes the competitive advantages of the proposed technology over state-of-the-art (e.g., efficiency, emissions, durability, cost).</w:t>
            </w:r>
          </w:p>
          <w:p w14:paraId="0BE14511" w14:textId="77777777" w:rsidR="00616F23" w:rsidRPr="00616F23" w:rsidRDefault="00616F23" w:rsidP="00333635">
            <w:pPr>
              <w:numPr>
                <w:ilvl w:val="0"/>
                <w:numId w:val="17"/>
              </w:numPr>
              <w:spacing w:before="240"/>
              <w:ind w:left="1140"/>
              <w:jc w:val="both"/>
            </w:pPr>
            <w:r w:rsidRPr="00616F23">
              <w:t>Provides the proposed technical specifications and describe how the project will meet or exceed the technical specifications by the end of the project.</w:t>
            </w:r>
          </w:p>
          <w:p w14:paraId="5C2345C9" w14:textId="00967DEE" w:rsidR="00616F23" w:rsidRPr="00616F23" w:rsidRDefault="00616F23" w:rsidP="00333635">
            <w:pPr>
              <w:numPr>
                <w:ilvl w:val="0"/>
                <w:numId w:val="17"/>
              </w:numPr>
              <w:ind w:left="1140"/>
              <w:jc w:val="both"/>
            </w:pPr>
            <w:r>
              <w:t>Describes the TRL the proposed technology has achieved and the expected TRL by the end of the project.</w:t>
            </w:r>
          </w:p>
          <w:p w14:paraId="39D130D9" w14:textId="77777777" w:rsidR="00616F23" w:rsidRPr="00616F23" w:rsidRDefault="00616F23" w:rsidP="00333635">
            <w:pPr>
              <w:numPr>
                <w:ilvl w:val="0"/>
                <w:numId w:val="17"/>
              </w:numPr>
              <w:ind w:left="1140"/>
              <w:jc w:val="both"/>
            </w:pPr>
            <w:r>
              <w:t>Describes at what scale the technology has been successfully demonstrated, including size or capacity, number of previous installations, location and duration, results, etc.</w:t>
            </w:r>
          </w:p>
          <w:p w14:paraId="294BD976" w14:textId="77777777" w:rsidR="00616F23" w:rsidRPr="00616F23" w:rsidRDefault="00616F23" w:rsidP="00333635">
            <w:pPr>
              <w:numPr>
                <w:ilvl w:val="0"/>
                <w:numId w:val="17"/>
              </w:numPr>
              <w:ind w:left="1140"/>
              <w:jc w:val="both"/>
            </w:pPr>
            <w:r>
              <w:t>Describes how the proposed demonstration will lead to increased adoption of the technology in California.</w:t>
            </w:r>
          </w:p>
          <w:p w14:paraId="12AA8A9D" w14:textId="184CB884" w:rsidR="00E54F24" w:rsidRPr="00616F23" w:rsidRDefault="1011195F" w:rsidP="00333635">
            <w:pPr>
              <w:numPr>
                <w:ilvl w:val="0"/>
                <w:numId w:val="17"/>
              </w:numPr>
              <w:ind w:left="1140"/>
              <w:jc w:val="both"/>
            </w:pPr>
            <w:r>
              <w:t xml:space="preserve">Describes </w:t>
            </w:r>
            <w:r w:rsidR="4F9AC907">
              <w:t>t</w:t>
            </w:r>
            <w:r w:rsidR="252DE46F">
              <w:t>he extent to which the application commits to additional research goals and/or performance beyond the minimum requirements for its selected goals (Section I.C, Table 1a), supported by credible quantitative analysis</w:t>
            </w:r>
            <w:r w:rsidR="24239AB0">
              <w:t xml:space="preserve"> demonstrating the feasibility of meeting those goals. </w:t>
            </w:r>
          </w:p>
          <w:p w14:paraId="22BE3CC5" w14:textId="2C36BABF" w:rsidR="00616F23" w:rsidRPr="00616F23" w:rsidRDefault="00616F23" w:rsidP="00333635">
            <w:pPr>
              <w:numPr>
                <w:ilvl w:val="0"/>
                <w:numId w:val="17"/>
              </w:numPr>
              <w:ind w:left="1140"/>
              <w:jc w:val="both"/>
            </w:pPr>
            <w:r>
              <w:t>Provides information described in Section I.</w:t>
            </w:r>
            <w:r w:rsidR="619A5923">
              <w:t>C</w:t>
            </w:r>
            <w:r>
              <w:t>.</w:t>
            </w:r>
          </w:p>
        </w:tc>
        <w:tc>
          <w:tcPr>
            <w:tcW w:w="1342" w:type="dxa"/>
          </w:tcPr>
          <w:p w14:paraId="772E0D48" w14:textId="77777777" w:rsidR="00616F23" w:rsidRPr="00616F23" w:rsidRDefault="00616F23" w:rsidP="00616F23">
            <w:pPr>
              <w:spacing w:before="120"/>
              <w:jc w:val="center"/>
              <w:rPr>
                <w:b/>
              </w:rPr>
            </w:pPr>
            <w:r w:rsidRPr="00616F23">
              <w:rPr>
                <w:b/>
              </w:rPr>
              <w:t>15</w:t>
            </w:r>
          </w:p>
        </w:tc>
      </w:tr>
      <w:tr w:rsidR="00616F23" w:rsidRPr="00616F23" w14:paraId="008809DB" w14:textId="77777777" w:rsidTr="6389F12F">
        <w:tc>
          <w:tcPr>
            <w:tcW w:w="8362" w:type="dxa"/>
          </w:tcPr>
          <w:p w14:paraId="3F26217C" w14:textId="77777777" w:rsidR="00616F23" w:rsidRPr="00616F23" w:rsidRDefault="00616F23" w:rsidP="00333635">
            <w:pPr>
              <w:numPr>
                <w:ilvl w:val="0"/>
                <w:numId w:val="39"/>
              </w:numPr>
              <w:spacing w:before="120"/>
              <w:jc w:val="both"/>
              <w:rPr>
                <w:rFonts w:cs="Times New Roman"/>
                <w:b/>
                <w:bCs/>
                <w:smallCaps/>
              </w:rPr>
            </w:pPr>
            <w:bookmarkStart w:id="223" w:name="_Toc366671202"/>
            <w:r w:rsidRPr="6389F12F">
              <w:rPr>
                <w:b/>
                <w:bCs/>
              </w:rPr>
              <w:t>Technical Approach</w:t>
            </w:r>
            <w:bookmarkEnd w:id="223"/>
            <w:r w:rsidRPr="6389F12F">
              <w:rPr>
                <w:b/>
                <w:bCs/>
              </w:rPr>
              <w:t xml:space="preserve"> </w:t>
            </w:r>
          </w:p>
          <w:p w14:paraId="34DF631F" w14:textId="1A1E78EE" w:rsidR="00616F23" w:rsidRPr="00616F23" w:rsidRDefault="7A5042A0" w:rsidP="00333635">
            <w:pPr>
              <w:numPr>
                <w:ilvl w:val="0"/>
                <w:numId w:val="48"/>
              </w:numPr>
              <w:ind w:left="1140"/>
              <w:jc w:val="both"/>
            </w:pPr>
            <w:r w:rsidRPr="6389F12F">
              <w:t>D</w:t>
            </w:r>
            <w:r w:rsidR="00616F23" w:rsidRPr="6389F12F">
              <w:t xml:space="preserve">escribes the technique, approach, and methods to be used in performing the work described in the Scope of Work. </w:t>
            </w:r>
          </w:p>
          <w:p w14:paraId="78EA6444" w14:textId="5C6D0DA9" w:rsidR="00616F23" w:rsidRPr="00616F23" w:rsidRDefault="00616F23" w:rsidP="00333635">
            <w:pPr>
              <w:numPr>
                <w:ilvl w:val="0"/>
                <w:numId w:val="48"/>
              </w:numPr>
              <w:ind w:left="1140"/>
              <w:jc w:val="both"/>
            </w:pPr>
            <w:r w:rsidRPr="6389F12F">
              <w:t>The Scope of Work identifies goals, objectives, and deliverables</w:t>
            </w:r>
            <w:r w:rsidR="75EBF093" w:rsidRPr="6389F12F">
              <w:t>;</w:t>
            </w:r>
            <w:r w:rsidRPr="6389F12F">
              <w:t xml:space="preserve"> details the work to be performed</w:t>
            </w:r>
            <w:r w:rsidR="6518F3DB" w:rsidRPr="6389F12F">
              <w:t>;</w:t>
            </w:r>
            <w:r w:rsidRPr="6389F12F">
              <w:t xml:space="preserve"> and aligns with the information presented in Project Narrative.</w:t>
            </w:r>
          </w:p>
          <w:p w14:paraId="531573E5" w14:textId="5CC0B6AC" w:rsidR="00616F23" w:rsidRPr="00616F23" w:rsidRDefault="48C4E6B7" w:rsidP="00333635">
            <w:pPr>
              <w:numPr>
                <w:ilvl w:val="0"/>
                <w:numId w:val="48"/>
              </w:numPr>
              <w:ind w:left="1140"/>
              <w:jc w:val="both"/>
            </w:pPr>
            <w:r w:rsidRPr="6389F12F">
              <w:t>I</w:t>
            </w:r>
            <w:r w:rsidR="00616F23" w:rsidRPr="6389F12F">
              <w:t>dentifies the reliability that the project and site recommendations as described will be carried out if funds are awarded.</w:t>
            </w:r>
          </w:p>
          <w:p w14:paraId="790C074F" w14:textId="157B2FAA" w:rsidR="00616F23" w:rsidRPr="00616F23" w:rsidRDefault="00616F23" w:rsidP="00333635">
            <w:pPr>
              <w:numPr>
                <w:ilvl w:val="0"/>
                <w:numId w:val="48"/>
              </w:numPr>
              <w:ind w:left="1140"/>
              <w:jc w:val="both"/>
            </w:pPr>
            <w:r w:rsidRPr="6389F12F">
              <w:lastRenderedPageBreak/>
              <w:t>Identifies and discusses factors critical for success, in addition to risks, barriers, and limitations (e.g.</w:t>
            </w:r>
            <w:r w:rsidR="5550F006" w:rsidRPr="6389F12F">
              <w:t>,</w:t>
            </w:r>
            <w:r w:rsidRPr="6389F12F">
              <w:t xml:space="preserve"> loss of demonstration site, key </w:t>
            </w:r>
            <w:r w:rsidR="00C403B0" w:rsidRPr="6389F12F">
              <w:t>subrecipients</w:t>
            </w:r>
            <w:r w:rsidRPr="6389F12F">
              <w:t xml:space="preserve">).  Provides a plan to address them. </w:t>
            </w:r>
          </w:p>
          <w:p w14:paraId="5D8149D9" w14:textId="77777777" w:rsidR="00616F23" w:rsidRPr="00616F23" w:rsidRDefault="00616F23" w:rsidP="00333635">
            <w:pPr>
              <w:numPr>
                <w:ilvl w:val="0"/>
                <w:numId w:val="48"/>
              </w:numPr>
              <w:ind w:left="1140"/>
              <w:jc w:val="both"/>
            </w:pPr>
            <w:r w:rsidRPr="6389F12F">
              <w:t>Discusses the degree to which the proposed work is technically feasible and achievable within the proposed Project Schedule and the key activities schedule in Section I.</w:t>
            </w:r>
            <w:r w:rsidR="158E017F" w:rsidRPr="6389F12F">
              <w:t>E</w:t>
            </w:r>
            <w:r w:rsidRPr="6389F12F">
              <w:t>.</w:t>
            </w:r>
          </w:p>
          <w:p w14:paraId="0DC5EF16" w14:textId="2016C1D8" w:rsidR="00616F23" w:rsidRPr="00616F23" w:rsidRDefault="00616F23" w:rsidP="00333635">
            <w:pPr>
              <w:numPr>
                <w:ilvl w:val="0"/>
                <w:numId w:val="48"/>
              </w:numPr>
              <w:ind w:left="1140"/>
              <w:jc w:val="both"/>
            </w:pPr>
            <w:r w:rsidRPr="6389F12F">
              <w:t>Describes the technology transfer plan to assess and advance the commercial viability of the technology.</w:t>
            </w:r>
          </w:p>
          <w:p w14:paraId="691305A1" w14:textId="77777777" w:rsidR="00616F23" w:rsidRPr="00616F23" w:rsidRDefault="00616F23" w:rsidP="00333635">
            <w:pPr>
              <w:numPr>
                <w:ilvl w:val="0"/>
                <w:numId w:val="48"/>
              </w:numPr>
              <w:ind w:left="1140"/>
              <w:jc w:val="both"/>
            </w:pPr>
            <w:r w:rsidRPr="6389F12F">
              <w:t>Provides a clear and plausible measurement and verification plan that describes how energy savings and other benefits specified in the application will be determined and measured.</w:t>
            </w:r>
          </w:p>
          <w:p w14:paraId="3CC52A59" w14:textId="4723A422" w:rsidR="00616F23" w:rsidRPr="00616F23" w:rsidRDefault="00616F23" w:rsidP="00333635">
            <w:pPr>
              <w:numPr>
                <w:ilvl w:val="0"/>
                <w:numId w:val="48"/>
              </w:numPr>
              <w:ind w:left="1140"/>
              <w:jc w:val="both"/>
              <w:rPr>
                <w:rFonts w:cs="Times New Roman"/>
                <w:b/>
                <w:bCs/>
                <w:smallCaps/>
              </w:rPr>
            </w:pPr>
            <w:r w:rsidRPr="6389F12F">
              <w:t>Provides information documenting progress towards achieving compliance with the California Environmental Quality Act (CEQA) by addressing the areas in Section I.</w:t>
            </w:r>
            <w:r w:rsidR="1DE92A77" w:rsidRPr="6389F12F">
              <w:t>I</w:t>
            </w:r>
            <w:r w:rsidRPr="6389F12F">
              <w:t xml:space="preserve"> and </w:t>
            </w:r>
            <w:r w:rsidR="08F51B29">
              <w:t>III.</w:t>
            </w:r>
            <w:r w:rsidR="2640FDB0">
              <w:t>C</w:t>
            </w:r>
            <w:r w:rsidR="08F51B29">
              <w:t>.</w:t>
            </w:r>
            <w:r w:rsidR="31A457C0">
              <w:t>7</w:t>
            </w:r>
            <w:r w:rsidR="3B63FDE7" w:rsidRPr="6389F12F">
              <w:t>.</w:t>
            </w:r>
          </w:p>
          <w:p w14:paraId="72F67371" w14:textId="4746483C" w:rsidR="00616F23" w:rsidRPr="00616F23" w:rsidRDefault="00616F23" w:rsidP="00333635">
            <w:pPr>
              <w:numPr>
                <w:ilvl w:val="0"/>
                <w:numId w:val="48"/>
              </w:numPr>
              <w:ind w:left="1140"/>
              <w:jc w:val="both"/>
              <w:rPr>
                <w:rFonts w:cs="Times New Roman"/>
                <w:b/>
                <w:bCs/>
                <w:smallCaps/>
              </w:rPr>
            </w:pPr>
            <w:r w:rsidRPr="6389F12F">
              <w:t>Provides information described in Section I.</w:t>
            </w:r>
            <w:r w:rsidR="4FE4038D" w:rsidRPr="6389F12F">
              <w:t>C</w:t>
            </w:r>
            <w:r w:rsidRPr="6389F12F">
              <w:t>.</w:t>
            </w:r>
            <w:r w:rsidR="4086D4B1" w:rsidRPr="6389F12F">
              <w:t>,</w:t>
            </w:r>
            <w:r w:rsidRPr="6389F12F">
              <w:t xml:space="preserve"> </w:t>
            </w:r>
            <w:r w:rsidR="479AC24A" w:rsidRPr="6389F12F">
              <w:t>includ</w:t>
            </w:r>
            <w:r w:rsidR="2C11C224" w:rsidRPr="6389F12F">
              <w:t>ing</w:t>
            </w:r>
            <w:r w:rsidR="479AC24A" w:rsidRPr="6389F12F">
              <w:t xml:space="preserve"> but not limited to a Community Education and Engagement plan</w:t>
            </w:r>
            <w:r w:rsidR="6118D034" w:rsidRPr="6389F12F">
              <w:t>.</w:t>
            </w:r>
          </w:p>
        </w:tc>
        <w:tc>
          <w:tcPr>
            <w:tcW w:w="1342" w:type="dxa"/>
          </w:tcPr>
          <w:p w14:paraId="73B7B174" w14:textId="77777777" w:rsidR="00616F23" w:rsidRPr="00616F23" w:rsidRDefault="00616F23" w:rsidP="00616F23">
            <w:pPr>
              <w:spacing w:before="120"/>
              <w:jc w:val="center"/>
              <w:rPr>
                <w:b/>
              </w:rPr>
            </w:pPr>
            <w:r w:rsidRPr="00616F23">
              <w:rPr>
                <w:b/>
              </w:rPr>
              <w:lastRenderedPageBreak/>
              <w:t>25</w:t>
            </w:r>
          </w:p>
          <w:p w14:paraId="691FB5A2" w14:textId="77777777" w:rsidR="00616F23" w:rsidRPr="00616F23" w:rsidRDefault="00616F23" w:rsidP="00616F23">
            <w:pPr>
              <w:keepNext/>
              <w:keepLines/>
              <w:spacing w:before="60" w:after="60"/>
              <w:jc w:val="center"/>
              <w:outlineLvl w:val="2"/>
              <w:rPr>
                <w:b/>
                <w:sz w:val="18"/>
                <w:szCs w:val="18"/>
              </w:rPr>
            </w:pPr>
          </w:p>
        </w:tc>
      </w:tr>
      <w:tr w:rsidR="00616F23" w:rsidRPr="00616F23" w14:paraId="5BFD93C5" w14:textId="77777777" w:rsidTr="6389F12F">
        <w:trPr>
          <w:trHeight w:val="422"/>
        </w:trPr>
        <w:tc>
          <w:tcPr>
            <w:tcW w:w="8362" w:type="dxa"/>
          </w:tcPr>
          <w:p w14:paraId="7DEECFA7" w14:textId="77777777" w:rsidR="00616F23" w:rsidRPr="00616F23" w:rsidRDefault="00616F23" w:rsidP="00333635">
            <w:pPr>
              <w:numPr>
                <w:ilvl w:val="0"/>
                <w:numId w:val="39"/>
              </w:numPr>
              <w:spacing w:before="120"/>
              <w:jc w:val="both"/>
              <w:rPr>
                <w:rFonts w:cs="Times New Roman"/>
                <w:b/>
                <w:bCs/>
                <w:smallCaps/>
              </w:rPr>
            </w:pPr>
            <w:bookmarkStart w:id="224" w:name="_Toc366671203"/>
            <w:r w:rsidRPr="6389F12F">
              <w:rPr>
                <w:b/>
                <w:bCs/>
              </w:rPr>
              <w:t>Impacts and Benefits for California</w:t>
            </w:r>
            <w:bookmarkEnd w:id="224"/>
            <w:r w:rsidRPr="6389F12F">
              <w:rPr>
                <w:b/>
                <w:bCs/>
              </w:rPr>
              <w:t xml:space="preserve"> IOU Ratepayers </w:t>
            </w:r>
          </w:p>
          <w:p w14:paraId="39D1E45B" w14:textId="654AD604" w:rsidR="00616F23" w:rsidRPr="00616F23" w:rsidRDefault="00616F23" w:rsidP="00333635">
            <w:pPr>
              <w:numPr>
                <w:ilvl w:val="0"/>
                <w:numId w:val="18"/>
              </w:numPr>
              <w:spacing w:after="60"/>
              <w:ind w:left="1140"/>
              <w:jc w:val="both"/>
            </w:pPr>
            <w:r w:rsidRPr="6389F12F">
              <w:t xml:space="preserve">Explains how the proposed project will benefit California </w:t>
            </w:r>
            <w:r w:rsidR="63FF1244" w:rsidRPr="6389F12F">
              <w:t>G</w:t>
            </w:r>
            <w:r w:rsidR="29203F14" w:rsidRPr="6389F12F">
              <w:t>as</w:t>
            </w:r>
            <w:r w:rsidR="63FF1244" w:rsidRPr="6389F12F">
              <w:t xml:space="preserve"> </w:t>
            </w:r>
            <w:r w:rsidRPr="6389F12F">
              <w:t xml:space="preserve">IOU ratepayers and provides clear, plausible, and justifiable (quantitative preferred) potential benefits. Estimates the energy benefits including: </w:t>
            </w:r>
          </w:p>
          <w:p w14:paraId="443240F0" w14:textId="75581241" w:rsidR="00616F23" w:rsidRPr="00616F23" w:rsidRDefault="6FBCE8BF" w:rsidP="00333635">
            <w:pPr>
              <w:numPr>
                <w:ilvl w:val="1"/>
                <w:numId w:val="35"/>
              </w:numPr>
              <w:spacing w:after="60"/>
              <w:jc w:val="both"/>
            </w:pPr>
            <w:r w:rsidRPr="6389F12F">
              <w:t>A</w:t>
            </w:r>
            <w:r w:rsidR="00616F23" w:rsidRPr="6389F12F">
              <w:t xml:space="preserve">nnual </w:t>
            </w:r>
            <w:r w:rsidR="07579A85" w:rsidRPr="6389F12F">
              <w:t xml:space="preserve">electricity and </w:t>
            </w:r>
            <w:r w:rsidR="00616F23" w:rsidRPr="6389F12F">
              <w:t xml:space="preserve">thermal savings </w:t>
            </w:r>
            <w:r w:rsidR="42D1C565" w:rsidRPr="6389F12F">
              <w:t>(</w:t>
            </w:r>
            <w:r w:rsidR="300991BB" w:rsidRPr="6389F12F">
              <w:t>kWh/</w:t>
            </w:r>
            <w:proofErr w:type="spellStart"/>
            <w:r w:rsidR="00616F23" w:rsidRPr="6389F12F">
              <w:t>therms</w:t>
            </w:r>
            <w:proofErr w:type="spellEnd"/>
            <w:r w:rsidR="00616F23" w:rsidRPr="6389F12F">
              <w:t>)</w:t>
            </w:r>
            <w:r w:rsidR="1B094CBB" w:rsidRPr="6389F12F">
              <w:t xml:space="preserve"> and</w:t>
            </w:r>
            <w:r w:rsidR="00616F23" w:rsidRPr="6389F12F">
              <w:t xml:space="preserve"> energy cost reductions</w:t>
            </w:r>
            <w:r w:rsidR="73838663" w:rsidRPr="6389F12F">
              <w:t>.</w:t>
            </w:r>
          </w:p>
          <w:p w14:paraId="56F214C6" w14:textId="77777777" w:rsidR="00616F23" w:rsidRPr="00616F23" w:rsidRDefault="00616F23" w:rsidP="6389F12F">
            <w:pPr>
              <w:spacing w:after="60"/>
              <w:ind w:left="720"/>
              <w:jc w:val="both"/>
              <w:rPr>
                <w:b/>
                <w:bCs/>
              </w:rPr>
            </w:pPr>
            <w:r w:rsidRPr="6389F12F">
              <w:rPr>
                <w:b/>
                <w:bCs/>
              </w:rPr>
              <w:t xml:space="preserve">In addition, estimates the non-energy benefits including: </w:t>
            </w:r>
          </w:p>
          <w:p w14:paraId="2013C4C0" w14:textId="1CEB0421" w:rsidR="00616F23" w:rsidRPr="00616F23" w:rsidRDefault="6E9630B5" w:rsidP="00333635">
            <w:pPr>
              <w:numPr>
                <w:ilvl w:val="0"/>
                <w:numId w:val="34"/>
              </w:numPr>
              <w:spacing w:after="60"/>
              <w:jc w:val="both"/>
            </w:pPr>
            <w:r w:rsidRPr="6389F12F">
              <w:t>GHG</w:t>
            </w:r>
            <w:r w:rsidR="00616F23" w:rsidRPr="6389F12F">
              <w:t xml:space="preserve"> emission reductions, air emission reductions (e.g.</w:t>
            </w:r>
            <w:r w:rsidR="39BA10ED" w:rsidRPr="6389F12F">
              <w:t>,</w:t>
            </w:r>
            <w:r w:rsidR="00616F23" w:rsidRPr="6389F12F">
              <w:t xml:space="preserve"> NOx), water savings and cost reduction, and/or increased safety.</w:t>
            </w:r>
          </w:p>
          <w:p w14:paraId="316FC4E7" w14:textId="482A10E7" w:rsidR="00616F23" w:rsidRPr="00616F23" w:rsidRDefault="00616F23" w:rsidP="00333635">
            <w:pPr>
              <w:numPr>
                <w:ilvl w:val="0"/>
                <w:numId w:val="18"/>
              </w:numPr>
              <w:spacing w:after="60"/>
              <w:ind w:left="1140"/>
              <w:jc w:val="both"/>
            </w:pPr>
            <w:r w:rsidRPr="6389F12F">
              <w:t>States the timeframe, assumptions with sources, and calculations for the estimated benefits, and explains their reasonableness. Include</w:t>
            </w:r>
            <w:r w:rsidR="2F7A9CDE" w:rsidRPr="6389F12F">
              <w:t>s</w:t>
            </w:r>
            <w:r w:rsidRPr="6389F12F">
              <w:t xml:space="preserve"> baseline or “business as usual” over timeframe. </w:t>
            </w:r>
          </w:p>
          <w:p w14:paraId="1DB1EDCF" w14:textId="5CEB2D2C" w:rsidR="00616F23" w:rsidRPr="00616F23" w:rsidRDefault="00616F23" w:rsidP="00333635">
            <w:pPr>
              <w:numPr>
                <w:ilvl w:val="0"/>
                <w:numId w:val="18"/>
              </w:numPr>
              <w:spacing w:after="60"/>
              <w:ind w:left="1140"/>
              <w:jc w:val="both"/>
            </w:pPr>
            <w:r w:rsidRPr="6389F12F">
              <w:t>Explains the path-to-market strategy including near-term (i.e.</w:t>
            </w:r>
            <w:r w:rsidR="3801CC4B" w:rsidRPr="6389F12F">
              <w:t>,</w:t>
            </w:r>
            <w:r w:rsidRPr="6389F12F">
              <w:t xml:space="preserve"> initial target markets), mid-term, and long-term markets for the technology, size and penetration or deployment rates, and underlying assumptions.</w:t>
            </w:r>
          </w:p>
          <w:p w14:paraId="7A9C8222" w14:textId="525761AF" w:rsidR="00616F23" w:rsidRPr="00616F23" w:rsidRDefault="00616F23" w:rsidP="00333635">
            <w:pPr>
              <w:numPr>
                <w:ilvl w:val="0"/>
                <w:numId w:val="18"/>
              </w:numPr>
              <w:spacing w:after="60"/>
              <w:ind w:left="1140"/>
              <w:jc w:val="both"/>
            </w:pPr>
            <w:r w:rsidRPr="6389F12F">
              <w:t>Identifies the expected financial performance (e.g.</w:t>
            </w:r>
            <w:r w:rsidR="29362D1D" w:rsidRPr="6389F12F">
              <w:t>,</w:t>
            </w:r>
            <w:r w:rsidRPr="6389F12F">
              <w:t xml:space="preserve"> payback period, ROI) of the demonstration at scale. </w:t>
            </w:r>
          </w:p>
          <w:p w14:paraId="66FC48C5" w14:textId="28F23CBA" w:rsidR="00616F23" w:rsidRPr="00616F23" w:rsidRDefault="00616F23" w:rsidP="00333635">
            <w:pPr>
              <w:numPr>
                <w:ilvl w:val="0"/>
                <w:numId w:val="18"/>
              </w:numPr>
              <w:spacing w:after="60"/>
              <w:ind w:left="1140"/>
              <w:jc w:val="both"/>
              <w:rPr>
                <w:i/>
                <w:iCs/>
              </w:rPr>
            </w:pPr>
            <w:r w:rsidRPr="6389F12F">
              <w:t xml:space="preserve">Identifies the specific programs which the technology intends to leverage. </w:t>
            </w:r>
          </w:p>
          <w:p w14:paraId="11482DE3" w14:textId="0C753167" w:rsidR="00616F23" w:rsidRPr="00616F23" w:rsidRDefault="5591D152" w:rsidP="00333635">
            <w:pPr>
              <w:numPr>
                <w:ilvl w:val="0"/>
                <w:numId w:val="18"/>
              </w:numPr>
              <w:spacing w:after="60"/>
              <w:ind w:left="1140"/>
              <w:jc w:val="both"/>
            </w:pPr>
            <w:r w:rsidRPr="6389F12F">
              <w:t>Provides information described in Section I.C.</w:t>
            </w:r>
          </w:p>
        </w:tc>
        <w:tc>
          <w:tcPr>
            <w:tcW w:w="1342" w:type="dxa"/>
          </w:tcPr>
          <w:p w14:paraId="19152A1F" w14:textId="77777777" w:rsidR="00616F23" w:rsidRPr="00616F23" w:rsidRDefault="00616F23" w:rsidP="00616F23">
            <w:pPr>
              <w:spacing w:before="120"/>
              <w:jc w:val="center"/>
            </w:pPr>
            <w:r w:rsidRPr="00616F23">
              <w:rPr>
                <w:b/>
              </w:rPr>
              <w:t>20</w:t>
            </w:r>
          </w:p>
        </w:tc>
      </w:tr>
      <w:tr w:rsidR="00616F23" w:rsidRPr="00616F23" w14:paraId="7C1D615A" w14:textId="77777777" w:rsidTr="6389F12F">
        <w:trPr>
          <w:trHeight w:val="1052"/>
        </w:trPr>
        <w:tc>
          <w:tcPr>
            <w:tcW w:w="8362" w:type="dxa"/>
          </w:tcPr>
          <w:p w14:paraId="2A1AC25C" w14:textId="77777777" w:rsidR="00616F23" w:rsidRPr="00616F23" w:rsidRDefault="00616F23" w:rsidP="00333635">
            <w:pPr>
              <w:numPr>
                <w:ilvl w:val="0"/>
                <w:numId w:val="39"/>
              </w:numPr>
              <w:spacing w:before="120"/>
              <w:jc w:val="both"/>
              <w:rPr>
                <w:rFonts w:cs="Times New Roman"/>
                <w:b/>
                <w:bCs/>
                <w:smallCaps/>
              </w:rPr>
            </w:pPr>
            <w:bookmarkStart w:id="225" w:name="_Toc366671205"/>
            <w:r w:rsidRPr="6389F12F">
              <w:rPr>
                <w:b/>
                <w:bCs/>
              </w:rPr>
              <w:t>Team Qualifications, Capabilities, and Resources</w:t>
            </w:r>
            <w:bookmarkEnd w:id="225"/>
          </w:p>
          <w:p w14:paraId="5F9F1C6F" w14:textId="60613646" w:rsidR="00616F23" w:rsidRPr="00616F23" w:rsidRDefault="00616F23" w:rsidP="6389F12F">
            <w:pPr>
              <w:ind w:left="720"/>
              <w:jc w:val="both"/>
            </w:pPr>
            <w:r w:rsidRPr="6389F12F">
              <w:t xml:space="preserve">Evaluations of ongoing or previous projects </w:t>
            </w:r>
            <w:r w:rsidR="08412FBE" w:rsidRPr="6389F12F">
              <w:t xml:space="preserve">including project performance </w:t>
            </w:r>
            <w:r w:rsidR="53123315" w:rsidRPr="6389F12F">
              <w:t xml:space="preserve">by applicant and team members </w:t>
            </w:r>
            <w:r w:rsidRPr="6389F12F">
              <w:t>will be used in scoring for this criterion.</w:t>
            </w:r>
            <w:r w:rsidR="262071B0" w:rsidRPr="6389F12F">
              <w:t xml:space="preserve"> This can include contacting references.</w:t>
            </w:r>
          </w:p>
          <w:p w14:paraId="7612C66E" w14:textId="76255BD7" w:rsidR="00616F23" w:rsidRPr="00616F23" w:rsidRDefault="00616F23" w:rsidP="00333635">
            <w:pPr>
              <w:numPr>
                <w:ilvl w:val="0"/>
                <w:numId w:val="19"/>
              </w:numPr>
              <w:ind w:left="1140"/>
              <w:jc w:val="both"/>
              <w:rPr>
                <w:i/>
                <w:iCs/>
              </w:rPr>
            </w:pPr>
            <w:r w:rsidRPr="6389F12F">
              <w:t xml:space="preserve">Identifies credentials of prime and any </w:t>
            </w:r>
            <w:r w:rsidR="00C403B0" w:rsidRPr="6389F12F">
              <w:t>subrecipients</w:t>
            </w:r>
            <w:r w:rsidRPr="6389F12F">
              <w:t xml:space="preserve"> key personnel, including the project manager, principal investigator</w:t>
            </w:r>
            <w:r w:rsidR="4682542F" w:rsidRPr="6389F12F">
              <w:t>,</w:t>
            </w:r>
            <w:r w:rsidRPr="6389F12F">
              <w:t xml:space="preserve"> and technology and </w:t>
            </w:r>
            <w:r w:rsidRPr="6389F12F">
              <w:lastRenderedPageBreak/>
              <w:t xml:space="preserve">knowledge transfer lead </w:t>
            </w:r>
            <w:r w:rsidRPr="6389F12F">
              <w:rPr>
                <w:i/>
                <w:iCs/>
              </w:rPr>
              <w:t>(include this information in the Project Team Form).</w:t>
            </w:r>
          </w:p>
          <w:p w14:paraId="495370AF" w14:textId="53AF42A0" w:rsidR="00616F23" w:rsidRPr="00616F23" w:rsidRDefault="00616F23" w:rsidP="00333635">
            <w:pPr>
              <w:numPr>
                <w:ilvl w:val="0"/>
                <w:numId w:val="19"/>
              </w:numPr>
              <w:ind w:left="1140"/>
              <w:jc w:val="both"/>
            </w:pPr>
            <w:r w:rsidRPr="6389F12F">
              <w:t>Demonstrates that the project team has appropriate qualifications, experience, financial stability</w:t>
            </w:r>
            <w:r w:rsidR="3FACF5A0" w:rsidRPr="6389F12F">
              <w:t>,</w:t>
            </w:r>
            <w:r w:rsidRPr="6389F12F">
              <w:t xml:space="preserve"> and capability to complete the project.</w:t>
            </w:r>
          </w:p>
          <w:p w14:paraId="2116B3D5" w14:textId="77777777" w:rsidR="00616F23" w:rsidRPr="00616F23" w:rsidRDefault="00616F23" w:rsidP="00333635">
            <w:pPr>
              <w:numPr>
                <w:ilvl w:val="0"/>
                <w:numId w:val="19"/>
              </w:numPr>
              <w:ind w:left="1140"/>
              <w:jc w:val="both"/>
            </w:pPr>
            <w:r w:rsidRPr="6389F12F">
              <w:t>Explains the team structure and how various tasks will be managed and coordinated.</w:t>
            </w:r>
          </w:p>
          <w:p w14:paraId="7EFDA613" w14:textId="77777777" w:rsidR="00616F23" w:rsidRPr="00616F23" w:rsidRDefault="00616F23" w:rsidP="00333635">
            <w:pPr>
              <w:numPr>
                <w:ilvl w:val="0"/>
                <w:numId w:val="19"/>
              </w:numPr>
              <w:ind w:left="1140"/>
              <w:jc w:val="both"/>
            </w:pPr>
            <w:r w:rsidRPr="6389F12F">
              <w:t>Describes the facilities, infrastructure, and resources available that directly support the project.</w:t>
            </w:r>
          </w:p>
          <w:p w14:paraId="63D933D7" w14:textId="2330EAB2" w:rsidR="00616F23" w:rsidRPr="00616F23" w:rsidRDefault="00616F23" w:rsidP="00333635">
            <w:pPr>
              <w:numPr>
                <w:ilvl w:val="0"/>
                <w:numId w:val="19"/>
              </w:numPr>
              <w:ind w:left="1140"/>
              <w:jc w:val="both"/>
            </w:pPr>
            <w:r w:rsidRPr="6389F12F">
              <w:t>Describes the team’s history of successfully completing projects in the past 10 years</w:t>
            </w:r>
            <w:r w:rsidR="024ED127" w:rsidRPr="6389F12F">
              <w:t>,</w:t>
            </w:r>
            <w:r w:rsidRPr="6389F12F">
              <w:t xml:space="preserve"> including subsequent deployments and commercialization.</w:t>
            </w:r>
          </w:p>
        </w:tc>
        <w:tc>
          <w:tcPr>
            <w:tcW w:w="1342" w:type="dxa"/>
          </w:tcPr>
          <w:p w14:paraId="1EA6B293" w14:textId="77777777" w:rsidR="00616F23" w:rsidRPr="00616F23" w:rsidRDefault="00616F23" w:rsidP="00616F23">
            <w:pPr>
              <w:spacing w:before="120"/>
              <w:jc w:val="center"/>
              <w:rPr>
                <w:b/>
              </w:rPr>
            </w:pPr>
            <w:r w:rsidRPr="00616F23">
              <w:rPr>
                <w:b/>
              </w:rPr>
              <w:lastRenderedPageBreak/>
              <w:t>15</w:t>
            </w:r>
          </w:p>
        </w:tc>
      </w:tr>
      <w:tr w:rsidR="00616F23" w:rsidRPr="00616F23" w14:paraId="451B9CE8" w14:textId="77777777" w:rsidTr="6389F12F">
        <w:trPr>
          <w:cantSplit/>
          <w:trHeight w:val="485"/>
        </w:trPr>
        <w:tc>
          <w:tcPr>
            <w:tcW w:w="8362" w:type="dxa"/>
            <w:shd w:val="clear" w:color="auto" w:fill="D9D9D9" w:themeFill="background1" w:themeFillShade="D9"/>
          </w:tcPr>
          <w:p w14:paraId="0E2CC37E" w14:textId="77D8464C" w:rsidR="00616F23" w:rsidRPr="00616F23" w:rsidRDefault="00616F23" w:rsidP="00616F23">
            <w:pPr>
              <w:spacing w:before="60" w:after="0"/>
              <w:ind w:left="360"/>
              <w:jc w:val="both"/>
              <w:rPr>
                <w:b/>
              </w:rPr>
            </w:pPr>
            <w:r w:rsidRPr="00616F23">
              <w:rPr>
                <w:b/>
              </w:rPr>
              <w:t xml:space="preserve">Total Possible Points for criteria 1− </w:t>
            </w:r>
            <w:r w:rsidR="00844AC1">
              <w:rPr>
                <w:b/>
              </w:rPr>
              <w:t>4</w:t>
            </w:r>
          </w:p>
          <w:p w14:paraId="66546DBF" w14:textId="7488EF74" w:rsidR="00616F23" w:rsidRPr="00616F23" w:rsidRDefault="00616F23" w:rsidP="02304BD1">
            <w:pPr>
              <w:spacing w:after="0"/>
              <w:ind w:left="360"/>
              <w:jc w:val="both"/>
              <w:rPr>
                <w:b/>
                <w:bCs/>
              </w:rPr>
            </w:pPr>
            <w:r w:rsidRPr="02304BD1">
              <w:rPr>
                <w:b/>
                <w:bCs/>
              </w:rPr>
              <w:t xml:space="preserve">(Minimum Passing Score for criteria 1− </w:t>
            </w:r>
            <w:r w:rsidR="00844AC1" w:rsidRPr="02304BD1">
              <w:rPr>
                <w:b/>
                <w:bCs/>
              </w:rPr>
              <w:t>4</w:t>
            </w:r>
            <w:r w:rsidRPr="02304BD1">
              <w:rPr>
                <w:b/>
                <w:bCs/>
              </w:rPr>
              <w:t xml:space="preserve"> is 70% or </w:t>
            </w:r>
            <w:r w:rsidR="002D2DCD" w:rsidRPr="02304BD1">
              <w:rPr>
                <w:b/>
                <w:bCs/>
              </w:rPr>
              <w:t>52</w:t>
            </w:r>
            <w:r w:rsidRPr="02304BD1">
              <w:rPr>
                <w:b/>
                <w:bCs/>
              </w:rPr>
              <w:t>.</w:t>
            </w:r>
            <w:r w:rsidR="002D2DCD" w:rsidRPr="02304BD1">
              <w:rPr>
                <w:b/>
                <w:bCs/>
              </w:rPr>
              <w:t>5</w:t>
            </w:r>
            <w:r w:rsidRPr="02304BD1">
              <w:rPr>
                <w:b/>
                <w:bCs/>
              </w:rPr>
              <w:t>0)</w:t>
            </w:r>
          </w:p>
        </w:tc>
        <w:tc>
          <w:tcPr>
            <w:tcW w:w="1342" w:type="dxa"/>
            <w:shd w:val="clear" w:color="auto" w:fill="D9D9D9" w:themeFill="background1" w:themeFillShade="D9"/>
          </w:tcPr>
          <w:p w14:paraId="50032256" w14:textId="77777777" w:rsidR="00616F23" w:rsidRPr="00616F23" w:rsidRDefault="00616F23" w:rsidP="00616F23">
            <w:pPr>
              <w:spacing w:after="0"/>
              <w:jc w:val="both"/>
              <w:rPr>
                <w:b/>
              </w:rPr>
            </w:pPr>
          </w:p>
          <w:p w14:paraId="234910F0" w14:textId="631E80F2" w:rsidR="00616F23" w:rsidRPr="00616F23" w:rsidRDefault="00E62798" w:rsidP="02304BD1">
            <w:pPr>
              <w:jc w:val="center"/>
              <w:rPr>
                <w:b/>
                <w:bCs/>
              </w:rPr>
            </w:pPr>
            <w:r w:rsidRPr="02304BD1">
              <w:rPr>
                <w:b/>
                <w:bCs/>
              </w:rPr>
              <w:t>75</w:t>
            </w:r>
          </w:p>
        </w:tc>
      </w:tr>
      <w:tr w:rsidR="00616F23" w:rsidRPr="00616F23" w14:paraId="0E076536" w14:textId="77777777" w:rsidTr="6389F12F">
        <w:tc>
          <w:tcPr>
            <w:tcW w:w="8362" w:type="dxa"/>
            <w:tcBorders>
              <w:bottom w:val="single" w:sz="4" w:space="0" w:color="auto"/>
            </w:tcBorders>
          </w:tcPr>
          <w:p w14:paraId="4F5F4254" w14:textId="77777777" w:rsidR="00616F23" w:rsidRPr="00616F23" w:rsidRDefault="00616F23" w:rsidP="00333635">
            <w:pPr>
              <w:numPr>
                <w:ilvl w:val="0"/>
                <w:numId w:val="39"/>
              </w:numPr>
              <w:spacing w:before="120"/>
              <w:jc w:val="both"/>
              <w:rPr>
                <w:rFonts w:cs="Times New Roman"/>
                <w:b/>
                <w:bCs/>
                <w:smallCaps/>
              </w:rPr>
            </w:pPr>
            <w:r w:rsidRPr="00616F23">
              <w:rPr>
                <w:b/>
              </w:rPr>
              <w:t>Budget and Cost-Effectiveness</w:t>
            </w:r>
          </w:p>
          <w:p w14:paraId="14806663" w14:textId="659AD12F" w:rsidR="00616F23" w:rsidRPr="00616F23" w:rsidRDefault="19B810C7" w:rsidP="00333635">
            <w:pPr>
              <w:numPr>
                <w:ilvl w:val="0"/>
                <w:numId w:val="20"/>
              </w:numPr>
              <w:spacing w:before="120" w:after="0"/>
              <w:ind w:left="1140"/>
              <w:jc w:val="both"/>
            </w:pPr>
            <w:r>
              <w:t xml:space="preserve">Includes completed </w:t>
            </w:r>
            <w:r w:rsidR="2C046B4D">
              <w:t>b</w:t>
            </w:r>
            <w:r w:rsidR="00616F23">
              <w:t xml:space="preserve">udget forms for the applicant and all </w:t>
            </w:r>
            <w:r w:rsidR="00C403B0">
              <w:t>subrecipients</w:t>
            </w:r>
            <w:r w:rsidR="00616F23">
              <w:t>, as described in the Budget instructions.</w:t>
            </w:r>
          </w:p>
          <w:p w14:paraId="1CE49D96" w14:textId="77777777" w:rsidR="00616F23" w:rsidRPr="00616F23" w:rsidRDefault="00616F23" w:rsidP="00333635">
            <w:pPr>
              <w:numPr>
                <w:ilvl w:val="0"/>
                <w:numId w:val="20"/>
              </w:numPr>
              <w:spacing w:before="120" w:after="0"/>
              <w:ind w:left="1140"/>
              <w:jc w:val="both"/>
            </w:pPr>
            <w:r>
              <w:t>Justifies the reasonableness of the requested funds relative to the project goals, objectives, and tasks.</w:t>
            </w:r>
          </w:p>
          <w:p w14:paraId="097E511F" w14:textId="6D5E75B2" w:rsidR="00616F23" w:rsidRPr="00616F23" w:rsidRDefault="00616F23" w:rsidP="00333635">
            <w:pPr>
              <w:numPr>
                <w:ilvl w:val="0"/>
                <w:numId w:val="20"/>
              </w:numPr>
              <w:spacing w:before="120" w:after="0"/>
              <w:ind w:left="1140"/>
              <w:jc w:val="both"/>
            </w:pPr>
            <w:r>
              <w:t>Justifies the reasonableness of direct costs (e.g., labor, fringe benefits, equipment, materials &amp; misc.</w:t>
            </w:r>
            <w:r w:rsidR="61253A5C">
              <w:t>,</w:t>
            </w:r>
            <w:r>
              <w:t xml:space="preserve"> travel, </w:t>
            </w:r>
            <w:r w:rsidR="00C403B0">
              <w:t>subrecipients</w:t>
            </w:r>
            <w:r>
              <w:t>).</w:t>
            </w:r>
          </w:p>
          <w:p w14:paraId="5075DB93" w14:textId="77777777" w:rsidR="00616F23" w:rsidRDefault="00616F23" w:rsidP="00333635">
            <w:pPr>
              <w:numPr>
                <w:ilvl w:val="0"/>
                <w:numId w:val="20"/>
              </w:numPr>
              <w:spacing w:before="120"/>
              <w:ind w:left="1138"/>
              <w:jc w:val="both"/>
            </w:pPr>
            <w:r w:rsidRPr="00616F23">
              <w:t xml:space="preserve">Justifies the reasonableness of indirect costs (e.g., overhead, facility charges (e.g., rent, utilities), burdens, </w:t>
            </w:r>
            <w:r w:rsidR="00C403B0" w:rsidRPr="00C403B0">
              <w:t>subrecipients</w:t>
            </w:r>
            <w:r w:rsidRPr="00616F23">
              <w:t xml:space="preserve"> profit, and other like costs). </w:t>
            </w:r>
          </w:p>
          <w:p w14:paraId="152B3D5E" w14:textId="77777777" w:rsidR="003B425F" w:rsidRDefault="6F4EF404" w:rsidP="00333635">
            <w:pPr>
              <w:numPr>
                <w:ilvl w:val="0"/>
                <w:numId w:val="20"/>
              </w:numPr>
              <w:spacing w:before="120"/>
              <w:ind w:left="1138"/>
              <w:jc w:val="both"/>
            </w:pPr>
            <w:r>
              <w:t xml:space="preserve">Justifies how the proposed project, including the amount of match funds, optimizes the use of CEC funds to achieve program objectives. </w:t>
            </w:r>
          </w:p>
          <w:p w14:paraId="4DFACCA1" w14:textId="36DDFA31" w:rsidR="003B425F" w:rsidRPr="00616F23" w:rsidRDefault="003B425F" w:rsidP="00333635">
            <w:pPr>
              <w:numPr>
                <w:ilvl w:val="0"/>
                <w:numId w:val="20"/>
              </w:numPr>
              <w:spacing w:before="120"/>
              <w:ind w:left="1138"/>
              <w:jc w:val="both"/>
            </w:pPr>
            <w:r>
              <w:t>Justifies the appropriateness of match funds with respect to the project’s potential risks and benefits, including level of commitment, type of match (e.g., cash, in-kind), sources, and match funding replacement strategy.</w:t>
            </w:r>
          </w:p>
        </w:tc>
        <w:tc>
          <w:tcPr>
            <w:tcW w:w="1342" w:type="dxa"/>
            <w:tcBorders>
              <w:bottom w:val="single" w:sz="4" w:space="0" w:color="auto"/>
            </w:tcBorders>
          </w:tcPr>
          <w:p w14:paraId="29892970" w14:textId="77777777" w:rsidR="00616F23" w:rsidRPr="00616F23" w:rsidRDefault="00616F23" w:rsidP="00616F23">
            <w:pPr>
              <w:spacing w:before="120"/>
              <w:jc w:val="center"/>
              <w:rPr>
                <w:b/>
              </w:rPr>
            </w:pPr>
            <w:r w:rsidRPr="00616F23">
              <w:rPr>
                <w:b/>
              </w:rPr>
              <w:t>10</w:t>
            </w:r>
          </w:p>
        </w:tc>
      </w:tr>
      <w:tr w:rsidR="00616F23" w:rsidRPr="00616F23" w14:paraId="2634BEF4" w14:textId="77777777" w:rsidTr="6389F12F">
        <w:tc>
          <w:tcPr>
            <w:tcW w:w="8362" w:type="dxa"/>
            <w:tcBorders>
              <w:top w:val="single" w:sz="4" w:space="0" w:color="auto"/>
              <w:bottom w:val="single" w:sz="4" w:space="0" w:color="auto"/>
            </w:tcBorders>
          </w:tcPr>
          <w:p w14:paraId="4CC292F2" w14:textId="77777777" w:rsidR="00616F23" w:rsidRPr="00616F23" w:rsidRDefault="00616F23" w:rsidP="00333635">
            <w:pPr>
              <w:numPr>
                <w:ilvl w:val="0"/>
                <w:numId w:val="39"/>
              </w:numPr>
              <w:spacing w:before="120"/>
              <w:jc w:val="both"/>
              <w:rPr>
                <w:rFonts w:cs="Times New Roman"/>
                <w:b/>
                <w:bCs/>
                <w:smallCaps/>
              </w:rPr>
            </w:pPr>
            <w:r w:rsidRPr="00616F23">
              <w:rPr>
                <w:b/>
              </w:rPr>
              <w:t>CEC Funds Spent in California</w:t>
            </w:r>
          </w:p>
          <w:p w14:paraId="5F8C2EF2" w14:textId="02D18C2E" w:rsidR="00616F23" w:rsidRPr="00616F23" w:rsidRDefault="00616F23" w:rsidP="00616F23">
            <w:pPr>
              <w:tabs>
                <w:tab w:val="left" w:pos="1170"/>
              </w:tabs>
              <w:autoSpaceDE w:val="0"/>
              <w:autoSpaceDN w:val="0"/>
              <w:adjustRightInd w:val="0"/>
              <w:spacing w:after="0"/>
              <w:ind w:left="360"/>
              <w:jc w:val="both"/>
              <w:rPr>
                <w:szCs w:val="22"/>
              </w:rPr>
            </w:pPr>
            <w:r w:rsidRPr="00616F23">
              <w:t xml:space="preserve">Projects that maximize the spending of CEC funds in California will receive points as indicated in the table below (see CEC Funds Spent in California </w:t>
            </w:r>
            <w:r w:rsidR="00B651D6" w:rsidRPr="00B651D6">
              <w:t xml:space="preserve">and California-Based Entities </w:t>
            </w:r>
            <w:r w:rsidRPr="00616F23">
              <w:t>section for more details).</w:t>
            </w:r>
          </w:p>
          <w:p w14:paraId="1FF1DC5F" w14:textId="77777777" w:rsidR="00616F23" w:rsidRPr="00616F23" w:rsidRDefault="00616F23" w:rsidP="00616F23">
            <w:pPr>
              <w:tabs>
                <w:tab w:val="left" w:pos="1170"/>
              </w:tabs>
              <w:autoSpaceDE w:val="0"/>
              <w:autoSpaceDN w:val="0"/>
              <w:adjustRightInd w:val="0"/>
              <w:spacing w:after="0"/>
              <w:jc w:val="center"/>
              <w:rPr>
                <w:color w:val="0070C0"/>
                <w:szCs w:val="22"/>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880"/>
            </w:tblGrid>
            <w:tr w:rsidR="00616F23" w:rsidRPr="00616F23" w14:paraId="6BD595B2" w14:textId="77777777" w:rsidTr="003F6147">
              <w:tc>
                <w:tcPr>
                  <w:tcW w:w="3685" w:type="dxa"/>
                  <w:tcBorders>
                    <w:top w:val="single" w:sz="4" w:space="0" w:color="auto"/>
                    <w:left w:val="single" w:sz="4" w:space="0" w:color="auto"/>
                    <w:bottom w:val="single" w:sz="4" w:space="0" w:color="auto"/>
                    <w:right w:val="single" w:sz="4" w:space="0" w:color="auto"/>
                  </w:tcBorders>
                </w:tcPr>
                <w:p w14:paraId="1C9FF5EA" w14:textId="77777777" w:rsidR="00616F23" w:rsidRPr="00616F23" w:rsidRDefault="00616F23" w:rsidP="00616F23">
                  <w:pPr>
                    <w:widowControl w:val="0"/>
                    <w:spacing w:after="0"/>
                    <w:jc w:val="both"/>
                    <w:rPr>
                      <w:b/>
                      <w:sz w:val="18"/>
                      <w:szCs w:val="18"/>
                    </w:rPr>
                  </w:pPr>
                  <w:r w:rsidRPr="00616F23">
                    <w:rPr>
                      <w:b/>
                      <w:sz w:val="18"/>
                      <w:szCs w:val="18"/>
                    </w:rPr>
                    <w:t>Percentage of CEC funds spent in CA</w:t>
                  </w:r>
                  <w:r w:rsidR="00F600DC">
                    <w:rPr>
                      <w:b/>
                      <w:sz w:val="18"/>
                      <w:szCs w:val="18"/>
                    </w:rPr>
                    <w:t xml:space="preserve"> </w:t>
                  </w:r>
                  <w:r w:rsidR="00F600DC" w:rsidRPr="00F600DC">
                    <w:rPr>
                      <w:b/>
                      <w:sz w:val="18"/>
                      <w:szCs w:val="18"/>
                    </w:rPr>
                    <w:t>vs Total CEC funds requested</w:t>
                  </w:r>
                </w:p>
                <w:p w14:paraId="3FA9DDD6" w14:textId="62EE4FC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(derived from budget Attachment)</w:t>
                  </w:r>
                </w:p>
              </w:tc>
              <w:tc>
                <w:tcPr>
                  <w:tcW w:w="2880" w:type="dxa"/>
                  <w:tcBorders>
                    <w:top w:val="single" w:sz="4" w:space="0" w:color="auto"/>
                    <w:left w:val="single" w:sz="4" w:space="0" w:color="auto"/>
                    <w:bottom w:val="single" w:sz="4" w:space="0" w:color="auto"/>
                    <w:right w:val="single" w:sz="4" w:space="0" w:color="auto"/>
                  </w:tcBorders>
                </w:tcPr>
                <w:p w14:paraId="72B02DAF"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b/>
                      <w:sz w:val="18"/>
                      <w:szCs w:val="18"/>
                    </w:rPr>
                    <w:t>Percentage of Possible Points</w:t>
                  </w:r>
                </w:p>
              </w:tc>
            </w:tr>
            <w:tr w:rsidR="00616F23" w:rsidRPr="00616F23" w14:paraId="77397D1E" w14:textId="77777777" w:rsidTr="003F6147">
              <w:tc>
                <w:tcPr>
                  <w:tcW w:w="3685" w:type="dxa"/>
                  <w:tcBorders>
                    <w:top w:val="single" w:sz="4" w:space="0" w:color="auto"/>
                    <w:left w:val="single" w:sz="4" w:space="0" w:color="auto"/>
                    <w:bottom w:val="single" w:sz="4" w:space="0" w:color="auto"/>
                    <w:right w:val="single" w:sz="4" w:space="0" w:color="auto"/>
                  </w:tcBorders>
                </w:tcPr>
                <w:p w14:paraId="7BDCC911"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 xml:space="preserve">&gt;60%  </w:t>
                  </w:r>
                </w:p>
              </w:tc>
              <w:tc>
                <w:tcPr>
                  <w:tcW w:w="2880" w:type="dxa"/>
                  <w:tcBorders>
                    <w:top w:val="single" w:sz="4" w:space="0" w:color="auto"/>
                    <w:left w:val="single" w:sz="4" w:space="0" w:color="auto"/>
                    <w:bottom w:val="single" w:sz="4" w:space="0" w:color="auto"/>
                    <w:right w:val="single" w:sz="4" w:space="0" w:color="auto"/>
                  </w:tcBorders>
                </w:tcPr>
                <w:p w14:paraId="601A97AC"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20%</w:t>
                  </w:r>
                </w:p>
              </w:tc>
            </w:tr>
            <w:tr w:rsidR="00616F23" w:rsidRPr="00616F23" w14:paraId="6B3BC0E7" w14:textId="77777777" w:rsidTr="003F6147">
              <w:tc>
                <w:tcPr>
                  <w:tcW w:w="3685" w:type="dxa"/>
                  <w:tcBorders>
                    <w:top w:val="single" w:sz="4" w:space="0" w:color="auto"/>
                    <w:left w:val="single" w:sz="4" w:space="0" w:color="auto"/>
                    <w:bottom w:val="single" w:sz="4" w:space="0" w:color="auto"/>
                    <w:right w:val="single" w:sz="4" w:space="0" w:color="auto"/>
                  </w:tcBorders>
                </w:tcPr>
                <w:p w14:paraId="7381EDB8"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 xml:space="preserve">&gt;65%  </w:t>
                  </w:r>
                </w:p>
              </w:tc>
              <w:tc>
                <w:tcPr>
                  <w:tcW w:w="2880" w:type="dxa"/>
                  <w:tcBorders>
                    <w:top w:val="single" w:sz="4" w:space="0" w:color="auto"/>
                    <w:left w:val="single" w:sz="4" w:space="0" w:color="auto"/>
                    <w:bottom w:val="single" w:sz="4" w:space="0" w:color="auto"/>
                    <w:right w:val="single" w:sz="4" w:space="0" w:color="auto"/>
                  </w:tcBorders>
                </w:tcPr>
                <w:p w14:paraId="5A899591"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30%</w:t>
                  </w:r>
                </w:p>
              </w:tc>
            </w:tr>
            <w:tr w:rsidR="00616F23" w:rsidRPr="00616F23" w14:paraId="554845D0" w14:textId="77777777" w:rsidTr="003F6147">
              <w:tc>
                <w:tcPr>
                  <w:tcW w:w="3685" w:type="dxa"/>
                  <w:tcBorders>
                    <w:top w:val="single" w:sz="4" w:space="0" w:color="auto"/>
                    <w:left w:val="single" w:sz="4" w:space="0" w:color="auto"/>
                    <w:bottom w:val="single" w:sz="4" w:space="0" w:color="auto"/>
                    <w:right w:val="single" w:sz="4" w:space="0" w:color="auto"/>
                  </w:tcBorders>
                </w:tcPr>
                <w:p w14:paraId="6E6446F7"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&gt;70%</w:t>
                  </w:r>
                </w:p>
              </w:tc>
              <w:tc>
                <w:tcPr>
                  <w:tcW w:w="2880" w:type="dxa"/>
                  <w:tcBorders>
                    <w:top w:val="single" w:sz="4" w:space="0" w:color="auto"/>
                    <w:left w:val="single" w:sz="4" w:space="0" w:color="auto"/>
                    <w:bottom w:val="single" w:sz="4" w:space="0" w:color="auto"/>
                    <w:right w:val="single" w:sz="4" w:space="0" w:color="auto"/>
                  </w:tcBorders>
                </w:tcPr>
                <w:p w14:paraId="1803650C"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40%</w:t>
                  </w:r>
                </w:p>
              </w:tc>
            </w:tr>
            <w:tr w:rsidR="00616F23" w:rsidRPr="00616F23" w14:paraId="4A97188E" w14:textId="77777777" w:rsidTr="003F6147">
              <w:tc>
                <w:tcPr>
                  <w:tcW w:w="3685" w:type="dxa"/>
                  <w:tcBorders>
                    <w:top w:val="single" w:sz="4" w:space="0" w:color="auto"/>
                    <w:left w:val="single" w:sz="4" w:space="0" w:color="auto"/>
                    <w:bottom w:val="single" w:sz="4" w:space="0" w:color="auto"/>
                    <w:right w:val="single" w:sz="4" w:space="0" w:color="auto"/>
                  </w:tcBorders>
                </w:tcPr>
                <w:p w14:paraId="50AB2F34"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 xml:space="preserve">&gt;75%  </w:t>
                  </w:r>
                </w:p>
              </w:tc>
              <w:tc>
                <w:tcPr>
                  <w:tcW w:w="2880" w:type="dxa"/>
                  <w:tcBorders>
                    <w:top w:val="single" w:sz="4" w:space="0" w:color="auto"/>
                    <w:left w:val="single" w:sz="4" w:space="0" w:color="auto"/>
                    <w:bottom w:val="single" w:sz="4" w:space="0" w:color="auto"/>
                    <w:right w:val="single" w:sz="4" w:space="0" w:color="auto"/>
                  </w:tcBorders>
                </w:tcPr>
                <w:p w14:paraId="523EB448"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50%</w:t>
                  </w:r>
                </w:p>
              </w:tc>
            </w:tr>
            <w:tr w:rsidR="00616F23" w:rsidRPr="00616F23" w14:paraId="2D6DD865" w14:textId="77777777" w:rsidTr="003F6147">
              <w:tc>
                <w:tcPr>
                  <w:tcW w:w="3685" w:type="dxa"/>
                  <w:tcBorders>
                    <w:top w:val="single" w:sz="4" w:space="0" w:color="auto"/>
                    <w:left w:val="single" w:sz="4" w:space="0" w:color="auto"/>
                    <w:bottom w:val="single" w:sz="4" w:space="0" w:color="auto"/>
                    <w:right w:val="single" w:sz="4" w:space="0" w:color="auto"/>
                  </w:tcBorders>
                </w:tcPr>
                <w:p w14:paraId="2195D6BB"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&gt;80%</w:t>
                  </w:r>
                </w:p>
              </w:tc>
              <w:tc>
                <w:tcPr>
                  <w:tcW w:w="2880" w:type="dxa"/>
                  <w:tcBorders>
                    <w:top w:val="single" w:sz="4" w:space="0" w:color="auto"/>
                    <w:left w:val="single" w:sz="4" w:space="0" w:color="auto"/>
                    <w:bottom w:val="single" w:sz="4" w:space="0" w:color="auto"/>
                    <w:right w:val="single" w:sz="4" w:space="0" w:color="auto"/>
                  </w:tcBorders>
                </w:tcPr>
                <w:p w14:paraId="0C5B80EE"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60%</w:t>
                  </w:r>
                </w:p>
              </w:tc>
            </w:tr>
            <w:tr w:rsidR="00616F23" w:rsidRPr="00616F23" w14:paraId="4776E248" w14:textId="77777777" w:rsidTr="003F6147">
              <w:tc>
                <w:tcPr>
                  <w:tcW w:w="3685" w:type="dxa"/>
                  <w:tcBorders>
                    <w:top w:val="single" w:sz="4" w:space="0" w:color="auto"/>
                    <w:left w:val="single" w:sz="4" w:space="0" w:color="auto"/>
                    <w:bottom w:val="single" w:sz="4" w:space="0" w:color="auto"/>
                    <w:right w:val="single" w:sz="4" w:space="0" w:color="auto"/>
                  </w:tcBorders>
                </w:tcPr>
                <w:p w14:paraId="6A135B6D"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 xml:space="preserve">&gt;85%  </w:t>
                  </w:r>
                </w:p>
              </w:tc>
              <w:tc>
                <w:tcPr>
                  <w:tcW w:w="2880" w:type="dxa"/>
                  <w:tcBorders>
                    <w:top w:val="single" w:sz="4" w:space="0" w:color="auto"/>
                    <w:left w:val="single" w:sz="4" w:space="0" w:color="auto"/>
                    <w:bottom w:val="single" w:sz="4" w:space="0" w:color="auto"/>
                    <w:right w:val="single" w:sz="4" w:space="0" w:color="auto"/>
                  </w:tcBorders>
                </w:tcPr>
                <w:p w14:paraId="03A76268"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70%</w:t>
                  </w:r>
                </w:p>
              </w:tc>
            </w:tr>
            <w:tr w:rsidR="00616F23" w:rsidRPr="00616F23" w14:paraId="59912941" w14:textId="77777777" w:rsidTr="003F6147">
              <w:tc>
                <w:tcPr>
                  <w:tcW w:w="3685" w:type="dxa"/>
                  <w:tcBorders>
                    <w:top w:val="single" w:sz="4" w:space="0" w:color="auto"/>
                    <w:left w:val="single" w:sz="4" w:space="0" w:color="auto"/>
                    <w:bottom w:val="single" w:sz="4" w:space="0" w:color="auto"/>
                    <w:right w:val="single" w:sz="4" w:space="0" w:color="auto"/>
                  </w:tcBorders>
                </w:tcPr>
                <w:p w14:paraId="36D3CE55"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lastRenderedPageBreak/>
                    <w:t>&gt;90%</w:t>
                  </w:r>
                </w:p>
              </w:tc>
              <w:tc>
                <w:tcPr>
                  <w:tcW w:w="2880" w:type="dxa"/>
                  <w:tcBorders>
                    <w:top w:val="single" w:sz="4" w:space="0" w:color="auto"/>
                    <w:left w:val="single" w:sz="4" w:space="0" w:color="auto"/>
                    <w:bottom w:val="single" w:sz="4" w:space="0" w:color="auto"/>
                    <w:right w:val="single" w:sz="4" w:space="0" w:color="auto"/>
                  </w:tcBorders>
                </w:tcPr>
                <w:p w14:paraId="769F551D"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80%</w:t>
                  </w:r>
                </w:p>
              </w:tc>
            </w:tr>
            <w:tr w:rsidR="00616F23" w:rsidRPr="00616F23" w14:paraId="16978194" w14:textId="77777777" w:rsidTr="003F6147">
              <w:tc>
                <w:tcPr>
                  <w:tcW w:w="3685" w:type="dxa"/>
                  <w:tcBorders>
                    <w:top w:val="single" w:sz="4" w:space="0" w:color="auto"/>
                    <w:left w:val="single" w:sz="4" w:space="0" w:color="auto"/>
                    <w:bottom w:val="single" w:sz="4" w:space="0" w:color="auto"/>
                    <w:right w:val="single" w:sz="4" w:space="0" w:color="auto"/>
                  </w:tcBorders>
                </w:tcPr>
                <w:p w14:paraId="30E875DC"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 xml:space="preserve">&gt;95%  </w:t>
                  </w:r>
                </w:p>
              </w:tc>
              <w:tc>
                <w:tcPr>
                  <w:tcW w:w="2880" w:type="dxa"/>
                  <w:tcBorders>
                    <w:top w:val="single" w:sz="4" w:space="0" w:color="auto"/>
                    <w:left w:val="single" w:sz="4" w:space="0" w:color="auto"/>
                    <w:bottom w:val="single" w:sz="4" w:space="0" w:color="auto"/>
                    <w:right w:val="single" w:sz="4" w:space="0" w:color="auto"/>
                  </w:tcBorders>
                </w:tcPr>
                <w:p w14:paraId="60FE4B31"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90%</w:t>
                  </w:r>
                </w:p>
              </w:tc>
            </w:tr>
            <w:tr w:rsidR="00616F23" w:rsidRPr="00616F23" w14:paraId="07AD5CA2" w14:textId="77777777" w:rsidTr="003F6147">
              <w:tc>
                <w:tcPr>
                  <w:tcW w:w="3685" w:type="dxa"/>
                  <w:tcBorders>
                    <w:top w:val="single" w:sz="4" w:space="0" w:color="auto"/>
                    <w:left w:val="single" w:sz="4" w:space="0" w:color="auto"/>
                    <w:bottom w:val="single" w:sz="4" w:space="0" w:color="auto"/>
                    <w:right w:val="single" w:sz="4" w:space="0" w:color="auto"/>
                  </w:tcBorders>
                </w:tcPr>
                <w:p w14:paraId="4D52B806"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&gt;98%</w:t>
                  </w:r>
                </w:p>
              </w:tc>
              <w:tc>
                <w:tcPr>
                  <w:tcW w:w="2880" w:type="dxa"/>
                  <w:tcBorders>
                    <w:top w:val="single" w:sz="4" w:space="0" w:color="auto"/>
                    <w:left w:val="single" w:sz="4" w:space="0" w:color="auto"/>
                    <w:bottom w:val="single" w:sz="4" w:space="0" w:color="auto"/>
                    <w:right w:val="single" w:sz="4" w:space="0" w:color="auto"/>
                  </w:tcBorders>
                </w:tcPr>
                <w:p w14:paraId="796A8CED" w14:textId="77777777" w:rsidR="00616F23" w:rsidRPr="00616F23" w:rsidRDefault="00616F23" w:rsidP="00616F23">
                  <w:pPr>
                    <w:widowControl w:val="0"/>
                    <w:tabs>
                      <w:tab w:val="left" w:pos="1170"/>
                    </w:tabs>
                    <w:autoSpaceDE w:val="0"/>
                    <w:autoSpaceDN w:val="0"/>
                    <w:adjustRightInd w:val="0"/>
                    <w:spacing w:after="0"/>
                    <w:jc w:val="both"/>
                    <w:rPr>
                      <w:sz w:val="18"/>
                      <w:szCs w:val="18"/>
                    </w:rPr>
                  </w:pPr>
                  <w:r w:rsidRPr="00616F23">
                    <w:rPr>
                      <w:sz w:val="18"/>
                      <w:szCs w:val="18"/>
                    </w:rPr>
                    <w:t>100%</w:t>
                  </w:r>
                </w:p>
              </w:tc>
            </w:tr>
          </w:tbl>
          <w:p w14:paraId="20C76222" w14:textId="77777777" w:rsidR="00616F23" w:rsidRPr="00616F23" w:rsidRDefault="00616F23" w:rsidP="00616F23">
            <w:pPr>
              <w:spacing w:after="0"/>
              <w:ind w:left="360"/>
              <w:jc w:val="both"/>
              <w:rPr>
                <w:b/>
              </w:rPr>
            </w:pPr>
            <w:r w:rsidRPr="00616F23">
              <w:rPr>
                <w:b/>
              </w:rPr>
              <w:t xml:space="preserve"> </w:t>
            </w:r>
          </w:p>
        </w:tc>
        <w:tc>
          <w:tcPr>
            <w:tcW w:w="1342" w:type="dxa"/>
            <w:tcBorders>
              <w:top w:val="single" w:sz="4" w:space="0" w:color="auto"/>
              <w:bottom w:val="single" w:sz="4" w:space="0" w:color="auto"/>
            </w:tcBorders>
          </w:tcPr>
          <w:p w14:paraId="1C0C7D6F" w14:textId="77777777" w:rsidR="00616F23" w:rsidRPr="00616F23" w:rsidRDefault="00616F23" w:rsidP="00616F23">
            <w:pPr>
              <w:spacing w:before="120"/>
              <w:jc w:val="center"/>
              <w:rPr>
                <w:b/>
              </w:rPr>
            </w:pPr>
            <w:r w:rsidRPr="00616F23">
              <w:rPr>
                <w:b/>
              </w:rPr>
              <w:lastRenderedPageBreak/>
              <w:t>10</w:t>
            </w:r>
          </w:p>
        </w:tc>
      </w:tr>
      <w:tr w:rsidR="00616F23" w:rsidRPr="00616F23" w14:paraId="5C7435AF" w14:textId="77777777" w:rsidTr="6389F12F">
        <w:tc>
          <w:tcPr>
            <w:tcW w:w="8362" w:type="dxa"/>
            <w:tcBorders>
              <w:top w:val="single" w:sz="4" w:space="0" w:color="auto"/>
              <w:bottom w:val="nil"/>
            </w:tcBorders>
          </w:tcPr>
          <w:p w14:paraId="508E4FE3" w14:textId="77777777" w:rsidR="00616F23" w:rsidRPr="00616F23" w:rsidRDefault="00616F23" w:rsidP="00333635">
            <w:pPr>
              <w:numPr>
                <w:ilvl w:val="0"/>
                <w:numId w:val="39"/>
              </w:numPr>
              <w:spacing w:before="120"/>
              <w:jc w:val="both"/>
              <w:rPr>
                <w:rFonts w:cs="Times New Roman"/>
                <w:b/>
                <w:bCs/>
                <w:smallCaps/>
              </w:rPr>
            </w:pPr>
            <w:r w:rsidRPr="00616F23">
              <w:rPr>
                <w:b/>
              </w:rPr>
              <w:t>Ratio of Direct Labor to Indirect Costs</w:t>
            </w:r>
          </w:p>
          <w:p w14:paraId="7E9B889C" w14:textId="77777777" w:rsidR="00616F23" w:rsidRPr="00616F23" w:rsidRDefault="00616F23" w:rsidP="00616F23">
            <w:pPr>
              <w:spacing w:before="120"/>
              <w:ind w:left="330"/>
              <w:jc w:val="both"/>
            </w:pPr>
            <w:r w:rsidRPr="00616F23">
              <w:t>The score for this criterion will be calculated by the following formula:</w:t>
            </w:r>
          </w:p>
          <w:p w14:paraId="2FD4BE03" w14:textId="77777777" w:rsidR="00616F23" w:rsidRPr="00616F23" w:rsidRDefault="00616F23" w:rsidP="00616F23">
            <w:pPr>
              <w:spacing w:before="120"/>
              <w:ind w:left="330"/>
              <w:jc w:val="center"/>
            </w:pPr>
          </w:p>
          <w:p w14:paraId="0F8A3DF4" w14:textId="77777777" w:rsidR="00616F23" w:rsidRPr="00616F23" w:rsidRDefault="00000000" w:rsidP="00616F23">
            <w:pPr>
              <w:spacing w:before="120"/>
              <w:ind w:left="330"/>
              <w:jc w:val="center"/>
            </w:pPr>
            <m:oMathPara>
              <m:oMath>
                <m:f>
                  <m:fPr>
                    <m:ctrlPr>
                      <w:rPr>
                        <w:rFonts w:ascii="Cambria Math" w:hAnsi="Cambria Math"/>
                        <w:i/>
                      </w:rPr>
                    </m:ctrlPr>
                  </m:fPr>
                  <m:num>
                    <m:r>
                      <w:rPr>
                        <w:rFonts w:ascii="Cambria Math" w:hAnsi="Cambria Math"/>
                      </w:rPr>
                      <m:t>Total Direct Labor</m:t>
                    </m:r>
                  </m:num>
                  <m:den>
                    <m:r>
                      <w:rPr>
                        <w:rFonts w:ascii="Cambria Math" w:hAnsi="Cambria Math"/>
                      </w:rPr>
                      <m:t>Total Direct Labor + Total Fringe + Total Indirect + Total Profit</m:t>
                    </m:r>
                  </m:den>
                </m:f>
              </m:oMath>
            </m:oMathPara>
          </w:p>
          <w:p w14:paraId="45776A58" w14:textId="77777777" w:rsidR="00616F23" w:rsidRPr="00616F23" w:rsidRDefault="00616F23" w:rsidP="00616F23">
            <w:pPr>
              <w:spacing w:before="120"/>
              <w:ind w:left="330"/>
              <w:jc w:val="both"/>
            </w:pPr>
            <w:r w:rsidRPr="00616F23">
              <w:br/>
              <w:t>This ratio will then be multiplied by the maximum possible points for this criterion and rounded to two decimal places.</w:t>
            </w:r>
          </w:p>
          <w:p w14:paraId="11378E5C" w14:textId="77777777" w:rsidR="00616F23" w:rsidRPr="00616F23" w:rsidRDefault="00616F23" w:rsidP="00F600DC">
            <w:pPr>
              <w:spacing w:before="120"/>
              <w:ind w:left="330"/>
              <w:jc w:val="both"/>
            </w:pPr>
            <w:r w:rsidRPr="00616F23">
              <w:t xml:space="preserve">NOTE: For the purposes of this </w:t>
            </w:r>
            <w:r w:rsidR="009412B8">
              <w:t>criterion</w:t>
            </w:r>
            <w:r w:rsidRPr="00616F23">
              <w:t xml:space="preserve">, the </w:t>
            </w:r>
            <w:r w:rsidR="00F600DC">
              <w:t>CEC</w:t>
            </w:r>
            <w:r w:rsidRPr="00616F23">
              <w:t xml:space="preserve"> will include the facility charges (e.g., rent, utilities, etc.), burdens and other like costs that are budgeted as direct costs into the indirect costs in the formula.</w:t>
            </w:r>
          </w:p>
        </w:tc>
        <w:tc>
          <w:tcPr>
            <w:tcW w:w="1342" w:type="dxa"/>
            <w:tcBorders>
              <w:top w:val="single" w:sz="4" w:space="0" w:color="auto"/>
              <w:bottom w:val="nil"/>
            </w:tcBorders>
          </w:tcPr>
          <w:p w14:paraId="1B5D117A" w14:textId="77777777" w:rsidR="00616F23" w:rsidRPr="00616F23" w:rsidRDefault="00616F23" w:rsidP="00616F23">
            <w:pPr>
              <w:spacing w:before="120"/>
              <w:jc w:val="center"/>
              <w:rPr>
                <w:b/>
              </w:rPr>
            </w:pPr>
            <w:r w:rsidRPr="00616F23">
              <w:rPr>
                <w:b/>
              </w:rPr>
              <w:t>5</w:t>
            </w:r>
          </w:p>
        </w:tc>
      </w:tr>
      <w:tr w:rsidR="00616F23" w:rsidRPr="00616F23" w14:paraId="5C7EE7A9" w14:textId="77777777" w:rsidTr="6389F12F">
        <w:trPr>
          <w:trHeight w:val="647"/>
        </w:trPr>
        <w:tc>
          <w:tcPr>
            <w:tcW w:w="8362" w:type="dxa"/>
            <w:tcBorders>
              <w:top w:val="nil"/>
              <w:bottom w:val="single" w:sz="4" w:space="0" w:color="auto"/>
            </w:tcBorders>
            <w:shd w:val="clear" w:color="auto" w:fill="D9D9D9" w:themeFill="background1" w:themeFillShade="D9"/>
          </w:tcPr>
          <w:p w14:paraId="713C5589" w14:textId="77777777" w:rsidR="00616F23" w:rsidRPr="00616F23" w:rsidRDefault="00616F23" w:rsidP="00616F23">
            <w:pPr>
              <w:spacing w:before="120" w:after="0"/>
              <w:jc w:val="both"/>
              <w:rPr>
                <w:b/>
              </w:rPr>
            </w:pPr>
            <w:r w:rsidRPr="00616F23">
              <w:rPr>
                <w:b/>
              </w:rPr>
              <w:t>Total Possible Points</w:t>
            </w:r>
          </w:p>
          <w:p w14:paraId="32AA563E" w14:textId="2A6B0FDA" w:rsidR="00616F23" w:rsidRPr="00616F23" w:rsidRDefault="00616F23" w:rsidP="02304BD1">
            <w:pPr>
              <w:jc w:val="both"/>
              <w:rPr>
                <w:b/>
                <w:bCs/>
              </w:rPr>
            </w:pPr>
            <w:r w:rsidRPr="02304BD1">
              <w:rPr>
                <w:b/>
                <w:bCs/>
              </w:rPr>
              <w:t xml:space="preserve">(Minimum Passing Score for Criteria 1 – </w:t>
            </w:r>
            <w:r w:rsidR="007571DC" w:rsidRPr="02304BD1">
              <w:rPr>
                <w:b/>
                <w:bCs/>
              </w:rPr>
              <w:t>7</w:t>
            </w:r>
            <w:r w:rsidRPr="02304BD1">
              <w:rPr>
                <w:b/>
                <w:bCs/>
              </w:rPr>
              <w:t xml:space="preserve"> is 70% or </w:t>
            </w:r>
            <w:r w:rsidR="002D2DCD" w:rsidRPr="02304BD1">
              <w:rPr>
                <w:b/>
                <w:bCs/>
              </w:rPr>
              <w:t>70.00</w:t>
            </w:r>
            <w:r w:rsidRPr="02304BD1">
              <w:rPr>
                <w:b/>
                <w:bCs/>
              </w:rPr>
              <w:t>)</w:t>
            </w:r>
          </w:p>
        </w:tc>
        <w:tc>
          <w:tcPr>
            <w:tcW w:w="1342" w:type="dxa"/>
            <w:tcBorders>
              <w:top w:val="nil"/>
              <w:bottom w:val="single" w:sz="4" w:space="0" w:color="auto"/>
            </w:tcBorders>
            <w:shd w:val="clear" w:color="auto" w:fill="D9D9D9" w:themeFill="background1" w:themeFillShade="D9"/>
          </w:tcPr>
          <w:p w14:paraId="4BBB4A89" w14:textId="77777777" w:rsidR="00616F23" w:rsidRPr="00616F23" w:rsidRDefault="00616F23" w:rsidP="00616F23">
            <w:pPr>
              <w:spacing w:after="0"/>
              <w:jc w:val="both"/>
              <w:rPr>
                <w:b/>
              </w:rPr>
            </w:pPr>
          </w:p>
          <w:p w14:paraId="6B274495" w14:textId="6862D2CF" w:rsidR="00616F23" w:rsidRPr="00616F23" w:rsidRDefault="00616F23" w:rsidP="02304BD1">
            <w:pPr>
              <w:jc w:val="center"/>
              <w:rPr>
                <w:b/>
                <w:bCs/>
              </w:rPr>
            </w:pPr>
            <w:r w:rsidRPr="02304BD1">
              <w:rPr>
                <w:b/>
                <w:bCs/>
              </w:rPr>
              <w:t>1</w:t>
            </w:r>
            <w:r w:rsidR="002D2DCD" w:rsidRPr="02304BD1">
              <w:rPr>
                <w:b/>
                <w:bCs/>
              </w:rPr>
              <w:t>00</w:t>
            </w:r>
          </w:p>
        </w:tc>
      </w:tr>
    </w:tbl>
    <w:p w14:paraId="16F699D9" w14:textId="77777777" w:rsidR="00874FA2" w:rsidRDefault="00874FA2" w:rsidP="00EF3B73">
      <w:pPr>
        <w:rPr>
          <w:b/>
          <w:caps/>
          <w:u w:val="single"/>
        </w:rPr>
      </w:pPr>
    </w:p>
    <w:tbl>
      <w:tblPr>
        <w:tblStyle w:val="TableGrid"/>
        <w:tblW w:w="9715" w:type="dxa"/>
        <w:tblLook w:val="04A0" w:firstRow="1" w:lastRow="0" w:firstColumn="1" w:lastColumn="0" w:noHBand="0" w:noVBand="1"/>
        <w:tblCaption w:val="Solicitation Application Scoring Criteria "/>
        <w:tblDescription w:val="This table details how applicants will be scored."/>
      </w:tblPr>
      <w:tblGrid>
        <w:gridCol w:w="8365"/>
        <w:gridCol w:w="1350"/>
      </w:tblGrid>
      <w:tr w:rsidR="00CE5562" w:rsidRPr="00734FF3" w14:paraId="7934CD08" w14:textId="77777777" w:rsidTr="00CE5562">
        <w:trPr>
          <w:tblHeader/>
        </w:trPr>
        <w:tc>
          <w:tcPr>
            <w:tcW w:w="8365" w:type="dxa"/>
            <w:shd w:val="clear" w:color="auto" w:fill="D9D9D9" w:themeFill="background1" w:themeFillShade="D9"/>
            <w:vAlign w:val="bottom"/>
          </w:tcPr>
          <w:p w14:paraId="0D78DC4C" w14:textId="77777777" w:rsidR="00CE5562" w:rsidRPr="00F845BD" w:rsidRDefault="00CE5562" w:rsidP="00CE5562">
            <w:pPr>
              <w:keepNext/>
              <w:spacing w:before="60" w:after="60" w:line="360" w:lineRule="auto"/>
              <w:rPr>
                <w:b/>
                <w:sz w:val="28"/>
                <w:szCs w:val="28"/>
              </w:rPr>
            </w:pPr>
            <w:r>
              <w:rPr>
                <w:b/>
              </w:rPr>
              <w:t>Scoring</w:t>
            </w:r>
            <w:r w:rsidRPr="00C31C1D">
              <w:rPr>
                <w:b/>
              </w:rPr>
              <w:t xml:space="preserve"> Criteria</w:t>
            </w:r>
          </w:p>
        </w:tc>
        <w:tc>
          <w:tcPr>
            <w:tcW w:w="1350" w:type="dxa"/>
            <w:shd w:val="clear" w:color="auto" w:fill="D9D9D9" w:themeFill="background1" w:themeFillShade="D9"/>
            <w:vAlign w:val="center"/>
          </w:tcPr>
          <w:p w14:paraId="70A80781" w14:textId="77777777" w:rsidR="00CE5562" w:rsidRPr="002A512F" w:rsidRDefault="00CE5562" w:rsidP="00CE5562">
            <w:pPr>
              <w:keepNext/>
              <w:spacing w:before="60" w:after="60"/>
              <w:jc w:val="center"/>
              <w:rPr>
                <w:b/>
                <w:sz w:val="28"/>
                <w:szCs w:val="28"/>
              </w:rPr>
            </w:pPr>
            <w:r>
              <w:rPr>
                <w:b/>
              </w:rPr>
              <w:t>Maximum</w:t>
            </w:r>
            <w:r w:rsidRPr="00C31C1D">
              <w:rPr>
                <w:b/>
              </w:rPr>
              <w:t xml:space="preserve"> Points</w:t>
            </w:r>
          </w:p>
        </w:tc>
      </w:tr>
    </w:tbl>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Solicitation Application Scoring Criteria "/>
        <w:tblDescription w:val="This table details how applicants will be scored."/>
      </w:tblPr>
      <w:tblGrid>
        <w:gridCol w:w="8362"/>
        <w:gridCol w:w="1342"/>
      </w:tblGrid>
      <w:tr w:rsidR="006A3671" w:rsidRPr="00CE5562" w14:paraId="41668A29" w14:textId="77777777" w:rsidTr="6389F12F">
        <w:trPr>
          <w:trHeight w:val="750"/>
        </w:trPr>
        <w:tc>
          <w:tcPr>
            <w:tcW w:w="9704" w:type="dxa"/>
            <w:gridSpan w:val="2"/>
            <w:tcBorders>
              <w:bottom w:val="single" w:sz="4" w:space="0" w:color="auto"/>
            </w:tcBorders>
            <w:shd w:val="clear" w:color="auto" w:fill="D9D9D9" w:themeFill="background1" w:themeFillShade="D9"/>
          </w:tcPr>
          <w:p w14:paraId="1CAD5A1B" w14:textId="431FA773" w:rsidR="006A3671" w:rsidRPr="00CE5562" w:rsidRDefault="003E5507" w:rsidP="003E5507">
            <w:pPr>
              <w:keepNext/>
              <w:spacing w:before="120" w:after="0"/>
              <w:rPr>
                <w:b/>
                <w:szCs w:val="22"/>
              </w:rPr>
            </w:pPr>
            <w:r w:rsidRPr="007E6826">
              <w:rPr>
                <w:b/>
                <w:sz w:val="24"/>
                <w:szCs w:val="22"/>
              </w:rPr>
              <w:t xml:space="preserve">Preference Points </w:t>
            </w:r>
            <w:r w:rsidRPr="007E6826">
              <w:rPr>
                <w:sz w:val="24"/>
                <w:szCs w:val="22"/>
              </w:rPr>
              <w:t>Applications must meet both minimum passing scores (Scoring Criteria 1-</w:t>
            </w:r>
            <w:r>
              <w:rPr>
                <w:sz w:val="24"/>
                <w:szCs w:val="22"/>
              </w:rPr>
              <w:t>4</w:t>
            </w:r>
            <w:r w:rsidRPr="007E6826">
              <w:rPr>
                <w:sz w:val="24"/>
                <w:szCs w:val="22"/>
              </w:rPr>
              <w:t>, and 1-</w:t>
            </w:r>
            <w:r>
              <w:rPr>
                <w:sz w:val="24"/>
                <w:szCs w:val="22"/>
              </w:rPr>
              <w:t>7</w:t>
            </w:r>
            <w:r w:rsidRPr="007E6826">
              <w:rPr>
                <w:sz w:val="24"/>
                <w:szCs w:val="22"/>
              </w:rPr>
              <w:t>) to be eligible for the additional points.</w:t>
            </w:r>
          </w:p>
        </w:tc>
      </w:tr>
      <w:tr w:rsidR="008B365B" w:rsidRPr="00CE5562" w14:paraId="787F3E5E" w14:textId="77777777" w:rsidTr="6389F12F">
        <w:trPr>
          <w:trHeight w:val="4850"/>
        </w:trPr>
        <w:tc>
          <w:tcPr>
            <w:tcW w:w="8362" w:type="dxa"/>
            <w:tcBorders>
              <w:bottom w:val="single" w:sz="4" w:space="0" w:color="auto"/>
            </w:tcBorders>
          </w:tcPr>
          <w:p w14:paraId="2818D1C4" w14:textId="77777777" w:rsidR="001F2732" w:rsidRPr="001F2732" w:rsidRDefault="001F2732" w:rsidP="001F2732">
            <w:pPr>
              <w:rPr>
                <w:szCs w:val="22"/>
              </w:rPr>
            </w:pPr>
          </w:p>
        </w:tc>
        <w:tc>
          <w:tcPr>
            <w:tcW w:w="1342" w:type="dxa"/>
            <w:tcBorders>
              <w:bottom w:val="single" w:sz="4" w:space="0" w:color="auto"/>
            </w:tcBorders>
          </w:tcPr>
          <w:p w14:paraId="5B3417BB" w14:textId="6EEFB879" w:rsidR="008B365B" w:rsidRPr="00CE5562" w:rsidRDefault="008B365B" w:rsidP="00FE32C3">
            <w:pPr>
              <w:widowControl w:val="0"/>
              <w:spacing w:before="120" w:after="0"/>
              <w:jc w:val="center"/>
              <w:rPr>
                <w:b/>
                <w:szCs w:val="22"/>
              </w:rPr>
            </w:pPr>
          </w:p>
        </w:tc>
      </w:tr>
      <w:tr w:rsidR="00CE5562" w:rsidRPr="00CE5562" w14:paraId="05BDF606" w14:textId="77777777" w:rsidTr="6389F12F">
        <w:trPr>
          <w:trHeight w:val="647"/>
        </w:trPr>
        <w:tc>
          <w:tcPr>
            <w:tcW w:w="8362" w:type="dxa"/>
          </w:tcPr>
          <w:p w14:paraId="17344BDB" w14:textId="77777777" w:rsidR="00CE5562" w:rsidRPr="00CE5562" w:rsidRDefault="00CE5562" w:rsidP="00333635">
            <w:pPr>
              <w:widowControl w:val="0"/>
              <w:numPr>
                <w:ilvl w:val="0"/>
                <w:numId w:val="39"/>
              </w:numPr>
              <w:spacing w:before="120"/>
              <w:jc w:val="both"/>
              <w:rPr>
                <w:b/>
                <w:szCs w:val="22"/>
              </w:rPr>
            </w:pPr>
            <w:r w:rsidRPr="00CE5562">
              <w:rPr>
                <w:b/>
                <w:szCs w:val="22"/>
              </w:rPr>
              <w:lastRenderedPageBreak/>
              <w:t>Disadvantaged &amp; Low-Income Communities</w:t>
            </w:r>
          </w:p>
          <w:p w14:paraId="4C4EC096" w14:textId="49A33740" w:rsidR="00CE5562" w:rsidRPr="00CE5562" w:rsidRDefault="18C00FE3" w:rsidP="6389F12F">
            <w:pPr>
              <w:widowControl w:val="0"/>
              <w:ind w:left="360"/>
              <w:jc w:val="both"/>
              <w:outlineLvl w:val="2"/>
            </w:pPr>
            <w:r>
              <w:t>T</w:t>
            </w:r>
            <w:r w:rsidR="5EB68C79">
              <w:t>o receive or qualify for additional points, t</w:t>
            </w:r>
            <w:r w:rsidR="2B66FB13">
              <w:t xml:space="preserve">he </w:t>
            </w:r>
            <w:r w:rsidR="5EB68C79">
              <w:t xml:space="preserve">proposed </w:t>
            </w:r>
            <w:r w:rsidR="2B66FB13">
              <w:t>project</w:t>
            </w:r>
            <w:r w:rsidR="5EB68C79">
              <w:t xml:space="preserve"> must d</w:t>
            </w:r>
            <w:r w:rsidR="5EB68C79" w:rsidRPr="6389F12F">
              <w:t>emonstrate</w:t>
            </w:r>
            <w:r w:rsidR="2B66FB13" w:rsidRPr="6389F12F">
              <w:t xml:space="preserve"> benefits</w:t>
            </w:r>
            <w:r w:rsidR="5EB68C79" w:rsidRPr="6389F12F">
              <w:t xml:space="preserve"> to</w:t>
            </w:r>
            <w:r w:rsidR="2B66FB13" w:rsidRPr="6389F12F">
              <w:t xml:space="preserve"> the disadvantaged and/or low-income community in order to receive additional points.  </w:t>
            </w:r>
          </w:p>
          <w:p w14:paraId="043F24E5" w14:textId="3146AE6F" w:rsidR="00CE5562" w:rsidRPr="00CE5562" w:rsidRDefault="28A5BCC4" w:rsidP="00333635">
            <w:pPr>
              <w:widowControl w:val="0"/>
              <w:numPr>
                <w:ilvl w:val="0"/>
                <w:numId w:val="45"/>
              </w:numPr>
              <w:jc w:val="both"/>
              <w:outlineLvl w:val="2"/>
            </w:pPr>
            <w:r w:rsidRPr="6389F12F">
              <w:t>Proposal identifies how the target market(s) will benefit disadvantaged and/or low-income communities</w:t>
            </w:r>
            <w:r w:rsidR="6A2856BD" w:rsidRPr="6389F12F">
              <w:t xml:space="preserve"> including reduction of air pollution </w:t>
            </w:r>
            <w:r w:rsidR="2CF897B0" w:rsidRPr="6389F12F">
              <w:t>(</w:t>
            </w:r>
            <w:r w:rsidR="6A2856BD" w:rsidRPr="6389F12F">
              <w:t>particularly NO</w:t>
            </w:r>
            <w:r w:rsidR="6A2856BD" w:rsidRPr="6389F12F">
              <w:rPr>
                <w:vertAlign w:val="subscript"/>
              </w:rPr>
              <w:t>x</w:t>
            </w:r>
            <w:r w:rsidR="6A2856BD" w:rsidRPr="6389F12F">
              <w:t xml:space="preserve"> and GHG emissions</w:t>
            </w:r>
            <w:r w:rsidR="2CF897B0" w:rsidRPr="6389F12F">
              <w:t xml:space="preserve">) </w:t>
            </w:r>
            <w:r w:rsidR="6A2856BD" w:rsidRPr="6389F12F">
              <w:t>in or near communities located proximate to the project site.</w:t>
            </w:r>
          </w:p>
          <w:p w14:paraId="057715F9" w14:textId="77777777" w:rsidR="00CE5562" w:rsidRPr="00CE5562" w:rsidRDefault="28A5BCC4" w:rsidP="00333635">
            <w:pPr>
              <w:widowControl w:val="0"/>
              <w:numPr>
                <w:ilvl w:val="0"/>
                <w:numId w:val="45"/>
              </w:numPr>
              <w:jc w:val="both"/>
              <w:outlineLvl w:val="2"/>
            </w:pPr>
            <w:r w:rsidRPr="6389F12F">
              <w:t>Identifies economic impact on low-income and disadvantaged communities including customer bill savings, job creation, partnering and contracting with micro- and small-businesses, and economic development.</w:t>
            </w:r>
          </w:p>
          <w:p w14:paraId="4492AE73" w14:textId="77777777" w:rsidR="00CE5562" w:rsidRDefault="28A5BCC4" w:rsidP="00333635">
            <w:pPr>
              <w:widowControl w:val="0"/>
              <w:numPr>
                <w:ilvl w:val="0"/>
                <w:numId w:val="45"/>
              </w:numPr>
              <w:jc w:val="both"/>
              <w:outlineLvl w:val="2"/>
            </w:pPr>
            <w:r w:rsidRPr="6389F12F">
              <w:t>Describes how the project will increase access to clean energy or sustainability technologies within disadvantaged and/or low-income communities and how the development will benefit the communities.</w:t>
            </w:r>
          </w:p>
          <w:p w14:paraId="66E8F909" w14:textId="77370FE9" w:rsidR="001B7BB0" w:rsidRPr="00CE5562" w:rsidRDefault="58A5F21D" w:rsidP="00333635">
            <w:pPr>
              <w:widowControl w:val="0"/>
              <w:numPr>
                <w:ilvl w:val="0"/>
                <w:numId w:val="45"/>
              </w:numPr>
              <w:jc w:val="both"/>
              <w:outlineLvl w:val="2"/>
            </w:pPr>
            <w:r w:rsidRPr="6389F12F">
              <w:t xml:space="preserve">To the extent possible, identifies a CBO partner local to the project site with a demonstrated history of successful engagement with the affected community. Indicators of demonstrated history may include prior projects, programs, or outreach efforts in the community; established relationships with local residents and </w:t>
            </w:r>
            <w:r w:rsidR="78ED8847" w:rsidRPr="6389F12F">
              <w:t>interested partie</w:t>
            </w:r>
            <w:r w:rsidRPr="6389F12F">
              <w:t>s; and documented outcomes from past engagement work.</w:t>
            </w:r>
          </w:p>
          <w:p w14:paraId="4A3B4612" w14:textId="447D713D" w:rsidR="00CE5562" w:rsidRPr="00CE5562" w:rsidDel="004C06FD" w:rsidRDefault="28A5BCC4" w:rsidP="00333635">
            <w:pPr>
              <w:widowControl w:val="0"/>
              <w:numPr>
                <w:ilvl w:val="0"/>
                <w:numId w:val="45"/>
              </w:numPr>
              <w:jc w:val="both"/>
              <w:outlineLvl w:val="2"/>
            </w:pPr>
            <w:r w:rsidRPr="6389F12F">
              <w:t>Applicants have letters of support from</w:t>
            </w:r>
            <w:r w:rsidR="2BC2BF67" w:rsidRPr="6389F12F">
              <w:t xml:space="preserve"> CBO partner</w:t>
            </w:r>
            <w:r w:rsidRPr="6389F12F">
              <w:t>, community</w:t>
            </w:r>
            <w:r w:rsidR="2BC2BF67" w:rsidRPr="6389F12F">
              <w:t>-</w:t>
            </w:r>
            <w:r w:rsidRPr="6389F12F">
              <w:t>based organizations, environmental justice organizations, or othe</w:t>
            </w:r>
            <w:r>
              <w:t>r partners that demonstrate</w:t>
            </w:r>
            <w:r w:rsidR="7FB54F79">
              <w:t xml:space="preserve"> their belief that the proposed project will lead to increased</w:t>
            </w:r>
            <w:r>
              <w:t xml:space="preserve"> equity, </w:t>
            </w:r>
            <w:r w:rsidR="7FB54F79">
              <w:t xml:space="preserve">and is both </w:t>
            </w:r>
            <w:r>
              <w:t>feasib</w:t>
            </w:r>
            <w:r w:rsidR="7FB54F79">
              <w:t>le</w:t>
            </w:r>
            <w:r>
              <w:t>, and commercial</w:t>
            </w:r>
            <w:r w:rsidR="7FB54F79">
              <w:t>ly</w:t>
            </w:r>
            <w:r>
              <w:t xml:space="preserve"> viabl</w:t>
            </w:r>
            <w:r w:rsidR="7FB54F79">
              <w:t>e</w:t>
            </w:r>
            <w:r>
              <w:t xml:space="preserve"> in </w:t>
            </w:r>
            <w:r w:rsidR="7FB54F79">
              <w:t xml:space="preserve">the identified </w:t>
            </w:r>
            <w:r>
              <w:t>low-income and/or disadvantaged communities.</w:t>
            </w:r>
          </w:p>
        </w:tc>
        <w:tc>
          <w:tcPr>
            <w:tcW w:w="1342" w:type="dxa"/>
          </w:tcPr>
          <w:p w14:paraId="5EFC07A4" w14:textId="77777777" w:rsidR="00CE5562" w:rsidRPr="00CE5562" w:rsidRDefault="00CE5562" w:rsidP="00FE32C3">
            <w:pPr>
              <w:widowControl w:val="0"/>
              <w:spacing w:before="120" w:after="0"/>
              <w:jc w:val="center"/>
              <w:rPr>
                <w:rFonts w:cs="Times New Roman"/>
                <w:b/>
                <w:bCs/>
                <w:smallCaps/>
                <w:szCs w:val="22"/>
              </w:rPr>
            </w:pPr>
            <w:r w:rsidRPr="00CE5562">
              <w:rPr>
                <w:b/>
                <w:szCs w:val="22"/>
              </w:rPr>
              <w:t>5</w:t>
            </w:r>
          </w:p>
        </w:tc>
      </w:tr>
    </w:tbl>
    <w:p w14:paraId="6393F6AE" w14:textId="77777777" w:rsidR="00CE5562" w:rsidRPr="00CE5562" w:rsidRDefault="00CE5562" w:rsidP="00CE5562">
      <w:pPr>
        <w:tabs>
          <w:tab w:val="left" w:pos="1530"/>
        </w:tabs>
        <w:jc w:val="both"/>
        <w:rPr>
          <w:b/>
          <w:szCs w:val="22"/>
        </w:rPr>
      </w:pPr>
    </w:p>
    <w:p w14:paraId="3E6B5B62" w14:textId="77777777" w:rsidR="00CE5562" w:rsidRPr="00CE5562" w:rsidRDefault="00CE5562" w:rsidP="00CE5562">
      <w:pPr>
        <w:tabs>
          <w:tab w:val="left" w:pos="1530"/>
        </w:tabs>
        <w:jc w:val="both"/>
        <w:rPr>
          <w:b/>
          <w:szCs w:val="22"/>
        </w:rPr>
      </w:pPr>
    </w:p>
    <w:p w14:paraId="379DA734" w14:textId="77777777" w:rsidR="00CE5562" w:rsidRDefault="00CE5562" w:rsidP="00EF3B73">
      <w:pPr>
        <w:rPr>
          <w:b/>
          <w:caps/>
          <w:u w:val="single"/>
        </w:rPr>
      </w:pPr>
    </w:p>
    <w:sectPr w:rsidR="00CE5562" w:rsidSect="00544822">
      <w:footerReference w:type="default" r:id="rId31"/>
      <w:type w:val="continuous"/>
      <w:pgSz w:w="12240" w:h="15840" w:code="1"/>
      <w:pgMar w:top="1440" w:right="1170" w:bottom="1440" w:left="1440" w:header="720" w:footer="576"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B45EE" w14:textId="77777777" w:rsidR="003E1D9F" w:rsidRDefault="003E1D9F">
      <w:r>
        <w:separator/>
      </w:r>
    </w:p>
  </w:endnote>
  <w:endnote w:type="continuationSeparator" w:id="0">
    <w:p w14:paraId="62135000" w14:textId="77777777" w:rsidR="003E1D9F" w:rsidRDefault="003E1D9F">
      <w:r>
        <w:continuationSeparator/>
      </w:r>
    </w:p>
  </w:endnote>
  <w:endnote w:type="continuationNotice" w:id="1">
    <w:p w14:paraId="4CA6337D" w14:textId="77777777" w:rsidR="003E1D9F" w:rsidRDefault="003E1D9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MT">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10DE3" w14:textId="2AC85AC3" w:rsidR="00D20F84" w:rsidRPr="007B25AC" w:rsidRDefault="00D20F84" w:rsidP="00E062ED">
    <w:pPr>
      <w:pStyle w:val="Footer"/>
      <w:spacing w:after="0"/>
      <w:rPr>
        <w:szCs w:val="22"/>
      </w:rPr>
    </w:pPr>
    <w:r w:rsidRPr="007B25AC">
      <w:rPr>
        <w:szCs w:val="22"/>
      </w:rPr>
      <w:t>September 2026</w:t>
    </w:r>
    <w:r w:rsidRPr="007B25AC">
      <w:rPr>
        <w:szCs w:val="22"/>
      </w:rPr>
      <w:ptab w:relativeTo="margin" w:alignment="center" w:leader="none"/>
    </w:r>
    <w:r w:rsidRPr="007B25AC">
      <w:rPr>
        <w:szCs w:val="22"/>
      </w:rPr>
      <w:fldChar w:fldCharType="begin"/>
    </w:r>
    <w:r w:rsidRPr="007B25AC">
      <w:rPr>
        <w:szCs w:val="22"/>
      </w:rPr>
      <w:instrText xml:space="preserve"> PAGE   \* MERGEFORMAT </w:instrText>
    </w:r>
    <w:r w:rsidRPr="007B25AC">
      <w:rPr>
        <w:szCs w:val="22"/>
      </w:rPr>
      <w:fldChar w:fldCharType="separate"/>
    </w:r>
    <w:r w:rsidRPr="007B25AC">
      <w:rPr>
        <w:noProof/>
        <w:szCs w:val="22"/>
      </w:rPr>
      <w:t>1</w:t>
    </w:r>
    <w:r w:rsidRPr="007B25AC">
      <w:rPr>
        <w:noProof/>
        <w:szCs w:val="22"/>
      </w:rPr>
      <w:fldChar w:fldCharType="end"/>
    </w:r>
    <w:r w:rsidRPr="007B25AC">
      <w:rPr>
        <w:szCs w:val="22"/>
      </w:rPr>
      <w:ptab w:relativeTo="margin" w:alignment="right" w:leader="none"/>
    </w:r>
    <w:r w:rsidRPr="007B25AC">
      <w:rPr>
        <w:szCs w:val="22"/>
      </w:rPr>
      <w:t>GFO-26-502</w:t>
    </w:r>
  </w:p>
  <w:p w14:paraId="130E94C2" w14:textId="77777777" w:rsidR="00E062ED" w:rsidRPr="007B25AC" w:rsidRDefault="00D20F84" w:rsidP="00E062ED">
    <w:pPr>
      <w:pStyle w:val="Footer"/>
      <w:spacing w:after="0"/>
      <w:jc w:val="right"/>
      <w:rPr>
        <w:szCs w:val="22"/>
      </w:rPr>
    </w:pPr>
    <w:r w:rsidRPr="007B25AC">
      <w:rPr>
        <w:szCs w:val="22"/>
      </w:rPr>
      <w:t>Integrated Point-Source</w:t>
    </w:r>
  </w:p>
  <w:p w14:paraId="5E9467A0" w14:textId="57708797" w:rsidR="00D20F84" w:rsidRPr="007B25AC" w:rsidRDefault="00D20F84" w:rsidP="00E062ED">
    <w:pPr>
      <w:pStyle w:val="Footer"/>
      <w:spacing w:after="0"/>
      <w:jc w:val="right"/>
      <w:rPr>
        <w:szCs w:val="22"/>
      </w:rPr>
    </w:pPr>
    <w:r w:rsidRPr="007B25AC">
      <w:rPr>
        <w:szCs w:val="22"/>
      </w:rPr>
      <w:t xml:space="preserve"> Carbon Capture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131F7" w14:textId="7F42C270" w:rsidR="00E062ED" w:rsidRPr="007B25AC" w:rsidRDefault="00E062ED" w:rsidP="00E062ED">
    <w:pPr>
      <w:pStyle w:val="Footer"/>
      <w:spacing w:after="0"/>
      <w:rPr>
        <w:szCs w:val="22"/>
      </w:rPr>
    </w:pPr>
    <w:r w:rsidRPr="007B25AC">
      <w:rPr>
        <w:szCs w:val="22"/>
      </w:rPr>
      <w:t>September 2026</w:t>
    </w:r>
    <w:r w:rsidRPr="007B25AC">
      <w:rPr>
        <w:szCs w:val="22"/>
      </w:rPr>
      <w:ptab w:relativeTo="margin" w:alignment="center" w:leader="none"/>
    </w:r>
    <w:r w:rsidR="00272420" w:rsidRPr="007B25AC">
      <w:rPr>
        <w:szCs w:val="22"/>
      </w:rPr>
      <w:t xml:space="preserve">Page </w:t>
    </w:r>
    <w:r w:rsidR="00272420" w:rsidRPr="007B25AC">
      <w:rPr>
        <w:szCs w:val="22"/>
      </w:rPr>
      <w:fldChar w:fldCharType="begin"/>
    </w:r>
    <w:r w:rsidR="00272420" w:rsidRPr="007B25AC">
      <w:rPr>
        <w:szCs w:val="22"/>
      </w:rPr>
      <w:instrText xml:space="preserve"> PAGE  \* Arabic  \* MERGEFORMAT </w:instrText>
    </w:r>
    <w:r w:rsidR="00272420" w:rsidRPr="007B25AC">
      <w:rPr>
        <w:szCs w:val="22"/>
      </w:rPr>
      <w:fldChar w:fldCharType="separate"/>
    </w:r>
    <w:r w:rsidR="00272420" w:rsidRPr="007B25AC">
      <w:rPr>
        <w:noProof/>
        <w:szCs w:val="22"/>
      </w:rPr>
      <w:t>1</w:t>
    </w:r>
    <w:r w:rsidR="00272420" w:rsidRPr="007B25AC">
      <w:rPr>
        <w:szCs w:val="22"/>
      </w:rPr>
      <w:fldChar w:fldCharType="end"/>
    </w:r>
    <w:r w:rsidR="00272420" w:rsidRPr="007B25AC">
      <w:rPr>
        <w:szCs w:val="22"/>
      </w:rPr>
      <w:t xml:space="preserve"> of 4</w:t>
    </w:r>
    <w:r w:rsidR="00B63740">
      <w:rPr>
        <w:szCs w:val="22"/>
      </w:rPr>
      <w:t>2</w:t>
    </w:r>
    <w:r w:rsidRPr="007B25AC">
      <w:rPr>
        <w:szCs w:val="22"/>
      </w:rPr>
      <w:ptab w:relativeTo="margin" w:alignment="right" w:leader="none"/>
    </w:r>
    <w:r w:rsidRPr="007B25AC">
      <w:rPr>
        <w:szCs w:val="22"/>
      </w:rPr>
      <w:t>GFO-26-502</w:t>
    </w:r>
  </w:p>
  <w:p w14:paraId="5B16A480" w14:textId="77777777" w:rsidR="00E062ED" w:rsidRPr="007B25AC" w:rsidRDefault="00E062ED" w:rsidP="00E062ED">
    <w:pPr>
      <w:pStyle w:val="Footer"/>
      <w:spacing w:after="0"/>
      <w:jc w:val="right"/>
      <w:rPr>
        <w:szCs w:val="22"/>
      </w:rPr>
    </w:pPr>
    <w:r w:rsidRPr="007B25AC">
      <w:rPr>
        <w:szCs w:val="22"/>
      </w:rPr>
      <w:t>Integrated Point-Source</w:t>
    </w:r>
  </w:p>
  <w:p w14:paraId="0EB19F31" w14:textId="77777777" w:rsidR="00E062ED" w:rsidRPr="007B25AC" w:rsidRDefault="00E062ED" w:rsidP="00E062ED">
    <w:pPr>
      <w:pStyle w:val="Footer"/>
      <w:spacing w:after="0"/>
      <w:jc w:val="right"/>
      <w:rPr>
        <w:szCs w:val="22"/>
      </w:rPr>
    </w:pPr>
    <w:r w:rsidRPr="007B25AC">
      <w:rPr>
        <w:szCs w:val="22"/>
      </w:rPr>
      <w:t xml:space="preserve"> Carbon Capture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491AE" w14:textId="77777777" w:rsidR="003E1D9F" w:rsidRDefault="003E1D9F">
      <w:r>
        <w:separator/>
      </w:r>
    </w:p>
  </w:footnote>
  <w:footnote w:type="continuationSeparator" w:id="0">
    <w:p w14:paraId="58578AC5" w14:textId="77777777" w:rsidR="003E1D9F" w:rsidRDefault="003E1D9F">
      <w:r>
        <w:continuationSeparator/>
      </w:r>
    </w:p>
  </w:footnote>
  <w:footnote w:type="continuationNotice" w:id="1">
    <w:p w14:paraId="3A0F83BC" w14:textId="77777777" w:rsidR="003E1D9F" w:rsidRDefault="003E1D9F">
      <w:pPr>
        <w:spacing w:after="0"/>
      </w:pPr>
    </w:p>
  </w:footnote>
  <w:footnote w:id="2">
    <w:p w14:paraId="67821A59" w14:textId="67098556" w:rsidR="02BA81C6" w:rsidRDefault="02BA81C6" w:rsidP="02BA81C6">
      <w:pPr>
        <w:rPr>
          <w:rFonts w:eastAsia="Arial"/>
          <w:color w:val="000000" w:themeColor="text1"/>
          <w:sz w:val="20"/>
        </w:rPr>
      </w:pPr>
      <w:r w:rsidRPr="00CE3E53">
        <w:rPr>
          <w:vertAlign w:val="superscript"/>
        </w:rPr>
        <w:footnoteRef/>
      </w:r>
      <w:r w:rsidRPr="00CE3E53">
        <w:rPr>
          <w:vertAlign w:val="superscript"/>
        </w:rPr>
        <w:t xml:space="preserve"> </w:t>
      </w:r>
      <w:hyperlink r:id="rId1" w:history="1">
        <w:r w:rsidRPr="009C57C9">
          <w:rPr>
            <w:rStyle w:val="Hyperlink"/>
            <w:rFonts w:eastAsia="Arial" w:cs="Arial"/>
            <w:sz w:val="20"/>
          </w:rPr>
          <w:t>US Energy Information Administration</w:t>
        </w:r>
      </w:hyperlink>
    </w:p>
    <w:p w14:paraId="00D35AB5" w14:textId="5396B18A" w:rsidR="02BA81C6" w:rsidRPr="00930252" w:rsidRDefault="02BA81C6">
      <w:pPr>
        <w:rPr>
          <w:rFonts w:eastAsia="Arial"/>
          <w:color w:val="000000" w:themeColor="text1"/>
          <w:sz w:val="20"/>
        </w:rPr>
      </w:pPr>
    </w:p>
  </w:footnote>
  <w:footnote w:id="3">
    <w:p w14:paraId="2190DA5D" w14:textId="725141F3" w:rsidR="00CE3E53" w:rsidRDefault="00CE3E53">
      <w:pPr>
        <w:pStyle w:val="FootnoteText"/>
      </w:pPr>
      <w:r>
        <w:rPr>
          <w:rStyle w:val="FootnoteReference"/>
        </w:rPr>
        <w:footnoteRef/>
      </w:r>
      <w:r>
        <w:t xml:space="preserve"> </w:t>
      </w:r>
      <w:hyperlink r:id="rId2" w:history="1">
        <w:r w:rsidRPr="009C57C9">
          <w:rPr>
            <w:rStyle w:val="Hyperlink"/>
            <w:rFonts w:cs="Arial"/>
          </w:rPr>
          <w:t>California industrial energy efficiency market characterization study. XENERGY. December 2001</w:t>
        </w:r>
        <w:r w:rsidR="009C57C9" w:rsidRPr="009C57C9">
          <w:rPr>
            <w:rStyle w:val="Hyperlink"/>
            <w:rFonts w:cs="Arial"/>
          </w:rPr>
          <w:t>- PDF</w:t>
        </w:r>
      </w:hyperlink>
      <w:r w:rsidR="009C57C9">
        <w:t xml:space="preserve"> </w:t>
      </w:r>
    </w:p>
  </w:footnote>
  <w:footnote w:id="4">
    <w:p w14:paraId="7B05082D" w14:textId="0BA29612" w:rsidR="00930252" w:rsidRDefault="00930252">
      <w:pPr>
        <w:pStyle w:val="FootnoteText"/>
      </w:pPr>
      <w:r>
        <w:rPr>
          <w:rStyle w:val="FootnoteReference"/>
        </w:rPr>
        <w:footnoteRef/>
      </w:r>
      <w:r>
        <w:t xml:space="preserve"> </w:t>
      </w:r>
      <w:hyperlink r:id="rId3" w:history="1">
        <w:r w:rsidRPr="009C57C9">
          <w:rPr>
            <w:rStyle w:val="Hyperlink"/>
            <w:rFonts w:cs="Arial"/>
          </w:rPr>
          <w:t>U.S. Department of Energy. "Oxygen-Enriched Combustion." September 2005.</w:t>
        </w:r>
        <w:r w:rsidR="009C57C9" w:rsidRPr="009C57C9">
          <w:rPr>
            <w:rStyle w:val="Hyperlink"/>
            <w:rFonts w:cs="Arial"/>
          </w:rPr>
          <w:t xml:space="preserve"> – PDF </w:t>
        </w:r>
      </w:hyperlink>
    </w:p>
  </w:footnote>
  <w:footnote w:id="5">
    <w:p w14:paraId="12DFECA6" w14:textId="26E68DCF" w:rsidR="00A96864" w:rsidRPr="00390088" w:rsidRDefault="00A96864" w:rsidP="00A96864">
      <w:pPr>
        <w:pStyle w:val="FootnoteText"/>
        <w:spacing w:after="0"/>
      </w:pPr>
      <w:r>
        <w:rPr>
          <w:rStyle w:val="FootnoteReference"/>
        </w:rPr>
        <w:footnoteRef/>
      </w:r>
      <w:r w:rsidR="6389F12F">
        <w:t xml:space="preserve"> </w:t>
      </w:r>
      <w:hyperlink r:id="rId4" w:history="1">
        <w:r w:rsidR="6389F12F" w:rsidRPr="00D85F6A">
          <w:rPr>
            <w:rStyle w:val="Hyperlink"/>
            <w:rFonts w:cs="Arial"/>
          </w:rPr>
          <w:t xml:space="preserve">Natural Gas Research and Development Program, Proposed Program Plan and Funding Request for Fiscal Year 2019-20. </w:t>
        </w:r>
      </w:hyperlink>
      <w:r w:rsidR="6389F12F">
        <w:t xml:space="preserve"> </w:t>
      </w:r>
    </w:p>
    <w:p w14:paraId="4B6F171E" w14:textId="33865374" w:rsidR="00A96864" w:rsidRDefault="00A96864">
      <w:pPr>
        <w:pStyle w:val="FootnoteText"/>
      </w:pPr>
    </w:p>
  </w:footnote>
  <w:footnote w:id="6">
    <w:p w14:paraId="2C634E93" w14:textId="77777777" w:rsidR="00EF5AFC" w:rsidRDefault="00EF5AFC" w:rsidP="00EF5AFC">
      <w:pPr>
        <w:pStyle w:val="FootnoteText"/>
      </w:pPr>
      <w:r>
        <w:rPr>
          <w:rStyle w:val="FootnoteReference"/>
        </w:rPr>
        <w:footnoteRef/>
      </w:r>
      <w:r>
        <w:t xml:space="preserve"> Pacific Standard Time or Pacific Daylight Time, whichever is being observed.</w:t>
      </w:r>
    </w:p>
  </w:footnote>
  <w:footnote w:id="7">
    <w:p w14:paraId="78CA3690" w14:textId="77777777" w:rsidR="00EF5AFC" w:rsidRDefault="00EF5AFC" w:rsidP="00EF5AFC">
      <w:pPr>
        <w:pStyle w:val="FootnoteText"/>
      </w:pPr>
      <w:r>
        <w:rPr>
          <w:rStyle w:val="FootnoteReference"/>
        </w:rPr>
        <w:footnoteRef/>
      </w:r>
      <w:r>
        <w:t xml:space="preserve"> </w:t>
      </w:r>
      <w:r w:rsidRPr="00887889">
        <w:t xml:space="preserve">This deadline does not apply to non-technical questions (e.g., </w:t>
      </w:r>
      <w:r>
        <w:t xml:space="preserve">administrative </w:t>
      </w:r>
      <w:r w:rsidRPr="00887889">
        <w:t>questions concerning application format requirements or attachment instructions)</w:t>
      </w:r>
      <w:r>
        <w:t>,</w:t>
      </w:r>
      <w:r w:rsidRPr="00B52881">
        <w:t xml:space="preserve"> </w:t>
      </w:r>
      <w:r>
        <w:t>including questions regarding application submission in the ECAMS system</w:t>
      </w:r>
      <w:r w:rsidRPr="00887889">
        <w:t xml:space="preserve"> or to questions that address an </w:t>
      </w:r>
      <w:r w:rsidRPr="00887889">
        <w:rPr>
          <w:szCs w:val="22"/>
        </w:rPr>
        <w:t>ambiguity, conflict, discrepancy, omission, or other error in the solicitation</w:t>
      </w:r>
      <w:r w:rsidRPr="00887889">
        <w:t>.  Such questions may be submitted to the C</w:t>
      </w:r>
      <w:r>
        <w:t xml:space="preserve">AO </w:t>
      </w:r>
      <w:r w:rsidRPr="00887889">
        <w:t xml:space="preserve">listed in Section </w:t>
      </w:r>
      <w:r>
        <w:t>G</w:t>
      </w:r>
      <w:r w:rsidRPr="00887889">
        <w:t xml:space="preserve"> at any time prior to </w:t>
      </w:r>
      <w:r>
        <w:t>5:00 p.m. of the</w:t>
      </w:r>
      <w:r w:rsidRPr="00887889">
        <w:t xml:space="preserve"> application deadline</w:t>
      </w:r>
      <w:r>
        <w:t xml:space="preserve"> date</w:t>
      </w:r>
      <w:r w:rsidRPr="00887889">
        <w:t xml:space="preserve">.  Please see Section </w:t>
      </w:r>
      <w:r>
        <w:t>G</w:t>
      </w:r>
      <w:r w:rsidRPr="00887889">
        <w:t xml:space="preserve"> for additional information.</w:t>
      </w:r>
    </w:p>
  </w:footnote>
  <w:footnote w:id="8">
    <w:p w14:paraId="009C385D" w14:textId="77777777" w:rsidR="00EF5AFC" w:rsidRDefault="00EF5AFC" w:rsidP="00EF5AFC">
      <w:pPr>
        <w:pStyle w:val="FootnoteText"/>
      </w:pPr>
      <w:r w:rsidRPr="00904636">
        <w:rPr>
          <w:rStyle w:val="FootnoteReference"/>
        </w:rPr>
        <w:footnoteRef/>
      </w:r>
      <w:r w:rsidRPr="00904636">
        <w:t xml:space="preserve"> Please see Section I.G Questions and Section III.B Method for Delivery for more information.</w:t>
      </w:r>
    </w:p>
  </w:footnote>
  <w:footnote w:id="9">
    <w:p w14:paraId="29738B53" w14:textId="768C2AAB" w:rsidR="00B32B1F" w:rsidRDefault="00B32B1F">
      <w:pPr>
        <w:pStyle w:val="FootnoteText"/>
      </w:pPr>
      <w:r>
        <w:rPr>
          <w:rStyle w:val="FootnoteReference"/>
        </w:rPr>
        <w:footnoteRef/>
      </w:r>
      <w:r>
        <w:t xml:space="preserve"> </w:t>
      </w:r>
      <w:r w:rsidR="00314B53">
        <w:t>I</w:t>
      </w:r>
      <w:r w:rsidR="00295360">
        <w:t xml:space="preserve">ndustrial </w:t>
      </w:r>
      <w:r w:rsidR="00314B53">
        <w:t xml:space="preserve">retrofit and/or construction </w:t>
      </w:r>
      <w:r w:rsidR="00295360">
        <w:t xml:space="preserve">activities may </w:t>
      </w:r>
      <w:r w:rsidR="3B619ECE">
        <w:t>require a</w:t>
      </w:r>
      <w:r w:rsidR="005147D4">
        <w:t xml:space="preserve"> </w:t>
      </w:r>
      <w:r w:rsidR="004245B3">
        <w:t>California Environmental Quality Act (</w:t>
      </w:r>
      <w:r w:rsidR="00295360">
        <w:t>CEQA</w:t>
      </w:r>
      <w:r w:rsidR="004245B3">
        <w:t>)</w:t>
      </w:r>
      <w:r w:rsidR="005147D4">
        <w:t xml:space="preserve"> </w:t>
      </w:r>
      <w:r w:rsidR="3B619ECE">
        <w:t>review document prepared and approved by the local permitting authority (Lead Agency).</w:t>
      </w:r>
      <w:r w:rsidR="00295360">
        <w:t xml:space="preserve"> </w:t>
      </w:r>
      <w:r w:rsidR="00314B53">
        <w:t>P</w:t>
      </w:r>
      <w:r w:rsidR="00295360">
        <w:t>lease contact your Lead Agency</w:t>
      </w:r>
      <w:r w:rsidR="00B86275">
        <w:t xml:space="preserve"> at the proposal development stage</w:t>
      </w:r>
      <w:r w:rsidR="00295360">
        <w:t xml:space="preserve"> to determine the level of CEQA review required, and </w:t>
      </w:r>
      <w:r w:rsidR="3B619ECE">
        <w:t>an estimated</w:t>
      </w:r>
      <w:r w:rsidR="000C1A1A">
        <w:t xml:space="preserve"> timeline for a CEQA determination</w:t>
      </w:r>
      <w:r w:rsidR="007706A5">
        <w:t xml:space="preserve"> </w:t>
      </w:r>
      <w:r w:rsidR="3B619ECE">
        <w:t xml:space="preserve">and project approval </w:t>
      </w:r>
      <w:r w:rsidR="007706A5">
        <w:t>for your proposed project</w:t>
      </w:r>
      <w:r w:rsidR="000C1A1A">
        <w:t>. The Energy Com</w:t>
      </w:r>
      <w:r w:rsidR="00B96E8F">
        <w:t>m</w:t>
      </w:r>
      <w:r w:rsidR="000C1A1A">
        <w:t xml:space="preserve">ission </w:t>
      </w:r>
      <w:r w:rsidR="00B96E8F">
        <w:t xml:space="preserve">will serve as the Responsible </w:t>
      </w:r>
      <w:r w:rsidR="00D767DD">
        <w:t>Agency and</w:t>
      </w:r>
      <w:r w:rsidR="00065CEB">
        <w:t xml:space="preserve"> requires the Lead Agency</w:t>
      </w:r>
      <w:r w:rsidR="006C4EA1">
        <w:t>’s</w:t>
      </w:r>
      <w:r w:rsidR="00065CEB">
        <w:t xml:space="preserve"> CEQA determination ahead of its own CEQA review and determination</w:t>
      </w:r>
      <w:r w:rsidR="00F417B8">
        <w:t xml:space="preserve">, which </w:t>
      </w:r>
      <w:r w:rsidR="3B619ECE">
        <w:t>should be completed at least</w:t>
      </w:r>
      <w:r w:rsidR="00065CEB">
        <w:t xml:space="preserve"> one month ahead of the</w:t>
      </w:r>
      <w:r w:rsidR="00134DA5">
        <w:t xml:space="preserve"> Energy Commission Business Meeting.</w:t>
      </w:r>
    </w:p>
  </w:footnote>
  <w:footnote w:id="10">
    <w:p w14:paraId="13CF84D5" w14:textId="1920CD51" w:rsidR="00A8436A" w:rsidRDefault="00A8436A" w:rsidP="00A8436A">
      <w:pPr>
        <w:pStyle w:val="FootnoteText"/>
      </w:pPr>
      <w:r>
        <w:rPr>
          <w:rStyle w:val="FootnoteReference"/>
        </w:rPr>
        <w:footnoteRef/>
      </w:r>
      <w:r>
        <w:t xml:space="preserve"> </w:t>
      </w:r>
      <w:hyperlink r:id="rId5" w:history="1">
        <w:r w:rsidRPr="00CB7D49">
          <w:rPr>
            <w:rStyle w:val="Hyperlink"/>
            <w:rFonts w:cs="Arial"/>
          </w:rPr>
          <w:t>See Public Resources Code section 25620</w:t>
        </w:r>
      </w:hyperlink>
      <w:r>
        <w:t xml:space="preserve"> </w:t>
      </w:r>
    </w:p>
  </w:footnote>
  <w:footnote w:id="11">
    <w:p w14:paraId="6FFBBEEC" w14:textId="7AA6868E" w:rsidR="00A8436A" w:rsidRDefault="00A8436A" w:rsidP="00A8436A">
      <w:pPr>
        <w:pStyle w:val="FootnoteText"/>
      </w:pPr>
      <w:r>
        <w:rPr>
          <w:rStyle w:val="FootnoteReference"/>
        </w:rPr>
        <w:footnoteRef/>
      </w:r>
      <w:r>
        <w:t xml:space="preserve"> </w:t>
      </w:r>
      <w:hyperlink r:id="rId6" w:history="1">
        <w:r w:rsidRPr="00CB7D49">
          <w:rPr>
            <w:rStyle w:val="Hyperlink"/>
            <w:rFonts w:cs="Arial"/>
          </w:rPr>
          <w:t xml:space="preserve">See CPUC Decision 04-08-010, August 19, 2004, </w:t>
        </w:r>
        <w:r w:rsidR="00CB7D49" w:rsidRPr="00CB7D49">
          <w:rPr>
            <w:rStyle w:val="Hyperlink"/>
            <w:rFonts w:cs="Arial"/>
          </w:rPr>
          <w:t>- PDF</w:t>
        </w:r>
      </w:hyperlink>
      <w:r w:rsidR="00CB7D49">
        <w:t xml:space="preserve"> </w:t>
      </w:r>
    </w:p>
  </w:footnote>
  <w:footnote w:id="12">
    <w:p w14:paraId="27D85028" w14:textId="77777777" w:rsidR="00A8436A" w:rsidRDefault="00A8436A" w:rsidP="00A8436A">
      <w:pPr>
        <w:pStyle w:val="FootnoteText"/>
      </w:pPr>
      <w:r>
        <w:rPr>
          <w:rStyle w:val="FootnoteReference"/>
        </w:rPr>
        <w:footnoteRef/>
      </w:r>
      <w:r>
        <w:t xml:space="preserve"> </w:t>
      </w:r>
      <w:r w:rsidRPr="00A53423">
        <w:rPr>
          <w:i/>
        </w:rPr>
        <w:t>Id.</w:t>
      </w:r>
      <w:r>
        <w:t xml:space="preserve"> at pp. 25 and 46.</w:t>
      </w:r>
    </w:p>
  </w:footnote>
  <w:footnote w:id="13">
    <w:p w14:paraId="7AFBC821" w14:textId="608B5A65" w:rsidR="00A8436A" w:rsidRDefault="00A8436A" w:rsidP="00A8436A">
      <w:pPr>
        <w:pStyle w:val="FootnoteText"/>
      </w:pPr>
      <w:r w:rsidRPr="0079421A">
        <w:rPr>
          <w:rStyle w:val="FootnoteReference"/>
        </w:rPr>
        <w:footnoteRef/>
      </w:r>
      <w:r w:rsidRPr="0079421A">
        <w:t xml:space="preserve"> </w:t>
      </w:r>
      <w:r>
        <w:t>201</w:t>
      </w:r>
      <w:r w:rsidR="003D78D9">
        <w:t>9</w:t>
      </w:r>
      <w:r>
        <w:t xml:space="preserve">. </w:t>
      </w:r>
      <w:r w:rsidRPr="0079421A">
        <w:rPr>
          <w:i/>
        </w:rPr>
        <w:t>The Natural Gas Research Development and Demonstration Program: Proposed Program Plan and Funding Request for Fiscal Year 20</w:t>
      </w:r>
      <w:r w:rsidR="00F65B09">
        <w:rPr>
          <w:i/>
        </w:rPr>
        <w:t>21</w:t>
      </w:r>
      <w:r w:rsidRPr="0079421A">
        <w:rPr>
          <w:i/>
        </w:rPr>
        <w:t>-</w:t>
      </w:r>
      <w:r w:rsidR="00A72EA8">
        <w:rPr>
          <w:i/>
        </w:rPr>
        <w:t>2</w:t>
      </w:r>
      <w:r w:rsidR="00F65B09">
        <w:rPr>
          <w:i/>
        </w:rPr>
        <w:t>2</w:t>
      </w:r>
      <w:r>
        <w:t>. California Energy Commission.</w:t>
      </w:r>
      <w:r w:rsidRPr="00AA0CBA">
        <w:rPr>
          <w:color w:val="0070C0"/>
        </w:rPr>
        <w:t xml:space="preserve"> </w:t>
      </w:r>
      <w:r w:rsidR="00F65B09" w:rsidRPr="00F437DA">
        <w:t>Natural Gas Research and Development Program, Proposed Budget Plan for Fiscal Year 2021-22 | California Energy Commission</w:t>
      </w:r>
    </w:p>
  </w:footnote>
  <w:footnote w:id="14">
    <w:p w14:paraId="6C1EDA38" w14:textId="77777777" w:rsidR="001641FA" w:rsidRDefault="001641FA" w:rsidP="00BA3BBD">
      <w:pPr>
        <w:pStyle w:val="FootnoteText"/>
      </w:pPr>
      <w:r>
        <w:rPr>
          <w:rStyle w:val="FootnoteReference"/>
        </w:rPr>
        <w:footnoteRef/>
      </w:r>
      <w:r>
        <w:t xml:space="preserve"> AB 32 (Statutes of 2006, chapter 488)</w:t>
      </w:r>
    </w:p>
  </w:footnote>
  <w:footnote w:id="15">
    <w:p w14:paraId="6FD34BA3" w14:textId="77777777" w:rsidR="001641FA" w:rsidRDefault="001641FA" w:rsidP="00BA3BBD">
      <w:pPr>
        <w:pStyle w:val="FootnoteText"/>
      </w:pPr>
      <w:r>
        <w:rPr>
          <w:rStyle w:val="FootnoteReference"/>
        </w:rPr>
        <w:footnoteRef/>
      </w:r>
      <w:r>
        <w:t xml:space="preserve"> AB 758 (Statutes of 2009, chapter 470) </w:t>
      </w:r>
    </w:p>
  </w:footnote>
  <w:footnote w:id="16">
    <w:p w14:paraId="204D9ED4" w14:textId="77777777" w:rsidR="001641FA" w:rsidRDefault="001641FA" w:rsidP="00BA3BBD">
      <w:pPr>
        <w:pStyle w:val="FootnoteText"/>
      </w:pPr>
      <w:r>
        <w:rPr>
          <w:rStyle w:val="FootnoteReference"/>
        </w:rPr>
        <w:footnoteRef/>
      </w:r>
      <w:r>
        <w:t xml:space="preserve"> SB 350 (Statutes of 2015, chapter 547</w:t>
      </w:r>
    </w:p>
  </w:footnote>
  <w:footnote w:id="17">
    <w:p w14:paraId="0D2F7113" w14:textId="77777777" w:rsidR="001641FA" w:rsidRDefault="001641FA">
      <w:pPr>
        <w:pStyle w:val="FootnoteText"/>
      </w:pPr>
      <w:r>
        <w:rPr>
          <w:rStyle w:val="FootnoteReference"/>
          <w:rFonts w:cs="Arial"/>
        </w:rPr>
        <w:footnoteRef/>
      </w:r>
      <w:r>
        <w:t xml:space="preserve"> </w:t>
      </w:r>
      <w:r>
        <w:rPr>
          <w:szCs w:val="22"/>
        </w:rPr>
        <w:t xml:space="preserve">“Key personnel” are individuals that are critical to the project due to their experience, knowledge, and/or capabilities.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3F86DEF7" w14:paraId="71E378E0" w14:textId="77777777" w:rsidTr="3F86DEF7">
      <w:trPr>
        <w:trHeight w:val="300"/>
      </w:trPr>
      <w:tc>
        <w:tcPr>
          <w:tcW w:w="3120" w:type="dxa"/>
        </w:tcPr>
        <w:p w14:paraId="4B75733A" w14:textId="6DB77BB7" w:rsidR="3F86DEF7" w:rsidRDefault="3F86DEF7" w:rsidP="3F86DEF7">
          <w:pPr>
            <w:pStyle w:val="Header"/>
            <w:ind w:left="-115"/>
          </w:pPr>
        </w:p>
      </w:tc>
      <w:tc>
        <w:tcPr>
          <w:tcW w:w="3120" w:type="dxa"/>
        </w:tcPr>
        <w:p w14:paraId="10227FC9" w14:textId="1AD3B667" w:rsidR="3F86DEF7" w:rsidRDefault="3F86DEF7" w:rsidP="3F86DEF7">
          <w:pPr>
            <w:pStyle w:val="Header"/>
            <w:jc w:val="center"/>
          </w:pPr>
        </w:p>
      </w:tc>
      <w:tc>
        <w:tcPr>
          <w:tcW w:w="3120" w:type="dxa"/>
        </w:tcPr>
        <w:p w14:paraId="39047F4D" w14:textId="5FD238D7" w:rsidR="3F86DEF7" w:rsidRDefault="3F86DEF7" w:rsidP="3F86DEF7">
          <w:pPr>
            <w:pStyle w:val="Header"/>
            <w:ind w:right="-115"/>
            <w:jc w:val="right"/>
          </w:pPr>
        </w:p>
      </w:tc>
    </w:tr>
  </w:tbl>
  <w:p w14:paraId="2DAF9295" w14:textId="774F27E6" w:rsidR="3F86DEF7" w:rsidRDefault="3F86DEF7" w:rsidP="3F86D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25A1" w14:textId="77777777" w:rsidR="001641FA" w:rsidRPr="00C53E15" w:rsidRDefault="001641FA" w:rsidP="00B4408A">
    <w:pPr>
      <w:pStyle w:val="Header"/>
      <w:tabs>
        <w:tab w:val="clear" w:pos="4320"/>
        <w:tab w:val="clear" w:pos="8640"/>
        <w:tab w:val="center" w:pos="5049"/>
        <w:tab w:val="right" w:pos="10098"/>
      </w:tabs>
      <w:rPr>
        <w:b/>
        <w:smallCaps/>
        <w:sz w:val="28"/>
        <w:szCs w:val="28"/>
      </w:rPr>
    </w:pPr>
  </w:p>
</w:hdr>
</file>

<file path=word/intelligence2.xml><?xml version="1.0" encoding="utf-8"?>
<int2:intelligence xmlns:int2="http://schemas.microsoft.com/office/intelligence/2020/intelligence" xmlns:oel="http://schemas.microsoft.com/office/2019/extlst">
  <int2:observations>
    <int2:textHash int2:hashCode="YA3AVy/x3MEQ8t" int2:id="KISeuqH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95C"/>
    <w:multiLevelType w:val="hybridMultilevel"/>
    <w:tmpl w:val="509C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16848"/>
    <w:multiLevelType w:val="hybridMultilevel"/>
    <w:tmpl w:val="079C2EEE"/>
    <w:lvl w:ilvl="0" w:tplc="04090001">
      <w:start w:val="1"/>
      <w:numFmt w:val="bullet"/>
      <w:lvlText w:val=""/>
      <w:lvlJc w:val="left"/>
      <w:pPr>
        <w:ind w:left="2160" w:hanging="18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1B4F8E"/>
    <w:multiLevelType w:val="multilevel"/>
    <w:tmpl w:val="673AA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3" w15:restartNumberingAfterBreak="0">
    <w:nsid w:val="04235690"/>
    <w:multiLevelType w:val="hybridMultilevel"/>
    <w:tmpl w:val="BD564534"/>
    <w:lvl w:ilvl="0" w:tplc="0409001B">
      <w:start w:val="1"/>
      <w:numFmt w:val="lowerRoman"/>
      <w:lvlText w:val="%1."/>
      <w:lvlJc w:val="righ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051D1DAC"/>
    <w:multiLevelType w:val="hybridMultilevel"/>
    <w:tmpl w:val="7AF8D9D2"/>
    <w:lvl w:ilvl="0" w:tplc="030C48DC">
      <w:start w:val="1"/>
      <w:numFmt w:val="bullet"/>
      <w:lvlText w:val=""/>
      <w:lvlJc w:val="left"/>
      <w:pPr>
        <w:ind w:left="720" w:hanging="360"/>
      </w:pPr>
      <w:rPr>
        <w:rFonts w:ascii="Symbol" w:hAnsi="Symbol" w:hint="default"/>
      </w:rPr>
    </w:lvl>
    <w:lvl w:ilvl="1" w:tplc="A54CD4CE">
      <w:start w:val="1"/>
      <w:numFmt w:val="bullet"/>
      <w:lvlText w:val="o"/>
      <w:lvlJc w:val="left"/>
      <w:pPr>
        <w:ind w:left="1440" w:hanging="360"/>
      </w:pPr>
      <w:rPr>
        <w:rFonts w:ascii="Courier New" w:hAnsi="Courier New" w:hint="default"/>
      </w:rPr>
    </w:lvl>
    <w:lvl w:ilvl="2" w:tplc="9AB22E48">
      <w:start w:val="1"/>
      <w:numFmt w:val="bullet"/>
      <w:lvlText w:val=""/>
      <w:lvlJc w:val="left"/>
      <w:pPr>
        <w:ind w:left="2160" w:hanging="360"/>
      </w:pPr>
      <w:rPr>
        <w:rFonts w:ascii="Wingdings" w:hAnsi="Wingdings" w:hint="default"/>
      </w:rPr>
    </w:lvl>
    <w:lvl w:ilvl="3" w:tplc="0FDA98CE">
      <w:start w:val="1"/>
      <w:numFmt w:val="bullet"/>
      <w:lvlText w:val=""/>
      <w:lvlJc w:val="left"/>
      <w:pPr>
        <w:ind w:left="2880" w:hanging="360"/>
      </w:pPr>
      <w:rPr>
        <w:rFonts w:ascii="Symbol" w:hAnsi="Symbol" w:hint="default"/>
      </w:rPr>
    </w:lvl>
    <w:lvl w:ilvl="4" w:tplc="85208070">
      <w:start w:val="1"/>
      <w:numFmt w:val="bullet"/>
      <w:lvlText w:val="o"/>
      <w:lvlJc w:val="left"/>
      <w:pPr>
        <w:ind w:left="3600" w:hanging="360"/>
      </w:pPr>
      <w:rPr>
        <w:rFonts w:ascii="Courier New" w:hAnsi="Courier New" w:hint="default"/>
      </w:rPr>
    </w:lvl>
    <w:lvl w:ilvl="5" w:tplc="E67011B4">
      <w:start w:val="1"/>
      <w:numFmt w:val="bullet"/>
      <w:lvlText w:val=""/>
      <w:lvlJc w:val="left"/>
      <w:pPr>
        <w:ind w:left="4320" w:hanging="360"/>
      </w:pPr>
      <w:rPr>
        <w:rFonts w:ascii="Wingdings" w:hAnsi="Wingdings" w:hint="default"/>
      </w:rPr>
    </w:lvl>
    <w:lvl w:ilvl="6" w:tplc="9392CC10">
      <w:start w:val="1"/>
      <w:numFmt w:val="bullet"/>
      <w:lvlText w:val=""/>
      <w:lvlJc w:val="left"/>
      <w:pPr>
        <w:ind w:left="5040" w:hanging="360"/>
      </w:pPr>
      <w:rPr>
        <w:rFonts w:ascii="Symbol" w:hAnsi="Symbol" w:hint="default"/>
      </w:rPr>
    </w:lvl>
    <w:lvl w:ilvl="7" w:tplc="0BC282FC">
      <w:start w:val="1"/>
      <w:numFmt w:val="bullet"/>
      <w:lvlText w:val="o"/>
      <w:lvlJc w:val="left"/>
      <w:pPr>
        <w:ind w:left="5760" w:hanging="360"/>
      </w:pPr>
      <w:rPr>
        <w:rFonts w:ascii="Courier New" w:hAnsi="Courier New" w:hint="default"/>
      </w:rPr>
    </w:lvl>
    <w:lvl w:ilvl="8" w:tplc="8B76B40E">
      <w:start w:val="1"/>
      <w:numFmt w:val="bullet"/>
      <w:lvlText w:val=""/>
      <w:lvlJc w:val="left"/>
      <w:pPr>
        <w:ind w:left="6480" w:hanging="360"/>
      </w:pPr>
      <w:rPr>
        <w:rFonts w:ascii="Wingdings" w:hAnsi="Wingdings" w:hint="default"/>
      </w:rPr>
    </w:lvl>
  </w:abstractNum>
  <w:abstractNum w:abstractNumId="5" w15:restartNumberingAfterBreak="0">
    <w:nsid w:val="05606E70"/>
    <w:multiLevelType w:val="hybridMultilevel"/>
    <w:tmpl w:val="17EC227A"/>
    <w:lvl w:ilvl="0" w:tplc="D236195C">
      <w:start w:val="1"/>
      <w:numFmt w:val="upperLetter"/>
      <w:pStyle w:val="Heading4"/>
      <w:lvlText w:val="%1."/>
      <w:lvlJc w:val="left"/>
      <w:pPr>
        <w:tabs>
          <w:tab w:val="num" w:pos="720"/>
        </w:tabs>
        <w:ind w:left="720" w:hanging="720"/>
      </w:pPr>
      <w:rPr>
        <w:rFonts w:cs="Times New Roman"/>
      </w:rPr>
    </w:lvl>
    <w:lvl w:ilvl="1" w:tplc="3BF0F72E">
      <w:numFmt w:val="decimal"/>
      <w:lvlText w:val=""/>
      <w:lvlJc w:val="left"/>
    </w:lvl>
    <w:lvl w:ilvl="2" w:tplc="56101CE8">
      <w:numFmt w:val="decimal"/>
      <w:lvlText w:val=""/>
      <w:lvlJc w:val="left"/>
    </w:lvl>
    <w:lvl w:ilvl="3" w:tplc="598CD6AA">
      <w:numFmt w:val="decimal"/>
      <w:lvlText w:val=""/>
      <w:lvlJc w:val="left"/>
    </w:lvl>
    <w:lvl w:ilvl="4" w:tplc="B14AFECE">
      <w:numFmt w:val="decimal"/>
      <w:lvlText w:val=""/>
      <w:lvlJc w:val="left"/>
    </w:lvl>
    <w:lvl w:ilvl="5" w:tplc="D9D67FB2">
      <w:numFmt w:val="decimal"/>
      <w:lvlText w:val=""/>
      <w:lvlJc w:val="left"/>
    </w:lvl>
    <w:lvl w:ilvl="6" w:tplc="5FBC112A">
      <w:numFmt w:val="decimal"/>
      <w:lvlText w:val=""/>
      <w:lvlJc w:val="left"/>
    </w:lvl>
    <w:lvl w:ilvl="7" w:tplc="D9CAD596">
      <w:numFmt w:val="decimal"/>
      <w:lvlText w:val=""/>
      <w:lvlJc w:val="left"/>
    </w:lvl>
    <w:lvl w:ilvl="8" w:tplc="62F6F09A">
      <w:numFmt w:val="decimal"/>
      <w:lvlText w:val=""/>
      <w:lvlJc w:val="left"/>
    </w:lvl>
  </w:abstractNum>
  <w:abstractNum w:abstractNumId="6" w15:restartNumberingAfterBreak="0">
    <w:nsid w:val="09D496CE"/>
    <w:multiLevelType w:val="hybridMultilevel"/>
    <w:tmpl w:val="303855B0"/>
    <w:lvl w:ilvl="0" w:tplc="C6903612">
      <w:start w:val="1"/>
      <w:numFmt w:val="bullet"/>
      <w:lvlText w:val="·"/>
      <w:lvlJc w:val="left"/>
      <w:pPr>
        <w:ind w:left="720" w:hanging="360"/>
      </w:pPr>
      <w:rPr>
        <w:rFonts w:ascii="Symbol" w:hAnsi="Symbol" w:hint="default"/>
      </w:rPr>
    </w:lvl>
    <w:lvl w:ilvl="1" w:tplc="CA22EEA8">
      <w:start w:val="1"/>
      <w:numFmt w:val="bullet"/>
      <w:lvlText w:val="o"/>
      <w:lvlJc w:val="left"/>
      <w:pPr>
        <w:ind w:left="1440" w:hanging="360"/>
      </w:pPr>
      <w:rPr>
        <w:rFonts w:ascii="Courier New" w:hAnsi="Courier New" w:hint="default"/>
      </w:rPr>
    </w:lvl>
    <w:lvl w:ilvl="2" w:tplc="2CC03004">
      <w:start w:val="1"/>
      <w:numFmt w:val="bullet"/>
      <w:lvlText w:val=""/>
      <w:lvlJc w:val="left"/>
      <w:pPr>
        <w:ind w:left="2160" w:hanging="360"/>
      </w:pPr>
      <w:rPr>
        <w:rFonts w:ascii="Wingdings" w:hAnsi="Wingdings" w:hint="default"/>
      </w:rPr>
    </w:lvl>
    <w:lvl w:ilvl="3" w:tplc="67964468">
      <w:start w:val="1"/>
      <w:numFmt w:val="bullet"/>
      <w:lvlText w:val=""/>
      <w:lvlJc w:val="left"/>
      <w:pPr>
        <w:ind w:left="2880" w:hanging="360"/>
      </w:pPr>
      <w:rPr>
        <w:rFonts w:ascii="Symbol" w:hAnsi="Symbol" w:hint="default"/>
      </w:rPr>
    </w:lvl>
    <w:lvl w:ilvl="4" w:tplc="986860D4">
      <w:start w:val="1"/>
      <w:numFmt w:val="bullet"/>
      <w:lvlText w:val="o"/>
      <w:lvlJc w:val="left"/>
      <w:pPr>
        <w:ind w:left="3600" w:hanging="360"/>
      </w:pPr>
      <w:rPr>
        <w:rFonts w:ascii="Courier New" w:hAnsi="Courier New" w:hint="default"/>
      </w:rPr>
    </w:lvl>
    <w:lvl w:ilvl="5" w:tplc="27A89F60">
      <w:start w:val="1"/>
      <w:numFmt w:val="bullet"/>
      <w:lvlText w:val=""/>
      <w:lvlJc w:val="left"/>
      <w:pPr>
        <w:ind w:left="4320" w:hanging="360"/>
      </w:pPr>
      <w:rPr>
        <w:rFonts w:ascii="Wingdings" w:hAnsi="Wingdings" w:hint="default"/>
      </w:rPr>
    </w:lvl>
    <w:lvl w:ilvl="6" w:tplc="975654AE">
      <w:start w:val="1"/>
      <w:numFmt w:val="bullet"/>
      <w:lvlText w:val=""/>
      <w:lvlJc w:val="left"/>
      <w:pPr>
        <w:ind w:left="5040" w:hanging="360"/>
      </w:pPr>
      <w:rPr>
        <w:rFonts w:ascii="Symbol" w:hAnsi="Symbol" w:hint="default"/>
      </w:rPr>
    </w:lvl>
    <w:lvl w:ilvl="7" w:tplc="2A02DA40">
      <w:start w:val="1"/>
      <w:numFmt w:val="bullet"/>
      <w:lvlText w:val="o"/>
      <w:lvlJc w:val="left"/>
      <w:pPr>
        <w:ind w:left="5760" w:hanging="360"/>
      </w:pPr>
      <w:rPr>
        <w:rFonts w:ascii="Courier New" w:hAnsi="Courier New" w:hint="default"/>
      </w:rPr>
    </w:lvl>
    <w:lvl w:ilvl="8" w:tplc="8B142A8A">
      <w:start w:val="1"/>
      <w:numFmt w:val="bullet"/>
      <w:lvlText w:val=""/>
      <w:lvlJc w:val="left"/>
      <w:pPr>
        <w:ind w:left="6480" w:hanging="360"/>
      </w:pPr>
      <w:rPr>
        <w:rFonts w:ascii="Wingdings" w:hAnsi="Wingdings" w:hint="default"/>
      </w:rPr>
    </w:lvl>
  </w:abstractNum>
  <w:abstractNum w:abstractNumId="7" w15:restartNumberingAfterBreak="0">
    <w:nsid w:val="0A434D69"/>
    <w:multiLevelType w:val="hybridMultilevel"/>
    <w:tmpl w:val="EA647C7E"/>
    <w:lvl w:ilvl="0" w:tplc="BA4C9580">
      <w:start w:val="1"/>
      <w:numFmt w:val="lowerLetter"/>
      <w:lvlText w:val="%1."/>
      <w:lvlJc w:val="left"/>
      <w:pPr>
        <w:ind w:left="720" w:hanging="360"/>
      </w:pPr>
      <w:rPr>
        <w:rFonts w:cs="Times New Roman" w:hint="default"/>
        <w:b w:val="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C959B1"/>
    <w:multiLevelType w:val="hybridMultilevel"/>
    <w:tmpl w:val="3DD0E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E917F6A"/>
    <w:multiLevelType w:val="hybridMultilevel"/>
    <w:tmpl w:val="DA3607B4"/>
    <w:lvl w:ilvl="0" w:tplc="F3500CEA">
      <w:start w:val="1"/>
      <w:numFmt w:val="decimal"/>
      <w:lvlText w:val="%1."/>
      <w:lvlJc w:val="left"/>
      <w:pPr>
        <w:ind w:left="720" w:hanging="360"/>
      </w:pPr>
      <w:rPr>
        <w:rFonts w:cs="Times New Roman"/>
        <w:b w:val="0"/>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0681B14"/>
    <w:multiLevelType w:val="hybridMultilevel"/>
    <w:tmpl w:val="4C9685F2"/>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456297"/>
    <w:multiLevelType w:val="hybridMultilevel"/>
    <w:tmpl w:val="A00EBF76"/>
    <w:lvl w:ilvl="0" w:tplc="898AE584">
      <w:start w:val="1"/>
      <w:numFmt w:val="bullet"/>
      <w:lvlText w:val=""/>
      <w:lvlJc w:val="left"/>
      <w:pPr>
        <w:ind w:left="0" w:hanging="360"/>
      </w:pPr>
      <w:rPr>
        <w:rFonts w:ascii="Symbol" w:hAnsi="Symbol" w:hint="default"/>
        <w:color w:val="auto"/>
      </w:rPr>
    </w:lvl>
    <w:lvl w:ilvl="1" w:tplc="04090003" w:tentative="1">
      <w:start w:val="1"/>
      <w:numFmt w:val="bullet"/>
      <w:lvlText w:val="o"/>
      <w:lvlJc w:val="left"/>
      <w:pPr>
        <w:ind w:left="720" w:hanging="360"/>
      </w:pPr>
      <w:rPr>
        <w:rFonts w:ascii="Courier New" w:hAnsi="Courier New" w:cs="Symbol"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Symbol"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Symbol"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134A1F93"/>
    <w:multiLevelType w:val="hybridMultilevel"/>
    <w:tmpl w:val="1FA2F1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41A61AC"/>
    <w:multiLevelType w:val="hybridMultilevel"/>
    <w:tmpl w:val="8DD6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0372B8"/>
    <w:multiLevelType w:val="hybridMultilevel"/>
    <w:tmpl w:val="240899D6"/>
    <w:lvl w:ilvl="0" w:tplc="36F81DDC">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8355600"/>
    <w:multiLevelType w:val="hybridMultilevel"/>
    <w:tmpl w:val="23921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712BD1"/>
    <w:multiLevelType w:val="hybridMultilevel"/>
    <w:tmpl w:val="4EEE9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DB90885"/>
    <w:multiLevelType w:val="hybridMultilevel"/>
    <w:tmpl w:val="D6BA605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2032A634">
      <w:start w:val="3"/>
      <w:numFmt w:val="upp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2674577D"/>
    <w:multiLevelType w:val="hybridMultilevel"/>
    <w:tmpl w:val="565C88D6"/>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6AA0B40"/>
    <w:multiLevelType w:val="hybridMultilevel"/>
    <w:tmpl w:val="7A6CF098"/>
    <w:lvl w:ilvl="0" w:tplc="86308266">
      <w:start w:val="1"/>
      <w:numFmt w:val="lowerLetter"/>
      <w:lvlText w:val="%1."/>
      <w:lvlJc w:val="left"/>
      <w:pPr>
        <w:ind w:left="720" w:hanging="360"/>
      </w:pPr>
      <w:rPr>
        <w:rFonts w:hint="default"/>
        <w:b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243068"/>
    <w:multiLevelType w:val="hybridMultilevel"/>
    <w:tmpl w:val="C130D1D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912DF8"/>
    <w:multiLevelType w:val="hybridMultilevel"/>
    <w:tmpl w:val="C70E0A26"/>
    <w:lvl w:ilvl="0" w:tplc="04090019">
      <w:start w:val="1"/>
      <w:numFmt w:val="lowerLetter"/>
      <w:lvlText w:val="%1."/>
      <w:lvlJc w:val="lef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5831DB"/>
    <w:multiLevelType w:val="hybridMultilevel"/>
    <w:tmpl w:val="CA70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9A5E17"/>
    <w:multiLevelType w:val="hybridMultilevel"/>
    <w:tmpl w:val="A6BE6D3A"/>
    <w:lvl w:ilvl="0" w:tplc="F5CC1AC6">
      <w:start w:val="1"/>
      <w:numFmt w:val="bullet"/>
      <w:lvlText w:val=""/>
      <w:lvlJc w:val="left"/>
      <w:pPr>
        <w:tabs>
          <w:tab w:val="num" w:pos="720"/>
        </w:tabs>
        <w:ind w:left="720" w:hanging="720"/>
      </w:pPr>
      <w:rPr>
        <w:rFonts w:ascii="Symbol" w:hAnsi="Symbol" w:hint="default"/>
        <w:b/>
        <w:color w:val="auto"/>
      </w:rPr>
    </w:lvl>
    <w:lvl w:ilvl="1" w:tplc="9B98A1A2">
      <w:start w:val="1"/>
      <w:numFmt w:val="decimal"/>
      <w:lvlText w:val="%2."/>
      <w:lvlJc w:val="left"/>
      <w:pPr>
        <w:tabs>
          <w:tab w:val="num" w:pos="1440"/>
        </w:tabs>
        <w:ind w:left="1440" w:hanging="720"/>
      </w:pPr>
    </w:lvl>
    <w:lvl w:ilvl="2" w:tplc="72E64962">
      <w:start w:val="1"/>
      <w:numFmt w:val="decimal"/>
      <w:lvlText w:val="%3."/>
      <w:lvlJc w:val="left"/>
      <w:pPr>
        <w:tabs>
          <w:tab w:val="num" w:pos="2160"/>
        </w:tabs>
        <w:ind w:left="2160" w:hanging="720"/>
      </w:pPr>
    </w:lvl>
    <w:lvl w:ilvl="3" w:tplc="BFE8B29A">
      <w:start w:val="1"/>
      <w:numFmt w:val="decimal"/>
      <w:lvlText w:val="%4."/>
      <w:lvlJc w:val="left"/>
      <w:pPr>
        <w:tabs>
          <w:tab w:val="num" w:pos="2880"/>
        </w:tabs>
        <w:ind w:left="2880" w:hanging="720"/>
      </w:pPr>
    </w:lvl>
    <w:lvl w:ilvl="4" w:tplc="666A73F2">
      <w:start w:val="1"/>
      <w:numFmt w:val="decimal"/>
      <w:lvlText w:val="%5."/>
      <w:lvlJc w:val="left"/>
      <w:pPr>
        <w:tabs>
          <w:tab w:val="num" w:pos="3600"/>
        </w:tabs>
        <w:ind w:left="3600" w:hanging="720"/>
      </w:pPr>
    </w:lvl>
    <w:lvl w:ilvl="5" w:tplc="A308D246">
      <w:start w:val="1"/>
      <w:numFmt w:val="decimal"/>
      <w:lvlText w:val="%6."/>
      <w:lvlJc w:val="left"/>
      <w:pPr>
        <w:tabs>
          <w:tab w:val="num" w:pos="4320"/>
        </w:tabs>
        <w:ind w:left="4320" w:hanging="720"/>
      </w:pPr>
    </w:lvl>
    <w:lvl w:ilvl="6" w:tplc="555AF07E">
      <w:start w:val="1"/>
      <w:numFmt w:val="decimal"/>
      <w:lvlText w:val="%7."/>
      <w:lvlJc w:val="left"/>
      <w:pPr>
        <w:tabs>
          <w:tab w:val="num" w:pos="5040"/>
        </w:tabs>
        <w:ind w:left="5040" w:hanging="720"/>
      </w:pPr>
    </w:lvl>
    <w:lvl w:ilvl="7" w:tplc="B088BD22">
      <w:start w:val="1"/>
      <w:numFmt w:val="decimal"/>
      <w:lvlText w:val="%8."/>
      <w:lvlJc w:val="left"/>
      <w:pPr>
        <w:tabs>
          <w:tab w:val="num" w:pos="5760"/>
        </w:tabs>
        <w:ind w:left="5760" w:hanging="720"/>
      </w:pPr>
    </w:lvl>
    <w:lvl w:ilvl="8" w:tplc="687E202C">
      <w:start w:val="1"/>
      <w:numFmt w:val="decimal"/>
      <w:lvlText w:val="%9."/>
      <w:lvlJc w:val="left"/>
      <w:pPr>
        <w:tabs>
          <w:tab w:val="num" w:pos="6480"/>
        </w:tabs>
        <w:ind w:left="6480" w:hanging="720"/>
      </w:pPr>
    </w:lvl>
  </w:abstractNum>
  <w:abstractNum w:abstractNumId="24" w15:restartNumberingAfterBreak="0">
    <w:nsid w:val="31C4A8CF"/>
    <w:multiLevelType w:val="hybridMultilevel"/>
    <w:tmpl w:val="2BF84A8A"/>
    <w:lvl w:ilvl="0" w:tplc="1376D5B0">
      <w:start w:val="1"/>
      <w:numFmt w:val="bullet"/>
      <w:lvlText w:val=""/>
      <w:lvlJc w:val="left"/>
      <w:pPr>
        <w:ind w:left="720" w:hanging="360"/>
      </w:pPr>
      <w:rPr>
        <w:rFonts w:ascii="Symbol" w:hAnsi="Symbol" w:hint="default"/>
      </w:rPr>
    </w:lvl>
    <w:lvl w:ilvl="1" w:tplc="5B30ADE8">
      <w:start w:val="1"/>
      <w:numFmt w:val="bullet"/>
      <w:lvlText w:val="o"/>
      <w:lvlJc w:val="left"/>
      <w:pPr>
        <w:ind w:left="1440" w:hanging="360"/>
      </w:pPr>
      <w:rPr>
        <w:rFonts w:ascii="Courier New" w:hAnsi="Courier New" w:hint="default"/>
      </w:rPr>
    </w:lvl>
    <w:lvl w:ilvl="2" w:tplc="1CF2E59E">
      <w:start w:val="1"/>
      <w:numFmt w:val="bullet"/>
      <w:lvlText w:val=""/>
      <w:lvlJc w:val="left"/>
      <w:pPr>
        <w:ind w:left="2160" w:hanging="360"/>
      </w:pPr>
      <w:rPr>
        <w:rFonts w:ascii="Wingdings" w:hAnsi="Wingdings" w:hint="default"/>
      </w:rPr>
    </w:lvl>
    <w:lvl w:ilvl="3" w:tplc="A148BFD8">
      <w:start w:val="1"/>
      <w:numFmt w:val="bullet"/>
      <w:lvlText w:val=""/>
      <w:lvlJc w:val="left"/>
      <w:pPr>
        <w:ind w:left="2880" w:hanging="360"/>
      </w:pPr>
      <w:rPr>
        <w:rFonts w:ascii="Symbol" w:hAnsi="Symbol" w:hint="default"/>
      </w:rPr>
    </w:lvl>
    <w:lvl w:ilvl="4" w:tplc="4874F0F8">
      <w:start w:val="1"/>
      <w:numFmt w:val="bullet"/>
      <w:lvlText w:val="o"/>
      <w:lvlJc w:val="left"/>
      <w:pPr>
        <w:ind w:left="3600" w:hanging="360"/>
      </w:pPr>
      <w:rPr>
        <w:rFonts w:ascii="Courier New" w:hAnsi="Courier New" w:hint="default"/>
      </w:rPr>
    </w:lvl>
    <w:lvl w:ilvl="5" w:tplc="FC8641A8">
      <w:start w:val="1"/>
      <w:numFmt w:val="bullet"/>
      <w:lvlText w:val=""/>
      <w:lvlJc w:val="left"/>
      <w:pPr>
        <w:ind w:left="4320" w:hanging="360"/>
      </w:pPr>
      <w:rPr>
        <w:rFonts w:ascii="Wingdings" w:hAnsi="Wingdings" w:hint="default"/>
      </w:rPr>
    </w:lvl>
    <w:lvl w:ilvl="6" w:tplc="2152901E">
      <w:start w:val="1"/>
      <w:numFmt w:val="bullet"/>
      <w:lvlText w:val=""/>
      <w:lvlJc w:val="left"/>
      <w:pPr>
        <w:ind w:left="5040" w:hanging="360"/>
      </w:pPr>
      <w:rPr>
        <w:rFonts w:ascii="Symbol" w:hAnsi="Symbol" w:hint="default"/>
      </w:rPr>
    </w:lvl>
    <w:lvl w:ilvl="7" w:tplc="3708ABF4">
      <w:start w:val="1"/>
      <w:numFmt w:val="bullet"/>
      <w:lvlText w:val="o"/>
      <w:lvlJc w:val="left"/>
      <w:pPr>
        <w:ind w:left="5760" w:hanging="360"/>
      </w:pPr>
      <w:rPr>
        <w:rFonts w:ascii="Courier New" w:hAnsi="Courier New" w:hint="default"/>
      </w:rPr>
    </w:lvl>
    <w:lvl w:ilvl="8" w:tplc="302EE0EA">
      <w:start w:val="1"/>
      <w:numFmt w:val="bullet"/>
      <w:lvlText w:val=""/>
      <w:lvlJc w:val="left"/>
      <w:pPr>
        <w:ind w:left="6480" w:hanging="360"/>
      </w:pPr>
      <w:rPr>
        <w:rFonts w:ascii="Wingdings" w:hAnsi="Wingdings" w:hint="default"/>
      </w:rPr>
    </w:lvl>
  </w:abstractNum>
  <w:abstractNum w:abstractNumId="25" w15:restartNumberingAfterBreak="0">
    <w:nsid w:val="341E1545"/>
    <w:multiLevelType w:val="multilevel"/>
    <w:tmpl w:val="23E6A0D0"/>
    <w:lvl w:ilvl="0">
      <w:start w:val="1"/>
      <w:numFmt w:val="decimal"/>
      <w:lvlText w:val="%1."/>
      <w:lvlJc w:val="left"/>
      <w:pPr>
        <w:ind w:left="720" w:hanging="360"/>
      </w:pPr>
      <w:rPr>
        <w:rFonts w:hint="default"/>
        <w:color w:val="000000" w:themeColor="text1"/>
      </w:rPr>
    </w:lvl>
    <w:lvl w:ilvl="1">
      <w:start w:val="2"/>
      <w:numFmt w:val="decimal"/>
      <w:lvlText w:val="%1.%2"/>
      <w:lvlJc w:val="left"/>
      <w:pPr>
        <w:ind w:left="1440" w:hanging="360"/>
      </w:p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6" w15:restartNumberingAfterBreak="0">
    <w:nsid w:val="35844963"/>
    <w:multiLevelType w:val="hybridMultilevel"/>
    <w:tmpl w:val="BD9C8328"/>
    <w:lvl w:ilvl="0" w:tplc="004E13F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925033"/>
    <w:multiLevelType w:val="multilevel"/>
    <w:tmpl w:val="DB6A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9CE4423"/>
    <w:multiLevelType w:val="hybridMultilevel"/>
    <w:tmpl w:val="2344659A"/>
    <w:styleLink w:val="RFP"/>
    <w:lvl w:ilvl="0" w:tplc="A5B0E2AA">
      <w:start w:val="1"/>
      <w:numFmt w:val="upperLetter"/>
      <w:lvlText w:val="%1."/>
      <w:lvlJc w:val="left"/>
      <w:pPr>
        <w:ind w:left="720" w:hanging="720"/>
      </w:pPr>
      <w:rPr>
        <w:rFonts w:ascii="Arial" w:hAnsi="Arial" w:cs="Times New Roman" w:hint="default"/>
        <w:b w:val="0"/>
        <w:i w:val="0"/>
        <w:sz w:val="24"/>
      </w:rPr>
    </w:lvl>
    <w:lvl w:ilvl="1" w:tplc="4718BC26">
      <w:start w:val="1"/>
      <w:numFmt w:val="decimal"/>
      <w:lvlText w:val="%2."/>
      <w:lvlJc w:val="left"/>
      <w:pPr>
        <w:ind w:left="1080" w:hanging="720"/>
      </w:pPr>
      <w:rPr>
        <w:rFonts w:cs="Times New Roman" w:hint="default"/>
      </w:rPr>
    </w:lvl>
    <w:lvl w:ilvl="2" w:tplc="9E3A95DE">
      <w:start w:val="1"/>
      <w:numFmt w:val="lowerRoman"/>
      <w:lvlText w:val="%3)"/>
      <w:lvlJc w:val="left"/>
      <w:pPr>
        <w:ind w:left="1440" w:hanging="720"/>
      </w:pPr>
      <w:rPr>
        <w:rFonts w:cs="Times New Roman" w:hint="default"/>
      </w:rPr>
    </w:lvl>
    <w:lvl w:ilvl="3" w:tplc="FE1C2266">
      <w:start w:val="1"/>
      <w:numFmt w:val="decimal"/>
      <w:lvlText w:val="(%4)"/>
      <w:lvlJc w:val="left"/>
      <w:pPr>
        <w:ind w:left="1440" w:hanging="360"/>
      </w:pPr>
      <w:rPr>
        <w:rFonts w:cs="Times New Roman" w:hint="default"/>
      </w:rPr>
    </w:lvl>
    <w:lvl w:ilvl="4" w:tplc="19F29F38">
      <w:start w:val="1"/>
      <w:numFmt w:val="lowerLetter"/>
      <w:lvlText w:val="(%5)"/>
      <w:lvlJc w:val="left"/>
      <w:pPr>
        <w:ind w:left="1800" w:hanging="360"/>
      </w:pPr>
      <w:rPr>
        <w:rFonts w:cs="Times New Roman" w:hint="default"/>
      </w:rPr>
    </w:lvl>
    <w:lvl w:ilvl="5" w:tplc="C2A4902C">
      <w:start w:val="1"/>
      <w:numFmt w:val="lowerRoman"/>
      <w:lvlText w:val="(%6)"/>
      <w:lvlJc w:val="left"/>
      <w:pPr>
        <w:ind w:left="2160" w:hanging="360"/>
      </w:pPr>
      <w:rPr>
        <w:rFonts w:cs="Times New Roman" w:hint="default"/>
      </w:rPr>
    </w:lvl>
    <w:lvl w:ilvl="6" w:tplc="4A2E2526">
      <w:start w:val="1"/>
      <w:numFmt w:val="decimal"/>
      <w:lvlText w:val="%7."/>
      <w:lvlJc w:val="left"/>
      <w:pPr>
        <w:ind w:left="2520" w:hanging="360"/>
      </w:pPr>
      <w:rPr>
        <w:rFonts w:cs="Times New Roman" w:hint="default"/>
      </w:rPr>
    </w:lvl>
    <w:lvl w:ilvl="7" w:tplc="7A7ED6B0">
      <w:start w:val="1"/>
      <w:numFmt w:val="lowerLetter"/>
      <w:lvlText w:val="%8."/>
      <w:lvlJc w:val="left"/>
      <w:pPr>
        <w:ind w:left="2880" w:hanging="360"/>
      </w:pPr>
      <w:rPr>
        <w:rFonts w:cs="Times New Roman" w:hint="default"/>
      </w:rPr>
    </w:lvl>
    <w:lvl w:ilvl="8" w:tplc="A94697B2">
      <w:start w:val="1"/>
      <w:numFmt w:val="lowerRoman"/>
      <w:lvlText w:val="%9."/>
      <w:lvlJc w:val="left"/>
      <w:pPr>
        <w:ind w:left="3240" w:hanging="360"/>
      </w:pPr>
      <w:rPr>
        <w:rFonts w:cs="Times New Roman" w:hint="default"/>
      </w:rPr>
    </w:lvl>
  </w:abstractNum>
  <w:abstractNum w:abstractNumId="29" w15:restartNumberingAfterBreak="0">
    <w:nsid w:val="39FF2999"/>
    <w:multiLevelType w:val="hybridMultilevel"/>
    <w:tmpl w:val="19B829B8"/>
    <w:styleLink w:val="RFP2"/>
    <w:lvl w:ilvl="0" w:tplc="04090001">
      <w:start w:val="1"/>
      <w:numFmt w:val="bullet"/>
      <w:pStyle w:val="List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8AB5E8"/>
    <w:multiLevelType w:val="hybridMultilevel"/>
    <w:tmpl w:val="E9C26F22"/>
    <w:lvl w:ilvl="0" w:tplc="E1B2FEB4">
      <w:start w:val="1"/>
      <w:numFmt w:val="bullet"/>
      <w:lvlText w:val=""/>
      <w:lvlJc w:val="left"/>
      <w:pPr>
        <w:ind w:left="720" w:hanging="360"/>
      </w:pPr>
      <w:rPr>
        <w:rFonts w:ascii="Symbol" w:hAnsi="Symbol" w:hint="default"/>
      </w:rPr>
    </w:lvl>
    <w:lvl w:ilvl="1" w:tplc="DE68D81C">
      <w:start w:val="1"/>
      <w:numFmt w:val="bullet"/>
      <w:lvlText w:val="o"/>
      <w:lvlJc w:val="left"/>
      <w:pPr>
        <w:ind w:left="1440" w:hanging="360"/>
      </w:pPr>
      <w:rPr>
        <w:rFonts w:ascii="Courier New" w:hAnsi="Courier New" w:hint="default"/>
      </w:rPr>
    </w:lvl>
    <w:lvl w:ilvl="2" w:tplc="4D645288">
      <w:start w:val="1"/>
      <w:numFmt w:val="bullet"/>
      <w:lvlText w:val=""/>
      <w:lvlJc w:val="left"/>
      <w:pPr>
        <w:ind w:left="2160" w:hanging="360"/>
      </w:pPr>
      <w:rPr>
        <w:rFonts w:ascii="Wingdings" w:hAnsi="Wingdings" w:hint="default"/>
      </w:rPr>
    </w:lvl>
    <w:lvl w:ilvl="3" w:tplc="C1EE3DCA">
      <w:start w:val="1"/>
      <w:numFmt w:val="bullet"/>
      <w:lvlText w:val=""/>
      <w:lvlJc w:val="left"/>
      <w:pPr>
        <w:ind w:left="2880" w:hanging="360"/>
      </w:pPr>
      <w:rPr>
        <w:rFonts w:ascii="Symbol" w:hAnsi="Symbol" w:hint="default"/>
      </w:rPr>
    </w:lvl>
    <w:lvl w:ilvl="4" w:tplc="CF5A31D2">
      <w:start w:val="1"/>
      <w:numFmt w:val="bullet"/>
      <w:lvlText w:val="o"/>
      <w:lvlJc w:val="left"/>
      <w:pPr>
        <w:ind w:left="3600" w:hanging="360"/>
      </w:pPr>
      <w:rPr>
        <w:rFonts w:ascii="Courier New" w:hAnsi="Courier New" w:hint="default"/>
      </w:rPr>
    </w:lvl>
    <w:lvl w:ilvl="5" w:tplc="B442D812">
      <w:start w:val="1"/>
      <w:numFmt w:val="bullet"/>
      <w:lvlText w:val=""/>
      <w:lvlJc w:val="left"/>
      <w:pPr>
        <w:ind w:left="4320" w:hanging="360"/>
      </w:pPr>
      <w:rPr>
        <w:rFonts w:ascii="Wingdings" w:hAnsi="Wingdings" w:hint="default"/>
      </w:rPr>
    </w:lvl>
    <w:lvl w:ilvl="6" w:tplc="BC3251D4">
      <w:start w:val="1"/>
      <w:numFmt w:val="bullet"/>
      <w:lvlText w:val=""/>
      <w:lvlJc w:val="left"/>
      <w:pPr>
        <w:ind w:left="5040" w:hanging="360"/>
      </w:pPr>
      <w:rPr>
        <w:rFonts w:ascii="Symbol" w:hAnsi="Symbol" w:hint="default"/>
      </w:rPr>
    </w:lvl>
    <w:lvl w:ilvl="7" w:tplc="9EE2C620">
      <w:start w:val="1"/>
      <w:numFmt w:val="bullet"/>
      <w:lvlText w:val="o"/>
      <w:lvlJc w:val="left"/>
      <w:pPr>
        <w:ind w:left="5760" w:hanging="360"/>
      </w:pPr>
      <w:rPr>
        <w:rFonts w:ascii="Courier New" w:hAnsi="Courier New" w:hint="default"/>
      </w:rPr>
    </w:lvl>
    <w:lvl w:ilvl="8" w:tplc="53AA1B4E">
      <w:start w:val="1"/>
      <w:numFmt w:val="bullet"/>
      <w:lvlText w:val=""/>
      <w:lvlJc w:val="left"/>
      <w:pPr>
        <w:ind w:left="6480" w:hanging="360"/>
      </w:pPr>
      <w:rPr>
        <w:rFonts w:ascii="Wingdings" w:hAnsi="Wingdings" w:hint="default"/>
      </w:rPr>
    </w:lvl>
  </w:abstractNum>
  <w:abstractNum w:abstractNumId="31" w15:restartNumberingAfterBreak="0">
    <w:nsid w:val="3B9F7A63"/>
    <w:multiLevelType w:val="hybridMultilevel"/>
    <w:tmpl w:val="67B2A482"/>
    <w:lvl w:ilvl="0" w:tplc="91469398">
      <w:start w:val="1"/>
      <w:numFmt w:val="decimal"/>
      <w:lvlText w:val="%1."/>
      <w:lvlJc w:val="left"/>
      <w:pPr>
        <w:tabs>
          <w:tab w:val="num" w:pos="720"/>
        </w:tabs>
        <w:ind w:left="720" w:hanging="720"/>
      </w:pPr>
      <w:rPr>
        <w:rFonts w:hint="default"/>
        <w:b/>
        <w:color w:val="auto"/>
      </w:rPr>
    </w:lvl>
    <w:lvl w:ilvl="1" w:tplc="98686432">
      <w:start w:val="1"/>
      <w:numFmt w:val="bullet"/>
      <w:lvlText w:val="o"/>
      <w:lvlJc w:val="left"/>
      <w:pPr>
        <w:tabs>
          <w:tab w:val="num" w:pos="1440"/>
        </w:tabs>
        <w:ind w:left="1440" w:hanging="720"/>
      </w:pPr>
      <w:rPr>
        <w:rFonts w:ascii="Courier New" w:hAnsi="Courier New" w:cs="Courier New" w:hint="default"/>
        <w:color w:val="auto"/>
      </w:rPr>
    </w:lvl>
    <w:lvl w:ilvl="2" w:tplc="5D749148">
      <w:start w:val="1"/>
      <w:numFmt w:val="decimal"/>
      <w:lvlText w:val="%3."/>
      <w:lvlJc w:val="left"/>
      <w:pPr>
        <w:tabs>
          <w:tab w:val="num" w:pos="2160"/>
        </w:tabs>
        <w:ind w:left="2160" w:hanging="720"/>
      </w:pPr>
    </w:lvl>
    <w:lvl w:ilvl="3" w:tplc="F29E4CA4">
      <w:start w:val="1"/>
      <w:numFmt w:val="decimal"/>
      <w:lvlText w:val="%4."/>
      <w:lvlJc w:val="left"/>
      <w:pPr>
        <w:tabs>
          <w:tab w:val="num" w:pos="2880"/>
        </w:tabs>
        <w:ind w:left="2880" w:hanging="720"/>
      </w:pPr>
    </w:lvl>
    <w:lvl w:ilvl="4" w:tplc="9E8CE29A">
      <w:start w:val="1"/>
      <w:numFmt w:val="decimal"/>
      <w:lvlText w:val="%5."/>
      <w:lvlJc w:val="left"/>
      <w:pPr>
        <w:tabs>
          <w:tab w:val="num" w:pos="3600"/>
        </w:tabs>
        <w:ind w:left="3600" w:hanging="720"/>
      </w:pPr>
    </w:lvl>
    <w:lvl w:ilvl="5" w:tplc="CEC63E4E">
      <w:start w:val="1"/>
      <w:numFmt w:val="decimal"/>
      <w:lvlText w:val="%6."/>
      <w:lvlJc w:val="left"/>
      <w:pPr>
        <w:tabs>
          <w:tab w:val="num" w:pos="4320"/>
        </w:tabs>
        <w:ind w:left="4320" w:hanging="720"/>
      </w:pPr>
    </w:lvl>
    <w:lvl w:ilvl="6" w:tplc="945E72AE">
      <w:start w:val="1"/>
      <w:numFmt w:val="decimal"/>
      <w:lvlText w:val="%7."/>
      <w:lvlJc w:val="left"/>
      <w:pPr>
        <w:tabs>
          <w:tab w:val="num" w:pos="5040"/>
        </w:tabs>
        <w:ind w:left="5040" w:hanging="720"/>
      </w:pPr>
    </w:lvl>
    <w:lvl w:ilvl="7" w:tplc="E9E47E60">
      <w:start w:val="1"/>
      <w:numFmt w:val="decimal"/>
      <w:lvlText w:val="%8."/>
      <w:lvlJc w:val="left"/>
      <w:pPr>
        <w:tabs>
          <w:tab w:val="num" w:pos="5760"/>
        </w:tabs>
        <w:ind w:left="5760" w:hanging="720"/>
      </w:pPr>
    </w:lvl>
    <w:lvl w:ilvl="8" w:tplc="9698E9F4">
      <w:start w:val="1"/>
      <w:numFmt w:val="decimal"/>
      <w:lvlText w:val="%9."/>
      <w:lvlJc w:val="left"/>
      <w:pPr>
        <w:tabs>
          <w:tab w:val="num" w:pos="6480"/>
        </w:tabs>
        <w:ind w:left="6480" w:hanging="720"/>
      </w:pPr>
    </w:lvl>
  </w:abstractNum>
  <w:abstractNum w:abstractNumId="32" w15:restartNumberingAfterBreak="0">
    <w:nsid w:val="457BD1A1"/>
    <w:multiLevelType w:val="hybridMultilevel"/>
    <w:tmpl w:val="AA505B4C"/>
    <w:lvl w:ilvl="0" w:tplc="0B8C5C46">
      <w:start w:val="1"/>
      <w:numFmt w:val="bullet"/>
      <w:lvlText w:val=""/>
      <w:lvlJc w:val="left"/>
      <w:pPr>
        <w:ind w:left="720" w:hanging="360"/>
      </w:pPr>
      <w:rPr>
        <w:rFonts w:ascii="Symbol" w:hAnsi="Symbol" w:hint="default"/>
      </w:rPr>
    </w:lvl>
    <w:lvl w:ilvl="1" w:tplc="8332B6B0">
      <w:start w:val="1"/>
      <w:numFmt w:val="bullet"/>
      <w:lvlText w:val="o"/>
      <w:lvlJc w:val="left"/>
      <w:pPr>
        <w:ind w:left="1440" w:hanging="360"/>
      </w:pPr>
      <w:rPr>
        <w:rFonts w:ascii="Courier New" w:hAnsi="Courier New" w:hint="default"/>
      </w:rPr>
    </w:lvl>
    <w:lvl w:ilvl="2" w:tplc="34760F08">
      <w:start w:val="1"/>
      <w:numFmt w:val="bullet"/>
      <w:lvlText w:val=""/>
      <w:lvlJc w:val="left"/>
      <w:pPr>
        <w:ind w:left="2160" w:hanging="360"/>
      </w:pPr>
      <w:rPr>
        <w:rFonts w:ascii="Wingdings" w:hAnsi="Wingdings" w:hint="default"/>
      </w:rPr>
    </w:lvl>
    <w:lvl w:ilvl="3" w:tplc="1F30E41E">
      <w:start w:val="1"/>
      <w:numFmt w:val="bullet"/>
      <w:lvlText w:val=""/>
      <w:lvlJc w:val="left"/>
      <w:pPr>
        <w:ind w:left="2880" w:hanging="360"/>
      </w:pPr>
      <w:rPr>
        <w:rFonts w:ascii="Symbol" w:hAnsi="Symbol" w:hint="default"/>
      </w:rPr>
    </w:lvl>
    <w:lvl w:ilvl="4" w:tplc="D478A548">
      <w:start w:val="1"/>
      <w:numFmt w:val="bullet"/>
      <w:lvlText w:val="o"/>
      <w:lvlJc w:val="left"/>
      <w:pPr>
        <w:ind w:left="3600" w:hanging="360"/>
      </w:pPr>
      <w:rPr>
        <w:rFonts w:ascii="Courier New" w:hAnsi="Courier New" w:hint="default"/>
      </w:rPr>
    </w:lvl>
    <w:lvl w:ilvl="5" w:tplc="503ED0AE">
      <w:start w:val="1"/>
      <w:numFmt w:val="bullet"/>
      <w:lvlText w:val=""/>
      <w:lvlJc w:val="left"/>
      <w:pPr>
        <w:ind w:left="4320" w:hanging="360"/>
      </w:pPr>
      <w:rPr>
        <w:rFonts w:ascii="Wingdings" w:hAnsi="Wingdings" w:hint="default"/>
      </w:rPr>
    </w:lvl>
    <w:lvl w:ilvl="6" w:tplc="1E0AA5CC">
      <w:start w:val="1"/>
      <w:numFmt w:val="bullet"/>
      <w:lvlText w:val=""/>
      <w:lvlJc w:val="left"/>
      <w:pPr>
        <w:ind w:left="5040" w:hanging="360"/>
      </w:pPr>
      <w:rPr>
        <w:rFonts w:ascii="Symbol" w:hAnsi="Symbol" w:hint="default"/>
      </w:rPr>
    </w:lvl>
    <w:lvl w:ilvl="7" w:tplc="009CA42C">
      <w:start w:val="1"/>
      <w:numFmt w:val="bullet"/>
      <w:lvlText w:val="o"/>
      <w:lvlJc w:val="left"/>
      <w:pPr>
        <w:ind w:left="5760" w:hanging="360"/>
      </w:pPr>
      <w:rPr>
        <w:rFonts w:ascii="Courier New" w:hAnsi="Courier New" w:hint="default"/>
      </w:rPr>
    </w:lvl>
    <w:lvl w:ilvl="8" w:tplc="C6FAFBAC">
      <w:start w:val="1"/>
      <w:numFmt w:val="bullet"/>
      <w:lvlText w:val=""/>
      <w:lvlJc w:val="left"/>
      <w:pPr>
        <w:ind w:left="6480" w:hanging="360"/>
      </w:pPr>
      <w:rPr>
        <w:rFonts w:ascii="Wingdings" w:hAnsi="Wingdings" w:hint="default"/>
      </w:rPr>
    </w:lvl>
  </w:abstractNum>
  <w:abstractNum w:abstractNumId="33" w15:restartNumberingAfterBreak="0">
    <w:nsid w:val="47DB72D3"/>
    <w:multiLevelType w:val="hybridMultilevel"/>
    <w:tmpl w:val="82161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551A29"/>
    <w:multiLevelType w:val="hybridMultilevel"/>
    <w:tmpl w:val="314A537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94B16CD"/>
    <w:multiLevelType w:val="hybridMultilevel"/>
    <w:tmpl w:val="CC846A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95D42A5"/>
    <w:multiLevelType w:val="hybridMultilevel"/>
    <w:tmpl w:val="F2C413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E514C2"/>
    <w:multiLevelType w:val="hybridMultilevel"/>
    <w:tmpl w:val="4E06B3B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275869"/>
    <w:multiLevelType w:val="hybridMultilevel"/>
    <w:tmpl w:val="BC7EDBE2"/>
    <w:lvl w:ilvl="0" w:tplc="24BA4176">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537501C2"/>
    <w:multiLevelType w:val="hybridMultilevel"/>
    <w:tmpl w:val="6CE8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DE0ADB"/>
    <w:multiLevelType w:val="hybridMultilevel"/>
    <w:tmpl w:val="BF98BB54"/>
    <w:lvl w:ilvl="0" w:tplc="3A043816">
      <w:start w:val="1"/>
      <w:numFmt w:val="bullet"/>
      <w:lvlText w:val=""/>
      <w:lvlJc w:val="left"/>
      <w:pPr>
        <w:ind w:left="720" w:hanging="360"/>
      </w:pPr>
      <w:rPr>
        <w:rFonts w:ascii="Symbol" w:hAnsi="Symbol" w:hint="default"/>
      </w:rPr>
    </w:lvl>
    <w:lvl w:ilvl="1" w:tplc="24A095B4">
      <w:start w:val="1"/>
      <w:numFmt w:val="bullet"/>
      <w:lvlText w:val="o"/>
      <w:lvlJc w:val="left"/>
      <w:pPr>
        <w:ind w:left="1440" w:hanging="360"/>
      </w:pPr>
      <w:rPr>
        <w:rFonts w:ascii="Symbol" w:hAnsi="Symbol" w:hint="default"/>
      </w:rPr>
    </w:lvl>
    <w:lvl w:ilvl="2" w:tplc="2CC03004">
      <w:start w:val="1"/>
      <w:numFmt w:val="bullet"/>
      <w:lvlText w:val=""/>
      <w:lvlJc w:val="left"/>
      <w:pPr>
        <w:ind w:left="2160" w:hanging="360"/>
      </w:pPr>
      <w:rPr>
        <w:rFonts w:ascii="Wingdings" w:hAnsi="Wingdings" w:hint="default"/>
      </w:rPr>
    </w:lvl>
    <w:lvl w:ilvl="3" w:tplc="B246CEE8">
      <w:start w:val="1"/>
      <w:numFmt w:val="bullet"/>
      <w:lvlText w:val=""/>
      <w:lvlJc w:val="left"/>
      <w:pPr>
        <w:ind w:left="2880" w:hanging="360"/>
      </w:pPr>
      <w:rPr>
        <w:rFonts w:ascii="Symbol" w:hAnsi="Symbol" w:hint="default"/>
      </w:rPr>
    </w:lvl>
    <w:lvl w:ilvl="4" w:tplc="12468936">
      <w:start w:val="1"/>
      <w:numFmt w:val="bullet"/>
      <w:lvlText w:val="o"/>
      <w:lvlJc w:val="left"/>
      <w:pPr>
        <w:ind w:left="3600" w:hanging="360"/>
      </w:pPr>
      <w:rPr>
        <w:rFonts w:ascii="Courier New" w:hAnsi="Courier New" w:hint="default"/>
      </w:rPr>
    </w:lvl>
    <w:lvl w:ilvl="5" w:tplc="5EBCA9DC">
      <w:start w:val="1"/>
      <w:numFmt w:val="bullet"/>
      <w:lvlText w:val=""/>
      <w:lvlJc w:val="left"/>
      <w:pPr>
        <w:ind w:left="4320" w:hanging="360"/>
      </w:pPr>
      <w:rPr>
        <w:rFonts w:ascii="Wingdings" w:hAnsi="Wingdings" w:hint="default"/>
      </w:rPr>
    </w:lvl>
    <w:lvl w:ilvl="6" w:tplc="D070185C">
      <w:start w:val="1"/>
      <w:numFmt w:val="bullet"/>
      <w:lvlText w:val=""/>
      <w:lvlJc w:val="left"/>
      <w:pPr>
        <w:ind w:left="5040" w:hanging="360"/>
      </w:pPr>
      <w:rPr>
        <w:rFonts w:ascii="Symbol" w:hAnsi="Symbol" w:hint="default"/>
      </w:rPr>
    </w:lvl>
    <w:lvl w:ilvl="7" w:tplc="0B726B00">
      <w:start w:val="1"/>
      <w:numFmt w:val="bullet"/>
      <w:lvlText w:val="o"/>
      <w:lvlJc w:val="left"/>
      <w:pPr>
        <w:ind w:left="5760" w:hanging="360"/>
      </w:pPr>
      <w:rPr>
        <w:rFonts w:ascii="Courier New" w:hAnsi="Courier New" w:hint="default"/>
      </w:rPr>
    </w:lvl>
    <w:lvl w:ilvl="8" w:tplc="445002F4">
      <w:start w:val="1"/>
      <w:numFmt w:val="bullet"/>
      <w:lvlText w:val=""/>
      <w:lvlJc w:val="left"/>
      <w:pPr>
        <w:ind w:left="6480" w:hanging="360"/>
      </w:pPr>
      <w:rPr>
        <w:rFonts w:ascii="Wingdings" w:hAnsi="Wingdings" w:hint="default"/>
      </w:rPr>
    </w:lvl>
  </w:abstractNum>
  <w:abstractNum w:abstractNumId="41" w15:restartNumberingAfterBreak="0">
    <w:nsid w:val="56012999"/>
    <w:multiLevelType w:val="hybridMultilevel"/>
    <w:tmpl w:val="2B6C2D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82B3EBC"/>
    <w:multiLevelType w:val="hybridMultilevel"/>
    <w:tmpl w:val="F2CE89E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5A5006DE"/>
    <w:multiLevelType w:val="hybridMultilevel"/>
    <w:tmpl w:val="5A922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984FE2"/>
    <w:multiLevelType w:val="hybridMultilevel"/>
    <w:tmpl w:val="F8B02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B5F1E97"/>
    <w:multiLevelType w:val="hybridMultilevel"/>
    <w:tmpl w:val="3CF01C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D822EA"/>
    <w:multiLevelType w:val="hybridMultilevel"/>
    <w:tmpl w:val="9014DC7E"/>
    <w:styleLink w:val="StyleNumberedLeft25Hanging075"/>
    <w:lvl w:ilvl="0" w:tplc="6DFCC3E4">
      <w:start w:val="1"/>
      <w:numFmt w:val="upperLetter"/>
      <w:lvlText w:val="%1."/>
      <w:lvlJc w:val="left"/>
      <w:pPr>
        <w:ind w:left="720" w:hanging="720"/>
      </w:pPr>
      <w:rPr>
        <w:rFonts w:ascii="Arial" w:hAnsi="Arial" w:cs="Times New Roman" w:hint="default"/>
        <w:b w:val="0"/>
        <w:i w:val="0"/>
        <w:sz w:val="24"/>
      </w:rPr>
    </w:lvl>
    <w:lvl w:ilvl="1" w:tplc="830E3A86">
      <w:start w:val="1"/>
      <w:numFmt w:val="decimal"/>
      <w:lvlText w:val="%2."/>
      <w:lvlJc w:val="left"/>
      <w:pPr>
        <w:ind w:left="1080" w:hanging="720"/>
      </w:pPr>
      <w:rPr>
        <w:rFonts w:ascii="Arial" w:hAnsi="Arial" w:cs="Times New Roman" w:hint="default"/>
        <w:b w:val="0"/>
        <w:i w:val="0"/>
        <w:sz w:val="24"/>
      </w:rPr>
    </w:lvl>
    <w:lvl w:ilvl="2" w:tplc="99BE909C">
      <w:start w:val="1"/>
      <w:numFmt w:val="lowerRoman"/>
      <w:lvlText w:val="%3)"/>
      <w:lvlJc w:val="left"/>
      <w:pPr>
        <w:ind w:left="1440" w:hanging="720"/>
      </w:pPr>
      <w:rPr>
        <w:rFonts w:cs="Times New Roman" w:hint="default"/>
      </w:rPr>
    </w:lvl>
    <w:lvl w:ilvl="3" w:tplc="2FB6E3D2">
      <w:start w:val="1"/>
      <w:numFmt w:val="decimal"/>
      <w:lvlText w:val="(%4)"/>
      <w:lvlJc w:val="left"/>
      <w:pPr>
        <w:ind w:left="1440" w:hanging="360"/>
      </w:pPr>
      <w:rPr>
        <w:rFonts w:cs="Times New Roman" w:hint="default"/>
      </w:rPr>
    </w:lvl>
    <w:lvl w:ilvl="4" w:tplc="9DA0AABE">
      <w:start w:val="1"/>
      <w:numFmt w:val="lowerLetter"/>
      <w:lvlText w:val="(%5)"/>
      <w:lvlJc w:val="left"/>
      <w:pPr>
        <w:ind w:left="1800" w:hanging="360"/>
      </w:pPr>
      <w:rPr>
        <w:rFonts w:cs="Times New Roman" w:hint="default"/>
      </w:rPr>
    </w:lvl>
    <w:lvl w:ilvl="5" w:tplc="E38C0DC0">
      <w:start w:val="1"/>
      <w:numFmt w:val="lowerRoman"/>
      <w:lvlText w:val="(%6)"/>
      <w:lvlJc w:val="left"/>
      <w:pPr>
        <w:ind w:left="2160" w:hanging="360"/>
      </w:pPr>
      <w:rPr>
        <w:rFonts w:cs="Times New Roman" w:hint="default"/>
      </w:rPr>
    </w:lvl>
    <w:lvl w:ilvl="6" w:tplc="03262D9C">
      <w:start w:val="1"/>
      <w:numFmt w:val="decimal"/>
      <w:lvlText w:val="%7."/>
      <w:lvlJc w:val="left"/>
      <w:pPr>
        <w:ind w:left="2520" w:hanging="360"/>
      </w:pPr>
      <w:rPr>
        <w:rFonts w:cs="Times New Roman" w:hint="default"/>
      </w:rPr>
    </w:lvl>
    <w:lvl w:ilvl="7" w:tplc="33D4CB86">
      <w:start w:val="1"/>
      <w:numFmt w:val="lowerLetter"/>
      <w:lvlText w:val="%8."/>
      <w:lvlJc w:val="left"/>
      <w:pPr>
        <w:ind w:left="2880" w:hanging="360"/>
      </w:pPr>
      <w:rPr>
        <w:rFonts w:cs="Times New Roman" w:hint="default"/>
      </w:rPr>
    </w:lvl>
    <w:lvl w:ilvl="8" w:tplc="4BDA4F40">
      <w:start w:val="1"/>
      <w:numFmt w:val="lowerRoman"/>
      <w:lvlText w:val="%9."/>
      <w:lvlJc w:val="left"/>
      <w:pPr>
        <w:ind w:left="3240" w:hanging="360"/>
      </w:pPr>
      <w:rPr>
        <w:rFonts w:cs="Times New Roman" w:hint="default"/>
      </w:rPr>
    </w:lvl>
  </w:abstractNum>
  <w:abstractNum w:abstractNumId="47" w15:restartNumberingAfterBreak="0">
    <w:nsid w:val="67B42F05"/>
    <w:multiLevelType w:val="hybridMultilevel"/>
    <w:tmpl w:val="B0BE1B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DD59AA"/>
    <w:multiLevelType w:val="multilevel"/>
    <w:tmpl w:val="26FE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F03A60"/>
    <w:multiLevelType w:val="hybridMultilevel"/>
    <w:tmpl w:val="4CF0F8C2"/>
    <w:lvl w:ilvl="0" w:tplc="04090001">
      <w:start w:val="1"/>
      <w:numFmt w:val="bullet"/>
      <w:lvlText w:val=""/>
      <w:lvlJc w:val="left"/>
      <w:pPr>
        <w:ind w:left="1440" w:hanging="360"/>
      </w:pPr>
      <w:rPr>
        <w:rFonts w:ascii="Symbol" w:hAnsi="Symbol" w:hint="default"/>
        <w:b w:val="0"/>
        <w:sz w:val="24"/>
        <w:szCs w:val="24"/>
      </w:rPr>
    </w:lvl>
    <w:lvl w:ilvl="1" w:tplc="B3741A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107945"/>
    <w:multiLevelType w:val="hybridMultilevel"/>
    <w:tmpl w:val="FF108E98"/>
    <w:styleLink w:val="StyleNumbered11ptLeft025Hanging05"/>
    <w:lvl w:ilvl="0" w:tplc="A84CFB44">
      <w:start w:val="1"/>
      <w:numFmt w:val="decimal"/>
      <w:lvlText w:val="%1."/>
      <w:lvlJc w:val="left"/>
      <w:pPr>
        <w:ind w:left="1080" w:hanging="720"/>
      </w:pPr>
      <w:rPr>
        <w:rFonts w:cs="Times New Roman" w:hint="default"/>
        <w:sz w:val="24"/>
      </w:rPr>
    </w:lvl>
    <w:lvl w:ilvl="1" w:tplc="2C3C78D4">
      <w:start w:val="1"/>
      <w:numFmt w:val="lowerLetter"/>
      <w:lvlText w:val="%2."/>
      <w:lvlJc w:val="left"/>
      <w:pPr>
        <w:ind w:left="1800" w:hanging="720"/>
      </w:pPr>
      <w:rPr>
        <w:rFonts w:cs="Times New Roman" w:hint="default"/>
      </w:rPr>
    </w:lvl>
    <w:lvl w:ilvl="2" w:tplc="F7680892">
      <w:start w:val="1"/>
      <w:numFmt w:val="lowerRoman"/>
      <w:lvlText w:val="%3."/>
      <w:lvlJc w:val="right"/>
      <w:pPr>
        <w:ind w:left="2520" w:hanging="720"/>
      </w:pPr>
      <w:rPr>
        <w:rFonts w:cs="Times New Roman" w:hint="default"/>
      </w:rPr>
    </w:lvl>
    <w:lvl w:ilvl="3" w:tplc="0FE8B74E">
      <w:start w:val="1"/>
      <w:numFmt w:val="decimal"/>
      <w:lvlText w:val="%4."/>
      <w:lvlJc w:val="left"/>
      <w:pPr>
        <w:ind w:left="3240" w:hanging="720"/>
      </w:pPr>
      <w:rPr>
        <w:rFonts w:cs="Times New Roman" w:hint="default"/>
      </w:rPr>
    </w:lvl>
    <w:lvl w:ilvl="4" w:tplc="E4EA9AA4">
      <w:start w:val="1"/>
      <w:numFmt w:val="lowerLetter"/>
      <w:lvlText w:val="%5."/>
      <w:lvlJc w:val="left"/>
      <w:pPr>
        <w:ind w:left="3960" w:hanging="720"/>
      </w:pPr>
      <w:rPr>
        <w:rFonts w:cs="Times New Roman" w:hint="default"/>
      </w:rPr>
    </w:lvl>
    <w:lvl w:ilvl="5" w:tplc="2C5AFFD2">
      <w:start w:val="1"/>
      <w:numFmt w:val="lowerRoman"/>
      <w:lvlText w:val="%6."/>
      <w:lvlJc w:val="right"/>
      <w:pPr>
        <w:ind w:left="4680" w:hanging="720"/>
      </w:pPr>
      <w:rPr>
        <w:rFonts w:cs="Times New Roman" w:hint="default"/>
      </w:rPr>
    </w:lvl>
    <w:lvl w:ilvl="6" w:tplc="C35C4020">
      <w:start w:val="1"/>
      <w:numFmt w:val="decimal"/>
      <w:lvlText w:val="%7."/>
      <w:lvlJc w:val="left"/>
      <w:pPr>
        <w:ind w:left="5400" w:hanging="720"/>
      </w:pPr>
      <w:rPr>
        <w:rFonts w:cs="Times New Roman" w:hint="default"/>
      </w:rPr>
    </w:lvl>
    <w:lvl w:ilvl="7" w:tplc="9B50FA82">
      <w:start w:val="1"/>
      <w:numFmt w:val="lowerLetter"/>
      <w:lvlText w:val="%8."/>
      <w:lvlJc w:val="left"/>
      <w:pPr>
        <w:ind w:left="6120" w:hanging="720"/>
      </w:pPr>
      <w:rPr>
        <w:rFonts w:cs="Times New Roman" w:hint="default"/>
      </w:rPr>
    </w:lvl>
    <w:lvl w:ilvl="8" w:tplc="0CD46D32">
      <w:start w:val="1"/>
      <w:numFmt w:val="lowerRoman"/>
      <w:lvlText w:val="%9."/>
      <w:lvlJc w:val="right"/>
      <w:pPr>
        <w:ind w:left="6840" w:hanging="720"/>
      </w:pPr>
      <w:rPr>
        <w:rFonts w:cs="Times New Roman" w:hint="default"/>
      </w:rPr>
    </w:lvl>
  </w:abstractNum>
  <w:abstractNum w:abstractNumId="51" w15:restartNumberingAfterBreak="0">
    <w:nsid w:val="6EC976B6"/>
    <w:multiLevelType w:val="hybridMultilevel"/>
    <w:tmpl w:val="8AFAF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36415A"/>
    <w:multiLevelType w:val="hybridMultilevel"/>
    <w:tmpl w:val="86E0DB7C"/>
    <w:lvl w:ilvl="0" w:tplc="BA4C9580">
      <w:start w:val="1"/>
      <w:numFmt w:val="lowerLetter"/>
      <w:lvlText w:val="%1."/>
      <w:lvlJc w:val="left"/>
      <w:pPr>
        <w:ind w:left="720" w:hanging="360"/>
      </w:pPr>
      <w:rPr>
        <w:rFonts w:cs="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0AE1E3E"/>
    <w:multiLevelType w:val="hybridMultilevel"/>
    <w:tmpl w:val="2AE60D46"/>
    <w:lvl w:ilvl="0" w:tplc="83D4DC2E">
      <w:start w:val="1"/>
      <w:numFmt w:val="decimal"/>
      <w:pStyle w:val="HeadingNew1"/>
      <w:lvlText w:val="%1."/>
      <w:lvlJc w:val="left"/>
      <w:pPr>
        <w:ind w:left="990" w:hanging="360"/>
      </w:pPr>
      <w:rPr>
        <w:rFonts w:hint="default"/>
        <w:b/>
        <w:color w:val="auto"/>
      </w:rPr>
    </w:lvl>
    <w:lvl w:ilvl="1" w:tplc="CA40A27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593863"/>
    <w:multiLevelType w:val="hybridMultilevel"/>
    <w:tmpl w:val="F38C0B86"/>
    <w:lvl w:ilvl="0" w:tplc="4D808A84">
      <w:start w:val="1"/>
      <w:numFmt w:val="decimal"/>
      <w:lvlText w:val="%1."/>
      <w:lvlJc w:val="left"/>
      <w:pPr>
        <w:ind w:left="720" w:hanging="360"/>
      </w:pPr>
      <w:rPr>
        <w:b/>
      </w:rPr>
    </w:lvl>
    <w:lvl w:ilvl="1" w:tplc="9806B278">
      <w:start w:val="1"/>
      <w:numFmt w:val="lowerLetter"/>
      <w:lvlText w:val="%2."/>
      <w:lvlJc w:val="left"/>
      <w:pPr>
        <w:ind w:left="1440" w:hanging="360"/>
      </w:pPr>
      <w:rPr>
        <w:b w:val="0"/>
        <w:sz w:val="24"/>
        <w:szCs w:val="24"/>
      </w:rPr>
    </w:lvl>
    <w:lvl w:ilvl="2" w:tplc="04090001">
      <w:start w:val="1"/>
      <w:numFmt w:val="bullet"/>
      <w:lvlText w:val=""/>
      <w:lvlJc w:val="left"/>
      <w:pPr>
        <w:ind w:left="2160" w:hanging="180"/>
      </w:pPr>
      <w:rPr>
        <w:rFonts w:ascii="Symbol" w:hAnsi="Symbol" w:hint="default"/>
        <w:sz w:val="24"/>
        <w:szCs w:val="24"/>
      </w:rPr>
    </w:lvl>
    <w:lvl w:ilvl="3" w:tplc="0409000F">
      <w:start w:val="1"/>
      <w:numFmt w:val="decimal"/>
      <w:lvlText w:val="%4."/>
      <w:lvlJc w:val="left"/>
      <w:pPr>
        <w:ind w:left="2880" w:hanging="360"/>
      </w:pPr>
    </w:lvl>
    <w:lvl w:ilvl="4" w:tplc="F0569B5E">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B3209C"/>
    <w:multiLevelType w:val="hybridMultilevel"/>
    <w:tmpl w:val="446AFF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4CA31D5"/>
    <w:multiLevelType w:val="hybridMultilevel"/>
    <w:tmpl w:val="02E2D34C"/>
    <w:lvl w:ilvl="0" w:tplc="C984547A">
      <w:start w:val="1"/>
      <w:numFmt w:val="decimal"/>
      <w:lvlText w:val="%1."/>
      <w:lvlJc w:val="left"/>
      <w:pPr>
        <w:tabs>
          <w:tab w:val="num" w:pos="720"/>
        </w:tabs>
        <w:ind w:left="720" w:hanging="720"/>
      </w:pPr>
      <w:rPr>
        <w:b/>
        <w:bCs/>
      </w:rPr>
    </w:lvl>
    <w:lvl w:ilvl="1" w:tplc="7244F3CA">
      <w:start w:val="1"/>
      <w:numFmt w:val="decimal"/>
      <w:lvlText w:val="%2."/>
      <w:lvlJc w:val="left"/>
      <w:pPr>
        <w:tabs>
          <w:tab w:val="num" w:pos="1440"/>
        </w:tabs>
        <w:ind w:left="1440" w:hanging="720"/>
      </w:pPr>
    </w:lvl>
    <w:lvl w:ilvl="2" w:tplc="2ADEE3B0">
      <w:start w:val="1"/>
      <w:numFmt w:val="decimal"/>
      <w:lvlText w:val="%3."/>
      <w:lvlJc w:val="left"/>
      <w:pPr>
        <w:tabs>
          <w:tab w:val="num" w:pos="2160"/>
        </w:tabs>
        <w:ind w:left="2160" w:hanging="720"/>
      </w:pPr>
    </w:lvl>
    <w:lvl w:ilvl="3" w:tplc="86E482D8">
      <w:start w:val="1"/>
      <w:numFmt w:val="decimal"/>
      <w:lvlText w:val="%4."/>
      <w:lvlJc w:val="left"/>
      <w:pPr>
        <w:tabs>
          <w:tab w:val="num" w:pos="2880"/>
        </w:tabs>
        <w:ind w:left="2880" w:hanging="720"/>
      </w:pPr>
    </w:lvl>
    <w:lvl w:ilvl="4" w:tplc="30EACEBC">
      <w:start w:val="1"/>
      <w:numFmt w:val="decimal"/>
      <w:lvlText w:val="%5."/>
      <w:lvlJc w:val="left"/>
      <w:pPr>
        <w:tabs>
          <w:tab w:val="num" w:pos="3600"/>
        </w:tabs>
        <w:ind w:left="3600" w:hanging="720"/>
      </w:pPr>
    </w:lvl>
    <w:lvl w:ilvl="5" w:tplc="A20E7BBE">
      <w:start w:val="1"/>
      <w:numFmt w:val="decimal"/>
      <w:lvlText w:val="%6."/>
      <w:lvlJc w:val="left"/>
      <w:pPr>
        <w:tabs>
          <w:tab w:val="num" w:pos="4320"/>
        </w:tabs>
        <w:ind w:left="4320" w:hanging="720"/>
      </w:pPr>
    </w:lvl>
    <w:lvl w:ilvl="6" w:tplc="BF8E2040">
      <w:start w:val="1"/>
      <w:numFmt w:val="decimal"/>
      <w:lvlText w:val="%7."/>
      <w:lvlJc w:val="left"/>
      <w:pPr>
        <w:tabs>
          <w:tab w:val="num" w:pos="5040"/>
        </w:tabs>
        <w:ind w:left="5040" w:hanging="720"/>
      </w:pPr>
    </w:lvl>
    <w:lvl w:ilvl="7" w:tplc="B3F42058">
      <w:start w:val="1"/>
      <w:numFmt w:val="decimal"/>
      <w:lvlText w:val="%8."/>
      <w:lvlJc w:val="left"/>
      <w:pPr>
        <w:tabs>
          <w:tab w:val="num" w:pos="5760"/>
        </w:tabs>
        <w:ind w:left="5760" w:hanging="720"/>
      </w:pPr>
    </w:lvl>
    <w:lvl w:ilvl="8" w:tplc="1DDA9A94">
      <w:start w:val="1"/>
      <w:numFmt w:val="decimal"/>
      <w:lvlText w:val="%9."/>
      <w:lvlJc w:val="left"/>
      <w:pPr>
        <w:tabs>
          <w:tab w:val="num" w:pos="6480"/>
        </w:tabs>
        <w:ind w:left="6480" w:hanging="720"/>
      </w:pPr>
    </w:lvl>
  </w:abstractNum>
  <w:abstractNum w:abstractNumId="57" w15:restartNumberingAfterBreak="0">
    <w:nsid w:val="75C00DBA"/>
    <w:multiLevelType w:val="hybridMultilevel"/>
    <w:tmpl w:val="E66446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6C76FFD"/>
    <w:multiLevelType w:val="hybridMultilevel"/>
    <w:tmpl w:val="FE0470AA"/>
    <w:lvl w:ilvl="0" w:tplc="B760675E">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9775223"/>
    <w:multiLevelType w:val="hybridMultilevel"/>
    <w:tmpl w:val="B6128364"/>
    <w:lvl w:ilvl="0" w:tplc="0F520D8A">
      <w:start w:val="1"/>
      <w:numFmt w:val="bullet"/>
      <w:lvlText w:val=""/>
      <w:lvlJc w:val="left"/>
      <w:pPr>
        <w:ind w:left="720" w:hanging="360"/>
      </w:pPr>
      <w:rPr>
        <w:rFonts w:ascii="Symbol" w:hAnsi="Symbol" w:hint="default"/>
      </w:rPr>
    </w:lvl>
    <w:lvl w:ilvl="1" w:tplc="E110C972">
      <w:start w:val="1"/>
      <w:numFmt w:val="bullet"/>
      <w:lvlText w:val="o"/>
      <w:lvlJc w:val="left"/>
      <w:pPr>
        <w:ind w:left="1440" w:hanging="360"/>
      </w:pPr>
      <w:rPr>
        <w:rFonts w:ascii="Courier New" w:hAnsi="Courier New" w:hint="default"/>
      </w:rPr>
    </w:lvl>
    <w:lvl w:ilvl="2" w:tplc="B93A90DA">
      <w:start w:val="1"/>
      <w:numFmt w:val="bullet"/>
      <w:lvlText w:val=""/>
      <w:lvlJc w:val="left"/>
      <w:pPr>
        <w:ind w:left="2160" w:hanging="360"/>
      </w:pPr>
      <w:rPr>
        <w:rFonts w:ascii="Wingdings" w:hAnsi="Wingdings" w:hint="default"/>
      </w:rPr>
    </w:lvl>
    <w:lvl w:ilvl="3" w:tplc="A248239C">
      <w:start w:val="1"/>
      <w:numFmt w:val="bullet"/>
      <w:lvlText w:val=""/>
      <w:lvlJc w:val="left"/>
      <w:pPr>
        <w:ind w:left="2880" w:hanging="360"/>
      </w:pPr>
      <w:rPr>
        <w:rFonts w:ascii="Symbol" w:hAnsi="Symbol" w:hint="default"/>
      </w:rPr>
    </w:lvl>
    <w:lvl w:ilvl="4" w:tplc="6A0A8310">
      <w:start w:val="1"/>
      <w:numFmt w:val="bullet"/>
      <w:lvlText w:val="o"/>
      <w:lvlJc w:val="left"/>
      <w:pPr>
        <w:ind w:left="3600" w:hanging="360"/>
      </w:pPr>
      <w:rPr>
        <w:rFonts w:ascii="Courier New" w:hAnsi="Courier New" w:hint="default"/>
      </w:rPr>
    </w:lvl>
    <w:lvl w:ilvl="5" w:tplc="6DC4972C">
      <w:start w:val="1"/>
      <w:numFmt w:val="bullet"/>
      <w:lvlText w:val=""/>
      <w:lvlJc w:val="left"/>
      <w:pPr>
        <w:ind w:left="4320" w:hanging="360"/>
      </w:pPr>
      <w:rPr>
        <w:rFonts w:ascii="Wingdings" w:hAnsi="Wingdings" w:hint="default"/>
      </w:rPr>
    </w:lvl>
    <w:lvl w:ilvl="6" w:tplc="22602A8A">
      <w:start w:val="1"/>
      <w:numFmt w:val="bullet"/>
      <w:lvlText w:val=""/>
      <w:lvlJc w:val="left"/>
      <w:pPr>
        <w:ind w:left="5040" w:hanging="360"/>
      </w:pPr>
      <w:rPr>
        <w:rFonts w:ascii="Symbol" w:hAnsi="Symbol" w:hint="default"/>
      </w:rPr>
    </w:lvl>
    <w:lvl w:ilvl="7" w:tplc="3C26D7AA">
      <w:start w:val="1"/>
      <w:numFmt w:val="bullet"/>
      <w:lvlText w:val="o"/>
      <w:lvlJc w:val="left"/>
      <w:pPr>
        <w:ind w:left="5760" w:hanging="360"/>
      </w:pPr>
      <w:rPr>
        <w:rFonts w:ascii="Courier New" w:hAnsi="Courier New" w:hint="default"/>
      </w:rPr>
    </w:lvl>
    <w:lvl w:ilvl="8" w:tplc="22706350">
      <w:start w:val="1"/>
      <w:numFmt w:val="bullet"/>
      <w:lvlText w:val=""/>
      <w:lvlJc w:val="left"/>
      <w:pPr>
        <w:ind w:left="6480" w:hanging="360"/>
      </w:pPr>
      <w:rPr>
        <w:rFonts w:ascii="Wingdings" w:hAnsi="Wingdings" w:hint="default"/>
      </w:rPr>
    </w:lvl>
  </w:abstractNum>
  <w:abstractNum w:abstractNumId="60" w15:restartNumberingAfterBreak="0">
    <w:nsid w:val="7DA45B73"/>
    <w:multiLevelType w:val="hybridMultilevel"/>
    <w:tmpl w:val="181A2322"/>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097A70"/>
    <w:multiLevelType w:val="hybridMultilevel"/>
    <w:tmpl w:val="F62C9F9C"/>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F203C81"/>
    <w:multiLevelType w:val="hybridMultilevel"/>
    <w:tmpl w:val="5F4AE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2598534">
    <w:abstractNumId w:val="6"/>
  </w:num>
  <w:num w:numId="2" w16cid:durableId="1070617137">
    <w:abstractNumId w:val="59"/>
  </w:num>
  <w:num w:numId="3" w16cid:durableId="1776628955">
    <w:abstractNumId w:val="40"/>
  </w:num>
  <w:num w:numId="4" w16cid:durableId="392583677">
    <w:abstractNumId w:val="4"/>
  </w:num>
  <w:num w:numId="5" w16cid:durableId="226184939">
    <w:abstractNumId w:val="32"/>
  </w:num>
  <w:num w:numId="6" w16cid:durableId="1542815271">
    <w:abstractNumId w:val="30"/>
  </w:num>
  <w:num w:numId="7" w16cid:durableId="804005516">
    <w:abstractNumId w:val="5"/>
  </w:num>
  <w:num w:numId="8" w16cid:durableId="2096700993">
    <w:abstractNumId w:val="50"/>
  </w:num>
  <w:num w:numId="9" w16cid:durableId="1948199121">
    <w:abstractNumId w:val="46"/>
  </w:num>
  <w:num w:numId="10" w16cid:durableId="1676615626">
    <w:abstractNumId w:val="28"/>
  </w:num>
  <w:num w:numId="11" w16cid:durableId="1262181491">
    <w:abstractNumId w:val="29"/>
  </w:num>
  <w:num w:numId="12" w16cid:durableId="1277130409">
    <w:abstractNumId w:val="58"/>
  </w:num>
  <w:num w:numId="13" w16cid:durableId="606742066">
    <w:abstractNumId w:val="9"/>
  </w:num>
  <w:num w:numId="14" w16cid:durableId="2132967377">
    <w:abstractNumId w:val="22"/>
  </w:num>
  <w:num w:numId="15" w16cid:durableId="657538344">
    <w:abstractNumId w:val="43"/>
  </w:num>
  <w:num w:numId="16" w16cid:durableId="1850021150">
    <w:abstractNumId w:val="8"/>
  </w:num>
  <w:num w:numId="17" w16cid:durableId="1232077283">
    <w:abstractNumId w:val="37"/>
  </w:num>
  <w:num w:numId="18" w16cid:durableId="1350571918">
    <w:abstractNumId w:val="52"/>
  </w:num>
  <w:num w:numId="19" w16cid:durableId="1420105743">
    <w:abstractNumId w:val="60"/>
  </w:num>
  <w:num w:numId="20" w16cid:durableId="1083189426">
    <w:abstractNumId w:val="61"/>
  </w:num>
  <w:num w:numId="21" w16cid:durableId="1023164940">
    <w:abstractNumId w:val="55"/>
  </w:num>
  <w:num w:numId="22" w16cid:durableId="1682121147">
    <w:abstractNumId w:val="62"/>
  </w:num>
  <w:num w:numId="23" w16cid:durableId="1942832003">
    <w:abstractNumId w:val="33"/>
  </w:num>
  <w:num w:numId="24" w16cid:durableId="1478840736">
    <w:abstractNumId w:val="42"/>
  </w:num>
  <w:num w:numId="25" w16cid:durableId="433285893">
    <w:abstractNumId w:val="38"/>
  </w:num>
  <w:num w:numId="26" w16cid:durableId="23988241">
    <w:abstractNumId w:val="53"/>
  </w:num>
  <w:num w:numId="27" w16cid:durableId="1753769793">
    <w:abstractNumId w:val="54"/>
  </w:num>
  <w:num w:numId="28" w16cid:durableId="1689285224">
    <w:abstractNumId w:val="11"/>
  </w:num>
  <w:num w:numId="29" w16cid:durableId="369838346">
    <w:abstractNumId w:val="15"/>
  </w:num>
  <w:num w:numId="30" w16cid:durableId="8815534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7731858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20390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71741051">
    <w:abstractNumId w:val="20"/>
  </w:num>
  <w:num w:numId="34" w16cid:durableId="966933254">
    <w:abstractNumId w:val="16"/>
  </w:num>
  <w:num w:numId="35" w16cid:durableId="417141883">
    <w:abstractNumId w:val="7"/>
  </w:num>
  <w:num w:numId="36" w16cid:durableId="689649089">
    <w:abstractNumId w:val="26"/>
  </w:num>
  <w:num w:numId="37" w16cid:durableId="1734348289">
    <w:abstractNumId w:val="53"/>
    <w:lvlOverride w:ilvl="0">
      <w:startOverride w:val="1"/>
    </w:lvlOverride>
  </w:num>
  <w:num w:numId="38" w16cid:durableId="991062704">
    <w:abstractNumId w:val="3"/>
  </w:num>
  <w:num w:numId="39" w16cid:durableId="1203402857">
    <w:abstractNumId w:val="25"/>
  </w:num>
  <w:num w:numId="40" w16cid:durableId="625083307">
    <w:abstractNumId w:val="0"/>
  </w:num>
  <w:num w:numId="41" w16cid:durableId="1218517539">
    <w:abstractNumId w:val="39"/>
  </w:num>
  <w:num w:numId="42" w16cid:durableId="710232137">
    <w:abstractNumId w:val="14"/>
  </w:num>
  <w:num w:numId="43" w16cid:durableId="207306071">
    <w:abstractNumId w:val="31"/>
  </w:num>
  <w:num w:numId="44" w16cid:durableId="473521341">
    <w:abstractNumId w:val="12"/>
  </w:num>
  <w:num w:numId="45" w16cid:durableId="1215239734">
    <w:abstractNumId w:val="36"/>
  </w:num>
  <w:num w:numId="46" w16cid:durableId="20010812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35948663">
    <w:abstractNumId w:val="10"/>
  </w:num>
  <w:num w:numId="48" w16cid:durableId="419908545">
    <w:abstractNumId w:val="19"/>
  </w:num>
  <w:num w:numId="49" w16cid:durableId="1047143407">
    <w:abstractNumId w:val="21"/>
  </w:num>
  <w:num w:numId="50" w16cid:durableId="1399863238">
    <w:abstractNumId w:val="2"/>
  </w:num>
  <w:num w:numId="51" w16cid:durableId="1550190268">
    <w:abstractNumId w:val="48"/>
  </w:num>
  <w:num w:numId="52" w16cid:durableId="383528976">
    <w:abstractNumId w:val="27"/>
  </w:num>
  <w:num w:numId="53" w16cid:durableId="1133208247">
    <w:abstractNumId w:val="41"/>
  </w:num>
  <w:num w:numId="54" w16cid:durableId="1136990285">
    <w:abstractNumId w:val="49"/>
  </w:num>
  <w:num w:numId="55" w16cid:durableId="1087925914">
    <w:abstractNumId w:val="34"/>
  </w:num>
  <w:num w:numId="56" w16cid:durableId="1355114046">
    <w:abstractNumId w:val="17"/>
  </w:num>
  <w:num w:numId="57" w16cid:durableId="1461532458">
    <w:abstractNumId w:val="1"/>
  </w:num>
  <w:num w:numId="58" w16cid:durableId="236288425">
    <w:abstractNumId w:val="13"/>
  </w:num>
  <w:num w:numId="59" w16cid:durableId="1123354088">
    <w:abstractNumId w:val="35"/>
  </w:num>
  <w:num w:numId="60" w16cid:durableId="1930845431">
    <w:abstractNumId w:val="24"/>
  </w:num>
  <w:num w:numId="61" w16cid:durableId="1566407023">
    <w:abstractNumId w:val="44"/>
  </w:num>
  <w:num w:numId="62" w16cid:durableId="2049643889">
    <w:abstractNumId w:val="18"/>
  </w:num>
  <w:num w:numId="63" w16cid:durableId="1016424229">
    <w:abstractNumId w:val="51"/>
  </w:num>
  <w:num w:numId="64" w16cid:durableId="1455516985">
    <w:abstractNumId w:val="57"/>
  </w:num>
  <w:num w:numId="65" w16cid:durableId="1656256843">
    <w:abstractNumId w:val="47"/>
  </w:num>
  <w:num w:numId="66" w16cid:durableId="36006895">
    <w:abstractNumId w:val="4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zMrE0NjO1NDMwMDRX0lEKTi0uzszPAykwrgUA2bNjMSwAAAA="/>
  </w:docVars>
  <w:rsids>
    <w:rsidRoot w:val="00EE10B1"/>
    <w:rsid w:val="00000355"/>
    <w:rsid w:val="0000042F"/>
    <w:rsid w:val="00000458"/>
    <w:rsid w:val="0000052E"/>
    <w:rsid w:val="0000076C"/>
    <w:rsid w:val="00000A55"/>
    <w:rsid w:val="00000C0F"/>
    <w:rsid w:val="0000103E"/>
    <w:rsid w:val="0000125E"/>
    <w:rsid w:val="00001424"/>
    <w:rsid w:val="0000172D"/>
    <w:rsid w:val="0000172F"/>
    <w:rsid w:val="0000175F"/>
    <w:rsid w:val="000018AD"/>
    <w:rsid w:val="00002103"/>
    <w:rsid w:val="00002793"/>
    <w:rsid w:val="00002CC4"/>
    <w:rsid w:val="00003543"/>
    <w:rsid w:val="00003593"/>
    <w:rsid w:val="00003B2D"/>
    <w:rsid w:val="00003BC0"/>
    <w:rsid w:val="00003F42"/>
    <w:rsid w:val="00004DF2"/>
    <w:rsid w:val="00004FFA"/>
    <w:rsid w:val="00005A4A"/>
    <w:rsid w:val="00005A8F"/>
    <w:rsid w:val="00005D53"/>
    <w:rsid w:val="00005E7A"/>
    <w:rsid w:val="0000604D"/>
    <w:rsid w:val="0000689C"/>
    <w:rsid w:val="0000779E"/>
    <w:rsid w:val="00007CE1"/>
    <w:rsid w:val="00007D1F"/>
    <w:rsid w:val="00007FF3"/>
    <w:rsid w:val="00010A17"/>
    <w:rsid w:val="00010A82"/>
    <w:rsid w:val="0001115F"/>
    <w:rsid w:val="000114B3"/>
    <w:rsid w:val="000124A3"/>
    <w:rsid w:val="00012510"/>
    <w:rsid w:val="0001353A"/>
    <w:rsid w:val="00013878"/>
    <w:rsid w:val="00013CF0"/>
    <w:rsid w:val="00013E19"/>
    <w:rsid w:val="0001460E"/>
    <w:rsid w:val="00014E00"/>
    <w:rsid w:val="00014F33"/>
    <w:rsid w:val="00015220"/>
    <w:rsid w:val="00015331"/>
    <w:rsid w:val="00015877"/>
    <w:rsid w:val="00015CEA"/>
    <w:rsid w:val="00015E75"/>
    <w:rsid w:val="00016303"/>
    <w:rsid w:val="00016FC9"/>
    <w:rsid w:val="00017560"/>
    <w:rsid w:val="00017EB7"/>
    <w:rsid w:val="00017FC0"/>
    <w:rsid w:val="00020361"/>
    <w:rsid w:val="00020529"/>
    <w:rsid w:val="00020B8B"/>
    <w:rsid w:val="000212BB"/>
    <w:rsid w:val="00022296"/>
    <w:rsid w:val="0002262F"/>
    <w:rsid w:val="0002270D"/>
    <w:rsid w:val="00022914"/>
    <w:rsid w:val="000229B2"/>
    <w:rsid w:val="00022FB9"/>
    <w:rsid w:val="0002309F"/>
    <w:rsid w:val="0002354C"/>
    <w:rsid w:val="00023867"/>
    <w:rsid w:val="000239C8"/>
    <w:rsid w:val="000239EE"/>
    <w:rsid w:val="00023B60"/>
    <w:rsid w:val="00023BBE"/>
    <w:rsid w:val="000241C8"/>
    <w:rsid w:val="00024416"/>
    <w:rsid w:val="00025A53"/>
    <w:rsid w:val="00025CE4"/>
    <w:rsid w:val="00025DD0"/>
    <w:rsid w:val="000264F9"/>
    <w:rsid w:val="00026B28"/>
    <w:rsid w:val="00026CA4"/>
    <w:rsid w:val="00026D9E"/>
    <w:rsid w:val="000274C3"/>
    <w:rsid w:val="0002752A"/>
    <w:rsid w:val="000276B1"/>
    <w:rsid w:val="000277C2"/>
    <w:rsid w:val="0003005C"/>
    <w:rsid w:val="000305F5"/>
    <w:rsid w:val="00030B75"/>
    <w:rsid w:val="00031059"/>
    <w:rsid w:val="000311E1"/>
    <w:rsid w:val="00031460"/>
    <w:rsid w:val="0003180D"/>
    <w:rsid w:val="000320F5"/>
    <w:rsid w:val="00032125"/>
    <w:rsid w:val="00032477"/>
    <w:rsid w:val="0003286E"/>
    <w:rsid w:val="000328AD"/>
    <w:rsid w:val="000328EF"/>
    <w:rsid w:val="00032904"/>
    <w:rsid w:val="00032CE6"/>
    <w:rsid w:val="00032F16"/>
    <w:rsid w:val="00032F46"/>
    <w:rsid w:val="0003304E"/>
    <w:rsid w:val="00033751"/>
    <w:rsid w:val="000338A1"/>
    <w:rsid w:val="0003496A"/>
    <w:rsid w:val="00034D0F"/>
    <w:rsid w:val="000351CB"/>
    <w:rsid w:val="000354B4"/>
    <w:rsid w:val="00035590"/>
    <w:rsid w:val="0003596D"/>
    <w:rsid w:val="00035BF1"/>
    <w:rsid w:val="00035F37"/>
    <w:rsid w:val="0003609F"/>
    <w:rsid w:val="000364AE"/>
    <w:rsid w:val="00036604"/>
    <w:rsid w:val="00036791"/>
    <w:rsid w:val="00036FC1"/>
    <w:rsid w:val="00037639"/>
    <w:rsid w:val="00037EF7"/>
    <w:rsid w:val="00040579"/>
    <w:rsid w:val="00040A20"/>
    <w:rsid w:val="00040B75"/>
    <w:rsid w:val="00040DAA"/>
    <w:rsid w:val="00040E61"/>
    <w:rsid w:val="000414A3"/>
    <w:rsid w:val="000419FF"/>
    <w:rsid w:val="0004261D"/>
    <w:rsid w:val="0004267B"/>
    <w:rsid w:val="000426A8"/>
    <w:rsid w:val="0004276E"/>
    <w:rsid w:val="00042D1A"/>
    <w:rsid w:val="00042D6C"/>
    <w:rsid w:val="00042DCB"/>
    <w:rsid w:val="0004356A"/>
    <w:rsid w:val="0004449A"/>
    <w:rsid w:val="000447F1"/>
    <w:rsid w:val="00044959"/>
    <w:rsid w:val="00044D2D"/>
    <w:rsid w:val="00044DF2"/>
    <w:rsid w:val="0004506B"/>
    <w:rsid w:val="0004587B"/>
    <w:rsid w:val="000458D4"/>
    <w:rsid w:val="000458ED"/>
    <w:rsid w:val="00045BB1"/>
    <w:rsid w:val="00045ED8"/>
    <w:rsid w:val="0004617A"/>
    <w:rsid w:val="000465A1"/>
    <w:rsid w:val="00046D36"/>
    <w:rsid w:val="00047717"/>
    <w:rsid w:val="00047761"/>
    <w:rsid w:val="00047E93"/>
    <w:rsid w:val="0005017E"/>
    <w:rsid w:val="00050A62"/>
    <w:rsid w:val="00050BDA"/>
    <w:rsid w:val="00050BFA"/>
    <w:rsid w:val="00050CC8"/>
    <w:rsid w:val="00050EB6"/>
    <w:rsid w:val="00050F5A"/>
    <w:rsid w:val="00051017"/>
    <w:rsid w:val="000518CF"/>
    <w:rsid w:val="00051925"/>
    <w:rsid w:val="0005192A"/>
    <w:rsid w:val="00051C75"/>
    <w:rsid w:val="00051D64"/>
    <w:rsid w:val="0005211E"/>
    <w:rsid w:val="00052194"/>
    <w:rsid w:val="000524C8"/>
    <w:rsid w:val="000526C3"/>
    <w:rsid w:val="00052827"/>
    <w:rsid w:val="00052B4F"/>
    <w:rsid w:val="00053402"/>
    <w:rsid w:val="00053BEC"/>
    <w:rsid w:val="00053DC2"/>
    <w:rsid w:val="00054149"/>
    <w:rsid w:val="000541B6"/>
    <w:rsid w:val="00054B48"/>
    <w:rsid w:val="00054F51"/>
    <w:rsid w:val="00055531"/>
    <w:rsid w:val="00055903"/>
    <w:rsid w:val="00056766"/>
    <w:rsid w:val="0005684F"/>
    <w:rsid w:val="0005688E"/>
    <w:rsid w:val="00056D6A"/>
    <w:rsid w:val="0005732D"/>
    <w:rsid w:val="00057527"/>
    <w:rsid w:val="000576AE"/>
    <w:rsid w:val="00057763"/>
    <w:rsid w:val="00057768"/>
    <w:rsid w:val="00057859"/>
    <w:rsid w:val="0006069C"/>
    <w:rsid w:val="00060914"/>
    <w:rsid w:val="00060D67"/>
    <w:rsid w:val="00060E2C"/>
    <w:rsid w:val="000615A2"/>
    <w:rsid w:val="00061768"/>
    <w:rsid w:val="00063170"/>
    <w:rsid w:val="00063223"/>
    <w:rsid w:val="00063393"/>
    <w:rsid w:val="00063593"/>
    <w:rsid w:val="00063642"/>
    <w:rsid w:val="00063EB6"/>
    <w:rsid w:val="00063F67"/>
    <w:rsid w:val="00064449"/>
    <w:rsid w:val="00064472"/>
    <w:rsid w:val="00064663"/>
    <w:rsid w:val="00064BC2"/>
    <w:rsid w:val="00064BE6"/>
    <w:rsid w:val="00065492"/>
    <w:rsid w:val="00065A2B"/>
    <w:rsid w:val="00065CEB"/>
    <w:rsid w:val="00066514"/>
    <w:rsid w:val="00066798"/>
    <w:rsid w:val="00067336"/>
    <w:rsid w:val="0006773D"/>
    <w:rsid w:val="00067753"/>
    <w:rsid w:val="00067F5D"/>
    <w:rsid w:val="000702F9"/>
    <w:rsid w:val="000704C9"/>
    <w:rsid w:val="000706AA"/>
    <w:rsid w:val="0007074B"/>
    <w:rsid w:val="00070A7E"/>
    <w:rsid w:val="00070B16"/>
    <w:rsid w:val="00070D19"/>
    <w:rsid w:val="00070DE3"/>
    <w:rsid w:val="00070EEF"/>
    <w:rsid w:val="0007135C"/>
    <w:rsid w:val="00071A22"/>
    <w:rsid w:val="000722C6"/>
    <w:rsid w:val="000724E4"/>
    <w:rsid w:val="00072901"/>
    <w:rsid w:val="00072B68"/>
    <w:rsid w:val="00072BAB"/>
    <w:rsid w:val="00072D4D"/>
    <w:rsid w:val="0007304A"/>
    <w:rsid w:val="00073114"/>
    <w:rsid w:val="00073580"/>
    <w:rsid w:val="0007396E"/>
    <w:rsid w:val="00073ABA"/>
    <w:rsid w:val="00074BBF"/>
    <w:rsid w:val="000752AD"/>
    <w:rsid w:val="00075A45"/>
    <w:rsid w:val="00075AFE"/>
    <w:rsid w:val="00075D2B"/>
    <w:rsid w:val="0007647A"/>
    <w:rsid w:val="00076A0E"/>
    <w:rsid w:val="00076BD7"/>
    <w:rsid w:val="00077074"/>
    <w:rsid w:val="000772E5"/>
    <w:rsid w:val="000776CD"/>
    <w:rsid w:val="000802B8"/>
    <w:rsid w:val="000805F7"/>
    <w:rsid w:val="000807CF"/>
    <w:rsid w:val="0008166D"/>
    <w:rsid w:val="00081DC9"/>
    <w:rsid w:val="00081F7F"/>
    <w:rsid w:val="00081F87"/>
    <w:rsid w:val="00082155"/>
    <w:rsid w:val="00082374"/>
    <w:rsid w:val="000823E5"/>
    <w:rsid w:val="000828F4"/>
    <w:rsid w:val="00082E4C"/>
    <w:rsid w:val="00082E73"/>
    <w:rsid w:val="00083382"/>
    <w:rsid w:val="00083D0F"/>
    <w:rsid w:val="00083FD0"/>
    <w:rsid w:val="00084094"/>
    <w:rsid w:val="000843BA"/>
    <w:rsid w:val="000846B3"/>
    <w:rsid w:val="000849A1"/>
    <w:rsid w:val="00085407"/>
    <w:rsid w:val="00085897"/>
    <w:rsid w:val="00085D82"/>
    <w:rsid w:val="00086E98"/>
    <w:rsid w:val="0008749B"/>
    <w:rsid w:val="0008754A"/>
    <w:rsid w:val="00087E0C"/>
    <w:rsid w:val="00087E47"/>
    <w:rsid w:val="000902B3"/>
    <w:rsid w:val="000904AA"/>
    <w:rsid w:val="00090861"/>
    <w:rsid w:val="00090B5B"/>
    <w:rsid w:val="00090B69"/>
    <w:rsid w:val="00090EE4"/>
    <w:rsid w:val="00091A74"/>
    <w:rsid w:val="00091E33"/>
    <w:rsid w:val="00091E59"/>
    <w:rsid w:val="00091EE3"/>
    <w:rsid w:val="00091FF9"/>
    <w:rsid w:val="000921CD"/>
    <w:rsid w:val="000926C5"/>
    <w:rsid w:val="00092950"/>
    <w:rsid w:val="000929BA"/>
    <w:rsid w:val="0009345D"/>
    <w:rsid w:val="00093D90"/>
    <w:rsid w:val="00095093"/>
    <w:rsid w:val="00095153"/>
    <w:rsid w:val="00095B32"/>
    <w:rsid w:val="00095BF3"/>
    <w:rsid w:val="00096570"/>
    <w:rsid w:val="0009657D"/>
    <w:rsid w:val="000965C0"/>
    <w:rsid w:val="0009680D"/>
    <w:rsid w:val="00097264"/>
    <w:rsid w:val="000976D8"/>
    <w:rsid w:val="00097B71"/>
    <w:rsid w:val="00097BE8"/>
    <w:rsid w:val="000A01E6"/>
    <w:rsid w:val="000A1035"/>
    <w:rsid w:val="000A11D1"/>
    <w:rsid w:val="000A1AB8"/>
    <w:rsid w:val="000A1F72"/>
    <w:rsid w:val="000A22F2"/>
    <w:rsid w:val="000A246B"/>
    <w:rsid w:val="000A2A2A"/>
    <w:rsid w:val="000A2D2A"/>
    <w:rsid w:val="000A32E6"/>
    <w:rsid w:val="000A348D"/>
    <w:rsid w:val="000A38C3"/>
    <w:rsid w:val="000A3CF8"/>
    <w:rsid w:val="000A4000"/>
    <w:rsid w:val="000A4E50"/>
    <w:rsid w:val="000A56FA"/>
    <w:rsid w:val="000A5E5D"/>
    <w:rsid w:val="000A6F06"/>
    <w:rsid w:val="000A72D0"/>
    <w:rsid w:val="000A7C94"/>
    <w:rsid w:val="000B053E"/>
    <w:rsid w:val="000B0697"/>
    <w:rsid w:val="000B07EA"/>
    <w:rsid w:val="000B0D33"/>
    <w:rsid w:val="000B0D93"/>
    <w:rsid w:val="000B1074"/>
    <w:rsid w:val="000B10F9"/>
    <w:rsid w:val="000B1103"/>
    <w:rsid w:val="000B1715"/>
    <w:rsid w:val="000B17EB"/>
    <w:rsid w:val="000B19FC"/>
    <w:rsid w:val="000B1A21"/>
    <w:rsid w:val="000B1C63"/>
    <w:rsid w:val="000B2632"/>
    <w:rsid w:val="000B3033"/>
    <w:rsid w:val="000B325A"/>
    <w:rsid w:val="000B3587"/>
    <w:rsid w:val="000B3DB3"/>
    <w:rsid w:val="000B4F05"/>
    <w:rsid w:val="000B5031"/>
    <w:rsid w:val="000B5232"/>
    <w:rsid w:val="000B54A8"/>
    <w:rsid w:val="000B583F"/>
    <w:rsid w:val="000B5E0C"/>
    <w:rsid w:val="000B5E14"/>
    <w:rsid w:val="000B5E7F"/>
    <w:rsid w:val="000B5E9E"/>
    <w:rsid w:val="000B648E"/>
    <w:rsid w:val="000B6E64"/>
    <w:rsid w:val="000B7ADC"/>
    <w:rsid w:val="000B7B3F"/>
    <w:rsid w:val="000C095D"/>
    <w:rsid w:val="000C0BBB"/>
    <w:rsid w:val="000C0CF1"/>
    <w:rsid w:val="000C0D7B"/>
    <w:rsid w:val="000C0F67"/>
    <w:rsid w:val="000C1814"/>
    <w:rsid w:val="000C1A1A"/>
    <w:rsid w:val="000C1D17"/>
    <w:rsid w:val="000C20A6"/>
    <w:rsid w:val="000C23EF"/>
    <w:rsid w:val="000C2EC3"/>
    <w:rsid w:val="000C33E2"/>
    <w:rsid w:val="000C3894"/>
    <w:rsid w:val="000C46E7"/>
    <w:rsid w:val="000C4729"/>
    <w:rsid w:val="000C48F9"/>
    <w:rsid w:val="000C4B31"/>
    <w:rsid w:val="000C4D8C"/>
    <w:rsid w:val="000C4E32"/>
    <w:rsid w:val="000C505A"/>
    <w:rsid w:val="000C5DC3"/>
    <w:rsid w:val="000C5E92"/>
    <w:rsid w:val="000C65F8"/>
    <w:rsid w:val="000C7157"/>
    <w:rsid w:val="000C72F7"/>
    <w:rsid w:val="000C754E"/>
    <w:rsid w:val="000C7728"/>
    <w:rsid w:val="000C78EB"/>
    <w:rsid w:val="000C7CA0"/>
    <w:rsid w:val="000C7F64"/>
    <w:rsid w:val="000D00C7"/>
    <w:rsid w:val="000D02CE"/>
    <w:rsid w:val="000D0490"/>
    <w:rsid w:val="000D04B8"/>
    <w:rsid w:val="000D095C"/>
    <w:rsid w:val="000D1040"/>
    <w:rsid w:val="000D14E1"/>
    <w:rsid w:val="000D14F3"/>
    <w:rsid w:val="000D1583"/>
    <w:rsid w:val="000D15E6"/>
    <w:rsid w:val="000D1AA3"/>
    <w:rsid w:val="000D1C50"/>
    <w:rsid w:val="000D1DFF"/>
    <w:rsid w:val="000D1F86"/>
    <w:rsid w:val="000D20CC"/>
    <w:rsid w:val="000D22CA"/>
    <w:rsid w:val="000D2ACD"/>
    <w:rsid w:val="000D35C1"/>
    <w:rsid w:val="000D37D2"/>
    <w:rsid w:val="000D3E45"/>
    <w:rsid w:val="000D3F0D"/>
    <w:rsid w:val="000D4096"/>
    <w:rsid w:val="000D4558"/>
    <w:rsid w:val="000D4B4A"/>
    <w:rsid w:val="000D52D2"/>
    <w:rsid w:val="000D5EC7"/>
    <w:rsid w:val="000D6A35"/>
    <w:rsid w:val="000D6E95"/>
    <w:rsid w:val="000D6FFE"/>
    <w:rsid w:val="000D707E"/>
    <w:rsid w:val="000D7304"/>
    <w:rsid w:val="000D7610"/>
    <w:rsid w:val="000D7992"/>
    <w:rsid w:val="000D7B7E"/>
    <w:rsid w:val="000D7D21"/>
    <w:rsid w:val="000D7FB3"/>
    <w:rsid w:val="000E0096"/>
    <w:rsid w:val="000E0176"/>
    <w:rsid w:val="000E049A"/>
    <w:rsid w:val="000E0808"/>
    <w:rsid w:val="000E1149"/>
    <w:rsid w:val="000E1A24"/>
    <w:rsid w:val="000E1C88"/>
    <w:rsid w:val="000E1F77"/>
    <w:rsid w:val="000E2471"/>
    <w:rsid w:val="000E2AAC"/>
    <w:rsid w:val="000E2BBC"/>
    <w:rsid w:val="000E3026"/>
    <w:rsid w:val="000E30C0"/>
    <w:rsid w:val="000E32AE"/>
    <w:rsid w:val="000E331F"/>
    <w:rsid w:val="000E3348"/>
    <w:rsid w:val="000E33A6"/>
    <w:rsid w:val="000E3895"/>
    <w:rsid w:val="000E3B9C"/>
    <w:rsid w:val="000E3DBD"/>
    <w:rsid w:val="000E3FE0"/>
    <w:rsid w:val="000E4814"/>
    <w:rsid w:val="000E494D"/>
    <w:rsid w:val="000E4CB3"/>
    <w:rsid w:val="000E4DF0"/>
    <w:rsid w:val="000E4E2F"/>
    <w:rsid w:val="000E5180"/>
    <w:rsid w:val="000E53CC"/>
    <w:rsid w:val="000E5593"/>
    <w:rsid w:val="000E5A18"/>
    <w:rsid w:val="000E5D49"/>
    <w:rsid w:val="000E5EFB"/>
    <w:rsid w:val="000E6E9B"/>
    <w:rsid w:val="000E6EE4"/>
    <w:rsid w:val="000E71F8"/>
    <w:rsid w:val="000E784B"/>
    <w:rsid w:val="000E799C"/>
    <w:rsid w:val="000E7EB6"/>
    <w:rsid w:val="000F02A9"/>
    <w:rsid w:val="000F03D8"/>
    <w:rsid w:val="000F04CC"/>
    <w:rsid w:val="000F0C7E"/>
    <w:rsid w:val="000F0F1F"/>
    <w:rsid w:val="000F1029"/>
    <w:rsid w:val="000F15F6"/>
    <w:rsid w:val="000F1AF5"/>
    <w:rsid w:val="000F1B9B"/>
    <w:rsid w:val="000F2054"/>
    <w:rsid w:val="000F22E6"/>
    <w:rsid w:val="000F25D5"/>
    <w:rsid w:val="000F2CD4"/>
    <w:rsid w:val="000F2D53"/>
    <w:rsid w:val="000F2E9A"/>
    <w:rsid w:val="000F2F2A"/>
    <w:rsid w:val="000F397B"/>
    <w:rsid w:val="000F44BF"/>
    <w:rsid w:val="000F487C"/>
    <w:rsid w:val="000F4CC6"/>
    <w:rsid w:val="000F4ED8"/>
    <w:rsid w:val="000F50EA"/>
    <w:rsid w:val="000F565B"/>
    <w:rsid w:val="000F5F03"/>
    <w:rsid w:val="000F62FF"/>
    <w:rsid w:val="000F6AD3"/>
    <w:rsid w:val="000F6FBD"/>
    <w:rsid w:val="0010020C"/>
    <w:rsid w:val="00100234"/>
    <w:rsid w:val="001008BD"/>
    <w:rsid w:val="00100E12"/>
    <w:rsid w:val="001014ED"/>
    <w:rsid w:val="00101BCB"/>
    <w:rsid w:val="0010206F"/>
    <w:rsid w:val="001024B9"/>
    <w:rsid w:val="00103627"/>
    <w:rsid w:val="00103807"/>
    <w:rsid w:val="00103D29"/>
    <w:rsid w:val="00103EA3"/>
    <w:rsid w:val="00103EB3"/>
    <w:rsid w:val="00103F35"/>
    <w:rsid w:val="00104041"/>
    <w:rsid w:val="00104487"/>
    <w:rsid w:val="001044F1"/>
    <w:rsid w:val="00104597"/>
    <w:rsid w:val="00105013"/>
    <w:rsid w:val="0010504E"/>
    <w:rsid w:val="001053CC"/>
    <w:rsid w:val="001055CC"/>
    <w:rsid w:val="001056B7"/>
    <w:rsid w:val="00105765"/>
    <w:rsid w:val="00105B4F"/>
    <w:rsid w:val="001063B7"/>
    <w:rsid w:val="001063E5"/>
    <w:rsid w:val="00106F90"/>
    <w:rsid w:val="001071CA"/>
    <w:rsid w:val="001072C7"/>
    <w:rsid w:val="00107A55"/>
    <w:rsid w:val="00107EC3"/>
    <w:rsid w:val="00107F4A"/>
    <w:rsid w:val="0011060C"/>
    <w:rsid w:val="00110FEC"/>
    <w:rsid w:val="001110CA"/>
    <w:rsid w:val="00111433"/>
    <w:rsid w:val="00111487"/>
    <w:rsid w:val="001114BC"/>
    <w:rsid w:val="00111ABD"/>
    <w:rsid w:val="00111C51"/>
    <w:rsid w:val="00111E04"/>
    <w:rsid w:val="00111F20"/>
    <w:rsid w:val="00112CAD"/>
    <w:rsid w:val="00113043"/>
    <w:rsid w:val="00114668"/>
    <w:rsid w:val="00114967"/>
    <w:rsid w:val="00114F11"/>
    <w:rsid w:val="00115666"/>
    <w:rsid w:val="0011579C"/>
    <w:rsid w:val="0011611B"/>
    <w:rsid w:val="00116574"/>
    <w:rsid w:val="00116778"/>
    <w:rsid w:val="00116B62"/>
    <w:rsid w:val="00116D36"/>
    <w:rsid w:val="00116F87"/>
    <w:rsid w:val="00117059"/>
    <w:rsid w:val="00117305"/>
    <w:rsid w:val="00117380"/>
    <w:rsid w:val="001201FA"/>
    <w:rsid w:val="001202A1"/>
    <w:rsid w:val="00120ABA"/>
    <w:rsid w:val="00120D43"/>
    <w:rsid w:val="0012143D"/>
    <w:rsid w:val="001218CF"/>
    <w:rsid w:val="00121ADB"/>
    <w:rsid w:val="00122853"/>
    <w:rsid w:val="0012286F"/>
    <w:rsid w:val="00122AFA"/>
    <w:rsid w:val="0012344E"/>
    <w:rsid w:val="001235A7"/>
    <w:rsid w:val="00123BE0"/>
    <w:rsid w:val="00123E78"/>
    <w:rsid w:val="0012494D"/>
    <w:rsid w:val="00124CDF"/>
    <w:rsid w:val="00124DC6"/>
    <w:rsid w:val="00124EFA"/>
    <w:rsid w:val="001250DA"/>
    <w:rsid w:val="00125125"/>
    <w:rsid w:val="001251BD"/>
    <w:rsid w:val="001258B9"/>
    <w:rsid w:val="00125BB4"/>
    <w:rsid w:val="00125D60"/>
    <w:rsid w:val="00125E7A"/>
    <w:rsid w:val="001265D8"/>
    <w:rsid w:val="00126BB8"/>
    <w:rsid w:val="00127324"/>
    <w:rsid w:val="00127CBB"/>
    <w:rsid w:val="00127D67"/>
    <w:rsid w:val="00130529"/>
    <w:rsid w:val="0013053A"/>
    <w:rsid w:val="00131CA0"/>
    <w:rsid w:val="00131EC7"/>
    <w:rsid w:val="001323FE"/>
    <w:rsid w:val="001324F7"/>
    <w:rsid w:val="0013286C"/>
    <w:rsid w:val="00132AD7"/>
    <w:rsid w:val="00132EDF"/>
    <w:rsid w:val="001331AC"/>
    <w:rsid w:val="0013360B"/>
    <w:rsid w:val="0013362C"/>
    <w:rsid w:val="001338D7"/>
    <w:rsid w:val="00133942"/>
    <w:rsid w:val="001340FE"/>
    <w:rsid w:val="001343E9"/>
    <w:rsid w:val="0013467F"/>
    <w:rsid w:val="00134A0C"/>
    <w:rsid w:val="00134DA5"/>
    <w:rsid w:val="00134F5D"/>
    <w:rsid w:val="001356C3"/>
    <w:rsid w:val="001357F0"/>
    <w:rsid w:val="00135920"/>
    <w:rsid w:val="00135E3D"/>
    <w:rsid w:val="00135E84"/>
    <w:rsid w:val="001361DC"/>
    <w:rsid w:val="001362A2"/>
    <w:rsid w:val="00136372"/>
    <w:rsid w:val="00136B38"/>
    <w:rsid w:val="0013710A"/>
    <w:rsid w:val="001372CC"/>
    <w:rsid w:val="00137317"/>
    <w:rsid w:val="001374DD"/>
    <w:rsid w:val="001379B6"/>
    <w:rsid w:val="00140436"/>
    <w:rsid w:val="0014049F"/>
    <w:rsid w:val="001405CF"/>
    <w:rsid w:val="001408D8"/>
    <w:rsid w:val="001410C6"/>
    <w:rsid w:val="00141139"/>
    <w:rsid w:val="00141390"/>
    <w:rsid w:val="00141549"/>
    <w:rsid w:val="001422C0"/>
    <w:rsid w:val="001425E5"/>
    <w:rsid w:val="00142AAE"/>
    <w:rsid w:val="00142B20"/>
    <w:rsid w:val="00142C15"/>
    <w:rsid w:val="00142D75"/>
    <w:rsid w:val="00142DDB"/>
    <w:rsid w:val="00143187"/>
    <w:rsid w:val="00143B0D"/>
    <w:rsid w:val="0014502C"/>
    <w:rsid w:val="001450A2"/>
    <w:rsid w:val="00145750"/>
    <w:rsid w:val="00146B42"/>
    <w:rsid w:val="00146CFB"/>
    <w:rsid w:val="0014740C"/>
    <w:rsid w:val="00147459"/>
    <w:rsid w:val="001474ED"/>
    <w:rsid w:val="00147D4E"/>
    <w:rsid w:val="001503EF"/>
    <w:rsid w:val="00150602"/>
    <w:rsid w:val="001511EC"/>
    <w:rsid w:val="001514CE"/>
    <w:rsid w:val="0015191F"/>
    <w:rsid w:val="00151AC7"/>
    <w:rsid w:val="00151ACC"/>
    <w:rsid w:val="00151E9B"/>
    <w:rsid w:val="0015264A"/>
    <w:rsid w:val="001530DA"/>
    <w:rsid w:val="001531DE"/>
    <w:rsid w:val="00153335"/>
    <w:rsid w:val="0015365B"/>
    <w:rsid w:val="00153BAE"/>
    <w:rsid w:val="00154867"/>
    <w:rsid w:val="00154959"/>
    <w:rsid w:val="00154B1A"/>
    <w:rsid w:val="00154F83"/>
    <w:rsid w:val="00156733"/>
    <w:rsid w:val="001567D9"/>
    <w:rsid w:val="00156D58"/>
    <w:rsid w:val="001571C9"/>
    <w:rsid w:val="001575E8"/>
    <w:rsid w:val="00157618"/>
    <w:rsid w:val="00157A45"/>
    <w:rsid w:val="00157E14"/>
    <w:rsid w:val="0016127D"/>
    <w:rsid w:val="00161B10"/>
    <w:rsid w:val="00161B3A"/>
    <w:rsid w:val="00162002"/>
    <w:rsid w:val="00162357"/>
    <w:rsid w:val="00162503"/>
    <w:rsid w:val="00162955"/>
    <w:rsid w:val="00162D3F"/>
    <w:rsid w:val="001631BC"/>
    <w:rsid w:val="0016371B"/>
    <w:rsid w:val="00163BD0"/>
    <w:rsid w:val="00163CEB"/>
    <w:rsid w:val="001641FA"/>
    <w:rsid w:val="00164D10"/>
    <w:rsid w:val="00164F58"/>
    <w:rsid w:val="00165EEA"/>
    <w:rsid w:val="0016675D"/>
    <w:rsid w:val="00166810"/>
    <w:rsid w:val="00166A96"/>
    <w:rsid w:val="00166EF6"/>
    <w:rsid w:val="0016739E"/>
    <w:rsid w:val="00167E0B"/>
    <w:rsid w:val="00170C5B"/>
    <w:rsid w:val="00170D9A"/>
    <w:rsid w:val="00170DAC"/>
    <w:rsid w:val="00171052"/>
    <w:rsid w:val="0017116F"/>
    <w:rsid w:val="001711A6"/>
    <w:rsid w:val="00171296"/>
    <w:rsid w:val="00171B4F"/>
    <w:rsid w:val="00171C0E"/>
    <w:rsid w:val="00171C27"/>
    <w:rsid w:val="00172025"/>
    <w:rsid w:val="00172027"/>
    <w:rsid w:val="001722AE"/>
    <w:rsid w:val="00172864"/>
    <w:rsid w:val="00172B73"/>
    <w:rsid w:val="00172C26"/>
    <w:rsid w:val="00172E6A"/>
    <w:rsid w:val="00172F4E"/>
    <w:rsid w:val="0017312E"/>
    <w:rsid w:val="00173327"/>
    <w:rsid w:val="00173585"/>
    <w:rsid w:val="0017371D"/>
    <w:rsid w:val="00173EC4"/>
    <w:rsid w:val="0017460D"/>
    <w:rsid w:val="00174ACA"/>
    <w:rsid w:val="00174DB4"/>
    <w:rsid w:val="0017549A"/>
    <w:rsid w:val="00175604"/>
    <w:rsid w:val="00175941"/>
    <w:rsid w:val="00175A2E"/>
    <w:rsid w:val="00175A77"/>
    <w:rsid w:val="00175B7F"/>
    <w:rsid w:val="0017631F"/>
    <w:rsid w:val="00176ACE"/>
    <w:rsid w:val="00176B8C"/>
    <w:rsid w:val="00176C52"/>
    <w:rsid w:val="001771EB"/>
    <w:rsid w:val="001775A4"/>
    <w:rsid w:val="001777D3"/>
    <w:rsid w:val="00180200"/>
    <w:rsid w:val="001808A2"/>
    <w:rsid w:val="00180D57"/>
    <w:rsid w:val="00181467"/>
    <w:rsid w:val="00181BC5"/>
    <w:rsid w:val="00181DBA"/>
    <w:rsid w:val="00181EB6"/>
    <w:rsid w:val="0018230F"/>
    <w:rsid w:val="0018242F"/>
    <w:rsid w:val="0018253C"/>
    <w:rsid w:val="0018292A"/>
    <w:rsid w:val="00182FEF"/>
    <w:rsid w:val="00183370"/>
    <w:rsid w:val="0018348F"/>
    <w:rsid w:val="001837E2"/>
    <w:rsid w:val="001838DF"/>
    <w:rsid w:val="00183942"/>
    <w:rsid w:val="00183D20"/>
    <w:rsid w:val="00184386"/>
    <w:rsid w:val="001845CB"/>
    <w:rsid w:val="0018567B"/>
    <w:rsid w:val="00185818"/>
    <w:rsid w:val="00186108"/>
    <w:rsid w:val="001861EA"/>
    <w:rsid w:val="00186264"/>
    <w:rsid w:val="00186837"/>
    <w:rsid w:val="00186AC7"/>
    <w:rsid w:val="00186E80"/>
    <w:rsid w:val="001871BE"/>
    <w:rsid w:val="001871F2"/>
    <w:rsid w:val="0018727C"/>
    <w:rsid w:val="0018773E"/>
    <w:rsid w:val="00187CC9"/>
    <w:rsid w:val="00187D1E"/>
    <w:rsid w:val="001905F1"/>
    <w:rsid w:val="0019071E"/>
    <w:rsid w:val="00190809"/>
    <w:rsid w:val="001908BB"/>
    <w:rsid w:val="0019090F"/>
    <w:rsid w:val="00190E2F"/>
    <w:rsid w:val="001913A6"/>
    <w:rsid w:val="00191A5C"/>
    <w:rsid w:val="0019239B"/>
    <w:rsid w:val="001931A0"/>
    <w:rsid w:val="001933B8"/>
    <w:rsid w:val="00193F48"/>
    <w:rsid w:val="00194352"/>
    <w:rsid w:val="0019444B"/>
    <w:rsid w:val="00194E6F"/>
    <w:rsid w:val="0019510E"/>
    <w:rsid w:val="001952E2"/>
    <w:rsid w:val="00195DAD"/>
    <w:rsid w:val="00196188"/>
    <w:rsid w:val="00196608"/>
    <w:rsid w:val="001966D1"/>
    <w:rsid w:val="00196A31"/>
    <w:rsid w:val="00196D4E"/>
    <w:rsid w:val="00197044"/>
    <w:rsid w:val="001970B9"/>
    <w:rsid w:val="001973A5"/>
    <w:rsid w:val="00197522"/>
    <w:rsid w:val="001977F4"/>
    <w:rsid w:val="00197A4B"/>
    <w:rsid w:val="001A0375"/>
    <w:rsid w:val="001A04BF"/>
    <w:rsid w:val="001A0D64"/>
    <w:rsid w:val="001A0FBA"/>
    <w:rsid w:val="001A10FF"/>
    <w:rsid w:val="001A1159"/>
    <w:rsid w:val="001A1C2D"/>
    <w:rsid w:val="001A1FA3"/>
    <w:rsid w:val="001A27C6"/>
    <w:rsid w:val="001A2B3B"/>
    <w:rsid w:val="001A2BCC"/>
    <w:rsid w:val="001A2D60"/>
    <w:rsid w:val="001A30BB"/>
    <w:rsid w:val="001A3288"/>
    <w:rsid w:val="001A3E17"/>
    <w:rsid w:val="001A3ECA"/>
    <w:rsid w:val="001A4B58"/>
    <w:rsid w:val="001A4C44"/>
    <w:rsid w:val="001A4DDE"/>
    <w:rsid w:val="001A4FA6"/>
    <w:rsid w:val="001A5055"/>
    <w:rsid w:val="001A519D"/>
    <w:rsid w:val="001A519F"/>
    <w:rsid w:val="001A57C8"/>
    <w:rsid w:val="001A5BA5"/>
    <w:rsid w:val="001A6984"/>
    <w:rsid w:val="001A6AB5"/>
    <w:rsid w:val="001A6E32"/>
    <w:rsid w:val="001A756E"/>
    <w:rsid w:val="001A77DE"/>
    <w:rsid w:val="001A7B35"/>
    <w:rsid w:val="001A7E4C"/>
    <w:rsid w:val="001B1C17"/>
    <w:rsid w:val="001B2544"/>
    <w:rsid w:val="001B277D"/>
    <w:rsid w:val="001B2C66"/>
    <w:rsid w:val="001B309A"/>
    <w:rsid w:val="001B326F"/>
    <w:rsid w:val="001B32AE"/>
    <w:rsid w:val="001B37EB"/>
    <w:rsid w:val="001B404E"/>
    <w:rsid w:val="001B40E4"/>
    <w:rsid w:val="001B478C"/>
    <w:rsid w:val="001B47C6"/>
    <w:rsid w:val="001B4E0B"/>
    <w:rsid w:val="001B540A"/>
    <w:rsid w:val="001B55AA"/>
    <w:rsid w:val="001B572E"/>
    <w:rsid w:val="001B597E"/>
    <w:rsid w:val="001B5CE7"/>
    <w:rsid w:val="001B5FC4"/>
    <w:rsid w:val="001B6C45"/>
    <w:rsid w:val="001B6C6C"/>
    <w:rsid w:val="001B6ED4"/>
    <w:rsid w:val="001B7001"/>
    <w:rsid w:val="001B71B1"/>
    <w:rsid w:val="001B72B2"/>
    <w:rsid w:val="001B7929"/>
    <w:rsid w:val="001B7BB0"/>
    <w:rsid w:val="001C051E"/>
    <w:rsid w:val="001C073B"/>
    <w:rsid w:val="001C0B3C"/>
    <w:rsid w:val="001C1007"/>
    <w:rsid w:val="001C177F"/>
    <w:rsid w:val="001C1C6A"/>
    <w:rsid w:val="001C1E6D"/>
    <w:rsid w:val="001C2A68"/>
    <w:rsid w:val="001C2D56"/>
    <w:rsid w:val="001C2E8E"/>
    <w:rsid w:val="001C3119"/>
    <w:rsid w:val="001C3589"/>
    <w:rsid w:val="001C3A45"/>
    <w:rsid w:val="001C3D7A"/>
    <w:rsid w:val="001C4405"/>
    <w:rsid w:val="001C5001"/>
    <w:rsid w:val="001C54FF"/>
    <w:rsid w:val="001C55CF"/>
    <w:rsid w:val="001C587C"/>
    <w:rsid w:val="001C5CD1"/>
    <w:rsid w:val="001C600C"/>
    <w:rsid w:val="001C6F99"/>
    <w:rsid w:val="001C756D"/>
    <w:rsid w:val="001C7867"/>
    <w:rsid w:val="001C78C8"/>
    <w:rsid w:val="001C7D64"/>
    <w:rsid w:val="001D0158"/>
    <w:rsid w:val="001D0B63"/>
    <w:rsid w:val="001D0E69"/>
    <w:rsid w:val="001D1029"/>
    <w:rsid w:val="001D1163"/>
    <w:rsid w:val="001D1353"/>
    <w:rsid w:val="001D13F6"/>
    <w:rsid w:val="001D15BA"/>
    <w:rsid w:val="001D16C3"/>
    <w:rsid w:val="001D173A"/>
    <w:rsid w:val="001D1D4B"/>
    <w:rsid w:val="001D1D9D"/>
    <w:rsid w:val="001D20A5"/>
    <w:rsid w:val="001D28D2"/>
    <w:rsid w:val="001D2A4B"/>
    <w:rsid w:val="001D2C4B"/>
    <w:rsid w:val="001D2D1A"/>
    <w:rsid w:val="001D3021"/>
    <w:rsid w:val="001D3273"/>
    <w:rsid w:val="001D33E2"/>
    <w:rsid w:val="001D3567"/>
    <w:rsid w:val="001D44A7"/>
    <w:rsid w:val="001D45A9"/>
    <w:rsid w:val="001D4AE2"/>
    <w:rsid w:val="001D507D"/>
    <w:rsid w:val="001D5177"/>
    <w:rsid w:val="001D57CC"/>
    <w:rsid w:val="001D5981"/>
    <w:rsid w:val="001D5C20"/>
    <w:rsid w:val="001D5D2F"/>
    <w:rsid w:val="001D63C7"/>
    <w:rsid w:val="001D68BB"/>
    <w:rsid w:val="001D6C10"/>
    <w:rsid w:val="001D6D08"/>
    <w:rsid w:val="001D740D"/>
    <w:rsid w:val="001D77BF"/>
    <w:rsid w:val="001D7D69"/>
    <w:rsid w:val="001D7DD5"/>
    <w:rsid w:val="001E0053"/>
    <w:rsid w:val="001E185B"/>
    <w:rsid w:val="001E1EFA"/>
    <w:rsid w:val="001E21A6"/>
    <w:rsid w:val="001E22EC"/>
    <w:rsid w:val="001E2694"/>
    <w:rsid w:val="001E2729"/>
    <w:rsid w:val="001E2E20"/>
    <w:rsid w:val="001E369D"/>
    <w:rsid w:val="001E3708"/>
    <w:rsid w:val="001E3E2A"/>
    <w:rsid w:val="001E40CB"/>
    <w:rsid w:val="001E40FD"/>
    <w:rsid w:val="001E43D3"/>
    <w:rsid w:val="001E479F"/>
    <w:rsid w:val="001E4ADC"/>
    <w:rsid w:val="001E527A"/>
    <w:rsid w:val="001E5579"/>
    <w:rsid w:val="001E5D7E"/>
    <w:rsid w:val="001E5E9F"/>
    <w:rsid w:val="001E6BF2"/>
    <w:rsid w:val="001E707B"/>
    <w:rsid w:val="001E7283"/>
    <w:rsid w:val="001F0147"/>
    <w:rsid w:val="001F04A0"/>
    <w:rsid w:val="001F051F"/>
    <w:rsid w:val="001F0624"/>
    <w:rsid w:val="001F0F8A"/>
    <w:rsid w:val="001F12BF"/>
    <w:rsid w:val="001F186A"/>
    <w:rsid w:val="001F1882"/>
    <w:rsid w:val="001F1D1B"/>
    <w:rsid w:val="001F2732"/>
    <w:rsid w:val="001F2889"/>
    <w:rsid w:val="001F2CD8"/>
    <w:rsid w:val="001F3D48"/>
    <w:rsid w:val="001F4160"/>
    <w:rsid w:val="001F4939"/>
    <w:rsid w:val="001F4A89"/>
    <w:rsid w:val="001F4BB4"/>
    <w:rsid w:val="001F51BC"/>
    <w:rsid w:val="001F574E"/>
    <w:rsid w:val="001F5CA0"/>
    <w:rsid w:val="001F61E5"/>
    <w:rsid w:val="001F629E"/>
    <w:rsid w:val="001F6589"/>
    <w:rsid w:val="001F6958"/>
    <w:rsid w:val="001F696A"/>
    <w:rsid w:val="001F6BE9"/>
    <w:rsid w:val="001F6D9D"/>
    <w:rsid w:val="001F702D"/>
    <w:rsid w:val="001F71B4"/>
    <w:rsid w:val="001F7343"/>
    <w:rsid w:val="001F78FD"/>
    <w:rsid w:val="00200E56"/>
    <w:rsid w:val="00200EB2"/>
    <w:rsid w:val="00201A7A"/>
    <w:rsid w:val="002023AC"/>
    <w:rsid w:val="0020251F"/>
    <w:rsid w:val="00202782"/>
    <w:rsid w:val="002027F7"/>
    <w:rsid w:val="00202C3C"/>
    <w:rsid w:val="00203645"/>
    <w:rsid w:val="00203822"/>
    <w:rsid w:val="00203CE8"/>
    <w:rsid w:val="00203DAC"/>
    <w:rsid w:val="00203EC9"/>
    <w:rsid w:val="00204AD6"/>
    <w:rsid w:val="002062AE"/>
    <w:rsid w:val="0020690A"/>
    <w:rsid w:val="00206E55"/>
    <w:rsid w:val="00207941"/>
    <w:rsid w:val="00207AB1"/>
    <w:rsid w:val="00207C8A"/>
    <w:rsid w:val="002100C1"/>
    <w:rsid w:val="002102BC"/>
    <w:rsid w:val="0021031C"/>
    <w:rsid w:val="00210BAF"/>
    <w:rsid w:val="00210CDC"/>
    <w:rsid w:val="00211321"/>
    <w:rsid w:val="00211CA9"/>
    <w:rsid w:val="00211EF1"/>
    <w:rsid w:val="00212015"/>
    <w:rsid w:val="0021251F"/>
    <w:rsid w:val="00212599"/>
    <w:rsid w:val="002125C4"/>
    <w:rsid w:val="002129CB"/>
    <w:rsid w:val="0021344D"/>
    <w:rsid w:val="00213484"/>
    <w:rsid w:val="00213C07"/>
    <w:rsid w:val="00213DF1"/>
    <w:rsid w:val="002141FD"/>
    <w:rsid w:val="0021468C"/>
    <w:rsid w:val="00214701"/>
    <w:rsid w:val="00214707"/>
    <w:rsid w:val="00214BE5"/>
    <w:rsid w:val="00214FD2"/>
    <w:rsid w:val="002151E9"/>
    <w:rsid w:val="002154F1"/>
    <w:rsid w:val="002156BE"/>
    <w:rsid w:val="00215EE6"/>
    <w:rsid w:val="00216F0F"/>
    <w:rsid w:val="00216F5F"/>
    <w:rsid w:val="0021799B"/>
    <w:rsid w:val="00217A32"/>
    <w:rsid w:val="00217A81"/>
    <w:rsid w:val="00220017"/>
    <w:rsid w:val="00220748"/>
    <w:rsid w:val="002209B3"/>
    <w:rsid w:val="0022108C"/>
    <w:rsid w:val="0022112B"/>
    <w:rsid w:val="00222093"/>
    <w:rsid w:val="002226A7"/>
    <w:rsid w:val="002227B7"/>
    <w:rsid w:val="002227EB"/>
    <w:rsid w:val="00222849"/>
    <w:rsid w:val="00222CA8"/>
    <w:rsid w:val="00222DFC"/>
    <w:rsid w:val="00222EDD"/>
    <w:rsid w:val="00223024"/>
    <w:rsid w:val="002237A2"/>
    <w:rsid w:val="0022409B"/>
    <w:rsid w:val="0022412B"/>
    <w:rsid w:val="00224465"/>
    <w:rsid w:val="0022450D"/>
    <w:rsid w:val="00224688"/>
    <w:rsid w:val="0022479D"/>
    <w:rsid w:val="0022484A"/>
    <w:rsid w:val="00224884"/>
    <w:rsid w:val="00224B3B"/>
    <w:rsid w:val="00225149"/>
    <w:rsid w:val="0022527D"/>
    <w:rsid w:val="002252DF"/>
    <w:rsid w:val="00225301"/>
    <w:rsid w:val="002254D4"/>
    <w:rsid w:val="00225BFD"/>
    <w:rsid w:val="00226065"/>
    <w:rsid w:val="0022617B"/>
    <w:rsid w:val="00226589"/>
    <w:rsid w:val="00226640"/>
    <w:rsid w:val="00226769"/>
    <w:rsid w:val="00226E42"/>
    <w:rsid w:val="0022783E"/>
    <w:rsid w:val="00227D35"/>
    <w:rsid w:val="00230071"/>
    <w:rsid w:val="00230476"/>
    <w:rsid w:val="00231568"/>
    <w:rsid w:val="00232BED"/>
    <w:rsid w:val="00232C01"/>
    <w:rsid w:val="00232CF3"/>
    <w:rsid w:val="002334C2"/>
    <w:rsid w:val="00233619"/>
    <w:rsid w:val="00233A04"/>
    <w:rsid w:val="00233AFA"/>
    <w:rsid w:val="00233B85"/>
    <w:rsid w:val="00233C2B"/>
    <w:rsid w:val="0023443B"/>
    <w:rsid w:val="0023460C"/>
    <w:rsid w:val="002346EE"/>
    <w:rsid w:val="00234E66"/>
    <w:rsid w:val="0023518D"/>
    <w:rsid w:val="00235409"/>
    <w:rsid w:val="002356B8"/>
    <w:rsid w:val="0023597F"/>
    <w:rsid w:val="00235983"/>
    <w:rsid w:val="002368F3"/>
    <w:rsid w:val="00236965"/>
    <w:rsid w:val="00237261"/>
    <w:rsid w:val="00237DAF"/>
    <w:rsid w:val="0023FD01"/>
    <w:rsid w:val="00240032"/>
    <w:rsid w:val="00240128"/>
    <w:rsid w:val="002403B6"/>
    <w:rsid w:val="00240A99"/>
    <w:rsid w:val="00241BC4"/>
    <w:rsid w:val="00241C05"/>
    <w:rsid w:val="00241F3D"/>
    <w:rsid w:val="00242182"/>
    <w:rsid w:val="0024224F"/>
    <w:rsid w:val="00242366"/>
    <w:rsid w:val="00242439"/>
    <w:rsid w:val="002425E4"/>
    <w:rsid w:val="002427B2"/>
    <w:rsid w:val="00242C36"/>
    <w:rsid w:val="00242F03"/>
    <w:rsid w:val="0024360A"/>
    <w:rsid w:val="00243E04"/>
    <w:rsid w:val="0024445E"/>
    <w:rsid w:val="002449B4"/>
    <w:rsid w:val="00245207"/>
    <w:rsid w:val="0024536D"/>
    <w:rsid w:val="0024546A"/>
    <w:rsid w:val="00246320"/>
    <w:rsid w:val="002466DD"/>
    <w:rsid w:val="002467BE"/>
    <w:rsid w:val="00246E30"/>
    <w:rsid w:val="00246F11"/>
    <w:rsid w:val="0024770C"/>
    <w:rsid w:val="00247B22"/>
    <w:rsid w:val="00247D75"/>
    <w:rsid w:val="00247EF7"/>
    <w:rsid w:val="00247F05"/>
    <w:rsid w:val="002501BA"/>
    <w:rsid w:val="002506E7"/>
    <w:rsid w:val="00250EED"/>
    <w:rsid w:val="00251283"/>
    <w:rsid w:val="0025173C"/>
    <w:rsid w:val="00251D27"/>
    <w:rsid w:val="00251E03"/>
    <w:rsid w:val="0025238A"/>
    <w:rsid w:val="0025242E"/>
    <w:rsid w:val="0025290A"/>
    <w:rsid w:val="002530DE"/>
    <w:rsid w:val="0025310F"/>
    <w:rsid w:val="00253148"/>
    <w:rsid w:val="0025333D"/>
    <w:rsid w:val="00253401"/>
    <w:rsid w:val="0025372A"/>
    <w:rsid w:val="00253850"/>
    <w:rsid w:val="00254B6C"/>
    <w:rsid w:val="002554F4"/>
    <w:rsid w:val="00255739"/>
    <w:rsid w:val="0025598A"/>
    <w:rsid w:val="00255D9B"/>
    <w:rsid w:val="00255DE7"/>
    <w:rsid w:val="002563F5"/>
    <w:rsid w:val="00256481"/>
    <w:rsid w:val="0025664C"/>
    <w:rsid w:val="0025667C"/>
    <w:rsid w:val="0025720C"/>
    <w:rsid w:val="00257218"/>
    <w:rsid w:val="00257D55"/>
    <w:rsid w:val="00257E68"/>
    <w:rsid w:val="0026009C"/>
    <w:rsid w:val="00260266"/>
    <w:rsid w:val="002605C2"/>
    <w:rsid w:val="00260636"/>
    <w:rsid w:val="00260970"/>
    <w:rsid w:val="00260B1E"/>
    <w:rsid w:val="00260EC5"/>
    <w:rsid w:val="00260FBE"/>
    <w:rsid w:val="0026177B"/>
    <w:rsid w:val="002618F8"/>
    <w:rsid w:val="00261991"/>
    <w:rsid w:val="00261A2A"/>
    <w:rsid w:val="00261BFC"/>
    <w:rsid w:val="00262215"/>
    <w:rsid w:val="002629C3"/>
    <w:rsid w:val="00262BED"/>
    <w:rsid w:val="00262C9C"/>
    <w:rsid w:val="00262F5B"/>
    <w:rsid w:val="002638DF"/>
    <w:rsid w:val="00263ABF"/>
    <w:rsid w:val="00263F83"/>
    <w:rsid w:val="00264050"/>
    <w:rsid w:val="00264367"/>
    <w:rsid w:val="0026441B"/>
    <w:rsid w:val="00264511"/>
    <w:rsid w:val="00264D7F"/>
    <w:rsid w:val="00264F06"/>
    <w:rsid w:val="002653C5"/>
    <w:rsid w:val="002666B0"/>
    <w:rsid w:val="00266DA5"/>
    <w:rsid w:val="00267198"/>
    <w:rsid w:val="0026721F"/>
    <w:rsid w:val="002674BE"/>
    <w:rsid w:val="00267544"/>
    <w:rsid w:val="002676F3"/>
    <w:rsid w:val="00267D8D"/>
    <w:rsid w:val="00267DAB"/>
    <w:rsid w:val="002708EB"/>
    <w:rsid w:val="00270E7C"/>
    <w:rsid w:val="00270F38"/>
    <w:rsid w:val="002711F4"/>
    <w:rsid w:val="0027122A"/>
    <w:rsid w:val="00271306"/>
    <w:rsid w:val="00271699"/>
    <w:rsid w:val="00271C16"/>
    <w:rsid w:val="00271EE8"/>
    <w:rsid w:val="00272420"/>
    <w:rsid w:val="00272844"/>
    <w:rsid w:val="0027286E"/>
    <w:rsid w:val="002729A4"/>
    <w:rsid w:val="00272C33"/>
    <w:rsid w:val="00272D1D"/>
    <w:rsid w:val="00273CF6"/>
    <w:rsid w:val="00273FCB"/>
    <w:rsid w:val="002740B2"/>
    <w:rsid w:val="00274313"/>
    <w:rsid w:val="0027480E"/>
    <w:rsid w:val="00274B52"/>
    <w:rsid w:val="00274CE7"/>
    <w:rsid w:val="0027506B"/>
    <w:rsid w:val="00275477"/>
    <w:rsid w:val="002757DB"/>
    <w:rsid w:val="00275C43"/>
    <w:rsid w:val="002760E8"/>
    <w:rsid w:val="002766A6"/>
    <w:rsid w:val="00276A9A"/>
    <w:rsid w:val="00276BA9"/>
    <w:rsid w:val="00276DD0"/>
    <w:rsid w:val="00276E53"/>
    <w:rsid w:val="00276E93"/>
    <w:rsid w:val="0027708D"/>
    <w:rsid w:val="002773E6"/>
    <w:rsid w:val="002774C5"/>
    <w:rsid w:val="002779B7"/>
    <w:rsid w:val="002779BD"/>
    <w:rsid w:val="002804CD"/>
    <w:rsid w:val="0028067A"/>
    <w:rsid w:val="0028096F"/>
    <w:rsid w:val="00280C3E"/>
    <w:rsid w:val="0028152B"/>
    <w:rsid w:val="002815A1"/>
    <w:rsid w:val="0028164B"/>
    <w:rsid w:val="002818E0"/>
    <w:rsid w:val="00281940"/>
    <w:rsid w:val="00281B9D"/>
    <w:rsid w:val="00281FF5"/>
    <w:rsid w:val="00282012"/>
    <w:rsid w:val="00283569"/>
    <w:rsid w:val="00283C2C"/>
    <w:rsid w:val="00283FC7"/>
    <w:rsid w:val="00284377"/>
    <w:rsid w:val="002844B5"/>
    <w:rsid w:val="002844F1"/>
    <w:rsid w:val="002847AA"/>
    <w:rsid w:val="00284D78"/>
    <w:rsid w:val="00285364"/>
    <w:rsid w:val="0028538A"/>
    <w:rsid w:val="00285CED"/>
    <w:rsid w:val="00285E47"/>
    <w:rsid w:val="00286350"/>
    <w:rsid w:val="002865AE"/>
    <w:rsid w:val="0028718A"/>
    <w:rsid w:val="00287429"/>
    <w:rsid w:val="002874F6"/>
    <w:rsid w:val="002875C0"/>
    <w:rsid w:val="002876FE"/>
    <w:rsid w:val="00287F47"/>
    <w:rsid w:val="002901BF"/>
    <w:rsid w:val="002905C2"/>
    <w:rsid w:val="00290CDD"/>
    <w:rsid w:val="002916C3"/>
    <w:rsid w:val="00291EF1"/>
    <w:rsid w:val="00291FA6"/>
    <w:rsid w:val="00292848"/>
    <w:rsid w:val="00292C07"/>
    <w:rsid w:val="00292D37"/>
    <w:rsid w:val="00292D9E"/>
    <w:rsid w:val="0029371D"/>
    <w:rsid w:val="0029378D"/>
    <w:rsid w:val="002937B8"/>
    <w:rsid w:val="00293869"/>
    <w:rsid w:val="00293E6C"/>
    <w:rsid w:val="00294541"/>
    <w:rsid w:val="00294880"/>
    <w:rsid w:val="002948E9"/>
    <w:rsid w:val="00294BE6"/>
    <w:rsid w:val="00294E96"/>
    <w:rsid w:val="0029521B"/>
    <w:rsid w:val="0029532D"/>
    <w:rsid w:val="00295360"/>
    <w:rsid w:val="002953A8"/>
    <w:rsid w:val="00295A6A"/>
    <w:rsid w:val="002960A6"/>
    <w:rsid w:val="00296490"/>
    <w:rsid w:val="002967F9"/>
    <w:rsid w:val="00296A9F"/>
    <w:rsid w:val="00296B66"/>
    <w:rsid w:val="002971EE"/>
    <w:rsid w:val="0029796E"/>
    <w:rsid w:val="00297DE2"/>
    <w:rsid w:val="002A01D0"/>
    <w:rsid w:val="002A0405"/>
    <w:rsid w:val="002A0448"/>
    <w:rsid w:val="002A142F"/>
    <w:rsid w:val="002A1431"/>
    <w:rsid w:val="002A2B66"/>
    <w:rsid w:val="002A2DB6"/>
    <w:rsid w:val="002A36D6"/>
    <w:rsid w:val="002A36E7"/>
    <w:rsid w:val="002A3D79"/>
    <w:rsid w:val="002A40E1"/>
    <w:rsid w:val="002A49BD"/>
    <w:rsid w:val="002A4B99"/>
    <w:rsid w:val="002A50FB"/>
    <w:rsid w:val="002A53E1"/>
    <w:rsid w:val="002A5638"/>
    <w:rsid w:val="002A5897"/>
    <w:rsid w:val="002A5AC9"/>
    <w:rsid w:val="002A5F06"/>
    <w:rsid w:val="002A657C"/>
    <w:rsid w:val="002A6834"/>
    <w:rsid w:val="002A687D"/>
    <w:rsid w:val="002A68F9"/>
    <w:rsid w:val="002A6AB6"/>
    <w:rsid w:val="002A6E19"/>
    <w:rsid w:val="002A6F49"/>
    <w:rsid w:val="002A6F6A"/>
    <w:rsid w:val="002A75BD"/>
    <w:rsid w:val="002A7B8E"/>
    <w:rsid w:val="002A7D25"/>
    <w:rsid w:val="002B057A"/>
    <w:rsid w:val="002B0588"/>
    <w:rsid w:val="002B0706"/>
    <w:rsid w:val="002B0952"/>
    <w:rsid w:val="002B0DEE"/>
    <w:rsid w:val="002B0FC8"/>
    <w:rsid w:val="002B14DD"/>
    <w:rsid w:val="002B20CA"/>
    <w:rsid w:val="002B3154"/>
    <w:rsid w:val="002B39AA"/>
    <w:rsid w:val="002B3FDF"/>
    <w:rsid w:val="002B42DB"/>
    <w:rsid w:val="002B4431"/>
    <w:rsid w:val="002B5269"/>
    <w:rsid w:val="002B57DD"/>
    <w:rsid w:val="002B5808"/>
    <w:rsid w:val="002B5D80"/>
    <w:rsid w:val="002B5F62"/>
    <w:rsid w:val="002B632F"/>
    <w:rsid w:val="002B635A"/>
    <w:rsid w:val="002B67B2"/>
    <w:rsid w:val="002B76A3"/>
    <w:rsid w:val="002B78D7"/>
    <w:rsid w:val="002B795E"/>
    <w:rsid w:val="002C002A"/>
    <w:rsid w:val="002C002D"/>
    <w:rsid w:val="002C011E"/>
    <w:rsid w:val="002C021D"/>
    <w:rsid w:val="002C074C"/>
    <w:rsid w:val="002C095C"/>
    <w:rsid w:val="002C09B2"/>
    <w:rsid w:val="002C12A3"/>
    <w:rsid w:val="002C136F"/>
    <w:rsid w:val="002C1714"/>
    <w:rsid w:val="002C1D46"/>
    <w:rsid w:val="002C1D84"/>
    <w:rsid w:val="002C1ED2"/>
    <w:rsid w:val="002C1F1D"/>
    <w:rsid w:val="002C206F"/>
    <w:rsid w:val="002C21AC"/>
    <w:rsid w:val="002C274E"/>
    <w:rsid w:val="002C27A1"/>
    <w:rsid w:val="002C2D82"/>
    <w:rsid w:val="002C2F79"/>
    <w:rsid w:val="002C3006"/>
    <w:rsid w:val="002C336A"/>
    <w:rsid w:val="002C3768"/>
    <w:rsid w:val="002C476A"/>
    <w:rsid w:val="002C4D71"/>
    <w:rsid w:val="002C5FDA"/>
    <w:rsid w:val="002C6011"/>
    <w:rsid w:val="002C60FB"/>
    <w:rsid w:val="002C61A0"/>
    <w:rsid w:val="002C63C7"/>
    <w:rsid w:val="002C646A"/>
    <w:rsid w:val="002C663D"/>
    <w:rsid w:val="002C6B86"/>
    <w:rsid w:val="002C6F52"/>
    <w:rsid w:val="002C75B7"/>
    <w:rsid w:val="002C780D"/>
    <w:rsid w:val="002C7B63"/>
    <w:rsid w:val="002D00E6"/>
    <w:rsid w:val="002D00F4"/>
    <w:rsid w:val="002D0A64"/>
    <w:rsid w:val="002D0E78"/>
    <w:rsid w:val="002D13A8"/>
    <w:rsid w:val="002D15B3"/>
    <w:rsid w:val="002D1B6F"/>
    <w:rsid w:val="002D1CE4"/>
    <w:rsid w:val="002D1DF5"/>
    <w:rsid w:val="002D1E22"/>
    <w:rsid w:val="002D1E9C"/>
    <w:rsid w:val="002D21B0"/>
    <w:rsid w:val="002D2B77"/>
    <w:rsid w:val="002D2DCD"/>
    <w:rsid w:val="002D3179"/>
    <w:rsid w:val="002D36A2"/>
    <w:rsid w:val="002D3DAB"/>
    <w:rsid w:val="002D4469"/>
    <w:rsid w:val="002D449D"/>
    <w:rsid w:val="002D5211"/>
    <w:rsid w:val="002D52E8"/>
    <w:rsid w:val="002D5394"/>
    <w:rsid w:val="002D5453"/>
    <w:rsid w:val="002D5F08"/>
    <w:rsid w:val="002D6282"/>
    <w:rsid w:val="002D721D"/>
    <w:rsid w:val="002D73B5"/>
    <w:rsid w:val="002D7839"/>
    <w:rsid w:val="002D7F79"/>
    <w:rsid w:val="002E014D"/>
    <w:rsid w:val="002E02C1"/>
    <w:rsid w:val="002E0302"/>
    <w:rsid w:val="002E068E"/>
    <w:rsid w:val="002E0733"/>
    <w:rsid w:val="002E07FB"/>
    <w:rsid w:val="002E0E55"/>
    <w:rsid w:val="002E16BB"/>
    <w:rsid w:val="002E1763"/>
    <w:rsid w:val="002E1EBF"/>
    <w:rsid w:val="002E2464"/>
    <w:rsid w:val="002E2969"/>
    <w:rsid w:val="002E30E0"/>
    <w:rsid w:val="002E358C"/>
    <w:rsid w:val="002E403E"/>
    <w:rsid w:val="002E46A9"/>
    <w:rsid w:val="002E4722"/>
    <w:rsid w:val="002E4A43"/>
    <w:rsid w:val="002E4CDC"/>
    <w:rsid w:val="002E4F05"/>
    <w:rsid w:val="002E4F8A"/>
    <w:rsid w:val="002E5196"/>
    <w:rsid w:val="002E53E7"/>
    <w:rsid w:val="002E572A"/>
    <w:rsid w:val="002E65A3"/>
    <w:rsid w:val="002E65B5"/>
    <w:rsid w:val="002E6712"/>
    <w:rsid w:val="002E697B"/>
    <w:rsid w:val="002E6A73"/>
    <w:rsid w:val="002E72CF"/>
    <w:rsid w:val="002E7476"/>
    <w:rsid w:val="002E7C5C"/>
    <w:rsid w:val="002E7D30"/>
    <w:rsid w:val="002E7FA7"/>
    <w:rsid w:val="002F015D"/>
    <w:rsid w:val="002F01FD"/>
    <w:rsid w:val="002F0271"/>
    <w:rsid w:val="002F0285"/>
    <w:rsid w:val="002F0EBD"/>
    <w:rsid w:val="002F0FB3"/>
    <w:rsid w:val="002F106F"/>
    <w:rsid w:val="002F1104"/>
    <w:rsid w:val="002F19E5"/>
    <w:rsid w:val="002F1FF7"/>
    <w:rsid w:val="002F214C"/>
    <w:rsid w:val="002F2411"/>
    <w:rsid w:val="002F291B"/>
    <w:rsid w:val="002F2E07"/>
    <w:rsid w:val="002F2E23"/>
    <w:rsid w:val="002F3053"/>
    <w:rsid w:val="002F32AF"/>
    <w:rsid w:val="002F33A5"/>
    <w:rsid w:val="002F3623"/>
    <w:rsid w:val="002F3D75"/>
    <w:rsid w:val="002F4F76"/>
    <w:rsid w:val="002F50B3"/>
    <w:rsid w:val="002F530F"/>
    <w:rsid w:val="002F5373"/>
    <w:rsid w:val="002F5423"/>
    <w:rsid w:val="002F54DE"/>
    <w:rsid w:val="002F56C3"/>
    <w:rsid w:val="002F5B18"/>
    <w:rsid w:val="002F5E65"/>
    <w:rsid w:val="002F62BF"/>
    <w:rsid w:val="002F64C4"/>
    <w:rsid w:val="002F68ED"/>
    <w:rsid w:val="002F78EF"/>
    <w:rsid w:val="002F7992"/>
    <w:rsid w:val="002F7A6C"/>
    <w:rsid w:val="002F7CA8"/>
    <w:rsid w:val="0030019B"/>
    <w:rsid w:val="003004A6"/>
    <w:rsid w:val="003005EB"/>
    <w:rsid w:val="00300802"/>
    <w:rsid w:val="00300856"/>
    <w:rsid w:val="00300B16"/>
    <w:rsid w:val="00300C54"/>
    <w:rsid w:val="00301A14"/>
    <w:rsid w:val="00302099"/>
    <w:rsid w:val="00302275"/>
    <w:rsid w:val="00302296"/>
    <w:rsid w:val="003024AC"/>
    <w:rsid w:val="0030277E"/>
    <w:rsid w:val="003027D2"/>
    <w:rsid w:val="00302A05"/>
    <w:rsid w:val="00302EE3"/>
    <w:rsid w:val="003034A6"/>
    <w:rsid w:val="003035F3"/>
    <w:rsid w:val="003036CF"/>
    <w:rsid w:val="003038BD"/>
    <w:rsid w:val="0030403C"/>
    <w:rsid w:val="00304486"/>
    <w:rsid w:val="003046C0"/>
    <w:rsid w:val="00304774"/>
    <w:rsid w:val="003047EB"/>
    <w:rsid w:val="00304FF7"/>
    <w:rsid w:val="00305197"/>
    <w:rsid w:val="0030582E"/>
    <w:rsid w:val="00305A1C"/>
    <w:rsid w:val="003062CB"/>
    <w:rsid w:val="003064BF"/>
    <w:rsid w:val="00306DBF"/>
    <w:rsid w:val="00307526"/>
    <w:rsid w:val="003075AA"/>
    <w:rsid w:val="0030785C"/>
    <w:rsid w:val="00307C8D"/>
    <w:rsid w:val="00307D1A"/>
    <w:rsid w:val="00307DBC"/>
    <w:rsid w:val="00310170"/>
    <w:rsid w:val="00310341"/>
    <w:rsid w:val="00310A2C"/>
    <w:rsid w:val="00310FDC"/>
    <w:rsid w:val="003110A4"/>
    <w:rsid w:val="00311E88"/>
    <w:rsid w:val="00312552"/>
    <w:rsid w:val="00312A26"/>
    <w:rsid w:val="00312DAD"/>
    <w:rsid w:val="00312ED6"/>
    <w:rsid w:val="0031309F"/>
    <w:rsid w:val="0031367B"/>
    <w:rsid w:val="00313945"/>
    <w:rsid w:val="00313B40"/>
    <w:rsid w:val="00313D72"/>
    <w:rsid w:val="00314075"/>
    <w:rsid w:val="00314638"/>
    <w:rsid w:val="0031489E"/>
    <w:rsid w:val="00314A40"/>
    <w:rsid w:val="00314B53"/>
    <w:rsid w:val="00315571"/>
    <w:rsid w:val="00315821"/>
    <w:rsid w:val="003159C0"/>
    <w:rsid w:val="00315A2F"/>
    <w:rsid w:val="00315BBB"/>
    <w:rsid w:val="00315BDB"/>
    <w:rsid w:val="00315D02"/>
    <w:rsid w:val="00316019"/>
    <w:rsid w:val="0031643B"/>
    <w:rsid w:val="0031675E"/>
    <w:rsid w:val="00316CD0"/>
    <w:rsid w:val="00316DD2"/>
    <w:rsid w:val="00317FC5"/>
    <w:rsid w:val="0032096B"/>
    <w:rsid w:val="00320FC9"/>
    <w:rsid w:val="003215FD"/>
    <w:rsid w:val="003219EB"/>
    <w:rsid w:val="00321EBC"/>
    <w:rsid w:val="00322E5D"/>
    <w:rsid w:val="00322EAC"/>
    <w:rsid w:val="00322EBE"/>
    <w:rsid w:val="00322F59"/>
    <w:rsid w:val="0032300D"/>
    <w:rsid w:val="00323014"/>
    <w:rsid w:val="00323317"/>
    <w:rsid w:val="00323DE8"/>
    <w:rsid w:val="003240C2"/>
    <w:rsid w:val="0032493E"/>
    <w:rsid w:val="00324D33"/>
    <w:rsid w:val="00324D8D"/>
    <w:rsid w:val="0032507C"/>
    <w:rsid w:val="0032513A"/>
    <w:rsid w:val="003252E2"/>
    <w:rsid w:val="003253F3"/>
    <w:rsid w:val="00325520"/>
    <w:rsid w:val="003258CA"/>
    <w:rsid w:val="00325BB0"/>
    <w:rsid w:val="00325C9B"/>
    <w:rsid w:val="00325E35"/>
    <w:rsid w:val="00325F96"/>
    <w:rsid w:val="0032659D"/>
    <w:rsid w:val="00326741"/>
    <w:rsid w:val="00326889"/>
    <w:rsid w:val="00326EC6"/>
    <w:rsid w:val="0032736F"/>
    <w:rsid w:val="00327659"/>
    <w:rsid w:val="00327871"/>
    <w:rsid w:val="00327B87"/>
    <w:rsid w:val="00327E8B"/>
    <w:rsid w:val="00330145"/>
    <w:rsid w:val="0033018A"/>
    <w:rsid w:val="003308A2"/>
    <w:rsid w:val="00330A2F"/>
    <w:rsid w:val="00331A0D"/>
    <w:rsid w:val="00331B4B"/>
    <w:rsid w:val="00331F7F"/>
    <w:rsid w:val="003323CC"/>
    <w:rsid w:val="003329CB"/>
    <w:rsid w:val="00332FAB"/>
    <w:rsid w:val="00333350"/>
    <w:rsid w:val="00333369"/>
    <w:rsid w:val="00333635"/>
    <w:rsid w:val="00333859"/>
    <w:rsid w:val="00333938"/>
    <w:rsid w:val="0033437E"/>
    <w:rsid w:val="00334557"/>
    <w:rsid w:val="00334A15"/>
    <w:rsid w:val="00334A54"/>
    <w:rsid w:val="00334B03"/>
    <w:rsid w:val="00334B2C"/>
    <w:rsid w:val="00334CBE"/>
    <w:rsid w:val="00334D7E"/>
    <w:rsid w:val="0033500C"/>
    <w:rsid w:val="0033535D"/>
    <w:rsid w:val="0033547C"/>
    <w:rsid w:val="003355DD"/>
    <w:rsid w:val="00335B0F"/>
    <w:rsid w:val="0033640A"/>
    <w:rsid w:val="0033642C"/>
    <w:rsid w:val="00336A61"/>
    <w:rsid w:val="00336C58"/>
    <w:rsid w:val="00336D85"/>
    <w:rsid w:val="00337E89"/>
    <w:rsid w:val="00340519"/>
    <w:rsid w:val="00340824"/>
    <w:rsid w:val="00340BEC"/>
    <w:rsid w:val="00340D32"/>
    <w:rsid w:val="003413A6"/>
    <w:rsid w:val="003416B7"/>
    <w:rsid w:val="003417AD"/>
    <w:rsid w:val="00341961"/>
    <w:rsid w:val="003421CD"/>
    <w:rsid w:val="003422F0"/>
    <w:rsid w:val="00342399"/>
    <w:rsid w:val="0034260F"/>
    <w:rsid w:val="0034297F"/>
    <w:rsid w:val="00343795"/>
    <w:rsid w:val="0034451C"/>
    <w:rsid w:val="00344986"/>
    <w:rsid w:val="00344C79"/>
    <w:rsid w:val="00344FF1"/>
    <w:rsid w:val="003452F8"/>
    <w:rsid w:val="00345569"/>
    <w:rsid w:val="00345849"/>
    <w:rsid w:val="00345A01"/>
    <w:rsid w:val="00345E61"/>
    <w:rsid w:val="00345E69"/>
    <w:rsid w:val="003460E0"/>
    <w:rsid w:val="0034614B"/>
    <w:rsid w:val="003467D3"/>
    <w:rsid w:val="0034690D"/>
    <w:rsid w:val="00346AD4"/>
    <w:rsid w:val="00347167"/>
    <w:rsid w:val="003474F3"/>
    <w:rsid w:val="003477BE"/>
    <w:rsid w:val="00347D2E"/>
    <w:rsid w:val="00350ADD"/>
    <w:rsid w:val="003510D2"/>
    <w:rsid w:val="00351C11"/>
    <w:rsid w:val="00351C3E"/>
    <w:rsid w:val="00351DA0"/>
    <w:rsid w:val="00351EB8"/>
    <w:rsid w:val="00352578"/>
    <w:rsid w:val="003527DD"/>
    <w:rsid w:val="003527E0"/>
    <w:rsid w:val="00352A91"/>
    <w:rsid w:val="00352E3A"/>
    <w:rsid w:val="00352E68"/>
    <w:rsid w:val="0035316A"/>
    <w:rsid w:val="00353303"/>
    <w:rsid w:val="00353579"/>
    <w:rsid w:val="0035362D"/>
    <w:rsid w:val="0035386E"/>
    <w:rsid w:val="00353BE0"/>
    <w:rsid w:val="0035406F"/>
    <w:rsid w:val="003540B3"/>
    <w:rsid w:val="0035448E"/>
    <w:rsid w:val="00354722"/>
    <w:rsid w:val="00354AF0"/>
    <w:rsid w:val="00354B5A"/>
    <w:rsid w:val="00354E3A"/>
    <w:rsid w:val="0035522E"/>
    <w:rsid w:val="0035555D"/>
    <w:rsid w:val="003557A3"/>
    <w:rsid w:val="0035591A"/>
    <w:rsid w:val="00355CAF"/>
    <w:rsid w:val="00356265"/>
    <w:rsid w:val="00356EF6"/>
    <w:rsid w:val="0035724F"/>
    <w:rsid w:val="003572BE"/>
    <w:rsid w:val="00357990"/>
    <w:rsid w:val="00357C93"/>
    <w:rsid w:val="00360517"/>
    <w:rsid w:val="00360F2C"/>
    <w:rsid w:val="00360F57"/>
    <w:rsid w:val="003621DB"/>
    <w:rsid w:val="003632D6"/>
    <w:rsid w:val="003634AC"/>
    <w:rsid w:val="0036389C"/>
    <w:rsid w:val="00363AC1"/>
    <w:rsid w:val="0036409F"/>
    <w:rsid w:val="0036433A"/>
    <w:rsid w:val="003648D3"/>
    <w:rsid w:val="00364B53"/>
    <w:rsid w:val="00364D5A"/>
    <w:rsid w:val="00364DCE"/>
    <w:rsid w:val="00365DFC"/>
    <w:rsid w:val="00365EAD"/>
    <w:rsid w:val="00365FAE"/>
    <w:rsid w:val="00366251"/>
    <w:rsid w:val="00366284"/>
    <w:rsid w:val="003666DB"/>
    <w:rsid w:val="00366791"/>
    <w:rsid w:val="0036714D"/>
    <w:rsid w:val="003676D2"/>
    <w:rsid w:val="003677B9"/>
    <w:rsid w:val="00367801"/>
    <w:rsid w:val="003679AF"/>
    <w:rsid w:val="00370573"/>
    <w:rsid w:val="0037093A"/>
    <w:rsid w:val="00370C17"/>
    <w:rsid w:val="003716E5"/>
    <w:rsid w:val="00371977"/>
    <w:rsid w:val="00371F81"/>
    <w:rsid w:val="003720BA"/>
    <w:rsid w:val="003721A4"/>
    <w:rsid w:val="00372F02"/>
    <w:rsid w:val="003732FF"/>
    <w:rsid w:val="00373410"/>
    <w:rsid w:val="003735D4"/>
    <w:rsid w:val="00373B73"/>
    <w:rsid w:val="00373D03"/>
    <w:rsid w:val="00373F5B"/>
    <w:rsid w:val="00374035"/>
    <w:rsid w:val="0037409E"/>
    <w:rsid w:val="003742CC"/>
    <w:rsid w:val="00374314"/>
    <w:rsid w:val="00374C6F"/>
    <w:rsid w:val="00374DE3"/>
    <w:rsid w:val="00374E0B"/>
    <w:rsid w:val="00374EA0"/>
    <w:rsid w:val="003752BE"/>
    <w:rsid w:val="0037555C"/>
    <w:rsid w:val="0037556A"/>
    <w:rsid w:val="00375D7B"/>
    <w:rsid w:val="00376AA9"/>
    <w:rsid w:val="00376E9A"/>
    <w:rsid w:val="0037765A"/>
    <w:rsid w:val="00377A57"/>
    <w:rsid w:val="00377C8B"/>
    <w:rsid w:val="00377D6E"/>
    <w:rsid w:val="0038009F"/>
    <w:rsid w:val="003800DE"/>
    <w:rsid w:val="003802E0"/>
    <w:rsid w:val="003806D9"/>
    <w:rsid w:val="00380E64"/>
    <w:rsid w:val="00380F2D"/>
    <w:rsid w:val="00381A45"/>
    <w:rsid w:val="00381D96"/>
    <w:rsid w:val="00381E3B"/>
    <w:rsid w:val="003820FC"/>
    <w:rsid w:val="00382F39"/>
    <w:rsid w:val="0038326A"/>
    <w:rsid w:val="003832F7"/>
    <w:rsid w:val="00383E1F"/>
    <w:rsid w:val="00384E3D"/>
    <w:rsid w:val="00384E5F"/>
    <w:rsid w:val="00384E84"/>
    <w:rsid w:val="003857FD"/>
    <w:rsid w:val="00385F44"/>
    <w:rsid w:val="0038608B"/>
    <w:rsid w:val="00386506"/>
    <w:rsid w:val="00386F05"/>
    <w:rsid w:val="0038708A"/>
    <w:rsid w:val="00387402"/>
    <w:rsid w:val="0038784D"/>
    <w:rsid w:val="00387A90"/>
    <w:rsid w:val="00387ADB"/>
    <w:rsid w:val="00387EA7"/>
    <w:rsid w:val="0039059E"/>
    <w:rsid w:val="0039068C"/>
    <w:rsid w:val="00390BBC"/>
    <w:rsid w:val="003913EE"/>
    <w:rsid w:val="0039152F"/>
    <w:rsid w:val="0039162C"/>
    <w:rsid w:val="003924A1"/>
    <w:rsid w:val="003925C6"/>
    <w:rsid w:val="00392745"/>
    <w:rsid w:val="003927D1"/>
    <w:rsid w:val="00392977"/>
    <w:rsid w:val="003929BE"/>
    <w:rsid w:val="00392E82"/>
    <w:rsid w:val="003932BE"/>
    <w:rsid w:val="0039341B"/>
    <w:rsid w:val="00393461"/>
    <w:rsid w:val="003935EF"/>
    <w:rsid w:val="00393A74"/>
    <w:rsid w:val="00393B70"/>
    <w:rsid w:val="00394191"/>
    <w:rsid w:val="003945FF"/>
    <w:rsid w:val="003948B8"/>
    <w:rsid w:val="00394A62"/>
    <w:rsid w:val="003953CE"/>
    <w:rsid w:val="003957BA"/>
    <w:rsid w:val="003962C1"/>
    <w:rsid w:val="003965C2"/>
    <w:rsid w:val="00396626"/>
    <w:rsid w:val="00396901"/>
    <w:rsid w:val="003969CE"/>
    <w:rsid w:val="00396EF1"/>
    <w:rsid w:val="0039773F"/>
    <w:rsid w:val="00397827"/>
    <w:rsid w:val="00397A70"/>
    <w:rsid w:val="00397AFB"/>
    <w:rsid w:val="00397B14"/>
    <w:rsid w:val="003A0233"/>
    <w:rsid w:val="003A02EB"/>
    <w:rsid w:val="003A07F9"/>
    <w:rsid w:val="003A0A6F"/>
    <w:rsid w:val="003A0C51"/>
    <w:rsid w:val="003A12B3"/>
    <w:rsid w:val="003A181D"/>
    <w:rsid w:val="003A2108"/>
    <w:rsid w:val="003A2195"/>
    <w:rsid w:val="003A26D3"/>
    <w:rsid w:val="003A29AE"/>
    <w:rsid w:val="003A2A80"/>
    <w:rsid w:val="003A2DD7"/>
    <w:rsid w:val="003A2FBF"/>
    <w:rsid w:val="003A2FCD"/>
    <w:rsid w:val="003A30E3"/>
    <w:rsid w:val="003A3221"/>
    <w:rsid w:val="003A398C"/>
    <w:rsid w:val="003A3B27"/>
    <w:rsid w:val="003A3DB8"/>
    <w:rsid w:val="003A40D6"/>
    <w:rsid w:val="003A4333"/>
    <w:rsid w:val="003A4967"/>
    <w:rsid w:val="003A4DC6"/>
    <w:rsid w:val="003A4E24"/>
    <w:rsid w:val="003A50FA"/>
    <w:rsid w:val="003A5B3B"/>
    <w:rsid w:val="003A637F"/>
    <w:rsid w:val="003A64F9"/>
    <w:rsid w:val="003A678D"/>
    <w:rsid w:val="003A6ED2"/>
    <w:rsid w:val="003A73C8"/>
    <w:rsid w:val="003A779F"/>
    <w:rsid w:val="003A78C1"/>
    <w:rsid w:val="003A7D49"/>
    <w:rsid w:val="003A7E98"/>
    <w:rsid w:val="003B000F"/>
    <w:rsid w:val="003B02CA"/>
    <w:rsid w:val="003B08F3"/>
    <w:rsid w:val="003B09A2"/>
    <w:rsid w:val="003B0C8D"/>
    <w:rsid w:val="003B0F0E"/>
    <w:rsid w:val="003B0FCE"/>
    <w:rsid w:val="003B1249"/>
    <w:rsid w:val="003B1646"/>
    <w:rsid w:val="003B1DB0"/>
    <w:rsid w:val="003B1FEF"/>
    <w:rsid w:val="003B20D5"/>
    <w:rsid w:val="003B224E"/>
    <w:rsid w:val="003B24B0"/>
    <w:rsid w:val="003B265A"/>
    <w:rsid w:val="003B2BF3"/>
    <w:rsid w:val="003B2DBE"/>
    <w:rsid w:val="003B2E2B"/>
    <w:rsid w:val="003B2EC6"/>
    <w:rsid w:val="003B331A"/>
    <w:rsid w:val="003B341D"/>
    <w:rsid w:val="003B36E5"/>
    <w:rsid w:val="003B36F7"/>
    <w:rsid w:val="003B3E3B"/>
    <w:rsid w:val="003B425F"/>
    <w:rsid w:val="003B47EB"/>
    <w:rsid w:val="003B50E3"/>
    <w:rsid w:val="003B527B"/>
    <w:rsid w:val="003B58A6"/>
    <w:rsid w:val="003B5B95"/>
    <w:rsid w:val="003B61BA"/>
    <w:rsid w:val="003B6428"/>
    <w:rsid w:val="003B6A4F"/>
    <w:rsid w:val="003B6CBD"/>
    <w:rsid w:val="003B72CB"/>
    <w:rsid w:val="003B7447"/>
    <w:rsid w:val="003B744C"/>
    <w:rsid w:val="003B7DEF"/>
    <w:rsid w:val="003C00AF"/>
    <w:rsid w:val="003C0297"/>
    <w:rsid w:val="003C0C2D"/>
    <w:rsid w:val="003C0DFF"/>
    <w:rsid w:val="003C111A"/>
    <w:rsid w:val="003C1212"/>
    <w:rsid w:val="003C1369"/>
    <w:rsid w:val="003C13E1"/>
    <w:rsid w:val="003C1660"/>
    <w:rsid w:val="003C1835"/>
    <w:rsid w:val="003C19D7"/>
    <w:rsid w:val="003C1B9A"/>
    <w:rsid w:val="003C1E70"/>
    <w:rsid w:val="003C1E74"/>
    <w:rsid w:val="003C227B"/>
    <w:rsid w:val="003C2325"/>
    <w:rsid w:val="003C2537"/>
    <w:rsid w:val="003C283F"/>
    <w:rsid w:val="003C2C7C"/>
    <w:rsid w:val="003C2CB6"/>
    <w:rsid w:val="003C2E93"/>
    <w:rsid w:val="003C48E2"/>
    <w:rsid w:val="003C4B2E"/>
    <w:rsid w:val="003C4B83"/>
    <w:rsid w:val="003C5435"/>
    <w:rsid w:val="003C5A9C"/>
    <w:rsid w:val="003C5E84"/>
    <w:rsid w:val="003C6349"/>
    <w:rsid w:val="003C6364"/>
    <w:rsid w:val="003C6B0E"/>
    <w:rsid w:val="003C6C9A"/>
    <w:rsid w:val="003C6FF3"/>
    <w:rsid w:val="003C71A6"/>
    <w:rsid w:val="003C72D8"/>
    <w:rsid w:val="003C730D"/>
    <w:rsid w:val="003C78A0"/>
    <w:rsid w:val="003C7B3C"/>
    <w:rsid w:val="003D0090"/>
    <w:rsid w:val="003D050B"/>
    <w:rsid w:val="003D0575"/>
    <w:rsid w:val="003D1089"/>
    <w:rsid w:val="003D1490"/>
    <w:rsid w:val="003D14D9"/>
    <w:rsid w:val="003D1DA4"/>
    <w:rsid w:val="003D214C"/>
    <w:rsid w:val="003D2209"/>
    <w:rsid w:val="003D22CE"/>
    <w:rsid w:val="003D2418"/>
    <w:rsid w:val="003D24B5"/>
    <w:rsid w:val="003D2A76"/>
    <w:rsid w:val="003D2ACC"/>
    <w:rsid w:val="003D2ADC"/>
    <w:rsid w:val="003D2FD6"/>
    <w:rsid w:val="003D37F8"/>
    <w:rsid w:val="003D38B0"/>
    <w:rsid w:val="003D3F82"/>
    <w:rsid w:val="003D417E"/>
    <w:rsid w:val="003D42FB"/>
    <w:rsid w:val="003D4357"/>
    <w:rsid w:val="003D43E7"/>
    <w:rsid w:val="003D47B1"/>
    <w:rsid w:val="003D4B43"/>
    <w:rsid w:val="003D5563"/>
    <w:rsid w:val="003D579E"/>
    <w:rsid w:val="003D5D41"/>
    <w:rsid w:val="003D6319"/>
    <w:rsid w:val="003D7131"/>
    <w:rsid w:val="003D73D4"/>
    <w:rsid w:val="003D75BC"/>
    <w:rsid w:val="003D78D9"/>
    <w:rsid w:val="003D7D6F"/>
    <w:rsid w:val="003E0125"/>
    <w:rsid w:val="003E04F2"/>
    <w:rsid w:val="003E0C50"/>
    <w:rsid w:val="003E0DC0"/>
    <w:rsid w:val="003E0EFF"/>
    <w:rsid w:val="003E11F1"/>
    <w:rsid w:val="003E1870"/>
    <w:rsid w:val="003E18EB"/>
    <w:rsid w:val="003E1D9F"/>
    <w:rsid w:val="003E20D8"/>
    <w:rsid w:val="003E22AD"/>
    <w:rsid w:val="003E286E"/>
    <w:rsid w:val="003E28B7"/>
    <w:rsid w:val="003E2DDA"/>
    <w:rsid w:val="003E2FA7"/>
    <w:rsid w:val="003E311C"/>
    <w:rsid w:val="003E3168"/>
    <w:rsid w:val="003E32C6"/>
    <w:rsid w:val="003E33AF"/>
    <w:rsid w:val="003E3420"/>
    <w:rsid w:val="003E35B7"/>
    <w:rsid w:val="003E362C"/>
    <w:rsid w:val="003E3896"/>
    <w:rsid w:val="003E3ADC"/>
    <w:rsid w:val="003E3D8C"/>
    <w:rsid w:val="003E3E06"/>
    <w:rsid w:val="003E44B6"/>
    <w:rsid w:val="003E4AF2"/>
    <w:rsid w:val="003E4EB7"/>
    <w:rsid w:val="003E4F6D"/>
    <w:rsid w:val="003E4F80"/>
    <w:rsid w:val="003E52B2"/>
    <w:rsid w:val="003E5507"/>
    <w:rsid w:val="003E5C62"/>
    <w:rsid w:val="003E5E72"/>
    <w:rsid w:val="003E6297"/>
    <w:rsid w:val="003E66C0"/>
    <w:rsid w:val="003E68BB"/>
    <w:rsid w:val="003E6D28"/>
    <w:rsid w:val="003E721D"/>
    <w:rsid w:val="003E7DC7"/>
    <w:rsid w:val="003E7FD1"/>
    <w:rsid w:val="003F00F4"/>
    <w:rsid w:val="003F012D"/>
    <w:rsid w:val="003F08BA"/>
    <w:rsid w:val="003F0C1D"/>
    <w:rsid w:val="003F0CEC"/>
    <w:rsid w:val="003F0FCD"/>
    <w:rsid w:val="003F10FF"/>
    <w:rsid w:val="003F1162"/>
    <w:rsid w:val="003F11D9"/>
    <w:rsid w:val="003F13A3"/>
    <w:rsid w:val="003F1E19"/>
    <w:rsid w:val="003F1F69"/>
    <w:rsid w:val="003F26F1"/>
    <w:rsid w:val="003F2DF3"/>
    <w:rsid w:val="003F3C38"/>
    <w:rsid w:val="003F4529"/>
    <w:rsid w:val="003F45AB"/>
    <w:rsid w:val="003F51B1"/>
    <w:rsid w:val="003F568D"/>
    <w:rsid w:val="003F5892"/>
    <w:rsid w:val="003F59A3"/>
    <w:rsid w:val="003F5B02"/>
    <w:rsid w:val="003F607B"/>
    <w:rsid w:val="003F6147"/>
    <w:rsid w:val="003F657D"/>
    <w:rsid w:val="003F65AA"/>
    <w:rsid w:val="003F66B1"/>
    <w:rsid w:val="003F6C60"/>
    <w:rsid w:val="003F6D8A"/>
    <w:rsid w:val="003F6F73"/>
    <w:rsid w:val="003F7152"/>
    <w:rsid w:val="003F7482"/>
    <w:rsid w:val="003F7667"/>
    <w:rsid w:val="004001FB"/>
    <w:rsid w:val="00400238"/>
    <w:rsid w:val="00400698"/>
    <w:rsid w:val="00400953"/>
    <w:rsid w:val="00400AA0"/>
    <w:rsid w:val="00401079"/>
    <w:rsid w:val="00401DFF"/>
    <w:rsid w:val="004026EF"/>
    <w:rsid w:val="0040286E"/>
    <w:rsid w:val="00402E98"/>
    <w:rsid w:val="0040335D"/>
    <w:rsid w:val="00403C24"/>
    <w:rsid w:val="00403DCE"/>
    <w:rsid w:val="004043CE"/>
    <w:rsid w:val="0040465C"/>
    <w:rsid w:val="00404834"/>
    <w:rsid w:val="00404B01"/>
    <w:rsid w:val="00404C17"/>
    <w:rsid w:val="00405145"/>
    <w:rsid w:val="004053ED"/>
    <w:rsid w:val="00405687"/>
    <w:rsid w:val="00405885"/>
    <w:rsid w:val="00405958"/>
    <w:rsid w:val="00405F15"/>
    <w:rsid w:val="004060CD"/>
    <w:rsid w:val="004063BC"/>
    <w:rsid w:val="0040653E"/>
    <w:rsid w:val="00406AD2"/>
    <w:rsid w:val="00406B8A"/>
    <w:rsid w:val="00407A4A"/>
    <w:rsid w:val="00407B4E"/>
    <w:rsid w:val="00407F46"/>
    <w:rsid w:val="004100D0"/>
    <w:rsid w:val="004101B7"/>
    <w:rsid w:val="004101D3"/>
    <w:rsid w:val="0041025A"/>
    <w:rsid w:val="00410395"/>
    <w:rsid w:val="0041081C"/>
    <w:rsid w:val="00410C9E"/>
    <w:rsid w:val="00411500"/>
    <w:rsid w:val="00411CEF"/>
    <w:rsid w:val="004122B9"/>
    <w:rsid w:val="0041232D"/>
    <w:rsid w:val="00412B6E"/>
    <w:rsid w:val="00412CAB"/>
    <w:rsid w:val="00412DD5"/>
    <w:rsid w:val="004137C9"/>
    <w:rsid w:val="0041444A"/>
    <w:rsid w:val="00414664"/>
    <w:rsid w:val="00414DC3"/>
    <w:rsid w:val="00415115"/>
    <w:rsid w:val="0041521A"/>
    <w:rsid w:val="004156DA"/>
    <w:rsid w:val="00416E5D"/>
    <w:rsid w:val="00416E9E"/>
    <w:rsid w:val="00416F2B"/>
    <w:rsid w:val="0041776A"/>
    <w:rsid w:val="00417ACE"/>
    <w:rsid w:val="00417B6A"/>
    <w:rsid w:val="00417BD8"/>
    <w:rsid w:val="004200E3"/>
    <w:rsid w:val="0042061F"/>
    <w:rsid w:val="00420A46"/>
    <w:rsid w:val="00420B04"/>
    <w:rsid w:val="004210C3"/>
    <w:rsid w:val="004214B8"/>
    <w:rsid w:val="004218B3"/>
    <w:rsid w:val="00421C81"/>
    <w:rsid w:val="004222F7"/>
    <w:rsid w:val="00422376"/>
    <w:rsid w:val="00422C2A"/>
    <w:rsid w:val="004230C2"/>
    <w:rsid w:val="004232C3"/>
    <w:rsid w:val="00423780"/>
    <w:rsid w:val="00423975"/>
    <w:rsid w:val="00423C4A"/>
    <w:rsid w:val="004245B3"/>
    <w:rsid w:val="0042468D"/>
    <w:rsid w:val="004249C7"/>
    <w:rsid w:val="00424A56"/>
    <w:rsid w:val="00424A73"/>
    <w:rsid w:val="0042594E"/>
    <w:rsid w:val="00425AB4"/>
    <w:rsid w:val="00426113"/>
    <w:rsid w:val="004262ED"/>
    <w:rsid w:val="0042672F"/>
    <w:rsid w:val="004269AB"/>
    <w:rsid w:val="00426A4F"/>
    <w:rsid w:val="00426C1E"/>
    <w:rsid w:val="00426C35"/>
    <w:rsid w:val="00426D73"/>
    <w:rsid w:val="00426EFE"/>
    <w:rsid w:val="004273F0"/>
    <w:rsid w:val="00427417"/>
    <w:rsid w:val="00427593"/>
    <w:rsid w:val="00427F74"/>
    <w:rsid w:val="004305A7"/>
    <w:rsid w:val="004311E6"/>
    <w:rsid w:val="004312F1"/>
    <w:rsid w:val="0043139D"/>
    <w:rsid w:val="00431427"/>
    <w:rsid w:val="0043154F"/>
    <w:rsid w:val="004317F0"/>
    <w:rsid w:val="00431B9F"/>
    <w:rsid w:val="00431C7A"/>
    <w:rsid w:val="00431D49"/>
    <w:rsid w:val="0043204D"/>
    <w:rsid w:val="0043262C"/>
    <w:rsid w:val="0043286C"/>
    <w:rsid w:val="00432F71"/>
    <w:rsid w:val="00433E0C"/>
    <w:rsid w:val="0043417D"/>
    <w:rsid w:val="00434289"/>
    <w:rsid w:val="0043461F"/>
    <w:rsid w:val="00434899"/>
    <w:rsid w:val="00434926"/>
    <w:rsid w:val="00434D9D"/>
    <w:rsid w:val="00434E3E"/>
    <w:rsid w:val="0043552F"/>
    <w:rsid w:val="004358F7"/>
    <w:rsid w:val="00435BFF"/>
    <w:rsid w:val="00435C8C"/>
    <w:rsid w:val="00436C32"/>
    <w:rsid w:val="004372A5"/>
    <w:rsid w:val="004374F7"/>
    <w:rsid w:val="0043751E"/>
    <w:rsid w:val="00437564"/>
    <w:rsid w:val="00437686"/>
    <w:rsid w:val="0044009D"/>
    <w:rsid w:val="0044047F"/>
    <w:rsid w:val="0044058E"/>
    <w:rsid w:val="00440AA5"/>
    <w:rsid w:val="00440CCA"/>
    <w:rsid w:val="00441173"/>
    <w:rsid w:val="0044130A"/>
    <w:rsid w:val="0044145F"/>
    <w:rsid w:val="00442059"/>
    <w:rsid w:val="00442C68"/>
    <w:rsid w:val="00442E03"/>
    <w:rsid w:val="004430AF"/>
    <w:rsid w:val="00443356"/>
    <w:rsid w:val="004437EA"/>
    <w:rsid w:val="00443957"/>
    <w:rsid w:val="00443C54"/>
    <w:rsid w:val="004441DD"/>
    <w:rsid w:val="00444298"/>
    <w:rsid w:val="004446BF"/>
    <w:rsid w:val="00444799"/>
    <w:rsid w:val="004449CC"/>
    <w:rsid w:val="00445031"/>
    <w:rsid w:val="00445211"/>
    <w:rsid w:val="00445569"/>
    <w:rsid w:val="004456DE"/>
    <w:rsid w:val="0044589A"/>
    <w:rsid w:val="00446D8E"/>
    <w:rsid w:val="00446F14"/>
    <w:rsid w:val="004470F6"/>
    <w:rsid w:val="00447454"/>
    <w:rsid w:val="004475C6"/>
    <w:rsid w:val="00447837"/>
    <w:rsid w:val="00447FF1"/>
    <w:rsid w:val="00450157"/>
    <w:rsid w:val="00450796"/>
    <w:rsid w:val="00450ED3"/>
    <w:rsid w:val="0045111A"/>
    <w:rsid w:val="004518BB"/>
    <w:rsid w:val="00451C73"/>
    <w:rsid w:val="00451D25"/>
    <w:rsid w:val="00451F58"/>
    <w:rsid w:val="004520E4"/>
    <w:rsid w:val="00452189"/>
    <w:rsid w:val="0045266D"/>
    <w:rsid w:val="004529A9"/>
    <w:rsid w:val="00452AAC"/>
    <w:rsid w:val="00452E19"/>
    <w:rsid w:val="004532CD"/>
    <w:rsid w:val="004536AE"/>
    <w:rsid w:val="00453D37"/>
    <w:rsid w:val="00453F01"/>
    <w:rsid w:val="00454128"/>
    <w:rsid w:val="0045487B"/>
    <w:rsid w:val="00455251"/>
    <w:rsid w:val="004554EF"/>
    <w:rsid w:val="00455888"/>
    <w:rsid w:val="004559F6"/>
    <w:rsid w:val="00455A01"/>
    <w:rsid w:val="00455A47"/>
    <w:rsid w:val="00455EC9"/>
    <w:rsid w:val="00455FD7"/>
    <w:rsid w:val="004563F1"/>
    <w:rsid w:val="00456829"/>
    <w:rsid w:val="00456EAA"/>
    <w:rsid w:val="004570E9"/>
    <w:rsid w:val="00457FB8"/>
    <w:rsid w:val="004604E6"/>
    <w:rsid w:val="004605E6"/>
    <w:rsid w:val="004609AA"/>
    <w:rsid w:val="004610D8"/>
    <w:rsid w:val="00461107"/>
    <w:rsid w:val="004611F6"/>
    <w:rsid w:val="00461BE0"/>
    <w:rsid w:val="004624A3"/>
    <w:rsid w:val="004624D0"/>
    <w:rsid w:val="00462912"/>
    <w:rsid w:val="00462A2E"/>
    <w:rsid w:val="00462A82"/>
    <w:rsid w:val="00462C60"/>
    <w:rsid w:val="00463001"/>
    <w:rsid w:val="00463158"/>
    <w:rsid w:val="0046362A"/>
    <w:rsid w:val="004639EF"/>
    <w:rsid w:val="00463A8E"/>
    <w:rsid w:val="00463B01"/>
    <w:rsid w:val="00463B68"/>
    <w:rsid w:val="00463DD7"/>
    <w:rsid w:val="00463DE5"/>
    <w:rsid w:val="00465254"/>
    <w:rsid w:val="00465258"/>
    <w:rsid w:val="00465773"/>
    <w:rsid w:val="00465AD7"/>
    <w:rsid w:val="00465C44"/>
    <w:rsid w:val="00465C78"/>
    <w:rsid w:val="004661CE"/>
    <w:rsid w:val="00466707"/>
    <w:rsid w:val="00466C25"/>
    <w:rsid w:val="004670BF"/>
    <w:rsid w:val="00467B48"/>
    <w:rsid w:val="00470121"/>
    <w:rsid w:val="00470137"/>
    <w:rsid w:val="00470593"/>
    <w:rsid w:val="004706A4"/>
    <w:rsid w:val="004713AA"/>
    <w:rsid w:val="0047253A"/>
    <w:rsid w:val="0047299C"/>
    <w:rsid w:val="004729EA"/>
    <w:rsid w:val="00472AEA"/>
    <w:rsid w:val="00472D3B"/>
    <w:rsid w:val="00472E7A"/>
    <w:rsid w:val="00472EFF"/>
    <w:rsid w:val="00473212"/>
    <w:rsid w:val="004732BD"/>
    <w:rsid w:val="00473445"/>
    <w:rsid w:val="00473929"/>
    <w:rsid w:val="00473935"/>
    <w:rsid w:val="00473EB2"/>
    <w:rsid w:val="00473ED4"/>
    <w:rsid w:val="0047486E"/>
    <w:rsid w:val="004748C1"/>
    <w:rsid w:val="00474D23"/>
    <w:rsid w:val="00474F2D"/>
    <w:rsid w:val="004750CC"/>
    <w:rsid w:val="004754C7"/>
    <w:rsid w:val="0047559B"/>
    <w:rsid w:val="00475892"/>
    <w:rsid w:val="00475BD6"/>
    <w:rsid w:val="00475C43"/>
    <w:rsid w:val="00475C8B"/>
    <w:rsid w:val="00475F0E"/>
    <w:rsid w:val="0047685D"/>
    <w:rsid w:val="0047716B"/>
    <w:rsid w:val="00477229"/>
    <w:rsid w:val="00477539"/>
    <w:rsid w:val="00477748"/>
    <w:rsid w:val="0047790A"/>
    <w:rsid w:val="004779A4"/>
    <w:rsid w:val="00477AFE"/>
    <w:rsid w:val="00477C46"/>
    <w:rsid w:val="004815BE"/>
    <w:rsid w:val="00481D6F"/>
    <w:rsid w:val="00481F35"/>
    <w:rsid w:val="00482FDC"/>
    <w:rsid w:val="00483C37"/>
    <w:rsid w:val="0048471D"/>
    <w:rsid w:val="0048497C"/>
    <w:rsid w:val="004849ED"/>
    <w:rsid w:val="00484E40"/>
    <w:rsid w:val="00484E7A"/>
    <w:rsid w:val="004853EA"/>
    <w:rsid w:val="00485687"/>
    <w:rsid w:val="0048578E"/>
    <w:rsid w:val="00485DEE"/>
    <w:rsid w:val="0048661B"/>
    <w:rsid w:val="00486926"/>
    <w:rsid w:val="00487508"/>
    <w:rsid w:val="00487BFA"/>
    <w:rsid w:val="004905BF"/>
    <w:rsid w:val="00491107"/>
    <w:rsid w:val="004925D4"/>
    <w:rsid w:val="004928FB"/>
    <w:rsid w:val="00493004"/>
    <w:rsid w:val="00493386"/>
    <w:rsid w:val="00493984"/>
    <w:rsid w:val="00493BC1"/>
    <w:rsid w:val="004948DF"/>
    <w:rsid w:val="00494B83"/>
    <w:rsid w:val="00494EAB"/>
    <w:rsid w:val="00495022"/>
    <w:rsid w:val="004950BC"/>
    <w:rsid w:val="004953B4"/>
    <w:rsid w:val="00495F9F"/>
    <w:rsid w:val="00495FC2"/>
    <w:rsid w:val="00495FF9"/>
    <w:rsid w:val="0049610E"/>
    <w:rsid w:val="00496333"/>
    <w:rsid w:val="004969D4"/>
    <w:rsid w:val="00496FE7"/>
    <w:rsid w:val="00497323"/>
    <w:rsid w:val="0049776E"/>
    <w:rsid w:val="00497A89"/>
    <w:rsid w:val="00497A9F"/>
    <w:rsid w:val="00497C01"/>
    <w:rsid w:val="00497D65"/>
    <w:rsid w:val="00497EF2"/>
    <w:rsid w:val="004A131C"/>
    <w:rsid w:val="004A13E9"/>
    <w:rsid w:val="004A14AD"/>
    <w:rsid w:val="004A17D2"/>
    <w:rsid w:val="004A1A27"/>
    <w:rsid w:val="004A1ADF"/>
    <w:rsid w:val="004A1B43"/>
    <w:rsid w:val="004A1C47"/>
    <w:rsid w:val="004A2740"/>
    <w:rsid w:val="004A27C1"/>
    <w:rsid w:val="004A281A"/>
    <w:rsid w:val="004A2983"/>
    <w:rsid w:val="004A329C"/>
    <w:rsid w:val="004A390E"/>
    <w:rsid w:val="004A43C8"/>
    <w:rsid w:val="004A484D"/>
    <w:rsid w:val="004A48C6"/>
    <w:rsid w:val="004A532B"/>
    <w:rsid w:val="004A5475"/>
    <w:rsid w:val="004A58EB"/>
    <w:rsid w:val="004A5F40"/>
    <w:rsid w:val="004A5F57"/>
    <w:rsid w:val="004A62D4"/>
    <w:rsid w:val="004A64F5"/>
    <w:rsid w:val="004A6670"/>
    <w:rsid w:val="004A6F15"/>
    <w:rsid w:val="004A7132"/>
    <w:rsid w:val="004A7190"/>
    <w:rsid w:val="004A7BA1"/>
    <w:rsid w:val="004A7CE7"/>
    <w:rsid w:val="004A7F0A"/>
    <w:rsid w:val="004B027B"/>
    <w:rsid w:val="004B06B8"/>
    <w:rsid w:val="004B0A7D"/>
    <w:rsid w:val="004B1445"/>
    <w:rsid w:val="004B160A"/>
    <w:rsid w:val="004B1645"/>
    <w:rsid w:val="004B1A22"/>
    <w:rsid w:val="004B1A7C"/>
    <w:rsid w:val="004B1F6C"/>
    <w:rsid w:val="004B2204"/>
    <w:rsid w:val="004B221F"/>
    <w:rsid w:val="004B240B"/>
    <w:rsid w:val="004B24DB"/>
    <w:rsid w:val="004B2FDF"/>
    <w:rsid w:val="004B33A0"/>
    <w:rsid w:val="004B34FE"/>
    <w:rsid w:val="004B37AB"/>
    <w:rsid w:val="004B38A2"/>
    <w:rsid w:val="004B3AA0"/>
    <w:rsid w:val="004B3BA7"/>
    <w:rsid w:val="004B3BF4"/>
    <w:rsid w:val="004B3F4A"/>
    <w:rsid w:val="004B4119"/>
    <w:rsid w:val="004B4903"/>
    <w:rsid w:val="004B4D2A"/>
    <w:rsid w:val="004B4D9C"/>
    <w:rsid w:val="004B51C2"/>
    <w:rsid w:val="004B524E"/>
    <w:rsid w:val="004B53DC"/>
    <w:rsid w:val="004B5D27"/>
    <w:rsid w:val="004B646D"/>
    <w:rsid w:val="004B6507"/>
    <w:rsid w:val="004B6714"/>
    <w:rsid w:val="004B6BDB"/>
    <w:rsid w:val="004B6C8F"/>
    <w:rsid w:val="004B70C9"/>
    <w:rsid w:val="004B787C"/>
    <w:rsid w:val="004B7D31"/>
    <w:rsid w:val="004BCF83"/>
    <w:rsid w:val="004C01D7"/>
    <w:rsid w:val="004C06FD"/>
    <w:rsid w:val="004C0B6E"/>
    <w:rsid w:val="004C0CD0"/>
    <w:rsid w:val="004C0CF0"/>
    <w:rsid w:val="004C0DC7"/>
    <w:rsid w:val="004C214D"/>
    <w:rsid w:val="004C2389"/>
    <w:rsid w:val="004C24C8"/>
    <w:rsid w:val="004C2B45"/>
    <w:rsid w:val="004C2F89"/>
    <w:rsid w:val="004C42DF"/>
    <w:rsid w:val="004C44AF"/>
    <w:rsid w:val="004C46B5"/>
    <w:rsid w:val="004C4836"/>
    <w:rsid w:val="004C4915"/>
    <w:rsid w:val="004C4B7B"/>
    <w:rsid w:val="004C55C5"/>
    <w:rsid w:val="004C588A"/>
    <w:rsid w:val="004C5ED4"/>
    <w:rsid w:val="004C5F24"/>
    <w:rsid w:val="004C63A8"/>
    <w:rsid w:val="004C668B"/>
    <w:rsid w:val="004C6774"/>
    <w:rsid w:val="004C7587"/>
    <w:rsid w:val="004C762E"/>
    <w:rsid w:val="004C7777"/>
    <w:rsid w:val="004C7AB4"/>
    <w:rsid w:val="004C7F2C"/>
    <w:rsid w:val="004D0273"/>
    <w:rsid w:val="004D085D"/>
    <w:rsid w:val="004D0A67"/>
    <w:rsid w:val="004D0F5D"/>
    <w:rsid w:val="004D117F"/>
    <w:rsid w:val="004D22FB"/>
    <w:rsid w:val="004D2388"/>
    <w:rsid w:val="004D2701"/>
    <w:rsid w:val="004D287A"/>
    <w:rsid w:val="004D2D6E"/>
    <w:rsid w:val="004D2D7C"/>
    <w:rsid w:val="004D32FA"/>
    <w:rsid w:val="004D354D"/>
    <w:rsid w:val="004D38E1"/>
    <w:rsid w:val="004D3908"/>
    <w:rsid w:val="004D3DB5"/>
    <w:rsid w:val="004D46C1"/>
    <w:rsid w:val="004D496F"/>
    <w:rsid w:val="004D49F6"/>
    <w:rsid w:val="004D51F6"/>
    <w:rsid w:val="004D5D2B"/>
    <w:rsid w:val="004D6C67"/>
    <w:rsid w:val="004D6FD1"/>
    <w:rsid w:val="004D7156"/>
    <w:rsid w:val="004D7AF1"/>
    <w:rsid w:val="004D7CBB"/>
    <w:rsid w:val="004D7DE7"/>
    <w:rsid w:val="004E01B3"/>
    <w:rsid w:val="004E01D8"/>
    <w:rsid w:val="004E057E"/>
    <w:rsid w:val="004E06C5"/>
    <w:rsid w:val="004E0997"/>
    <w:rsid w:val="004E0E11"/>
    <w:rsid w:val="004E0EED"/>
    <w:rsid w:val="004E15CD"/>
    <w:rsid w:val="004E16CD"/>
    <w:rsid w:val="004E1C6E"/>
    <w:rsid w:val="004E219E"/>
    <w:rsid w:val="004E2442"/>
    <w:rsid w:val="004E2541"/>
    <w:rsid w:val="004E27D8"/>
    <w:rsid w:val="004E2BB2"/>
    <w:rsid w:val="004E339D"/>
    <w:rsid w:val="004E42D6"/>
    <w:rsid w:val="004E498C"/>
    <w:rsid w:val="004E4B7C"/>
    <w:rsid w:val="004E514D"/>
    <w:rsid w:val="004E51B4"/>
    <w:rsid w:val="004E5226"/>
    <w:rsid w:val="004E5267"/>
    <w:rsid w:val="004E5369"/>
    <w:rsid w:val="004E54F4"/>
    <w:rsid w:val="004E58A4"/>
    <w:rsid w:val="004E5A03"/>
    <w:rsid w:val="004E5EC0"/>
    <w:rsid w:val="004E5F0C"/>
    <w:rsid w:val="004E5F3E"/>
    <w:rsid w:val="004E6032"/>
    <w:rsid w:val="004E6B9D"/>
    <w:rsid w:val="004E6C18"/>
    <w:rsid w:val="004E6E90"/>
    <w:rsid w:val="004E70A8"/>
    <w:rsid w:val="004E7434"/>
    <w:rsid w:val="004E7DA8"/>
    <w:rsid w:val="004F0572"/>
    <w:rsid w:val="004F10DF"/>
    <w:rsid w:val="004F11A0"/>
    <w:rsid w:val="004F1AA8"/>
    <w:rsid w:val="004F24BD"/>
    <w:rsid w:val="004F3F98"/>
    <w:rsid w:val="004F4494"/>
    <w:rsid w:val="004F44F4"/>
    <w:rsid w:val="004F4641"/>
    <w:rsid w:val="004F47AB"/>
    <w:rsid w:val="004F492E"/>
    <w:rsid w:val="004F4B7D"/>
    <w:rsid w:val="004F51E8"/>
    <w:rsid w:val="004F5D22"/>
    <w:rsid w:val="004F5F63"/>
    <w:rsid w:val="004F633B"/>
    <w:rsid w:val="004F652D"/>
    <w:rsid w:val="004F6D8E"/>
    <w:rsid w:val="004F764C"/>
    <w:rsid w:val="004F7907"/>
    <w:rsid w:val="00500832"/>
    <w:rsid w:val="00501C74"/>
    <w:rsid w:val="00501F4D"/>
    <w:rsid w:val="00502895"/>
    <w:rsid w:val="005028D9"/>
    <w:rsid w:val="00502B9E"/>
    <w:rsid w:val="00502F6F"/>
    <w:rsid w:val="005030A4"/>
    <w:rsid w:val="005030E9"/>
    <w:rsid w:val="0050396F"/>
    <w:rsid w:val="00503D10"/>
    <w:rsid w:val="00503F96"/>
    <w:rsid w:val="0050457F"/>
    <w:rsid w:val="00504605"/>
    <w:rsid w:val="00504645"/>
    <w:rsid w:val="00504770"/>
    <w:rsid w:val="0050478F"/>
    <w:rsid w:val="00504948"/>
    <w:rsid w:val="00504A32"/>
    <w:rsid w:val="00504A8E"/>
    <w:rsid w:val="00504D8F"/>
    <w:rsid w:val="005050BD"/>
    <w:rsid w:val="00505370"/>
    <w:rsid w:val="00505406"/>
    <w:rsid w:val="00505541"/>
    <w:rsid w:val="00505742"/>
    <w:rsid w:val="00505B89"/>
    <w:rsid w:val="00505F4C"/>
    <w:rsid w:val="00506107"/>
    <w:rsid w:val="0050629F"/>
    <w:rsid w:val="00506807"/>
    <w:rsid w:val="005069C5"/>
    <w:rsid w:val="00506B7A"/>
    <w:rsid w:val="00507584"/>
    <w:rsid w:val="00507995"/>
    <w:rsid w:val="00507A18"/>
    <w:rsid w:val="00510283"/>
    <w:rsid w:val="005104ED"/>
    <w:rsid w:val="005105C1"/>
    <w:rsid w:val="005108F4"/>
    <w:rsid w:val="005110D8"/>
    <w:rsid w:val="005112C3"/>
    <w:rsid w:val="005117CA"/>
    <w:rsid w:val="00511F81"/>
    <w:rsid w:val="005128D4"/>
    <w:rsid w:val="00512DAD"/>
    <w:rsid w:val="00513B67"/>
    <w:rsid w:val="00513CD1"/>
    <w:rsid w:val="00513DA2"/>
    <w:rsid w:val="005141E1"/>
    <w:rsid w:val="005147D4"/>
    <w:rsid w:val="005149DC"/>
    <w:rsid w:val="00514A0C"/>
    <w:rsid w:val="00514C5C"/>
    <w:rsid w:val="00515853"/>
    <w:rsid w:val="00515E0A"/>
    <w:rsid w:val="00515F66"/>
    <w:rsid w:val="005161B8"/>
    <w:rsid w:val="0051625A"/>
    <w:rsid w:val="0051635F"/>
    <w:rsid w:val="0051648D"/>
    <w:rsid w:val="0051660F"/>
    <w:rsid w:val="005166FE"/>
    <w:rsid w:val="00516CDE"/>
    <w:rsid w:val="00516E22"/>
    <w:rsid w:val="005171C0"/>
    <w:rsid w:val="0051731C"/>
    <w:rsid w:val="00517780"/>
    <w:rsid w:val="005178BD"/>
    <w:rsid w:val="005179D5"/>
    <w:rsid w:val="00517D29"/>
    <w:rsid w:val="00520068"/>
    <w:rsid w:val="00520710"/>
    <w:rsid w:val="00520753"/>
    <w:rsid w:val="005216A3"/>
    <w:rsid w:val="00521BC9"/>
    <w:rsid w:val="00521DBA"/>
    <w:rsid w:val="005222AF"/>
    <w:rsid w:val="00522601"/>
    <w:rsid w:val="00522607"/>
    <w:rsid w:val="0052278E"/>
    <w:rsid w:val="00522966"/>
    <w:rsid w:val="005231C6"/>
    <w:rsid w:val="005233F0"/>
    <w:rsid w:val="005234A0"/>
    <w:rsid w:val="00523C3D"/>
    <w:rsid w:val="00523F1C"/>
    <w:rsid w:val="00525121"/>
    <w:rsid w:val="0052555B"/>
    <w:rsid w:val="005265E2"/>
    <w:rsid w:val="00526612"/>
    <w:rsid w:val="005268BC"/>
    <w:rsid w:val="00526CB8"/>
    <w:rsid w:val="00526DFF"/>
    <w:rsid w:val="00526EA2"/>
    <w:rsid w:val="00526FE5"/>
    <w:rsid w:val="00527202"/>
    <w:rsid w:val="00527A63"/>
    <w:rsid w:val="00527F79"/>
    <w:rsid w:val="00527F7C"/>
    <w:rsid w:val="0053074A"/>
    <w:rsid w:val="00530815"/>
    <w:rsid w:val="00531013"/>
    <w:rsid w:val="005313D2"/>
    <w:rsid w:val="0053160F"/>
    <w:rsid w:val="005318AD"/>
    <w:rsid w:val="00531DCA"/>
    <w:rsid w:val="00531FB7"/>
    <w:rsid w:val="00532027"/>
    <w:rsid w:val="0053234F"/>
    <w:rsid w:val="005332F2"/>
    <w:rsid w:val="00533652"/>
    <w:rsid w:val="00534111"/>
    <w:rsid w:val="0053466B"/>
    <w:rsid w:val="005348BE"/>
    <w:rsid w:val="0053493A"/>
    <w:rsid w:val="00534F41"/>
    <w:rsid w:val="005355B2"/>
    <w:rsid w:val="0053560B"/>
    <w:rsid w:val="005358C5"/>
    <w:rsid w:val="00536BA5"/>
    <w:rsid w:val="00537182"/>
    <w:rsid w:val="005371C3"/>
    <w:rsid w:val="005378AE"/>
    <w:rsid w:val="0053792E"/>
    <w:rsid w:val="00537C2F"/>
    <w:rsid w:val="00537D22"/>
    <w:rsid w:val="00540090"/>
    <w:rsid w:val="00540131"/>
    <w:rsid w:val="0054054A"/>
    <w:rsid w:val="00540919"/>
    <w:rsid w:val="00540D87"/>
    <w:rsid w:val="00541595"/>
    <w:rsid w:val="0054164D"/>
    <w:rsid w:val="005417A3"/>
    <w:rsid w:val="00542B04"/>
    <w:rsid w:val="00542E53"/>
    <w:rsid w:val="0054311F"/>
    <w:rsid w:val="005432A7"/>
    <w:rsid w:val="00543A5B"/>
    <w:rsid w:val="00543E9D"/>
    <w:rsid w:val="005443A5"/>
    <w:rsid w:val="0054447A"/>
    <w:rsid w:val="00544764"/>
    <w:rsid w:val="00544822"/>
    <w:rsid w:val="00544A1A"/>
    <w:rsid w:val="00544F1E"/>
    <w:rsid w:val="005451B9"/>
    <w:rsid w:val="00545239"/>
    <w:rsid w:val="005453A1"/>
    <w:rsid w:val="00545411"/>
    <w:rsid w:val="005457FA"/>
    <w:rsid w:val="00545872"/>
    <w:rsid w:val="00546099"/>
    <w:rsid w:val="0054670A"/>
    <w:rsid w:val="00546BD4"/>
    <w:rsid w:val="005471F7"/>
    <w:rsid w:val="00547906"/>
    <w:rsid w:val="00547A64"/>
    <w:rsid w:val="00547B69"/>
    <w:rsid w:val="00550272"/>
    <w:rsid w:val="00550383"/>
    <w:rsid w:val="005506F0"/>
    <w:rsid w:val="00550A0C"/>
    <w:rsid w:val="00550F3C"/>
    <w:rsid w:val="005519F2"/>
    <w:rsid w:val="00551E4B"/>
    <w:rsid w:val="00551FC1"/>
    <w:rsid w:val="005522EA"/>
    <w:rsid w:val="0055242D"/>
    <w:rsid w:val="00552C6C"/>
    <w:rsid w:val="005534D3"/>
    <w:rsid w:val="00554129"/>
    <w:rsid w:val="00554639"/>
    <w:rsid w:val="005546C2"/>
    <w:rsid w:val="00554BC5"/>
    <w:rsid w:val="005551B3"/>
    <w:rsid w:val="00555A0E"/>
    <w:rsid w:val="00555ABF"/>
    <w:rsid w:val="00555C4C"/>
    <w:rsid w:val="00555FBD"/>
    <w:rsid w:val="005564A4"/>
    <w:rsid w:val="00556AF9"/>
    <w:rsid w:val="00556D17"/>
    <w:rsid w:val="00557589"/>
    <w:rsid w:val="005575CF"/>
    <w:rsid w:val="005576D3"/>
    <w:rsid w:val="005577CA"/>
    <w:rsid w:val="005578BA"/>
    <w:rsid w:val="00557908"/>
    <w:rsid w:val="00557B47"/>
    <w:rsid w:val="0056014C"/>
    <w:rsid w:val="00560202"/>
    <w:rsid w:val="00560281"/>
    <w:rsid w:val="005602AA"/>
    <w:rsid w:val="00560425"/>
    <w:rsid w:val="0056104A"/>
    <w:rsid w:val="005610A0"/>
    <w:rsid w:val="005611F6"/>
    <w:rsid w:val="00561D76"/>
    <w:rsid w:val="0056238D"/>
    <w:rsid w:val="00562554"/>
    <w:rsid w:val="005628FC"/>
    <w:rsid w:val="00562B9B"/>
    <w:rsid w:val="00563343"/>
    <w:rsid w:val="00563C4C"/>
    <w:rsid w:val="005642F8"/>
    <w:rsid w:val="00564821"/>
    <w:rsid w:val="00564896"/>
    <w:rsid w:val="00564AFD"/>
    <w:rsid w:val="00565806"/>
    <w:rsid w:val="005659DA"/>
    <w:rsid w:val="00565A00"/>
    <w:rsid w:val="00565BA9"/>
    <w:rsid w:val="00565EEB"/>
    <w:rsid w:val="00566675"/>
    <w:rsid w:val="005668F6"/>
    <w:rsid w:val="00566944"/>
    <w:rsid w:val="00566A34"/>
    <w:rsid w:val="005670A5"/>
    <w:rsid w:val="00567504"/>
    <w:rsid w:val="005678E9"/>
    <w:rsid w:val="00567BBE"/>
    <w:rsid w:val="00567C13"/>
    <w:rsid w:val="00567D52"/>
    <w:rsid w:val="0057001D"/>
    <w:rsid w:val="0057043B"/>
    <w:rsid w:val="00570722"/>
    <w:rsid w:val="00570947"/>
    <w:rsid w:val="00571196"/>
    <w:rsid w:val="00571494"/>
    <w:rsid w:val="0057169A"/>
    <w:rsid w:val="00571944"/>
    <w:rsid w:val="00571986"/>
    <w:rsid w:val="005724E8"/>
    <w:rsid w:val="0057285B"/>
    <w:rsid w:val="00573665"/>
    <w:rsid w:val="00573721"/>
    <w:rsid w:val="005738F0"/>
    <w:rsid w:val="00573DC8"/>
    <w:rsid w:val="005741F4"/>
    <w:rsid w:val="00574985"/>
    <w:rsid w:val="00574EFA"/>
    <w:rsid w:val="00575925"/>
    <w:rsid w:val="005759F6"/>
    <w:rsid w:val="00575AE8"/>
    <w:rsid w:val="00575DE8"/>
    <w:rsid w:val="005763CC"/>
    <w:rsid w:val="0057674C"/>
    <w:rsid w:val="00576B5A"/>
    <w:rsid w:val="00576D03"/>
    <w:rsid w:val="00576F8C"/>
    <w:rsid w:val="00577102"/>
    <w:rsid w:val="005779DD"/>
    <w:rsid w:val="00577B53"/>
    <w:rsid w:val="00577F00"/>
    <w:rsid w:val="0058018F"/>
    <w:rsid w:val="00580534"/>
    <w:rsid w:val="0058068E"/>
    <w:rsid w:val="0058186C"/>
    <w:rsid w:val="005818FD"/>
    <w:rsid w:val="00581C79"/>
    <w:rsid w:val="005820E5"/>
    <w:rsid w:val="00582140"/>
    <w:rsid w:val="005821DE"/>
    <w:rsid w:val="0058232D"/>
    <w:rsid w:val="00582F4E"/>
    <w:rsid w:val="00583630"/>
    <w:rsid w:val="00583CCB"/>
    <w:rsid w:val="005840C5"/>
    <w:rsid w:val="005841E5"/>
    <w:rsid w:val="005841F2"/>
    <w:rsid w:val="00584775"/>
    <w:rsid w:val="00585313"/>
    <w:rsid w:val="00585471"/>
    <w:rsid w:val="00585618"/>
    <w:rsid w:val="00585F5A"/>
    <w:rsid w:val="005860CD"/>
    <w:rsid w:val="00586105"/>
    <w:rsid w:val="00586295"/>
    <w:rsid w:val="00586766"/>
    <w:rsid w:val="00586822"/>
    <w:rsid w:val="005868B0"/>
    <w:rsid w:val="0058699C"/>
    <w:rsid w:val="005875D2"/>
    <w:rsid w:val="00590010"/>
    <w:rsid w:val="00590093"/>
    <w:rsid w:val="0059011C"/>
    <w:rsid w:val="00590A09"/>
    <w:rsid w:val="00590E48"/>
    <w:rsid w:val="00590E61"/>
    <w:rsid w:val="00591110"/>
    <w:rsid w:val="00591502"/>
    <w:rsid w:val="00591561"/>
    <w:rsid w:val="005922B5"/>
    <w:rsid w:val="005925EB"/>
    <w:rsid w:val="00592E22"/>
    <w:rsid w:val="00593E32"/>
    <w:rsid w:val="00593F15"/>
    <w:rsid w:val="005940B6"/>
    <w:rsid w:val="00594408"/>
    <w:rsid w:val="005946FD"/>
    <w:rsid w:val="00594800"/>
    <w:rsid w:val="00594886"/>
    <w:rsid w:val="00594AD6"/>
    <w:rsid w:val="00594F94"/>
    <w:rsid w:val="005950D3"/>
    <w:rsid w:val="005950EA"/>
    <w:rsid w:val="00595357"/>
    <w:rsid w:val="005953CA"/>
    <w:rsid w:val="005953F8"/>
    <w:rsid w:val="0059572F"/>
    <w:rsid w:val="00595969"/>
    <w:rsid w:val="005959AD"/>
    <w:rsid w:val="00595B05"/>
    <w:rsid w:val="0059611F"/>
    <w:rsid w:val="00596283"/>
    <w:rsid w:val="0059636A"/>
    <w:rsid w:val="005963E2"/>
    <w:rsid w:val="005966A5"/>
    <w:rsid w:val="00596B20"/>
    <w:rsid w:val="00596B53"/>
    <w:rsid w:val="00596BA0"/>
    <w:rsid w:val="00596F4F"/>
    <w:rsid w:val="00597731"/>
    <w:rsid w:val="00597F3C"/>
    <w:rsid w:val="00597FB1"/>
    <w:rsid w:val="005A09EC"/>
    <w:rsid w:val="005A0E49"/>
    <w:rsid w:val="005A11BD"/>
    <w:rsid w:val="005A136E"/>
    <w:rsid w:val="005A13C8"/>
    <w:rsid w:val="005A1B5F"/>
    <w:rsid w:val="005A1CC8"/>
    <w:rsid w:val="005A212F"/>
    <w:rsid w:val="005A25FA"/>
    <w:rsid w:val="005A279A"/>
    <w:rsid w:val="005A28CE"/>
    <w:rsid w:val="005A2D3C"/>
    <w:rsid w:val="005A2DF5"/>
    <w:rsid w:val="005A3136"/>
    <w:rsid w:val="005A3B62"/>
    <w:rsid w:val="005A3ED8"/>
    <w:rsid w:val="005A409F"/>
    <w:rsid w:val="005A4231"/>
    <w:rsid w:val="005A49F3"/>
    <w:rsid w:val="005A4B8E"/>
    <w:rsid w:val="005A4C3A"/>
    <w:rsid w:val="005A5B4F"/>
    <w:rsid w:val="005A5C0A"/>
    <w:rsid w:val="005A5C19"/>
    <w:rsid w:val="005A617E"/>
    <w:rsid w:val="005A6240"/>
    <w:rsid w:val="005A6622"/>
    <w:rsid w:val="005A664F"/>
    <w:rsid w:val="005A6CBE"/>
    <w:rsid w:val="005A6DEC"/>
    <w:rsid w:val="005A7637"/>
    <w:rsid w:val="005A77AC"/>
    <w:rsid w:val="005A7DF9"/>
    <w:rsid w:val="005A7EA3"/>
    <w:rsid w:val="005B0511"/>
    <w:rsid w:val="005B073B"/>
    <w:rsid w:val="005B08D5"/>
    <w:rsid w:val="005B0DF1"/>
    <w:rsid w:val="005B0EBB"/>
    <w:rsid w:val="005B0EBE"/>
    <w:rsid w:val="005B0F1C"/>
    <w:rsid w:val="005B0F77"/>
    <w:rsid w:val="005B0FF9"/>
    <w:rsid w:val="005B1348"/>
    <w:rsid w:val="005B163B"/>
    <w:rsid w:val="005B182E"/>
    <w:rsid w:val="005B19A0"/>
    <w:rsid w:val="005B1A2D"/>
    <w:rsid w:val="005B1B6F"/>
    <w:rsid w:val="005B1D50"/>
    <w:rsid w:val="005B2AA6"/>
    <w:rsid w:val="005B2E1A"/>
    <w:rsid w:val="005B2E25"/>
    <w:rsid w:val="005B36D1"/>
    <w:rsid w:val="005B376C"/>
    <w:rsid w:val="005B3EB2"/>
    <w:rsid w:val="005B40B0"/>
    <w:rsid w:val="005B43B2"/>
    <w:rsid w:val="005B4C1E"/>
    <w:rsid w:val="005B5371"/>
    <w:rsid w:val="005B549E"/>
    <w:rsid w:val="005B69B7"/>
    <w:rsid w:val="005B6D65"/>
    <w:rsid w:val="005B70A3"/>
    <w:rsid w:val="005B7124"/>
    <w:rsid w:val="005B7374"/>
    <w:rsid w:val="005B739E"/>
    <w:rsid w:val="005B73DC"/>
    <w:rsid w:val="005B7716"/>
    <w:rsid w:val="005B7719"/>
    <w:rsid w:val="005B77E7"/>
    <w:rsid w:val="005C0039"/>
    <w:rsid w:val="005C03F3"/>
    <w:rsid w:val="005C1DEC"/>
    <w:rsid w:val="005C2DD2"/>
    <w:rsid w:val="005C32D9"/>
    <w:rsid w:val="005C339A"/>
    <w:rsid w:val="005C3520"/>
    <w:rsid w:val="005C35DB"/>
    <w:rsid w:val="005C3B17"/>
    <w:rsid w:val="005C4A09"/>
    <w:rsid w:val="005C4BB8"/>
    <w:rsid w:val="005C5116"/>
    <w:rsid w:val="005C5243"/>
    <w:rsid w:val="005C551E"/>
    <w:rsid w:val="005C57D4"/>
    <w:rsid w:val="005C591A"/>
    <w:rsid w:val="005C5DFC"/>
    <w:rsid w:val="005C697D"/>
    <w:rsid w:val="005C69DD"/>
    <w:rsid w:val="005C6A35"/>
    <w:rsid w:val="005C7013"/>
    <w:rsid w:val="005C75DA"/>
    <w:rsid w:val="005C762E"/>
    <w:rsid w:val="005C7D49"/>
    <w:rsid w:val="005D01D1"/>
    <w:rsid w:val="005D0B0F"/>
    <w:rsid w:val="005D15D4"/>
    <w:rsid w:val="005D1BD5"/>
    <w:rsid w:val="005D2069"/>
    <w:rsid w:val="005D235E"/>
    <w:rsid w:val="005D2665"/>
    <w:rsid w:val="005D297B"/>
    <w:rsid w:val="005D2E67"/>
    <w:rsid w:val="005D30A3"/>
    <w:rsid w:val="005D30BD"/>
    <w:rsid w:val="005D40BC"/>
    <w:rsid w:val="005D416D"/>
    <w:rsid w:val="005D4B24"/>
    <w:rsid w:val="005D4C2E"/>
    <w:rsid w:val="005D537F"/>
    <w:rsid w:val="005D59C5"/>
    <w:rsid w:val="005D6195"/>
    <w:rsid w:val="005D63C5"/>
    <w:rsid w:val="005D63F7"/>
    <w:rsid w:val="005D674D"/>
    <w:rsid w:val="005D6E0C"/>
    <w:rsid w:val="005D70C1"/>
    <w:rsid w:val="005D78BF"/>
    <w:rsid w:val="005D7E20"/>
    <w:rsid w:val="005E018A"/>
    <w:rsid w:val="005E0248"/>
    <w:rsid w:val="005E0B82"/>
    <w:rsid w:val="005E0F47"/>
    <w:rsid w:val="005E10DD"/>
    <w:rsid w:val="005E12F6"/>
    <w:rsid w:val="005E14FA"/>
    <w:rsid w:val="005E1802"/>
    <w:rsid w:val="005E1EF8"/>
    <w:rsid w:val="005E1F52"/>
    <w:rsid w:val="005E2281"/>
    <w:rsid w:val="005E2622"/>
    <w:rsid w:val="005E2D32"/>
    <w:rsid w:val="005E2EB5"/>
    <w:rsid w:val="005E3203"/>
    <w:rsid w:val="005E355E"/>
    <w:rsid w:val="005E38BE"/>
    <w:rsid w:val="005E3A2B"/>
    <w:rsid w:val="005E3A40"/>
    <w:rsid w:val="005E3B90"/>
    <w:rsid w:val="005E3E98"/>
    <w:rsid w:val="005E3F80"/>
    <w:rsid w:val="005E42EA"/>
    <w:rsid w:val="005E45B5"/>
    <w:rsid w:val="005E4692"/>
    <w:rsid w:val="005E4860"/>
    <w:rsid w:val="005E4878"/>
    <w:rsid w:val="005E4BE1"/>
    <w:rsid w:val="005E52CD"/>
    <w:rsid w:val="005E53E5"/>
    <w:rsid w:val="005E614C"/>
    <w:rsid w:val="005E627C"/>
    <w:rsid w:val="005E638B"/>
    <w:rsid w:val="005E6394"/>
    <w:rsid w:val="005E6C94"/>
    <w:rsid w:val="005E725C"/>
    <w:rsid w:val="005E76CE"/>
    <w:rsid w:val="005E7944"/>
    <w:rsid w:val="005E7DE2"/>
    <w:rsid w:val="005E7FE0"/>
    <w:rsid w:val="005F0037"/>
    <w:rsid w:val="005F05CD"/>
    <w:rsid w:val="005F05DC"/>
    <w:rsid w:val="005F0C5C"/>
    <w:rsid w:val="005F0C5F"/>
    <w:rsid w:val="005F1208"/>
    <w:rsid w:val="005F1477"/>
    <w:rsid w:val="005F1525"/>
    <w:rsid w:val="005F1A6B"/>
    <w:rsid w:val="005F1B9F"/>
    <w:rsid w:val="005F1C47"/>
    <w:rsid w:val="005F1ED8"/>
    <w:rsid w:val="005F20F5"/>
    <w:rsid w:val="005F245E"/>
    <w:rsid w:val="005F2500"/>
    <w:rsid w:val="005F2D14"/>
    <w:rsid w:val="005F2FF9"/>
    <w:rsid w:val="005F374A"/>
    <w:rsid w:val="005F3A2D"/>
    <w:rsid w:val="005F3BEE"/>
    <w:rsid w:val="005F3E08"/>
    <w:rsid w:val="005F415E"/>
    <w:rsid w:val="005F41EE"/>
    <w:rsid w:val="005F4471"/>
    <w:rsid w:val="005F461D"/>
    <w:rsid w:val="005F4AC6"/>
    <w:rsid w:val="005F4FF3"/>
    <w:rsid w:val="005F511E"/>
    <w:rsid w:val="005F53F5"/>
    <w:rsid w:val="005F5615"/>
    <w:rsid w:val="005F59BE"/>
    <w:rsid w:val="005F5DEA"/>
    <w:rsid w:val="005F5F3A"/>
    <w:rsid w:val="005F5FE6"/>
    <w:rsid w:val="005F6117"/>
    <w:rsid w:val="005F6B08"/>
    <w:rsid w:val="005F6B2B"/>
    <w:rsid w:val="005F6BCF"/>
    <w:rsid w:val="005F7055"/>
    <w:rsid w:val="005F72A5"/>
    <w:rsid w:val="005F734C"/>
    <w:rsid w:val="005F74F1"/>
    <w:rsid w:val="005F76F7"/>
    <w:rsid w:val="005F781A"/>
    <w:rsid w:val="005F7BEA"/>
    <w:rsid w:val="005F7BF7"/>
    <w:rsid w:val="005F7F03"/>
    <w:rsid w:val="00600D61"/>
    <w:rsid w:val="00600DCF"/>
    <w:rsid w:val="00600EA8"/>
    <w:rsid w:val="0060107B"/>
    <w:rsid w:val="00601AAC"/>
    <w:rsid w:val="00601B54"/>
    <w:rsid w:val="00602075"/>
    <w:rsid w:val="00602273"/>
    <w:rsid w:val="0060251F"/>
    <w:rsid w:val="0060280B"/>
    <w:rsid w:val="006028C1"/>
    <w:rsid w:val="006029A1"/>
    <w:rsid w:val="00602B79"/>
    <w:rsid w:val="006033B6"/>
    <w:rsid w:val="006035A8"/>
    <w:rsid w:val="0060369C"/>
    <w:rsid w:val="00603FB8"/>
    <w:rsid w:val="0060415B"/>
    <w:rsid w:val="00604683"/>
    <w:rsid w:val="00604D73"/>
    <w:rsid w:val="00604F63"/>
    <w:rsid w:val="00604F9D"/>
    <w:rsid w:val="006052C4"/>
    <w:rsid w:val="006059B7"/>
    <w:rsid w:val="00605C4F"/>
    <w:rsid w:val="00606147"/>
    <w:rsid w:val="006063AF"/>
    <w:rsid w:val="006065CC"/>
    <w:rsid w:val="006066C6"/>
    <w:rsid w:val="00606A59"/>
    <w:rsid w:val="00606E95"/>
    <w:rsid w:val="00606F60"/>
    <w:rsid w:val="006074F4"/>
    <w:rsid w:val="00607671"/>
    <w:rsid w:val="0060798E"/>
    <w:rsid w:val="006102B2"/>
    <w:rsid w:val="00610508"/>
    <w:rsid w:val="00610542"/>
    <w:rsid w:val="00610783"/>
    <w:rsid w:val="00610BEE"/>
    <w:rsid w:val="00610BF9"/>
    <w:rsid w:val="006116A3"/>
    <w:rsid w:val="006126B2"/>
    <w:rsid w:val="00612799"/>
    <w:rsid w:val="00612853"/>
    <w:rsid w:val="00612898"/>
    <w:rsid w:val="0061290D"/>
    <w:rsid w:val="006129B7"/>
    <w:rsid w:val="00612B2E"/>
    <w:rsid w:val="00612E17"/>
    <w:rsid w:val="00612E3A"/>
    <w:rsid w:val="00612EAD"/>
    <w:rsid w:val="00613147"/>
    <w:rsid w:val="0061342D"/>
    <w:rsid w:val="006134BD"/>
    <w:rsid w:val="006136FA"/>
    <w:rsid w:val="00613CC6"/>
    <w:rsid w:val="00614054"/>
    <w:rsid w:val="006148E7"/>
    <w:rsid w:val="0061491A"/>
    <w:rsid w:val="00614A6D"/>
    <w:rsid w:val="00614D27"/>
    <w:rsid w:val="006152FE"/>
    <w:rsid w:val="006154D6"/>
    <w:rsid w:val="00615704"/>
    <w:rsid w:val="00615F92"/>
    <w:rsid w:val="0061608F"/>
    <w:rsid w:val="0061612B"/>
    <w:rsid w:val="006163B2"/>
    <w:rsid w:val="00616534"/>
    <w:rsid w:val="00616EC5"/>
    <w:rsid w:val="00616F23"/>
    <w:rsid w:val="006172D6"/>
    <w:rsid w:val="0061733D"/>
    <w:rsid w:val="00617582"/>
    <w:rsid w:val="006179BA"/>
    <w:rsid w:val="0061CBB7"/>
    <w:rsid w:val="00620F66"/>
    <w:rsid w:val="00621465"/>
    <w:rsid w:val="00621583"/>
    <w:rsid w:val="006218DE"/>
    <w:rsid w:val="00621A59"/>
    <w:rsid w:val="00621C6D"/>
    <w:rsid w:val="00622376"/>
    <w:rsid w:val="00622B5A"/>
    <w:rsid w:val="00622C09"/>
    <w:rsid w:val="00622CF2"/>
    <w:rsid w:val="00623078"/>
    <w:rsid w:val="006231C5"/>
    <w:rsid w:val="00623873"/>
    <w:rsid w:val="00623A00"/>
    <w:rsid w:val="00624756"/>
    <w:rsid w:val="00624B3C"/>
    <w:rsid w:val="00624F21"/>
    <w:rsid w:val="006250B4"/>
    <w:rsid w:val="0062512A"/>
    <w:rsid w:val="00625255"/>
    <w:rsid w:val="006257B8"/>
    <w:rsid w:val="00625809"/>
    <w:rsid w:val="00625DCD"/>
    <w:rsid w:val="006260BA"/>
    <w:rsid w:val="00626C3B"/>
    <w:rsid w:val="00626C63"/>
    <w:rsid w:val="00627216"/>
    <w:rsid w:val="00627ABA"/>
    <w:rsid w:val="00627FEA"/>
    <w:rsid w:val="0063049B"/>
    <w:rsid w:val="0063058A"/>
    <w:rsid w:val="00630981"/>
    <w:rsid w:val="00632389"/>
    <w:rsid w:val="006325AD"/>
    <w:rsid w:val="006327C5"/>
    <w:rsid w:val="00632DD9"/>
    <w:rsid w:val="0063370B"/>
    <w:rsid w:val="0063378F"/>
    <w:rsid w:val="00633857"/>
    <w:rsid w:val="00633997"/>
    <w:rsid w:val="00633E96"/>
    <w:rsid w:val="00633EE6"/>
    <w:rsid w:val="00633F9D"/>
    <w:rsid w:val="006340D5"/>
    <w:rsid w:val="00634695"/>
    <w:rsid w:val="00634CDD"/>
    <w:rsid w:val="00635A6C"/>
    <w:rsid w:val="00635D62"/>
    <w:rsid w:val="00636838"/>
    <w:rsid w:val="006368D7"/>
    <w:rsid w:val="00636A3D"/>
    <w:rsid w:val="006372BC"/>
    <w:rsid w:val="00637FC7"/>
    <w:rsid w:val="006406F6"/>
    <w:rsid w:val="00640CA1"/>
    <w:rsid w:val="0064141B"/>
    <w:rsid w:val="006421B5"/>
    <w:rsid w:val="00642539"/>
    <w:rsid w:val="006425DF"/>
    <w:rsid w:val="00642777"/>
    <w:rsid w:val="006428D6"/>
    <w:rsid w:val="00643E17"/>
    <w:rsid w:val="0064452D"/>
    <w:rsid w:val="0064466F"/>
    <w:rsid w:val="00644B6C"/>
    <w:rsid w:val="006453E7"/>
    <w:rsid w:val="0064553B"/>
    <w:rsid w:val="0064596C"/>
    <w:rsid w:val="00645D76"/>
    <w:rsid w:val="0064630C"/>
    <w:rsid w:val="006465F7"/>
    <w:rsid w:val="0064725A"/>
    <w:rsid w:val="00647E0E"/>
    <w:rsid w:val="00650FDB"/>
    <w:rsid w:val="0065187B"/>
    <w:rsid w:val="00651893"/>
    <w:rsid w:val="006519B9"/>
    <w:rsid w:val="00651B00"/>
    <w:rsid w:val="00651C89"/>
    <w:rsid w:val="00652089"/>
    <w:rsid w:val="006520B8"/>
    <w:rsid w:val="006520E3"/>
    <w:rsid w:val="0065219C"/>
    <w:rsid w:val="00652A81"/>
    <w:rsid w:val="00652B21"/>
    <w:rsid w:val="006533C6"/>
    <w:rsid w:val="0065359E"/>
    <w:rsid w:val="006539B7"/>
    <w:rsid w:val="00654398"/>
    <w:rsid w:val="006545B1"/>
    <w:rsid w:val="00654678"/>
    <w:rsid w:val="0065470C"/>
    <w:rsid w:val="00654BBD"/>
    <w:rsid w:val="00654EFB"/>
    <w:rsid w:val="00655245"/>
    <w:rsid w:val="0065529E"/>
    <w:rsid w:val="00655495"/>
    <w:rsid w:val="006557B9"/>
    <w:rsid w:val="006557C4"/>
    <w:rsid w:val="0065594C"/>
    <w:rsid w:val="00655DE5"/>
    <w:rsid w:val="00655F3A"/>
    <w:rsid w:val="0065630D"/>
    <w:rsid w:val="00656511"/>
    <w:rsid w:val="0065687D"/>
    <w:rsid w:val="0065699E"/>
    <w:rsid w:val="00656A01"/>
    <w:rsid w:val="00656AEE"/>
    <w:rsid w:val="00656D41"/>
    <w:rsid w:val="00656DB6"/>
    <w:rsid w:val="00657185"/>
    <w:rsid w:val="0065742F"/>
    <w:rsid w:val="00657BD6"/>
    <w:rsid w:val="00657D1E"/>
    <w:rsid w:val="00657DB6"/>
    <w:rsid w:val="0065CE4E"/>
    <w:rsid w:val="00660334"/>
    <w:rsid w:val="00660BDA"/>
    <w:rsid w:val="00660F37"/>
    <w:rsid w:val="0066133B"/>
    <w:rsid w:val="00661C38"/>
    <w:rsid w:val="006621BD"/>
    <w:rsid w:val="00662C1D"/>
    <w:rsid w:val="00662DEC"/>
    <w:rsid w:val="006638D9"/>
    <w:rsid w:val="006643EF"/>
    <w:rsid w:val="00664676"/>
    <w:rsid w:val="006647D9"/>
    <w:rsid w:val="0066481F"/>
    <w:rsid w:val="006652A2"/>
    <w:rsid w:val="00665E75"/>
    <w:rsid w:val="00666697"/>
    <w:rsid w:val="006667C4"/>
    <w:rsid w:val="00666856"/>
    <w:rsid w:val="0066689A"/>
    <w:rsid w:val="006673A6"/>
    <w:rsid w:val="00667405"/>
    <w:rsid w:val="006674AA"/>
    <w:rsid w:val="00667830"/>
    <w:rsid w:val="00667E15"/>
    <w:rsid w:val="00667F5E"/>
    <w:rsid w:val="00670985"/>
    <w:rsid w:val="006714AE"/>
    <w:rsid w:val="0067163B"/>
    <w:rsid w:val="00671EA4"/>
    <w:rsid w:val="006720A6"/>
    <w:rsid w:val="00672166"/>
    <w:rsid w:val="00672C08"/>
    <w:rsid w:val="00672EE0"/>
    <w:rsid w:val="00673763"/>
    <w:rsid w:val="006737BC"/>
    <w:rsid w:val="00674155"/>
    <w:rsid w:val="00674393"/>
    <w:rsid w:val="00674A04"/>
    <w:rsid w:val="0067542B"/>
    <w:rsid w:val="006754AB"/>
    <w:rsid w:val="006755DF"/>
    <w:rsid w:val="0067561C"/>
    <w:rsid w:val="006758C2"/>
    <w:rsid w:val="006758FA"/>
    <w:rsid w:val="00675910"/>
    <w:rsid w:val="00675F32"/>
    <w:rsid w:val="00676080"/>
    <w:rsid w:val="006760A1"/>
    <w:rsid w:val="006760F9"/>
    <w:rsid w:val="00676BFC"/>
    <w:rsid w:val="00676C18"/>
    <w:rsid w:val="00676C3B"/>
    <w:rsid w:val="0067719D"/>
    <w:rsid w:val="00677F36"/>
    <w:rsid w:val="006800FE"/>
    <w:rsid w:val="006804FF"/>
    <w:rsid w:val="0068052A"/>
    <w:rsid w:val="00680BB5"/>
    <w:rsid w:val="00680DBA"/>
    <w:rsid w:val="00681166"/>
    <w:rsid w:val="00681203"/>
    <w:rsid w:val="00681984"/>
    <w:rsid w:val="00682025"/>
    <w:rsid w:val="00682719"/>
    <w:rsid w:val="00682ACE"/>
    <w:rsid w:val="00682C60"/>
    <w:rsid w:val="00682E78"/>
    <w:rsid w:val="006833C5"/>
    <w:rsid w:val="006836ED"/>
    <w:rsid w:val="00683707"/>
    <w:rsid w:val="00683AE6"/>
    <w:rsid w:val="00683C05"/>
    <w:rsid w:val="0068415B"/>
    <w:rsid w:val="00684190"/>
    <w:rsid w:val="006849D3"/>
    <w:rsid w:val="00684BC6"/>
    <w:rsid w:val="006859D7"/>
    <w:rsid w:val="00686D5C"/>
    <w:rsid w:val="0068716A"/>
    <w:rsid w:val="006872A9"/>
    <w:rsid w:val="006874DF"/>
    <w:rsid w:val="00687703"/>
    <w:rsid w:val="0069017B"/>
    <w:rsid w:val="006904B5"/>
    <w:rsid w:val="00690FC8"/>
    <w:rsid w:val="006910D3"/>
    <w:rsid w:val="006916EA"/>
    <w:rsid w:val="0069196B"/>
    <w:rsid w:val="00691F84"/>
    <w:rsid w:val="00692309"/>
    <w:rsid w:val="006929CE"/>
    <w:rsid w:val="006942FF"/>
    <w:rsid w:val="00694345"/>
    <w:rsid w:val="00694926"/>
    <w:rsid w:val="00694A44"/>
    <w:rsid w:val="00694DDB"/>
    <w:rsid w:val="00695269"/>
    <w:rsid w:val="00695440"/>
    <w:rsid w:val="00695461"/>
    <w:rsid w:val="00695D18"/>
    <w:rsid w:val="00696457"/>
    <w:rsid w:val="006965AE"/>
    <w:rsid w:val="00696972"/>
    <w:rsid w:val="00696BD0"/>
    <w:rsid w:val="00697276"/>
    <w:rsid w:val="00697302"/>
    <w:rsid w:val="0069732A"/>
    <w:rsid w:val="006973E2"/>
    <w:rsid w:val="006974BC"/>
    <w:rsid w:val="00697DEA"/>
    <w:rsid w:val="006A0142"/>
    <w:rsid w:val="006A05DF"/>
    <w:rsid w:val="006A063B"/>
    <w:rsid w:val="006A0D23"/>
    <w:rsid w:val="006A0F59"/>
    <w:rsid w:val="006A1529"/>
    <w:rsid w:val="006A18E7"/>
    <w:rsid w:val="006A1FC8"/>
    <w:rsid w:val="006A2023"/>
    <w:rsid w:val="006A23F1"/>
    <w:rsid w:val="006A25CB"/>
    <w:rsid w:val="006A2A47"/>
    <w:rsid w:val="006A2B28"/>
    <w:rsid w:val="006A2D8D"/>
    <w:rsid w:val="006A3037"/>
    <w:rsid w:val="006A3671"/>
    <w:rsid w:val="006A39FB"/>
    <w:rsid w:val="006A3C4D"/>
    <w:rsid w:val="006A4A8F"/>
    <w:rsid w:val="006A4DF0"/>
    <w:rsid w:val="006A5D71"/>
    <w:rsid w:val="006A606A"/>
    <w:rsid w:val="006A60E0"/>
    <w:rsid w:val="006A6492"/>
    <w:rsid w:val="006A6961"/>
    <w:rsid w:val="006A6B72"/>
    <w:rsid w:val="006A703A"/>
    <w:rsid w:val="006A70B9"/>
    <w:rsid w:val="006A7128"/>
    <w:rsid w:val="006A75D4"/>
    <w:rsid w:val="006B007A"/>
    <w:rsid w:val="006B018E"/>
    <w:rsid w:val="006B04DB"/>
    <w:rsid w:val="006B0B39"/>
    <w:rsid w:val="006B159E"/>
    <w:rsid w:val="006B16A7"/>
    <w:rsid w:val="006B1E02"/>
    <w:rsid w:val="006B21A0"/>
    <w:rsid w:val="006B2296"/>
    <w:rsid w:val="006B2932"/>
    <w:rsid w:val="006B29B6"/>
    <w:rsid w:val="006B2A5B"/>
    <w:rsid w:val="006B33AE"/>
    <w:rsid w:val="006B3DA1"/>
    <w:rsid w:val="006B439D"/>
    <w:rsid w:val="006B4C40"/>
    <w:rsid w:val="006B4FC2"/>
    <w:rsid w:val="006B50FD"/>
    <w:rsid w:val="006B520A"/>
    <w:rsid w:val="006B5376"/>
    <w:rsid w:val="006B53CC"/>
    <w:rsid w:val="006B5461"/>
    <w:rsid w:val="006B54A4"/>
    <w:rsid w:val="006B553E"/>
    <w:rsid w:val="006B556A"/>
    <w:rsid w:val="006B67F9"/>
    <w:rsid w:val="006B7130"/>
    <w:rsid w:val="006B7178"/>
    <w:rsid w:val="006B7279"/>
    <w:rsid w:val="006B7286"/>
    <w:rsid w:val="006B7453"/>
    <w:rsid w:val="006B74F2"/>
    <w:rsid w:val="006C0176"/>
    <w:rsid w:val="006C0233"/>
    <w:rsid w:val="006C06D5"/>
    <w:rsid w:val="006C0909"/>
    <w:rsid w:val="006C090A"/>
    <w:rsid w:val="006C0DF1"/>
    <w:rsid w:val="006C14F1"/>
    <w:rsid w:val="006C167F"/>
    <w:rsid w:val="006C1816"/>
    <w:rsid w:val="006C21FA"/>
    <w:rsid w:val="006C2207"/>
    <w:rsid w:val="006C315B"/>
    <w:rsid w:val="006C31CD"/>
    <w:rsid w:val="006C31FD"/>
    <w:rsid w:val="006C329F"/>
    <w:rsid w:val="006C36F7"/>
    <w:rsid w:val="006C3E78"/>
    <w:rsid w:val="006C410E"/>
    <w:rsid w:val="006C45E7"/>
    <w:rsid w:val="006C4EA1"/>
    <w:rsid w:val="006C4EDF"/>
    <w:rsid w:val="006C547D"/>
    <w:rsid w:val="006C6004"/>
    <w:rsid w:val="006C6026"/>
    <w:rsid w:val="006C6191"/>
    <w:rsid w:val="006C6533"/>
    <w:rsid w:val="006C6792"/>
    <w:rsid w:val="006C7203"/>
    <w:rsid w:val="006C7517"/>
    <w:rsid w:val="006C7B41"/>
    <w:rsid w:val="006C7E21"/>
    <w:rsid w:val="006D08A4"/>
    <w:rsid w:val="006D0FE4"/>
    <w:rsid w:val="006D157D"/>
    <w:rsid w:val="006D160E"/>
    <w:rsid w:val="006D1A00"/>
    <w:rsid w:val="006D1C2D"/>
    <w:rsid w:val="006D1F3B"/>
    <w:rsid w:val="006D1F99"/>
    <w:rsid w:val="006D2C19"/>
    <w:rsid w:val="006D2DD1"/>
    <w:rsid w:val="006D3787"/>
    <w:rsid w:val="006D37CA"/>
    <w:rsid w:val="006D39B8"/>
    <w:rsid w:val="006D3FFA"/>
    <w:rsid w:val="006D4517"/>
    <w:rsid w:val="006D5505"/>
    <w:rsid w:val="006D551D"/>
    <w:rsid w:val="006D5AF5"/>
    <w:rsid w:val="006D5C2F"/>
    <w:rsid w:val="006D5C5E"/>
    <w:rsid w:val="006D5DBE"/>
    <w:rsid w:val="006D5EB4"/>
    <w:rsid w:val="006D63BA"/>
    <w:rsid w:val="006D6A7B"/>
    <w:rsid w:val="006D6B03"/>
    <w:rsid w:val="006D6BE5"/>
    <w:rsid w:val="006D704D"/>
    <w:rsid w:val="006D7C1B"/>
    <w:rsid w:val="006D7DAD"/>
    <w:rsid w:val="006D7E22"/>
    <w:rsid w:val="006E0037"/>
    <w:rsid w:val="006E0182"/>
    <w:rsid w:val="006E042A"/>
    <w:rsid w:val="006E1736"/>
    <w:rsid w:val="006E1E33"/>
    <w:rsid w:val="006E26CC"/>
    <w:rsid w:val="006E2841"/>
    <w:rsid w:val="006E2A88"/>
    <w:rsid w:val="006E36A6"/>
    <w:rsid w:val="006E3A05"/>
    <w:rsid w:val="006E3A29"/>
    <w:rsid w:val="006E3BA0"/>
    <w:rsid w:val="006E3F27"/>
    <w:rsid w:val="006E3F85"/>
    <w:rsid w:val="006E421F"/>
    <w:rsid w:val="006E526C"/>
    <w:rsid w:val="006E5358"/>
    <w:rsid w:val="006E597D"/>
    <w:rsid w:val="006E59C9"/>
    <w:rsid w:val="006E5BC9"/>
    <w:rsid w:val="006E6019"/>
    <w:rsid w:val="006E62EC"/>
    <w:rsid w:val="006E6327"/>
    <w:rsid w:val="006E6949"/>
    <w:rsid w:val="006E69FA"/>
    <w:rsid w:val="006E7C0B"/>
    <w:rsid w:val="006E7C81"/>
    <w:rsid w:val="006F00BA"/>
    <w:rsid w:val="006F048A"/>
    <w:rsid w:val="006F0666"/>
    <w:rsid w:val="006F0853"/>
    <w:rsid w:val="006F096E"/>
    <w:rsid w:val="006F0CEA"/>
    <w:rsid w:val="006F17AD"/>
    <w:rsid w:val="006F1915"/>
    <w:rsid w:val="006F1F58"/>
    <w:rsid w:val="006F2832"/>
    <w:rsid w:val="006F30A3"/>
    <w:rsid w:val="006F34CF"/>
    <w:rsid w:val="006F35ED"/>
    <w:rsid w:val="006F3646"/>
    <w:rsid w:val="006F3897"/>
    <w:rsid w:val="006F38DF"/>
    <w:rsid w:val="006F39CA"/>
    <w:rsid w:val="006F4463"/>
    <w:rsid w:val="006F4854"/>
    <w:rsid w:val="006F4CFC"/>
    <w:rsid w:val="006F55C0"/>
    <w:rsid w:val="006F5C8C"/>
    <w:rsid w:val="006F5CC0"/>
    <w:rsid w:val="006F6046"/>
    <w:rsid w:val="006F6443"/>
    <w:rsid w:val="006F6897"/>
    <w:rsid w:val="006F6920"/>
    <w:rsid w:val="006F6EC3"/>
    <w:rsid w:val="006F70E8"/>
    <w:rsid w:val="006F7350"/>
    <w:rsid w:val="006F7957"/>
    <w:rsid w:val="006F7B2F"/>
    <w:rsid w:val="00700A35"/>
    <w:rsid w:val="007011DF"/>
    <w:rsid w:val="00701645"/>
    <w:rsid w:val="00701999"/>
    <w:rsid w:val="00701A5C"/>
    <w:rsid w:val="00701C1B"/>
    <w:rsid w:val="00701C85"/>
    <w:rsid w:val="00702A77"/>
    <w:rsid w:val="00702E2A"/>
    <w:rsid w:val="00703222"/>
    <w:rsid w:val="007032F9"/>
    <w:rsid w:val="007033BA"/>
    <w:rsid w:val="00703459"/>
    <w:rsid w:val="00703663"/>
    <w:rsid w:val="00704413"/>
    <w:rsid w:val="007044CB"/>
    <w:rsid w:val="00704B70"/>
    <w:rsid w:val="00705033"/>
    <w:rsid w:val="00705703"/>
    <w:rsid w:val="00705840"/>
    <w:rsid w:val="007058BF"/>
    <w:rsid w:val="00705D02"/>
    <w:rsid w:val="00705EC8"/>
    <w:rsid w:val="007065BB"/>
    <w:rsid w:val="007066AA"/>
    <w:rsid w:val="0070672A"/>
    <w:rsid w:val="00706C8A"/>
    <w:rsid w:val="007074AB"/>
    <w:rsid w:val="0070770D"/>
    <w:rsid w:val="00710036"/>
    <w:rsid w:val="0071009B"/>
    <w:rsid w:val="007102C1"/>
    <w:rsid w:val="00710983"/>
    <w:rsid w:val="00710DE5"/>
    <w:rsid w:val="007110FE"/>
    <w:rsid w:val="007114A4"/>
    <w:rsid w:val="0071219A"/>
    <w:rsid w:val="007121F6"/>
    <w:rsid w:val="007122ED"/>
    <w:rsid w:val="007126C1"/>
    <w:rsid w:val="00712C93"/>
    <w:rsid w:val="007130DD"/>
    <w:rsid w:val="00713198"/>
    <w:rsid w:val="00714136"/>
    <w:rsid w:val="007143AA"/>
    <w:rsid w:val="007144FA"/>
    <w:rsid w:val="0071554C"/>
    <w:rsid w:val="007159B4"/>
    <w:rsid w:val="00715BF4"/>
    <w:rsid w:val="00715EDF"/>
    <w:rsid w:val="0071643C"/>
    <w:rsid w:val="00716543"/>
    <w:rsid w:val="0071682E"/>
    <w:rsid w:val="00717165"/>
    <w:rsid w:val="00717EA1"/>
    <w:rsid w:val="00717F3E"/>
    <w:rsid w:val="007200ED"/>
    <w:rsid w:val="0072018F"/>
    <w:rsid w:val="007205D6"/>
    <w:rsid w:val="007206C5"/>
    <w:rsid w:val="007206D0"/>
    <w:rsid w:val="007208BA"/>
    <w:rsid w:val="00720D68"/>
    <w:rsid w:val="00721377"/>
    <w:rsid w:val="00721483"/>
    <w:rsid w:val="00721504"/>
    <w:rsid w:val="007215D7"/>
    <w:rsid w:val="00721B17"/>
    <w:rsid w:val="00721F9E"/>
    <w:rsid w:val="007220A6"/>
    <w:rsid w:val="00722172"/>
    <w:rsid w:val="007223BA"/>
    <w:rsid w:val="00723532"/>
    <w:rsid w:val="00723E7C"/>
    <w:rsid w:val="007241CF"/>
    <w:rsid w:val="007244F0"/>
    <w:rsid w:val="00724629"/>
    <w:rsid w:val="007248A1"/>
    <w:rsid w:val="0072493D"/>
    <w:rsid w:val="007249D5"/>
    <w:rsid w:val="00724DC8"/>
    <w:rsid w:val="0072553D"/>
    <w:rsid w:val="00725885"/>
    <w:rsid w:val="00725B2F"/>
    <w:rsid w:val="0072600A"/>
    <w:rsid w:val="007265A4"/>
    <w:rsid w:val="0072688F"/>
    <w:rsid w:val="00726D74"/>
    <w:rsid w:val="00726F42"/>
    <w:rsid w:val="0072710D"/>
    <w:rsid w:val="007274E4"/>
    <w:rsid w:val="00727895"/>
    <w:rsid w:val="00727B27"/>
    <w:rsid w:val="00727E59"/>
    <w:rsid w:val="00730A2C"/>
    <w:rsid w:val="00730C29"/>
    <w:rsid w:val="00730D4B"/>
    <w:rsid w:val="00730F14"/>
    <w:rsid w:val="007312BD"/>
    <w:rsid w:val="007318BC"/>
    <w:rsid w:val="00731978"/>
    <w:rsid w:val="007323DD"/>
    <w:rsid w:val="00732657"/>
    <w:rsid w:val="00732C7B"/>
    <w:rsid w:val="00732EA7"/>
    <w:rsid w:val="00733375"/>
    <w:rsid w:val="007333F0"/>
    <w:rsid w:val="00733829"/>
    <w:rsid w:val="00733A66"/>
    <w:rsid w:val="00733F02"/>
    <w:rsid w:val="0073414B"/>
    <w:rsid w:val="007344EA"/>
    <w:rsid w:val="00734517"/>
    <w:rsid w:val="007349D1"/>
    <w:rsid w:val="00734C0C"/>
    <w:rsid w:val="00735C25"/>
    <w:rsid w:val="00735E97"/>
    <w:rsid w:val="00736178"/>
    <w:rsid w:val="00736328"/>
    <w:rsid w:val="00736332"/>
    <w:rsid w:val="0073662A"/>
    <w:rsid w:val="00736777"/>
    <w:rsid w:val="007369C2"/>
    <w:rsid w:val="00736A26"/>
    <w:rsid w:val="00736AA0"/>
    <w:rsid w:val="007370FB"/>
    <w:rsid w:val="00737110"/>
    <w:rsid w:val="00737B62"/>
    <w:rsid w:val="00740879"/>
    <w:rsid w:val="00740FD1"/>
    <w:rsid w:val="007416D8"/>
    <w:rsid w:val="00742350"/>
    <w:rsid w:val="0074290F"/>
    <w:rsid w:val="00742AE4"/>
    <w:rsid w:val="00742B11"/>
    <w:rsid w:val="00742BEB"/>
    <w:rsid w:val="00742F34"/>
    <w:rsid w:val="00743BBD"/>
    <w:rsid w:val="00743C5E"/>
    <w:rsid w:val="00743F0A"/>
    <w:rsid w:val="0074476B"/>
    <w:rsid w:val="00744835"/>
    <w:rsid w:val="00744A6E"/>
    <w:rsid w:val="00744BDA"/>
    <w:rsid w:val="007457F2"/>
    <w:rsid w:val="007467F4"/>
    <w:rsid w:val="007468B2"/>
    <w:rsid w:val="00746A42"/>
    <w:rsid w:val="00746B63"/>
    <w:rsid w:val="00746F3A"/>
    <w:rsid w:val="007473E0"/>
    <w:rsid w:val="0074749C"/>
    <w:rsid w:val="00747884"/>
    <w:rsid w:val="0075010D"/>
    <w:rsid w:val="0075033A"/>
    <w:rsid w:val="007504DB"/>
    <w:rsid w:val="00750554"/>
    <w:rsid w:val="00750EAF"/>
    <w:rsid w:val="0075163D"/>
    <w:rsid w:val="00751CCC"/>
    <w:rsid w:val="0075281F"/>
    <w:rsid w:val="00752846"/>
    <w:rsid w:val="007528B1"/>
    <w:rsid w:val="00752DC3"/>
    <w:rsid w:val="00752EE6"/>
    <w:rsid w:val="00753051"/>
    <w:rsid w:val="0075311D"/>
    <w:rsid w:val="007532C2"/>
    <w:rsid w:val="007535B9"/>
    <w:rsid w:val="0075360F"/>
    <w:rsid w:val="007538DD"/>
    <w:rsid w:val="00753A3F"/>
    <w:rsid w:val="00753C62"/>
    <w:rsid w:val="00754457"/>
    <w:rsid w:val="00754543"/>
    <w:rsid w:val="00754D5C"/>
    <w:rsid w:val="00754EE2"/>
    <w:rsid w:val="00754FD9"/>
    <w:rsid w:val="00755248"/>
    <w:rsid w:val="00755392"/>
    <w:rsid w:val="007556B2"/>
    <w:rsid w:val="0075582D"/>
    <w:rsid w:val="0075592E"/>
    <w:rsid w:val="00755C8F"/>
    <w:rsid w:val="00755E1F"/>
    <w:rsid w:val="0075613F"/>
    <w:rsid w:val="0075644B"/>
    <w:rsid w:val="00756976"/>
    <w:rsid w:val="00756BAC"/>
    <w:rsid w:val="007571DC"/>
    <w:rsid w:val="007576F9"/>
    <w:rsid w:val="0075794F"/>
    <w:rsid w:val="00757B9E"/>
    <w:rsid w:val="007604FF"/>
    <w:rsid w:val="007606B3"/>
    <w:rsid w:val="007614B1"/>
    <w:rsid w:val="00761542"/>
    <w:rsid w:val="007618C3"/>
    <w:rsid w:val="007621CF"/>
    <w:rsid w:val="00762465"/>
    <w:rsid w:val="007626AC"/>
    <w:rsid w:val="007627F1"/>
    <w:rsid w:val="007628DA"/>
    <w:rsid w:val="00762937"/>
    <w:rsid w:val="00762B17"/>
    <w:rsid w:val="00763094"/>
    <w:rsid w:val="00763102"/>
    <w:rsid w:val="00763935"/>
    <w:rsid w:val="00763B49"/>
    <w:rsid w:val="00763BD8"/>
    <w:rsid w:val="00763D8B"/>
    <w:rsid w:val="00764231"/>
    <w:rsid w:val="00764682"/>
    <w:rsid w:val="00764925"/>
    <w:rsid w:val="00764BBE"/>
    <w:rsid w:val="00764C03"/>
    <w:rsid w:val="00764DFD"/>
    <w:rsid w:val="00765568"/>
    <w:rsid w:val="00765604"/>
    <w:rsid w:val="00765689"/>
    <w:rsid w:val="00765AAF"/>
    <w:rsid w:val="00765B2C"/>
    <w:rsid w:val="00765BCD"/>
    <w:rsid w:val="00765CAA"/>
    <w:rsid w:val="0076621B"/>
    <w:rsid w:val="00767322"/>
    <w:rsid w:val="0076781F"/>
    <w:rsid w:val="00767908"/>
    <w:rsid w:val="00767B19"/>
    <w:rsid w:val="00767BD5"/>
    <w:rsid w:val="00767E9E"/>
    <w:rsid w:val="00770079"/>
    <w:rsid w:val="00770537"/>
    <w:rsid w:val="007706A5"/>
    <w:rsid w:val="00770797"/>
    <w:rsid w:val="00770AAF"/>
    <w:rsid w:val="007713E7"/>
    <w:rsid w:val="0077143C"/>
    <w:rsid w:val="00771780"/>
    <w:rsid w:val="007717C9"/>
    <w:rsid w:val="00771B18"/>
    <w:rsid w:val="0077205A"/>
    <w:rsid w:val="007720F9"/>
    <w:rsid w:val="00773067"/>
    <w:rsid w:val="00773181"/>
    <w:rsid w:val="007732E9"/>
    <w:rsid w:val="00773CAF"/>
    <w:rsid w:val="00773D78"/>
    <w:rsid w:val="00773DFD"/>
    <w:rsid w:val="0077414D"/>
    <w:rsid w:val="0077453D"/>
    <w:rsid w:val="00775C1B"/>
    <w:rsid w:val="00775C54"/>
    <w:rsid w:val="007760B5"/>
    <w:rsid w:val="00776B8D"/>
    <w:rsid w:val="00776C87"/>
    <w:rsid w:val="00776E3A"/>
    <w:rsid w:val="00777395"/>
    <w:rsid w:val="00777599"/>
    <w:rsid w:val="00777845"/>
    <w:rsid w:val="00777A7E"/>
    <w:rsid w:val="007800E0"/>
    <w:rsid w:val="007801B7"/>
    <w:rsid w:val="0078047D"/>
    <w:rsid w:val="00780524"/>
    <w:rsid w:val="00780B83"/>
    <w:rsid w:val="007811BD"/>
    <w:rsid w:val="0078140C"/>
    <w:rsid w:val="00781A32"/>
    <w:rsid w:val="00781BDB"/>
    <w:rsid w:val="00781CA0"/>
    <w:rsid w:val="0078204F"/>
    <w:rsid w:val="007821A2"/>
    <w:rsid w:val="00782364"/>
    <w:rsid w:val="007833CA"/>
    <w:rsid w:val="007836D1"/>
    <w:rsid w:val="007838D0"/>
    <w:rsid w:val="00784653"/>
    <w:rsid w:val="00784881"/>
    <w:rsid w:val="00784A66"/>
    <w:rsid w:val="00784AB5"/>
    <w:rsid w:val="00784BDA"/>
    <w:rsid w:val="007856D7"/>
    <w:rsid w:val="00785B3B"/>
    <w:rsid w:val="00785BD1"/>
    <w:rsid w:val="00786118"/>
    <w:rsid w:val="0078716C"/>
    <w:rsid w:val="007872D7"/>
    <w:rsid w:val="007874E4"/>
    <w:rsid w:val="007877D6"/>
    <w:rsid w:val="00787875"/>
    <w:rsid w:val="00787A22"/>
    <w:rsid w:val="00787B6E"/>
    <w:rsid w:val="00787E88"/>
    <w:rsid w:val="007904E1"/>
    <w:rsid w:val="007907CC"/>
    <w:rsid w:val="0079098D"/>
    <w:rsid w:val="00790A2E"/>
    <w:rsid w:val="00791268"/>
    <w:rsid w:val="0079129E"/>
    <w:rsid w:val="00791468"/>
    <w:rsid w:val="007914BA"/>
    <w:rsid w:val="00791FF2"/>
    <w:rsid w:val="00792137"/>
    <w:rsid w:val="00792356"/>
    <w:rsid w:val="00793AD7"/>
    <w:rsid w:val="00793D8E"/>
    <w:rsid w:val="00793EFB"/>
    <w:rsid w:val="00793FD7"/>
    <w:rsid w:val="007941FE"/>
    <w:rsid w:val="00794431"/>
    <w:rsid w:val="00794A07"/>
    <w:rsid w:val="00794A40"/>
    <w:rsid w:val="00794EB8"/>
    <w:rsid w:val="007951B3"/>
    <w:rsid w:val="007957B5"/>
    <w:rsid w:val="0079581E"/>
    <w:rsid w:val="0079588F"/>
    <w:rsid w:val="00795960"/>
    <w:rsid w:val="00795C9B"/>
    <w:rsid w:val="007963F0"/>
    <w:rsid w:val="00796471"/>
    <w:rsid w:val="0079652D"/>
    <w:rsid w:val="0079657B"/>
    <w:rsid w:val="00796894"/>
    <w:rsid w:val="00796ACA"/>
    <w:rsid w:val="00796CFE"/>
    <w:rsid w:val="0079721C"/>
    <w:rsid w:val="00797459"/>
    <w:rsid w:val="0079754B"/>
    <w:rsid w:val="0079776A"/>
    <w:rsid w:val="00797827"/>
    <w:rsid w:val="00797DD0"/>
    <w:rsid w:val="00797F98"/>
    <w:rsid w:val="007A016D"/>
    <w:rsid w:val="007A0380"/>
    <w:rsid w:val="007A06B2"/>
    <w:rsid w:val="007A090B"/>
    <w:rsid w:val="007A0912"/>
    <w:rsid w:val="007A1248"/>
    <w:rsid w:val="007A1E67"/>
    <w:rsid w:val="007A20DF"/>
    <w:rsid w:val="007A2434"/>
    <w:rsid w:val="007A245C"/>
    <w:rsid w:val="007A29C5"/>
    <w:rsid w:val="007A3838"/>
    <w:rsid w:val="007A383B"/>
    <w:rsid w:val="007A3A60"/>
    <w:rsid w:val="007A3A7B"/>
    <w:rsid w:val="007A3BC0"/>
    <w:rsid w:val="007A4622"/>
    <w:rsid w:val="007A4710"/>
    <w:rsid w:val="007A48AB"/>
    <w:rsid w:val="007A4A8F"/>
    <w:rsid w:val="007A4BDA"/>
    <w:rsid w:val="007A4D8C"/>
    <w:rsid w:val="007A5053"/>
    <w:rsid w:val="007A5101"/>
    <w:rsid w:val="007A5178"/>
    <w:rsid w:val="007A54B9"/>
    <w:rsid w:val="007A5A7F"/>
    <w:rsid w:val="007A5FFA"/>
    <w:rsid w:val="007A6117"/>
    <w:rsid w:val="007A6243"/>
    <w:rsid w:val="007A6458"/>
    <w:rsid w:val="007A6669"/>
    <w:rsid w:val="007A6871"/>
    <w:rsid w:val="007A77DA"/>
    <w:rsid w:val="007A7FAA"/>
    <w:rsid w:val="007B054A"/>
    <w:rsid w:val="007B0E10"/>
    <w:rsid w:val="007B1453"/>
    <w:rsid w:val="007B1545"/>
    <w:rsid w:val="007B190F"/>
    <w:rsid w:val="007B19FD"/>
    <w:rsid w:val="007B1CE5"/>
    <w:rsid w:val="007B253D"/>
    <w:rsid w:val="007B25AC"/>
    <w:rsid w:val="007B3B02"/>
    <w:rsid w:val="007B3CCE"/>
    <w:rsid w:val="007B3F4C"/>
    <w:rsid w:val="007B3F78"/>
    <w:rsid w:val="007B417E"/>
    <w:rsid w:val="007B4411"/>
    <w:rsid w:val="007B4B4A"/>
    <w:rsid w:val="007B4E43"/>
    <w:rsid w:val="007B4F8A"/>
    <w:rsid w:val="007B57FD"/>
    <w:rsid w:val="007B5C4D"/>
    <w:rsid w:val="007B668C"/>
    <w:rsid w:val="007B6B67"/>
    <w:rsid w:val="007B6E4F"/>
    <w:rsid w:val="007B6F4A"/>
    <w:rsid w:val="007B7565"/>
    <w:rsid w:val="007B760E"/>
    <w:rsid w:val="007B76BC"/>
    <w:rsid w:val="007C02AB"/>
    <w:rsid w:val="007C079B"/>
    <w:rsid w:val="007C083B"/>
    <w:rsid w:val="007C086C"/>
    <w:rsid w:val="007C097A"/>
    <w:rsid w:val="007C0E6C"/>
    <w:rsid w:val="007C10B6"/>
    <w:rsid w:val="007C11B1"/>
    <w:rsid w:val="007C138B"/>
    <w:rsid w:val="007C149D"/>
    <w:rsid w:val="007C14A3"/>
    <w:rsid w:val="007C1E4F"/>
    <w:rsid w:val="007C2016"/>
    <w:rsid w:val="007C2185"/>
    <w:rsid w:val="007C27D3"/>
    <w:rsid w:val="007C2B38"/>
    <w:rsid w:val="007C3DE2"/>
    <w:rsid w:val="007C404B"/>
    <w:rsid w:val="007C40C5"/>
    <w:rsid w:val="007C4481"/>
    <w:rsid w:val="007C44C9"/>
    <w:rsid w:val="007C4610"/>
    <w:rsid w:val="007C4729"/>
    <w:rsid w:val="007C4A65"/>
    <w:rsid w:val="007C4CC3"/>
    <w:rsid w:val="007C50BB"/>
    <w:rsid w:val="007C51DA"/>
    <w:rsid w:val="007C5698"/>
    <w:rsid w:val="007C5706"/>
    <w:rsid w:val="007C5C8B"/>
    <w:rsid w:val="007C60B0"/>
    <w:rsid w:val="007C6256"/>
    <w:rsid w:val="007C63CC"/>
    <w:rsid w:val="007C63DF"/>
    <w:rsid w:val="007C642E"/>
    <w:rsid w:val="007C68AE"/>
    <w:rsid w:val="007C7E4C"/>
    <w:rsid w:val="007C7EBA"/>
    <w:rsid w:val="007D051F"/>
    <w:rsid w:val="007D11FD"/>
    <w:rsid w:val="007D15F8"/>
    <w:rsid w:val="007D2361"/>
    <w:rsid w:val="007D2543"/>
    <w:rsid w:val="007D2882"/>
    <w:rsid w:val="007D310C"/>
    <w:rsid w:val="007D32D5"/>
    <w:rsid w:val="007D38FB"/>
    <w:rsid w:val="007D3957"/>
    <w:rsid w:val="007D3A02"/>
    <w:rsid w:val="007D3F39"/>
    <w:rsid w:val="007D42E3"/>
    <w:rsid w:val="007D492B"/>
    <w:rsid w:val="007D4E3F"/>
    <w:rsid w:val="007D54FB"/>
    <w:rsid w:val="007D59B0"/>
    <w:rsid w:val="007D5F3C"/>
    <w:rsid w:val="007D61DF"/>
    <w:rsid w:val="007D62DC"/>
    <w:rsid w:val="007D6481"/>
    <w:rsid w:val="007D709A"/>
    <w:rsid w:val="007D740F"/>
    <w:rsid w:val="007D7A86"/>
    <w:rsid w:val="007D7BAC"/>
    <w:rsid w:val="007D7E75"/>
    <w:rsid w:val="007E0369"/>
    <w:rsid w:val="007E04FC"/>
    <w:rsid w:val="007E05B1"/>
    <w:rsid w:val="007E0A9D"/>
    <w:rsid w:val="007E0ADC"/>
    <w:rsid w:val="007E1216"/>
    <w:rsid w:val="007E123F"/>
    <w:rsid w:val="007E22AE"/>
    <w:rsid w:val="007E2938"/>
    <w:rsid w:val="007E29FA"/>
    <w:rsid w:val="007E2A56"/>
    <w:rsid w:val="007E2FDD"/>
    <w:rsid w:val="007E3AA3"/>
    <w:rsid w:val="007E3E04"/>
    <w:rsid w:val="007E40F4"/>
    <w:rsid w:val="007E41D6"/>
    <w:rsid w:val="007E4551"/>
    <w:rsid w:val="007E517E"/>
    <w:rsid w:val="007E5346"/>
    <w:rsid w:val="007E563A"/>
    <w:rsid w:val="007E61A6"/>
    <w:rsid w:val="007E628F"/>
    <w:rsid w:val="007E6756"/>
    <w:rsid w:val="007E6D51"/>
    <w:rsid w:val="007E7343"/>
    <w:rsid w:val="007E7741"/>
    <w:rsid w:val="007E7A77"/>
    <w:rsid w:val="007E7F4F"/>
    <w:rsid w:val="007F001D"/>
    <w:rsid w:val="007F0570"/>
    <w:rsid w:val="007F0690"/>
    <w:rsid w:val="007F0AAB"/>
    <w:rsid w:val="007F0B38"/>
    <w:rsid w:val="007F0DC9"/>
    <w:rsid w:val="007F0E41"/>
    <w:rsid w:val="007F176C"/>
    <w:rsid w:val="007F1B6C"/>
    <w:rsid w:val="007F1BBE"/>
    <w:rsid w:val="007F1D3B"/>
    <w:rsid w:val="007F4484"/>
    <w:rsid w:val="007F46F0"/>
    <w:rsid w:val="007F4BCB"/>
    <w:rsid w:val="007F4D04"/>
    <w:rsid w:val="007F4FE7"/>
    <w:rsid w:val="007F50FE"/>
    <w:rsid w:val="007F54EE"/>
    <w:rsid w:val="007F574B"/>
    <w:rsid w:val="007F5B2A"/>
    <w:rsid w:val="007F5B86"/>
    <w:rsid w:val="007F5C63"/>
    <w:rsid w:val="007F652F"/>
    <w:rsid w:val="007F667B"/>
    <w:rsid w:val="007F695D"/>
    <w:rsid w:val="007F6B35"/>
    <w:rsid w:val="007F6F02"/>
    <w:rsid w:val="007F7271"/>
    <w:rsid w:val="007F74C9"/>
    <w:rsid w:val="007F7A7D"/>
    <w:rsid w:val="007F7C85"/>
    <w:rsid w:val="0080052B"/>
    <w:rsid w:val="00800719"/>
    <w:rsid w:val="008011C0"/>
    <w:rsid w:val="008012BE"/>
    <w:rsid w:val="00801C56"/>
    <w:rsid w:val="00801DD8"/>
    <w:rsid w:val="00801FA9"/>
    <w:rsid w:val="0080280B"/>
    <w:rsid w:val="00802B16"/>
    <w:rsid w:val="00802DB5"/>
    <w:rsid w:val="008030D4"/>
    <w:rsid w:val="00803B10"/>
    <w:rsid w:val="00804326"/>
    <w:rsid w:val="0080467C"/>
    <w:rsid w:val="008048AA"/>
    <w:rsid w:val="00805CDC"/>
    <w:rsid w:val="00806163"/>
    <w:rsid w:val="008064C5"/>
    <w:rsid w:val="00807176"/>
    <w:rsid w:val="00807188"/>
    <w:rsid w:val="008071DB"/>
    <w:rsid w:val="0080751E"/>
    <w:rsid w:val="00807889"/>
    <w:rsid w:val="00807F3E"/>
    <w:rsid w:val="008100A7"/>
    <w:rsid w:val="0081043E"/>
    <w:rsid w:val="00810C3C"/>
    <w:rsid w:val="00810CE7"/>
    <w:rsid w:val="00811287"/>
    <w:rsid w:val="00811409"/>
    <w:rsid w:val="008116EA"/>
    <w:rsid w:val="008116ED"/>
    <w:rsid w:val="00811E92"/>
    <w:rsid w:val="00811FFD"/>
    <w:rsid w:val="00812389"/>
    <w:rsid w:val="00812E9F"/>
    <w:rsid w:val="008134A6"/>
    <w:rsid w:val="00813594"/>
    <w:rsid w:val="00813BED"/>
    <w:rsid w:val="00813E7B"/>
    <w:rsid w:val="0081409B"/>
    <w:rsid w:val="008145C8"/>
    <w:rsid w:val="00814665"/>
    <w:rsid w:val="00814874"/>
    <w:rsid w:val="008149C0"/>
    <w:rsid w:val="00814E9F"/>
    <w:rsid w:val="008153B5"/>
    <w:rsid w:val="0081553C"/>
    <w:rsid w:val="00815759"/>
    <w:rsid w:val="00815B67"/>
    <w:rsid w:val="00815BB1"/>
    <w:rsid w:val="00816249"/>
    <w:rsid w:val="008168BB"/>
    <w:rsid w:val="0081691B"/>
    <w:rsid w:val="00817145"/>
    <w:rsid w:val="008171B8"/>
    <w:rsid w:val="008175C4"/>
    <w:rsid w:val="008177D8"/>
    <w:rsid w:val="00817F79"/>
    <w:rsid w:val="0082032B"/>
    <w:rsid w:val="0082054E"/>
    <w:rsid w:val="00820E0E"/>
    <w:rsid w:val="00821195"/>
    <w:rsid w:val="008213E7"/>
    <w:rsid w:val="0082151A"/>
    <w:rsid w:val="00821AF1"/>
    <w:rsid w:val="00821B1E"/>
    <w:rsid w:val="00821FD2"/>
    <w:rsid w:val="008220B7"/>
    <w:rsid w:val="00822231"/>
    <w:rsid w:val="00822833"/>
    <w:rsid w:val="0082285A"/>
    <w:rsid w:val="00822968"/>
    <w:rsid w:val="00822D74"/>
    <w:rsid w:val="008232CF"/>
    <w:rsid w:val="00823813"/>
    <w:rsid w:val="0082384E"/>
    <w:rsid w:val="008239CA"/>
    <w:rsid w:val="00823A18"/>
    <w:rsid w:val="00823B72"/>
    <w:rsid w:val="00823BE2"/>
    <w:rsid w:val="00823C86"/>
    <w:rsid w:val="00823F27"/>
    <w:rsid w:val="0082435A"/>
    <w:rsid w:val="00824C75"/>
    <w:rsid w:val="00824E16"/>
    <w:rsid w:val="00825030"/>
    <w:rsid w:val="008250E6"/>
    <w:rsid w:val="00825219"/>
    <w:rsid w:val="008254E8"/>
    <w:rsid w:val="00825DB8"/>
    <w:rsid w:val="00826003"/>
    <w:rsid w:val="008260BB"/>
    <w:rsid w:val="0082620B"/>
    <w:rsid w:val="00826792"/>
    <w:rsid w:val="00826B3F"/>
    <w:rsid w:val="00827915"/>
    <w:rsid w:val="00827CFD"/>
    <w:rsid w:val="0083040B"/>
    <w:rsid w:val="00830C2E"/>
    <w:rsid w:val="008315D4"/>
    <w:rsid w:val="0083177B"/>
    <w:rsid w:val="00831BAF"/>
    <w:rsid w:val="0083227B"/>
    <w:rsid w:val="008325E8"/>
    <w:rsid w:val="0083268E"/>
    <w:rsid w:val="0083295B"/>
    <w:rsid w:val="00832B7D"/>
    <w:rsid w:val="00832CD8"/>
    <w:rsid w:val="00832CF9"/>
    <w:rsid w:val="00832D4F"/>
    <w:rsid w:val="00832F48"/>
    <w:rsid w:val="0083389C"/>
    <w:rsid w:val="00834620"/>
    <w:rsid w:val="008346CE"/>
    <w:rsid w:val="00834862"/>
    <w:rsid w:val="00834902"/>
    <w:rsid w:val="00834958"/>
    <w:rsid w:val="00834A78"/>
    <w:rsid w:val="00834E6B"/>
    <w:rsid w:val="00835846"/>
    <w:rsid w:val="008358D4"/>
    <w:rsid w:val="00835A10"/>
    <w:rsid w:val="00835A19"/>
    <w:rsid w:val="00835B8D"/>
    <w:rsid w:val="0083690A"/>
    <w:rsid w:val="00836C74"/>
    <w:rsid w:val="008372AB"/>
    <w:rsid w:val="00837326"/>
    <w:rsid w:val="00837750"/>
    <w:rsid w:val="00837F7A"/>
    <w:rsid w:val="0084091E"/>
    <w:rsid w:val="0084094A"/>
    <w:rsid w:val="00840B22"/>
    <w:rsid w:val="00840D3C"/>
    <w:rsid w:val="00840DBF"/>
    <w:rsid w:val="0084248F"/>
    <w:rsid w:val="00842663"/>
    <w:rsid w:val="00842800"/>
    <w:rsid w:val="00842AC5"/>
    <w:rsid w:val="0084366A"/>
    <w:rsid w:val="00844360"/>
    <w:rsid w:val="0084475B"/>
    <w:rsid w:val="00844AC1"/>
    <w:rsid w:val="00844B53"/>
    <w:rsid w:val="0084520F"/>
    <w:rsid w:val="008464B0"/>
    <w:rsid w:val="0084659E"/>
    <w:rsid w:val="008466AF"/>
    <w:rsid w:val="00846B8D"/>
    <w:rsid w:val="00846BE4"/>
    <w:rsid w:val="00846CC3"/>
    <w:rsid w:val="00846D02"/>
    <w:rsid w:val="008475A6"/>
    <w:rsid w:val="0084766A"/>
    <w:rsid w:val="008479D3"/>
    <w:rsid w:val="00847AA5"/>
    <w:rsid w:val="00847EA3"/>
    <w:rsid w:val="00850149"/>
    <w:rsid w:val="00850291"/>
    <w:rsid w:val="008503C0"/>
    <w:rsid w:val="0085138F"/>
    <w:rsid w:val="00851B3B"/>
    <w:rsid w:val="00852510"/>
    <w:rsid w:val="00852686"/>
    <w:rsid w:val="008526FA"/>
    <w:rsid w:val="00852D80"/>
    <w:rsid w:val="00852E59"/>
    <w:rsid w:val="00852F00"/>
    <w:rsid w:val="00853E24"/>
    <w:rsid w:val="00854071"/>
    <w:rsid w:val="008543EE"/>
    <w:rsid w:val="008550DB"/>
    <w:rsid w:val="008551EB"/>
    <w:rsid w:val="0085531F"/>
    <w:rsid w:val="0085551E"/>
    <w:rsid w:val="00855805"/>
    <w:rsid w:val="008559B5"/>
    <w:rsid w:val="00855C68"/>
    <w:rsid w:val="00856094"/>
    <w:rsid w:val="008560AA"/>
    <w:rsid w:val="008561A1"/>
    <w:rsid w:val="008564B8"/>
    <w:rsid w:val="00856871"/>
    <w:rsid w:val="00856908"/>
    <w:rsid w:val="008575B5"/>
    <w:rsid w:val="00860462"/>
    <w:rsid w:val="008605C7"/>
    <w:rsid w:val="00860A4E"/>
    <w:rsid w:val="00860B77"/>
    <w:rsid w:val="00860E4D"/>
    <w:rsid w:val="00860ED2"/>
    <w:rsid w:val="0086137E"/>
    <w:rsid w:val="008617DA"/>
    <w:rsid w:val="008618EE"/>
    <w:rsid w:val="00861C4A"/>
    <w:rsid w:val="00861C8C"/>
    <w:rsid w:val="00861DC6"/>
    <w:rsid w:val="00861F15"/>
    <w:rsid w:val="00861FD8"/>
    <w:rsid w:val="00862238"/>
    <w:rsid w:val="00862489"/>
    <w:rsid w:val="00862925"/>
    <w:rsid w:val="00863A1F"/>
    <w:rsid w:val="00863D3D"/>
    <w:rsid w:val="00863DCB"/>
    <w:rsid w:val="008643CD"/>
    <w:rsid w:val="00864882"/>
    <w:rsid w:val="00864B1E"/>
    <w:rsid w:val="00864E00"/>
    <w:rsid w:val="008653C0"/>
    <w:rsid w:val="0086560B"/>
    <w:rsid w:val="00866389"/>
    <w:rsid w:val="00866864"/>
    <w:rsid w:val="00866BB5"/>
    <w:rsid w:val="00867450"/>
    <w:rsid w:val="00867861"/>
    <w:rsid w:val="00867B84"/>
    <w:rsid w:val="00867CD9"/>
    <w:rsid w:val="008704EF"/>
    <w:rsid w:val="0087062D"/>
    <w:rsid w:val="008708E8"/>
    <w:rsid w:val="00870998"/>
    <w:rsid w:val="00870AB4"/>
    <w:rsid w:val="00870AFB"/>
    <w:rsid w:val="008714F9"/>
    <w:rsid w:val="008715F0"/>
    <w:rsid w:val="008717FF"/>
    <w:rsid w:val="0087181F"/>
    <w:rsid w:val="00871963"/>
    <w:rsid w:val="00871C2F"/>
    <w:rsid w:val="00871E7C"/>
    <w:rsid w:val="008728AB"/>
    <w:rsid w:val="008728C5"/>
    <w:rsid w:val="00872A98"/>
    <w:rsid w:val="00872AC5"/>
    <w:rsid w:val="00873078"/>
    <w:rsid w:val="0087351E"/>
    <w:rsid w:val="00873CE9"/>
    <w:rsid w:val="00873EB2"/>
    <w:rsid w:val="00873EFE"/>
    <w:rsid w:val="00874364"/>
    <w:rsid w:val="00874A5E"/>
    <w:rsid w:val="00874CA8"/>
    <w:rsid w:val="00874F5C"/>
    <w:rsid w:val="00874FA2"/>
    <w:rsid w:val="00875D3B"/>
    <w:rsid w:val="00876005"/>
    <w:rsid w:val="008761FF"/>
    <w:rsid w:val="00876312"/>
    <w:rsid w:val="00876780"/>
    <w:rsid w:val="00877626"/>
    <w:rsid w:val="00877F35"/>
    <w:rsid w:val="00877F7F"/>
    <w:rsid w:val="00877F92"/>
    <w:rsid w:val="008805A0"/>
    <w:rsid w:val="00880C0A"/>
    <w:rsid w:val="008810DD"/>
    <w:rsid w:val="008816CE"/>
    <w:rsid w:val="008816FB"/>
    <w:rsid w:val="00881E44"/>
    <w:rsid w:val="00881E9A"/>
    <w:rsid w:val="008822AF"/>
    <w:rsid w:val="00882316"/>
    <w:rsid w:val="00882417"/>
    <w:rsid w:val="00882432"/>
    <w:rsid w:val="008826C3"/>
    <w:rsid w:val="00882854"/>
    <w:rsid w:val="00882946"/>
    <w:rsid w:val="00882C3B"/>
    <w:rsid w:val="00882FB9"/>
    <w:rsid w:val="0088313C"/>
    <w:rsid w:val="00883578"/>
    <w:rsid w:val="00883CE1"/>
    <w:rsid w:val="0088412A"/>
    <w:rsid w:val="008847A2"/>
    <w:rsid w:val="00884D37"/>
    <w:rsid w:val="00885170"/>
    <w:rsid w:val="0088526F"/>
    <w:rsid w:val="00885666"/>
    <w:rsid w:val="0088606B"/>
    <w:rsid w:val="008861FD"/>
    <w:rsid w:val="008864A2"/>
    <w:rsid w:val="0088692F"/>
    <w:rsid w:val="008870D5"/>
    <w:rsid w:val="00887889"/>
    <w:rsid w:val="00887C4E"/>
    <w:rsid w:val="00887E26"/>
    <w:rsid w:val="00890569"/>
    <w:rsid w:val="00890D19"/>
    <w:rsid w:val="008918D5"/>
    <w:rsid w:val="00891CAD"/>
    <w:rsid w:val="00891E1E"/>
    <w:rsid w:val="00892162"/>
    <w:rsid w:val="008921EB"/>
    <w:rsid w:val="00892450"/>
    <w:rsid w:val="008927E9"/>
    <w:rsid w:val="008937E7"/>
    <w:rsid w:val="00893BCC"/>
    <w:rsid w:val="008941C5"/>
    <w:rsid w:val="0089461C"/>
    <w:rsid w:val="00894729"/>
    <w:rsid w:val="008948E6"/>
    <w:rsid w:val="00894DC1"/>
    <w:rsid w:val="00894FFE"/>
    <w:rsid w:val="008951AA"/>
    <w:rsid w:val="00895492"/>
    <w:rsid w:val="00895A6A"/>
    <w:rsid w:val="00896485"/>
    <w:rsid w:val="00896921"/>
    <w:rsid w:val="00896B04"/>
    <w:rsid w:val="00896CC0"/>
    <w:rsid w:val="00896DA5"/>
    <w:rsid w:val="00897291"/>
    <w:rsid w:val="008979CE"/>
    <w:rsid w:val="00897B88"/>
    <w:rsid w:val="00897CBB"/>
    <w:rsid w:val="00897E30"/>
    <w:rsid w:val="008A0055"/>
    <w:rsid w:val="008A00E8"/>
    <w:rsid w:val="008A045B"/>
    <w:rsid w:val="008A04F8"/>
    <w:rsid w:val="008A0F9B"/>
    <w:rsid w:val="008A10BF"/>
    <w:rsid w:val="008A1102"/>
    <w:rsid w:val="008A12D1"/>
    <w:rsid w:val="008A13F9"/>
    <w:rsid w:val="008A166A"/>
    <w:rsid w:val="008A176C"/>
    <w:rsid w:val="008A17F8"/>
    <w:rsid w:val="008A1A9D"/>
    <w:rsid w:val="008A2512"/>
    <w:rsid w:val="008A2AB9"/>
    <w:rsid w:val="008A2AF6"/>
    <w:rsid w:val="008A329C"/>
    <w:rsid w:val="008A3433"/>
    <w:rsid w:val="008A362F"/>
    <w:rsid w:val="008A3C30"/>
    <w:rsid w:val="008A4124"/>
    <w:rsid w:val="008A4770"/>
    <w:rsid w:val="008A4EDC"/>
    <w:rsid w:val="008A5333"/>
    <w:rsid w:val="008A539F"/>
    <w:rsid w:val="008A579E"/>
    <w:rsid w:val="008A5944"/>
    <w:rsid w:val="008A61BD"/>
    <w:rsid w:val="008A62CB"/>
    <w:rsid w:val="008A7648"/>
    <w:rsid w:val="008B15A1"/>
    <w:rsid w:val="008B17A9"/>
    <w:rsid w:val="008B22BA"/>
    <w:rsid w:val="008B2503"/>
    <w:rsid w:val="008B2505"/>
    <w:rsid w:val="008B2592"/>
    <w:rsid w:val="008B27CF"/>
    <w:rsid w:val="008B2922"/>
    <w:rsid w:val="008B2C4C"/>
    <w:rsid w:val="008B365B"/>
    <w:rsid w:val="008B366F"/>
    <w:rsid w:val="008B3681"/>
    <w:rsid w:val="008B3896"/>
    <w:rsid w:val="008B38DF"/>
    <w:rsid w:val="008B3D88"/>
    <w:rsid w:val="008B456E"/>
    <w:rsid w:val="008B48B6"/>
    <w:rsid w:val="008B48F4"/>
    <w:rsid w:val="008B4C18"/>
    <w:rsid w:val="008B4E97"/>
    <w:rsid w:val="008B5D17"/>
    <w:rsid w:val="008B60E0"/>
    <w:rsid w:val="008B615C"/>
    <w:rsid w:val="008B61BB"/>
    <w:rsid w:val="008B64EF"/>
    <w:rsid w:val="008B675D"/>
    <w:rsid w:val="008B6829"/>
    <w:rsid w:val="008B6B9D"/>
    <w:rsid w:val="008B73B6"/>
    <w:rsid w:val="008B7A15"/>
    <w:rsid w:val="008C021F"/>
    <w:rsid w:val="008C0A71"/>
    <w:rsid w:val="008C0C78"/>
    <w:rsid w:val="008C0F2E"/>
    <w:rsid w:val="008C14DB"/>
    <w:rsid w:val="008C1952"/>
    <w:rsid w:val="008C1B35"/>
    <w:rsid w:val="008C268A"/>
    <w:rsid w:val="008C2D60"/>
    <w:rsid w:val="008C3348"/>
    <w:rsid w:val="008C3771"/>
    <w:rsid w:val="008C3D13"/>
    <w:rsid w:val="008C4AD9"/>
    <w:rsid w:val="008C4EFD"/>
    <w:rsid w:val="008C5188"/>
    <w:rsid w:val="008C57CD"/>
    <w:rsid w:val="008C5CD2"/>
    <w:rsid w:val="008C617C"/>
    <w:rsid w:val="008C6E70"/>
    <w:rsid w:val="008C7618"/>
    <w:rsid w:val="008C7742"/>
    <w:rsid w:val="008C7B85"/>
    <w:rsid w:val="008C7B96"/>
    <w:rsid w:val="008D0661"/>
    <w:rsid w:val="008D071A"/>
    <w:rsid w:val="008D0763"/>
    <w:rsid w:val="008D0815"/>
    <w:rsid w:val="008D137C"/>
    <w:rsid w:val="008D1473"/>
    <w:rsid w:val="008D1D90"/>
    <w:rsid w:val="008D1DBC"/>
    <w:rsid w:val="008D1DC1"/>
    <w:rsid w:val="008D26AC"/>
    <w:rsid w:val="008D270D"/>
    <w:rsid w:val="008D2BB8"/>
    <w:rsid w:val="008D2DF4"/>
    <w:rsid w:val="008D32D9"/>
    <w:rsid w:val="008D33BE"/>
    <w:rsid w:val="008D3624"/>
    <w:rsid w:val="008D368A"/>
    <w:rsid w:val="008D396F"/>
    <w:rsid w:val="008D39CD"/>
    <w:rsid w:val="008D3CED"/>
    <w:rsid w:val="008D3D58"/>
    <w:rsid w:val="008D4138"/>
    <w:rsid w:val="008D4B83"/>
    <w:rsid w:val="008D4CBE"/>
    <w:rsid w:val="008D5131"/>
    <w:rsid w:val="008D53FA"/>
    <w:rsid w:val="008D5A2B"/>
    <w:rsid w:val="008D60A8"/>
    <w:rsid w:val="008D64E8"/>
    <w:rsid w:val="008D6D71"/>
    <w:rsid w:val="008D6DF8"/>
    <w:rsid w:val="008D6EBB"/>
    <w:rsid w:val="008D786D"/>
    <w:rsid w:val="008D7F6D"/>
    <w:rsid w:val="008E05E1"/>
    <w:rsid w:val="008E06BA"/>
    <w:rsid w:val="008E0B1B"/>
    <w:rsid w:val="008E11BB"/>
    <w:rsid w:val="008E14A4"/>
    <w:rsid w:val="008E19ED"/>
    <w:rsid w:val="008E1A61"/>
    <w:rsid w:val="008E222C"/>
    <w:rsid w:val="008E2295"/>
    <w:rsid w:val="008E24FE"/>
    <w:rsid w:val="008E2C0F"/>
    <w:rsid w:val="008E32D7"/>
    <w:rsid w:val="008E3385"/>
    <w:rsid w:val="008E338D"/>
    <w:rsid w:val="008E38AF"/>
    <w:rsid w:val="008E400D"/>
    <w:rsid w:val="008E4FA3"/>
    <w:rsid w:val="008E50AF"/>
    <w:rsid w:val="008E558C"/>
    <w:rsid w:val="008E589D"/>
    <w:rsid w:val="008E5D63"/>
    <w:rsid w:val="008E5DD1"/>
    <w:rsid w:val="008E615B"/>
    <w:rsid w:val="008E6F98"/>
    <w:rsid w:val="008E6FB1"/>
    <w:rsid w:val="008E7250"/>
    <w:rsid w:val="008E73F4"/>
    <w:rsid w:val="008E7753"/>
    <w:rsid w:val="008F0929"/>
    <w:rsid w:val="008F1369"/>
    <w:rsid w:val="008F19CB"/>
    <w:rsid w:val="008F2115"/>
    <w:rsid w:val="008F24D7"/>
    <w:rsid w:val="008F2622"/>
    <w:rsid w:val="008F2EBC"/>
    <w:rsid w:val="008F306D"/>
    <w:rsid w:val="008F32ED"/>
    <w:rsid w:val="008F3F50"/>
    <w:rsid w:val="008F43BD"/>
    <w:rsid w:val="008F4828"/>
    <w:rsid w:val="008F4A0E"/>
    <w:rsid w:val="008F4EAD"/>
    <w:rsid w:val="008F511C"/>
    <w:rsid w:val="008F5230"/>
    <w:rsid w:val="008F5289"/>
    <w:rsid w:val="008F52C7"/>
    <w:rsid w:val="008F5376"/>
    <w:rsid w:val="008F559B"/>
    <w:rsid w:val="008F5DB5"/>
    <w:rsid w:val="008F5DEF"/>
    <w:rsid w:val="008F5EC3"/>
    <w:rsid w:val="008F5F5A"/>
    <w:rsid w:val="008F6D85"/>
    <w:rsid w:val="008F6E63"/>
    <w:rsid w:val="008F72F0"/>
    <w:rsid w:val="008F7913"/>
    <w:rsid w:val="008F7B7F"/>
    <w:rsid w:val="008F7E9F"/>
    <w:rsid w:val="008F7EC4"/>
    <w:rsid w:val="0090063B"/>
    <w:rsid w:val="00900663"/>
    <w:rsid w:val="00900CDC"/>
    <w:rsid w:val="00900E18"/>
    <w:rsid w:val="0090129C"/>
    <w:rsid w:val="00901414"/>
    <w:rsid w:val="009017DF"/>
    <w:rsid w:val="00901A59"/>
    <w:rsid w:val="00901FAD"/>
    <w:rsid w:val="00902535"/>
    <w:rsid w:val="0090258A"/>
    <w:rsid w:val="009027C5"/>
    <w:rsid w:val="00902A78"/>
    <w:rsid w:val="00902B8F"/>
    <w:rsid w:val="00902FE2"/>
    <w:rsid w:val="009037D1"/>
    <w:rsid w:val="00903DA3"/>
    <w:rsid w:val="00903E77"/>
    <w:rsid w:val="0090428B"/>
    <w:rsid w:val="00904299"/>
    <w:rsid w:val="00904636"/>
    <w:rsid w:val="009048C4"/>
    <w:rsid w:val="00905576"/>
    <w:rsid w:val="0090557E"/>
    <w:rsid w:val="009056CD"/>
    <w:rsid w:val="00905A38"/>
    <w:rsid w:val="00905C5F"/>
    <w:rsid w:val="00905D29"/>
    <w:rsid w:val="009064EE"/>
    <w:rsid w:val="0090710B"/>
    <w:rsid w:val="009071EB"/>
    <w:rsid w:val="009073AA"/>
    <w:rsid w:val="009076CD"/>
    <w:rsid w:val="009077D6"/>
    <w:rsid w:val="00907D61"/>
    <w:rsid w:val="00907E14"/>
    <w:rsid w:val="00907E7C"/>
    <w:rsid w:val="00907F17"/>
    <w:rsid w:val="00910050"/>
    <w:rsid w:val="009106C2"/>
    <w:rsid w:val="0091072E"/>
    <w:rsid w:val="00910A0F"/>
    <w:rsid w:val="00910F65"/>
    <w:rsid w:val="009119B9"/>
    <w:rsid w:val="00911DCF"/>
    <w:rsid w:val="009125F2"/>
    <w:rsid w:val="00912770"/>
    <w:rsid w:val="009129D6"/>
    <w:rsid w:val="00912CE7"/>
    <w:rsid w:val="00912D21"/>
    <w:rsid w:val="00912D2F"/>
    <w:rsid w:val="00912D7F"/>
    <w:rsid w:val="00912E47"/>
    <w:rsid w:val="0091308D"/>
    <w:rsid w:val="009130D3"/>
    <w:rsid w:val="009136AE"/>
    <w:rsid w:val="00913796"/>
    <w:rsid w:val="009137AA"/>
    <w:rsid w:val="009146F0"/>
    <w:rsid w:val="00914B45"/>
    <w:rsid w:val="009154F4"/>
    <w:rsid w:val="009156DD"/>
    <w:rsid w:val="00915CA8"/>
    <w:rsid w:val="00915CFF"/>
    <w:rsid w:val="00916061"/>
    <w:rsid w:val="009162A2"/>
    <w:rsid w:val="0091683C"/>
    <w:rsid w:val="009169CC"/>
    <w:rsid w:val="0091702A"/>
    <w:rsid w:val="0091714C"/>
    <w:rsid w:val="0091721E"/>
    <w:rsid w:val="00917D38"/>
    <w:rsid w:val="00917F27"/>
    <w:rsid w:val="009201BB"/>
    <w:rsid w:val="009205C3"/>
    <w:rsid w:val="009205F0"/>
    <w:rsid w:val="00920A45"/>
    <w:rsid w:val="00920C93"/>
    <w:rsid w:val="00920E8B"/>
    <w:rsid w:val="0092140D"/>
    <w:rsid w:val="00921ADC"/>
    <w:rsid w:val="009221D6"/>
    <w:rsid w:val="00922B62"/>
    <w:rsid w:val="00922E4F"/>
    <w:rsid w:val="0092321D"/>
    <w:rsid w:val="00923B20"/>
    <w:rsid w:val="00924146"/>
    <w:rsid w:val="00924290"/>
    <w:rsid w:val="009246E1"/>
    <w:rsid w:val="0092486A"/>
    <w:rsid w:val="00924FB4"/>
    <w:rsid w:val="00925097"/>
    <w:rsid w:val="00925C6A"/>
    <w:rsid w:val="00925F8F"/>
    <w:rsid w:val="009262B0"/>
    <w:rsid w:val="009262FF"/>
    <w:rsid w:val="009267BB"/>
    <w:rsid w:val="00930252"/>
    <w:rsid w:val="00930A3B"/>
    <w:rsid w:val="00930EDF"/>
    <w:rsid w:val="00930FF1"/>
    <w:rsid w:val="009311DA"/>
    <w:rsid w:val="00931522"/>
    <w:rsid w:val="0093159A"/>
    <w:rsid w:val="00931BAA"/>
    <w:rsid w:val="00931FE3"/>
    <w:rsid w:val="00932401"/>
    <w:rsid w:val="00932780"/>
    <w:rsid w:val="00932913"/>
    <w:rsid w:val="009329D4"/>
    <w:rsid w:val="00932D9F"/>
    <w:rsid w:val="00932DAC"/>
    <w:rsid w:val="009336D9"/>
    <w:rsid w:val="00933766"/>
    <w:rsid w:val="00933C13"/>
    <w:rsid w:val="00933D00"/>
    <w:rsid w:val="0093474F"/>
    <w:rsid w:val="0093577D"/>
    <w:rsid w:val="00935833"/>
    <w:rsid w:val="00935AD4"/>
    <w:rsid w:val="00935C40"/>
    <w:rsid w:val="00936197"/>
    <w:rsid w:val="0093651E"/>
    <w:rsid w:val="00936A97"/>
    <w:rsid w:val="00936E17"/>
    <w:rsid w:val="009370C1"/>
    <w:rsid w:val="009371C5"/>
    <w:rsid w:val="00941033"/>
    <w:rsid w:val="00941216"/>
    <w:rsid w:val="009412B8"/>
    <w:rsid w:val="00941365"/>
    <w:rsid w:val="009427BB"/>
    <w:rsid w:val="009429B8"/>
    <w:rsid w:val="00943014"/>
    <w:rsid w:val="009430CD"/>
    <w:rsid w:val="00943DB7"/>
    <w:rsid w:val="00943E11"/>
    <w:rsid w:val="0094406C"/>
    <w:rsid w:val="009441CE"/>
    <w:rsid w:val="009441FD"/>
    <w:rsid w:val="00944355"/>
    <w:rsid w:val="0094436C"/>
    <w:rsid w:val="0094449F"/>
    <w:rsid w:val="00944D81"/>
    <w:rsid w:val="00945237"/>
    <w:rsid w:val="00945302"/>
    <w:rsid w:val="00945376"/>
    <w:rsid w:val="0094578B"/>
    <w:rsid w:val="009459E5"/>
    <w:rsid w:val="00945D94"/>
    <w:rsid w:val="0094615F"/>
    <w:rsid w:val="00946252"/>
    <w:rsid w:val="00946415"/>
    <w:rsid w:val="00946A52"/>
    <w:rsid w:val="00946F0C"/>
    <w:rsid w:val="0094716F"/>
    <w:rsid w:val="0094742D"/>
    <w:rsid w:val="0094777E"/>
    <w:rsid w:val="009478EF"/>
    <w:rsid w:val="00947EA3"/>
    <w:rsid w:val="0095029F"/>
    <w:rsid w:val="00950A6B"/>
    <w:rsid w:val="00951531"/>
    <w:rsid w:val="009522D3"/>
    <w:rsid w:val="0095246C"/>
    <w:rsid w:val="00952671"/>
    <w:rsid w:val="009529AA"/>
    <w:rsid w:val="00952F25"/>
    <w:rsid w:val="00952F9D"/>
    <w:rsid w:val="00952FB3"/>
    <w:rsid w:val="0095330D"/>
    <w:rsid w:val="009534F9"/>
    <w:rsid w:val="00953CA0"/>
    <w:rsid w:val="0095448E"/>
    <w:rsid w:val="009546C7"/>
    <w:rsid w:val="00954E5A"/>
    <w:rsid w:val="0095525F"/>
    <w:rsid w:val="00955741"/>
    <w:rsid w:val="00955845"/>
    <w:rsid w:val="00955A2C"/>
    <w:rsid w:val="00955C90"/>
    <w:rsid w:val="00955F3A"/>
    <w:rsid w:val="009563FF"/>
    <w:rsid w:val="00956477"/>
    <w:rsid w:val="009577EE"/>
    <w:rsid w:val="00957913"/>
    <w:rsid w:val="00957922"/>
    <w:rsid w:val="00957A64"/>
    <w:rsid w:val="00960D30"/>
    <w:rsid w:val="009614C4"/>
    <w:rsid w:val="0096156B"/>
    <w:rsid w:val="00961886"/>
    <w:rsid w:val="00961991"/>
    <w:rsid w:val="00961AC6"/>
    <w:rsid w:val="00962E15"/>
    <w:rsid w:val="009647E9"/>
    <w:rsid w:val="009648B7"/>
    <w:rsid w:val="00964AC2"/>
    <w:rsid w:val="00965037"/>
    <w:rsid w:val="0096562C"/>
    <w:rsid w:val="009662E8"/>
    <w:rsid w:val="009664EC"/>
    <w:rsid w:val="00966A8E"/>
    <w:rsid w:val="00966E8F"/>
    <w:rsid w:val="00967668"/>
    <w:rsid w:val="00967689"/>
    <w:rsid w:val="00967708"/>
    <w:rsid w:val="00967DA0"/>
    <w:rsid w:val="0097030C"/>
    <w:rsid w:val="0097049D"/>
    <w:rsid w:val="00970522"/>
    <w:rsid w:val="00970719"/>
    <w:rsid w:val="0097079C"/>
    <w:rsid w:val="00970CC1"/>
    <w:rsid w:val="00970D67"/>
    <w:rsid w:val="00970EB5"/>
    <w:rsid w:val="00971581"/>
    <w:rsid w:val="009719B6"/>
    <w:rsid w:val="00971BD4"/>
    <w:rsid w:val="00971FE4"/>
    <w:rsid w:val="00972297"/>
    <w:rsid w:val="0097245F"/>
    <w:rsid w:val="00972506"/>
    <w:rsid w:val="00972AE8"/>
    <w:rsid w:val="00972EE0"/>
    <w:rsid w:val="00972EE6"/>
    <w:rsid w:val="00972F16"/>
    <w:rsid w:val="00973007"/>
    <w:rsid w:val="00973116"/>
    <w:rsid w:val="009732AD"/>
    <w:rsid w:val="009736E3"/>
    <w:rsid w:val="00973711"/>
    <w:rsid w:val="0097381B"/>
    <w:rsid w:val="00973D4F"/>
    <w:rsid w:val="00973E17"/>
    <w:rsid w:val="0097404D"/>
    <w:rsid w:val="00974373"/>
    <w:rsid w:val="0097461A"/>
    <w:rsid w:val="00974949"/>
    <w:rsid w:val="00974CF0"/>
    <w:rsid w:val="00975122"/>
    <w:rsid w:val="009752B6"/>
    <w:rsid w:val="0097580B"/>
    <w:rsid w:val="009760C7"/>
    <w:rsid w:val="00976915"/>
    <w:rsid w:val="00976C5C"/>
    <w:rsid w:val="00976EB1"/>
    <w:rsid w:val="009772AC"/>
    <w:rsid w:val="00977E60"/>
    <w:rsid w:val="00977EDB"/>
    <w:rsid w:val="0098011B"/>
    <w:rsid w:val="009804C1"/>
    <w:rsid w:val="0098068D"/>
    <w:rsid w:val="009806EF"/>
    <w:rsid w:val="0098098C"/>
    <w:rsid w:val="0098099D"/>
    <w:rsid w:val="0098114E"/>
    <w:rsid w:val="009812A8"/>
    <w:rsid w:val="00981F69"/>
    <w:rsid w:val="00982940"/>
    <w:rsid w:val="00982A00"/>
    <w:rsid w:val="00982CAD"/>
    <w:rsid w:val="00983626"/>
    <w:rsid w:val="0098368D"/>
    <w:rsid w:val="00983A4F"/>
    <w:rsid w:val="0098409D"/>
    <w:rsid w:val="009844BD"/>
    <w:rsid w:val="00985832"/>
    <w:rsid w:val="00986140"/>
    <w:rsid w:val="0098634A"/>
    <w:rsid w:val="0098644E"/>
    <w:rsid w:val="00986580"/>
    <w:rsid w:val="00986A0A"/>
    <w:rsid w:val="00986AD0"/>
    <w:rsid w:val="00986D93"/>
    <w:rsid w:val="00987174"/>
    <w:rsid w:val="009874DA"/>
    <w:rsid w:val="00987604"/>
    <w:rsid w:val="0098783C"/>
    <w:rsid w:val="00987B9C"/>
    <w:rsid w:val="00987D6E"/>
    <w:rsid w:val="009902B1"/>
    <w:rsid w:val="009905B1"/>
    <w:rsid w:val="00990604"/>
    <w:rsid w:val="009906E0"/>
    <w:rsid w:val="00991085"/>
    <w:rsid w:val="00991308"/>
    <w:rsid w:val="009919C2"/>
    <w:rsid w:val="00992058"/>
    <w:rsid w:val="00992450"/>
    <w:rsid w:val="00992DDC"/>
    <w:rsid w:val="00992EBB"/>
    <w:rsid w:val="00993B63"/>
    <w:rsid w:val="00994138"/>
    <w:rsid w:val="00994544"/>
    <w:rsid w:val="009945C8"/>
    <w:rsid w:val="0099494B"/>
    <w:rsid w:val="00994A47"/>
    <w:rsid w:val="0099537A"/>
    <w:rsid w:val="0099568B"/>
    <w:rsid w:val="009956DC"/>
    <w:rsid w:val="00995EEF"/>
    <w:rsid w:val="0099616D"/>
    <w:rsid w:val="009971E1"/>
    <w:rsid w:val="0099753F"/>
    <w:rsid w:val="009978FE"/>
    <w:rsid w:val="00997B6D"/>
    <w:rsid w:val="00997D13"/>
    <w:rsid w:val="009A005F"/>
    <w:rsid w:val="009A00CE"/>
    <w:rsid w:val="009A0AE8"/>
    <w:rsid w:val="009A16D3"/>
    <w:rsid w:val="009A1722"/>
    <w:rsid w:val="009A1737"/>
    <w:rsid w:val="009A19FB"/>
    <w:rsid w:val="009A23B2"/>
    <w:rsid w:val="009A2582"/>
    <w:rsid w:val="009A292F"/>
    <w:rsid w:val="009A37D1"/>
    <w:rsid w:val="009A37E8"/>
    <w:rsid w:val="009A3F69"/>
    <w:rsid w:val="009A4C64"/>
    <w:rsid w:val="009A4D75"/>
    <w:rsid w:val="009A4EFB"/>
    <w:rsid w:val="009A5C50"/>
    <w:rsid w:val="009A5D02"/>
    <w:rsid w:val="009A63B2"/>
    <w:rsid w:val="009A6990"/>
    <w:rsid w:val="009A69EB"/>
    <w:rsid w:val="009A6B1B"/>
    <w:rsid w:val="009A6BFD"/>
    <w:rsid w:val="009A6F9A"/>
    <w:rsid w:val="009A6FAF"/>
    <w:rsid w:val="009A7AB3"/>
    <w:rsid w:val="009A7E67"/>
    <w:rsid w:val="009A7F86"/>
    <w:rsid w:val="009B06D0"/>
    <w:rsid w:val="009B09AB"/>
    <w:rsid w:val="009B0A6F"/>
    <w:rsid w:val="009B13FF"/>
    <w:rsid w:val="009B17BE"/>
    <w:rsid w:val="009B286F"/>
    <w:rsid w:val="009B32F3"/>
    <w:rsid w:val="009B35DD"/>
    <w:rsid w:val="009B3968"/>
    <w:rsid w:val="009B3CC3"/>
    <w:rsid w:val="009B4279"/>
    <w:rsid w:val="009B4863"/>
    <w:rsid w:val="009B4B1E"/>
    <w:rsid w:val="009B5B91"/>
    <w:rsid w:val="009B5E11"/>
    <w:rsid w:val="009B5F5A"/>
    <w:rsid w:val="009B60E9"/>
    <w:rsid w:val="009B6534"/>
    <w:rsid w:val="009B6574"/>
    <w:rsid w:val="009B675D"/>
    <w:rsid w:val="009B68C8"/>
    <w:rsid w:val="009B6BA0"/>
    <w:rsid w:val="009B6FB6"/>
    <w:rsid w:val="009B7329"/>
    <w:rsid w:val="009B7508"/>
    <w:rsid w:val="009B7B14"/>
    <w:rsid w:val="009B7B4B"/>
    <w:rsid w:val="009B7F13"/>
    <w:rsid w:val="009C0192"/>
    <w:rsid w:val="009C0C7A"/>
    <w:rsid w:val="009C1826"/>
    <w:rsid w:val="009C18F4"/>
    <w:rsid w:val="009C19FC"/>
    <w:rsid w:val="009C1F84"/>
    <w:rsid w:val="009C2176"/>
    <w:rsid w:val="009C2DD1"/>
    <w:rsid w:val="009C2E99"/>
    <w:rsid w:val="009C34A2"/>
    <w:rsid w:val="009C3597"/>
    <w:rsid w:val="009C36C1"/>
    <w:rsid w:val="009C38DE"/>
    <w:rsid w:val="009C4426"/>
    <w:rsid w:val="009C45A9"/>
    <w:rsid w:val="009C4758"/>
    <w:rsid w:val="009C475F"/>
    <w:rsid w:val="009C47B7"/>
    <w:rsid w:val="009C4C3F"/>
    <w:rsid w:val="009C4F4E"/>
    <w:rsid w:val="009C53C2"/>
    <w:rsid w:val="009C57C9"/>
    <w:rsid w:val="009C5D9F"/>
    <w:rsid w:val="009C60B6"/>
    <w:rsid w:val="009C61B5"/>
    <w:rsid w:val="009C6534"/>
    <w:rsid w:val="009C670F"/>
    <w:rsid w:val="009C675F"/>
    <w:rsid w:val="009C6EF9"/>
    <w:rsid w:val="009C73D0"/>
    <w:rsid w:val="009C7B32"/>
    <w:rsid w:val="009D0D09"/>
    <w:rsid w:val="009D0EB0"/>
    <w:rsid w:val="009D111B"/>
    <w:rsid w:val="009D119D"/>
    <w:rsid w:val="009D12B7"/>
    <w:rsid w:val="009D14E0"/>
    <w:rsid w:val="009D1509"/>
    <w:rsid w:val="009D1641"/>
    <w:rsid w:val="009D2A4F"/>
    <w:rsid w:val="009D2B0D"/>
    <w:rsid w:val="009D3237"/>
    <w:rsid w:val="009D3F90"/>
    <w:rsid w:val="009D43A6"/>
    <w:rsid w:val="009D4576"/>
    <w:rsid w:val="009D4ED0"/>
    <w:rsid w:val="009D4F37"/>
    <w:rsid w:val="009D4F95"/>
    <w:rsid w:val="009D512D"/>
    <w:rsid w:val="009D5AF6"/>
    <w:rsid w:val="009D5BF3"/>
    <w:rsid w:val="009D5FE5"/>
    <w:rsid w:val="009D630C"/>
    <w:rsid w:val="009D63E6"/>
    <w:rsid w:val="009D64B0"/>
    <w:rsid w:val="009D6B58"/>
    <w:rsid w:val="009D6F06"/>
    <w:rsid w:val="009D70E0"/>
    <w:rsid w:val="009D7713"/>
    <w:rsid w:val="009D7B31"/>
    <w:rsid w:val="009D7D6B"/>
    <w:rsid w:val="009E017F"/>
    <w:rsid w:val="009E0191"/>
    <w:rsid w:val="009E02FB"/>
    <w:rsid w:val="009E034B"/>
    <w:rsid w:val="009E058F"/>
    <w:rsid w:val="009E07CA"/>
    <w:rsid w:val="009E0E9E"/>
    <w:rsid w:val="009E165B"/>
    <w:rsid w:val="009E1944"/>
    <w:rsid w:val="009E1B40"/>
    <w:rsid w:val="009E2816"/>
    <w:rsid w:val="009E29FF"/>
    <w:rsid w:val="009E2AC0"/>
    <w:rsid w:val="009E2D43"/>
    <w:rsid w:val="009E2DEC"/>
    <w:rsid w:val="009E31B3"/>
    <w:rsid w:val="009E3684"/>
    <w:rsid w:val="009E3868"/>
    <w:rsid w:val="009E3FC6"/>
    <w:rsid w:val="009E41C3"/>
    <w:rsid w:val="009E5300"/>
    <w:rsid w:val="009E5A0F"/>
    <w:rsid w:val="009E5A65"/>
    <w:rsid w:val="009E5CC3"/>
    <w:rsid w:val="009E6294"/>
    <w:rsid w:val="009E693B"/>
    <w:rsid w:val="009E69D0"/>
    <w:rsid w:val="009E6D0B"/>
    <w:rsid w:val="009E772A"/>
    <w:rsid w:val="009E7882"/>
    <w:rsid w:val="009E79ED"/>
    <w:rsid w:val="009F00E3"/>
    <w:rsid w:val="009F06CF"/>
    <w:rsid w:val="009F075A"/>
    <w:rsid w:val="009F09C1"/>
    <w:rsid w:val="009F09C2"/>
    <w:rsid w:val="009F1017"/>
    <w:rsid w:val="009F1068"/>
    <w:rsid w:val="009F10A8"/>
    <w:rsid w:val="009F17CD"/>
    <w:rsid w:val="009F17F9"/>
    <w:rsid w:val="009F1936"/>
    <w:rsid w:val="009F22B2"/>
    <w:rsid w:val="009F22F4"/>
    <w:rsid w:val="009F2AC5"/>
    <w:rsid w:val="009F2E46"/>
    <w:rsid w:val="009F2E49"/>
    <w:rsid w:val="009F2ECA"/>
    <w:rsid w:val="009F3A36"/>
    <w:rsid w:val="009F3CC8"/>
    <w:rsid w:val="009F3CE7"/>
    <w:rsid w:val="009F42B4"/>
    <w:rsid w:val="009F43DB"/>
    <w:rsid w:val="009F4CA1"/>
    <w:rsid w:val="009F4F17"/>
    <w:rsid w:val="009F4FA8"/>
    <w:rsid w:val="009F55FD"/>
    <w:rsid w:val="009F5948"/>
    <w:rsid w:val="009F60A9"/>
    <w:rsid w:val="009F6BC1"/>
    <w:rsid w:val="009F702B"/>
    <w:rsid w:val="009F72F0"/>
    <w:rsid w:val="009F7934"/>
    <w:rsid w:val="00A0057D"/>
    <w:rsid w:val="00A00EC9"/>
    <w:rsid w:val="00A0160E"/>
    <w:rsid w:val="00A01A0B"/>
    <w:rsid w:val="00A01E7D"/>
    <w:rsid w:val="00A01F5B"/>
    <w:rsid w:val="00A02071"/>
    <w:rsid w:val="00A025B2"/>
    <w:rsid w:val="00A026D3"/>
    <w:rsid w:val="00A0279D"/>
    <w:rsid w:val="00A02914"/>
    <w:rsid w:val="00A02F6C"/>
    <w:rsid w:val="00A02FA7"/>
    <w:rsid w:val="00A02FC4"/>
    <w:rsid w:val="00A0327F"/>
    <w:rsid w:val="00A032C2"/>
    <w:rsid w:val="00A03314"/>
    <w:rsid w:val="00A03E2A"/>
    <w:rsid w:val="00A042D3"/>
    <w:rsid w:val="00A048C8"/>
    <w:rsid w:val="00A04D8A"/>
    <w:rsid w:val="00A0502F"/>
    <w:rsid w:val="00A055EF"/>
    <w:rsid w:val="00A064B2"/>
    <w:rsid w:val="00A06513"/>
    <w:rsid w:val="00A06FD0"/>
    <w:rsid w:val="00A074A4"/>
    <w:rsid w:val="00A07678"/>
    <w:rsid w:val="00A077F0"/>
    <w:rsid w:val="00A1013B"/>
    <w:rsid w:val="00A1030B"/>
    <w:rsid w:val="00A10337"/>
    <w:rsid w:val="00A104AE"/>
    <w:rsid w:val="00A105DD"/>
    <w:rsid w:val="00A10CB4"/>
    <w:rsid w:val="00A1133A"/>
    <w:rsid w:val="00A11517"/>
    <w:rsid w:val="00A115BA"/>
    <w:rsid w:val="00A11850"/>
    <w:rsid w:val="00A118AE"/>
    <w:rsid w:val="00A11DF4"/>
    <w:rsid w:val="00A128B4"/>
    <w:rsid w:val="00A12CB4"/>
    <w:rsid w:val="00A12F55"/>
    <w:rsid w:val="00A12F6A"/>
    <w:rsid w:val="00A12F8A"/>
    <w:rsid w:val="00A13C79"/>
    <w:rsid w:val="00A140A3"/>
    <w:rsid w:val="00A145A5"/>
    <w:rsid w:val="00A1468B"/>
    <w:rsid w:val="00A14C92"/>
    <w:rsid w:val="00A14E81"/>
    <w:rsid w:val="00A152AF"/>
    <w:rsid w:val="00A15415"/>
    <w:rsid w:val="00A1547E"/>
    <w:rsid w:val="00A15A7C"/>
    <w:rsid w:val="00A16413"/>
    <w:rsid w:val="00A16684"/>
    <w:rsid w:val="00A16CE4"/>
    <w:rsid w:val="00A175D3"/>
    <w:rsid w:val="00A17C46"/>
    <w:rsid w:val="00A20309"/>
    <w:rsid w:val="00A20C9A"/>
    <w:rsid w:val="00A21683"/>
    <w:rsid w:val="00A21992"/>
    <w:rsid w:val="00A21C2F"/>
    <w:rsid w:val="00A21D47"/>
    <w:rsid w:val="00A2262B"/>
    <w:rsid w:val="00A2264B"/>
    <w:rsid w:val="00A22C4F"/>
    <w:rsid w:val="00A23486"/>
    <w:rsid w:val="00A23876"/>
    <w:rsid w:val="00A2424A"/>
    <w:rsid w:val="00A244B1"/>
    <w:rsid w:val="00A247DA"/>
    <w:rsid w:val="00A24E2B"/>
    <w:rsid w:val="00A254B6"/>
    <w:rsid w:val="00A2584B"/>
    <w:rsid w:val="00A25AB6"/>
    <w:rsid w:val="00A26E0D"/>
    <w:rsid w:val="00A2751A"/>
    <w:rsid w:val="00A28F98"/>
    <w:rsid w:val="00A30171"/>
    <w:rsid w:val="00A301BB"/>
    <w:rsid w:val="00A30616"/>
    <w:rsid w:val="00A3091A"/>
    <w:rsid w:val="00A30A23"/>
    <w:rsid w:val="00A30A48"/>
    <w:rsid w:val="00A30EC8"/>
    <w:rsid w:val="00A30F6D"/>
    <w:rsid w:val="00A3107A"/>
    <w:rsid w:val="00A32070"/>
    <w:rsid w:val="00A321B4"/>
    <w:rsid w:val="00A32461"/>
    <w:rsid w:val="00A3268F"/>
    <w:rsid w:val="00A330B7"/>
    <w:rsid w:val="00A3348F"/>
    <w:rsid w:val="00A33549"/>
    <w:rsid w:val="00A33E32"/>
    <w:rsid w:val="00A34502"/>
    <w:rsid w:val="00A34619"/>
    <w:rsid w:val="00A34AF7"/>
    <w:rsid w:val="00A34FE0"/>
    <w:rsid w:val="00A34FFF"/>
    <w:rsid w:val="00A351BC"/>
    <w:rsid w:val="00A359E5"/>
    <w:rsid w:val="00A35AB7"/>
    <w:rsid w:val="00A363C2"/>
    <w:rsid w:val="00A365EC"/>
    <w:rsid w:val="00A365FB"/>
    <w:rsid w:val="00A36878"/>
    <w:rsid w:val="00A36A68"/>
    <w:rsid w:val="00A37839"/>
    <w:rsid w:val="00A407D6"/>
    <w:rsid w:val="00A408E7"/>
    <w:rsid w:val="00A40E01"/>
    <w:rsid w:val="00A41607"/>
    <w:rsid w:val="00A4179F"/>
    <w:rsid w:val="00A41ACF"/>
    <w:rsid w:val="00A42028"/>
    <w:rsid w:val="00A42990"/>
    <w:rsid w:val="00A42B18"/>
    <w:rsid w:val="00A4304E"/>
    <w:rsid w:val="00A4304F"/>
    <w:rsid w:val="00A437FE"/>
    <w:rsid w:val="00A4393C"/>
    <w:rsid w:val="00A43B64"/>
    <w:rsid w:val="00A44426"/>
    <w:rsid w:val="00A4489D"/>
    <w:rsid w:val="00A448F9"/>
    <w:rsid w:val="00A44F42"/>
    <w:rsid w:val="00A45270"/>
    <w:rsid w:val="00A4545E"/>
    <w:rsid w:val="00A454FC"/>
    <w:rsid w:val="00A45718"/>
    <w:rsid w:val="00A46405"/>
    <w:rsid w:val="00A46ED0"/>
    <w:rsid w:val="00A46EE0"/>
    <w:rsid w:val="00A5003B"/>
    <w:rsid w:val="00A500C9"/>
    <w:rsid w:val="00A50122"/>
    <w:rsid w:val="00A5044D"/>
    <w:rsid w:val="00A504D2"/>
    <w:rsid w:val="00A504EE"/>
    <w:rsid w:val="00A508C5"/>
    <w:rsid w:val="00A50B17"/>
    <w:rsid w:val="00A50F97"/>
    <w:rsid w:val="00A511B4"/>
    <w:rsid w:val="00A51482"/>
    <w:rsid w:val="00A51BC6"/>
    <w:rsid w:val="00A523A0"/>
    <w:rsid w:val="00A527B4"/>
    <w:rsid w:val="00A52851"/>
    <w:rsid w:val="00A52B3C"/>
    <w:rsid w:val="00A52C34"/>
    <w:rsid w:val="00A52ED0"/>
    <w:rsid w:val="00A533CB"/>
    <w:rsid w:val="00A535A6"/>
    <w:rsid w:val="00A53D28"/>
    <w:rsid w:val="00A54CC5"/>
    <w:rsid w:val="00A54EA0"/>
    <w:rsid w:val="00A5557D"/>
    <w:rsid w:val="00A55C43"/>
    <w:rsid w:val="00A55D53"/>
    <w:rsid w:val="00A55F45"/>
    <w:rsid w:val="00A56B96"/>
    <w:rsid w:val="00A56C0C"/>
    <w:rsid w:val="00A56C12"/>
    <w:rsid w:val="00A57071"/>
    <w:rsid w:val="00A57755"/>
    <w:rsid w:val="00A579D1"/>
    <w:rsid w:val="00A57FF1"/>
    <w:rsid w:val="00A6046C"/>
    <w:rsid w:val="00A60540"/>
    <w:rsid w:val="00A6089A"/>
    <w:rsid w:val="00A611CB"/>
    <w:rsid w:val="00A614D3"/>
    <w:rsid w:val="00A6230B"/>
    <w:rsid w:val="00A6257B"/>
    <w:rsid w:val="00A63493"/>
    <w:rsid w:val="00A648F6"/>
    <w:rsid w:val="00A64A78"/>
    <w:rsid w:val="00A64EC6"/>
    <w:rsid w:val="00A6529F"/>
    <w:rsid w:val="00A6539E"/>
    <w:rsid w:val="00A6553D"/>
    <w:rsid w:val="00A656BB"/>
    <w:rsid w:val="00A65744"/>
    <w:rsid w:val="00A657E8"/>
    <w:rsid w:val="00A65962"/>
    <w:rsid w:val="00A65B20"/>
    <w:rsid w:val="00A6666B"/>
    <w:rsid w:val="00A66D5D"/>
    <w:rsid w:val="00A66EAF"/>
    <w:rsid w:val="00A676D3"/>
    <w:rsid w:val="00A676DE"/>
    <w:rsid w:val="00A677DA"/>
    <w:rsid w:val="00A67816"/>
    <w:rsid w:val="00A67B49"/>
    <w:rsid w:val="00A67CFC"/>
    <w:rsid w:val="00A701BE"/>
    <w:rsid w:val="00A7056D"/>
    <w:rsid w:val="00A720BD"/>
    <w:rsid w:val="00A72179"/>
    <w:rsid w:val="00A72369"/>
    <w:rsid w:val="00A724C1"/>
    <w:rsid w:val="00A7260F"/>
    <w:rsid w:val="00A726F7"/>
    <w:rsid w:val="00A72CE2"/>
    <w:rsid w:val="00A72EA8"/>
    <w:rsid w:val="00A730BB"/>
    <w:rsid w:val="00A732D9"/>
    <w:rsid w:val="00A73541"/>
    <w:rsid w:val="00A736F5"/>
    <w:rsid w:val="00A7386E"/>
    <w:rsid w:val="00A73BE0"/>
    <w:rsid w:val="00A74948"/>
    <w:rsid w:val="00A74B2C"/>
    <w:rsid w:val="00A74CBF"/>
    <w:rsid w:val="00A74D0E"/>
    <w:rsid w:val="00A74E8F"/>
    <w:rsid w:val="00A75756"/>
    <w:rsid w:val="00A757D8"/>
    <w:rsid w:val="00A7607C"/>
    <w:rsid w:val="00A7611E"/>
    <w:rsid w:val="00A769C8"/>
    <w:rsid w:val="00A76B0E"/>
    <w:rsid w:val="00A76F65"/>
    <w:rsid w:val="00A77BFD"/>
    <w:rsid w:val="00A77C81"/>
    <w:rsid w:val="00A8039F"/>
    <w:rsid w:val="00A8060F"/>
    <w:rsid w:val="00A80680"/>
    <w:rsid w:val="00A80987"/>
    <w:rsid w:val="00A80B75"/>
    <w:rsid w:val="00A80BCD"/>
    <w:rsid w:val="00A80C4F"/>
    <w:rsid w:val="00A80D3A"/>
    <w:rsid w:val="00A80D67"/>
    <w:rsid w:val="00A81087"/>
    <w:rsid w:val="00A810C8"/>
    <w:rsid w:val="00A8171C"/>
    <w:rsid w:val="00A822B2"/>
    <w:rsid w:val="00A8248C"/>
    <w:rsid w:val="00A82854"/>
    <w:rsid w:val="00A829C1"/>
    <w:rsid w:val="00A82E08"/>
    <w:rsid w:val="00A82F22"/>
    <w:rsid w:val="00A82F3E"/>
    <w:rsid w:val="00A831DA"/>
    <w:rsid w:val="00A83460"/>
    <w:rsid w:val="00A838CD"/>
    <w:rsid w:val="00A83A60"/>
    <w:rsid w:val="00A83A9E"/>
    <w:rsid w:val="00A8400D"/>
    <w:rsid w:val="00A8436A"/>
    <w:rsid w:val="00A84802"/>
    <w:rsid w:val="00A84811"/>
    <w:rsid w:val="00A849CA"/>
    <w:rsid w:val="00A84AF7"/>
    <w:rsid w:val="00A85230"/>
    <w:rsid w:val="00A8604B"/>
    <w:rsid w:val="00A8616C"/>
    <w:rsid w:val="00A86451"/>
    <w:rsid w:val="00A86CF5"/>
    <w:rsid w:val="00A87739"/>
    <w:rsid w:val="00A87940"/>
    <w:rsid w:val="00A87F9E"/>
    <w:rsid w:val="00A9019C"/>
    <w:rsid w:val="00A90362"/>
    <w:rsid w:val="00A905F2"/>
    <w:rsid w:val="00A90659"/>
    <w:rsid w:val="00A909DE"/>
    <w:rsid w:val="00A90C41"/>
    <w:rsid w:val="00A90FE5"/>
    <w:rsid w:val="00A912A4"/>
    <w:rsid w:val="00A914A8"/>
    <w:rsid w:val="00A91667"/>
    <w:rsid w:val="00A91A9B"/>
    <w:rsid w:val="00A9303A"/>
    <w:rsid w:val="00A934BD"/>
    <w:rsid w:val="00A934DB"/>
    <w:rsid w:val="00A93852"/>
    <w:rsid w:val="00A940C0"/>
    <w:rsid w:val="00A94578"/>
    <w:rsid w:val="00A94C9F"/>
    <w:rsid w:val="00A94FCA"/>
    <w:rsid w:val="00A95085"/>
    <w:rsid w:val="00A95D22"/>
    <w:rsid w:val="00A9618F"/>
    <w:rsid w:val="00A96222"/>
    <w:rsid w:val="00A96864"/>
    <w:rsid w:val="00A96AC8"/>
    <w:rsid w:val="00A96ADC"/>
    <w:rsid w:val="00A96F2C"/>
    <w:rsid w:val="00A97308"/>
    <w:rsid w:val="00A975A9"/>
    <w:rsid w:val="00A9779D"/>
    <w:rsid w:val="00A97CA7"/>
    <w:rsid w:val="00A97FB6"/>
    <w:rsid w:val="00AA033D"/>
    <w:rsid w:val="00AA062A"/>
    <w:rsid w:val="00AA0BA2"/>
    <w:rsid w:val="00AA0BD2"/>
    <w:rsid w:val="00AA0C9D"/>
    <w:rsid w:val="00AA0F73"/>
    <w:rsid w:val="00AA0F80"/>
    <w:rsid w:val="00AA116A"/>
    <w:rsid w:val="00AA14BB"/>
    <w:rsid w:val="00AA157F"/>
    <w:rsid w:val="00AA2255"/>
    <w:rsid w:val="00AA23BD"/>
    <w:rsid w:val="00AA28BC"/>
    <w:rsid w:val="00AA2BFD"/>
    <w:rsid w:val="00AA2DE9"/>
    <w:rsid w:val="00AA379B"/>
    <w:rsid w:val="00AA3B4A"/>
    <w:rsid w:val="00AA48F7"/>
    <w:rsid w:val="00AA6097"/>
    <w:rsid w:val="00AA657A"/>
    <w:rsid w:val="00AA68F3"/>
    <w:rsid w:val="00AA6929"/>
    <w:rsid w:val="00AA6DAC"/>
    <w:rsid w:val="00AA6E86"/>
    <w:rsid w:val="00AA737D"/>
    <w:rsid w:val="00AA7A17"/>
    <w:rsid w:val="00AA7B3B"/>
    <w:rsid w:val="00AB00B3"/>
    <w:rsid w:val="00AB028A"/>
    <w:rsid w:val="00AB0363"/>
    <w:rsid w:val="00AB05BE"/>
    <w:rsid w:val="00AB0FB9"/>
    <w:rsid w:val="00AB13EB"/>
    <w:rsid w:val="00AB1673"/>
    <w:rsid w:val="00AB1A60"/>
    <w:rsid w:val="00AB2E6C"/>
    <w:rsid w:val="00AB30AB"/>
    <w:rsid w:val="00AB351E"/>
    <w:rsid w:val="00AB356A"/>
    <w:rsid w:val="00AB3786"/>
    <w:rsid w:val="00AB40AD"/>
    <w:rsid w:val="00AB44E4"/>
    <w:rsid w:val="00AB4800"/>
    <w:rsid w:val="00AB4B0D"/>
    <w:rsid w:val="00AB556D"/>
    <w:rsid w:val="00AB5D91"/>
    <w:rsid w:val="00AB5E4B"/>
    <w:rsid w:val="00AB5F74"/>
    <w:rsid w:val="00AB628C"/>
    <w:rsid w:val="00AB6523"/>
    <w:rsid w:val="00AB673A"/>
    <w:rsid w:val="00AB691E"/>
    <w:rsid w:val="00AB6990"/>
    <w:rsid w:val="00AB6BC8"/>
    <w:rsid w:val="00AB7D2D"/>
    <w:rsid w:val="00AC0AFC"/>
    <w:rsid w:val="00AC1151"/>
    <w:rsid w:val="00AC14F5"/>
    <w:rsid w:val="00AC15EB"/>
    <w:rsid w:val="00AC1635"/>
    <w:rsid w:val="00AC17B4"/>
    <w:rsid w:val="00AC18C4"/>
    <w:rsid w:val="00AC19C1"/>
    <w:rsid w:val="00AC20B4"/>
    <w:rsid w:val="00AC26A3"/>
    <w:rsid w:val="00AC3140"/>
    <w:rsid w:val="00AC314B"/>
    <w:rsid w:val="00AC31A9"/>
    <w:rsid w:val="00AC31AC"/>
    <w:rsid w:val="00AC327F"/>
    <w:rsid w:val="00AC342F"/>
    <w:rsid w:val="00AC34E5"/>
    <w:rsid w:val="00AC35E9"/>
    <w:rsid w:val="00AC3896"/>
    <w:rsid w:val="00AC3D7D"/>
    <w:rsid w:val="00AC42BA"/>
    <w:rsid w:val="00AC4804"/>
    <w:rsid w:val="00AC4DAE"/>
    <w:rsid w:val="00AC57BD"/>
    <w:rsid w:val="00AC5BB4"/>
    <w:rsid w:val="00AC6022"/>
    <w:rsid w:val="00AC616A"/>
    <w:rsid w:val="00AC6199"/>
    <w:rsid w:val="00AC6459"/>
    <w:rsid w:val="00AC6771"/>
    <w:rsid w:val="00AC6A0E"/>
    <w:rsid w:val="00AC7399"/>
    <w:rsid w:val="00AC7893"/>
    <w:rsid w:val="00AC7931"/>
    <w:rsid w:val="00AC7A98"/>
    <w:rsid w:val="00AD0187"/>
    <w:rsid w:val="00AD03A6"/>
    <w:rsid w:val="00AD0BB2"/>
    <w:rsid w:val="00AD0D0E"/>
    <w:rsid w:val="00AD10A1"/>
    <w:rsid w:val="00AD123E"/>
    <w:rsid w:val="00AD15B4"/>
    <w:rsid w:val="00AD1685"/>
    <w:rsid w:val="00AD1CE0"/>
    <w:rsid w:val="00AD22B1"/>
    <w:rsid w:val="00AD28A6"/>
    <w:rsid w:val="00AD2D4A"/>
    <w:rsid w:val="00AD2E76"/>
    <w:rsid w:val="00AD31A7"/>
    <w:rsid w:val="00AD3852"/>
    <w:rsid w:val="00AD3E97"/>
    <w:rsid w:val="00AD43F9"/>
    <w:rsid w:val="00AD4540"/>
    <w:rsid w:val="00AD4C6D"/>
    <w:rsid w:val="00AD4D51"/>
    <w:rsid w:val="00AD4D6B"/>
    <w:rsid w:val="00AD51B3"/>
    <w:rsid w:val="00AD5520"/>
    <w:rsid w:val="00AD5816"/>
    <w:rsid w:val="00AD591E"/>
    <w:rsid w:val="00AD5AC6"/>
    <w:rsid w:val="00AD5C69"/>
    <w:rsid w:val="00AD6931"/>
    <w:rsid w:val="00AD693C"/>
    <w:rsid w:val="00AD6A54"/>
    <w:rsid w:val="00AD7085"/>
    <w:rsid w:val="00AD711E"/>
    <w:rsid w:val="00AD7240"/>
    <w:rsid w:val="00AD7505"/>
    <w:rsid w:val="00AD7EDA"/>
    <w:rsid w:val="00AE0EA2"/>
    <w:rsid w:val="00AE1210"/>
    <w:rsid w:val="00AE144F"/>
    <w:rsid w:val="00AE20F0"/>
    <w:rsid w:val="00AE21B6"/>
    <w:rsid w:val="00AE2227"/>
    <w:rsid w:val="00AE2EEC"/>
    <w:rsid w:val="00AE2EF1"/>
    <w:rsid w:val="00AE2F71"/>
    <w:rsid w:val="00AE349B"/>
    <w:rsid w:val="00AE3837"/>
    <w:rsid w:val="00AE3973"/>
    <w:rsid w:val="00AE3C0C"/>
    <w:rsid w:val="00AE481E"/>
    <w:rsid w:val="00AE482C"/>
    <w:rsid w:val="00AE4E3A"/>
    <w:rsid w:val="00AE5259"/>
    <w:rsid w:val="00AE5FE3"/>
    <w:rsid w:val="00AE6116"/>
    <w:rsid w:val="00AE63CE"/>
    <w:rsid w:val="00AF0B8B"/>
    <w:rsid w:val="00AF0C34"/>
    <w:rsid w:val="00AF10D8"/>
    <w:rsid w:val="00AF12D8"/>
    <w:rsid w:val="00AF19B1"/>
    <w:rsid w:val="00AF1FC1"/>
    <w:rsid w:val="00AF24E4"/>
    <w:rsid w:val="00AF27E0"/>
    <w:rsid w:val="00AF2A62"/>
    <w:rsid w:val="00AF2AE1"/>
    <w:rsid w:val="00AF3093"/>
    <w:rsid w:val="00AF31DB"/>
    <w:rsid w:val="00AF397F"/>
    <w:rsid w:val="00AF3CB4"/>
    <w:rsid w:val="00AF3FDE"/>
    <w:rsid w:val="00AF4C8E"/>
    <w:rsid w:val="00AF4D81"/>
    <w:rsid w:val="00AF5058"/>
    <w:rsid w:val="00AF52E3"/>
    <w:rsid w:val="00AF5991"/>
    <w:rsid w:val="00AF59A0"/>
    <w:rsid w:val="00AF5C03"/>
    <w:rsid w:val="00AF5D5B"/>
    <w:rsid w:val="00AF6BA7"/>
    <w:rsid w:val="00AF6F4C"/>
    <w:rsid w:val="00AF7DC2"/>
    <w:rsid w:val="00AF7EC4"/>
    <w:rsid w:val="00B000E5"/>
    <w:rsid w:val="00B002A2"/>
    <w:rsid w:val="00B0045B"/>
    <w:rsid w:val="00B0074C"/>
    <w:rsid w:val="00B008B9"/>
    <w:rsid w:val="00B0148E"/>
    <w:rsid w:val="00B0195D"/>
    <w:rsid w:val="00B01E25"/>
    <w:rsid w:val="00B02165"/>
    <w:rsid w:val="00B0235F"/>
    <w:rsid w:val="00B02A9E"/>
    <w:rsid w:val="00B02B7A"/>
    <w:rsid w:val="00B02BF0"/>
    <w:rsid w:val="00B02E72"/>
    <w:rsid w:val="00B0429D"/>
    <w:rsid w:val="00B047AD"/>
    <w:rsid w:val="00B04A32"/>
    <w:rsid w:val="00B06008"/>
    <w:rsid w:val="00B06441"/>
    <w:rsid w:val="00B066B3"/>
    <w:rsid w:val="00B0677C"/>
    <w:rsid w:val="00B06936"/>
    <w:rsid w:val="00B06C19"/>
    <w:rsid w:val="00B06DB5"/>
    <w:rsid w:val="00B06F5B"/>
    <w:rsid w:val="00B0751A"/>
    <w:rsid w:val="00B07557"/>
    <w:rsid w:val="00B07622"/>
    <w:rsid w:val="00B0769D"/>
    <w:rsid w:val="00B07A29"/>
    <w:rsid w:val="00B10011"/>
    <w:rsid w:val="00B10326"/>
    <w:rsid w:val="00B1074C"/>
    <w:rsid w:val="00B10BF6"/>
    <w:rsid w:val="00B10FC8"/>
    <w:rsid w:val="00B112A3"/>
    <w:rsid w:val="00B115CA"/>
    <w:rsid w:val="00B11A1F"/>
    <w:rsid w:val="00B11DB1"/>
    <w:rsid w:val="00B11F85"/>
    <w:rsid w:val="00B1208C"/>
    <w:rsid w:val="00B12779"/>
    <w:rsid w:val="00B12A5D"/>
    <w:rsid w:val="00B12E7B"/>
    <w:rsid w:val="00B13391"/>
    <w:rsid w:val="00B13397"/>
    <w:rsid w:val="00B13BC2"/>
    <w:rsid w:val="00B14025"/>
    <w:rsid w:val="00B1414C"/>
    <w:rsid w:val="00B149DE"/>
    <w:rsid w:val="00B152AA"/>
    <w:rsid w:val="00B15529"/>
    <w:rsid w:val="00B160CE"/>
    <w:rsid w:val="00B1656A"/>
    <w:rsid w:val="00B1686C"/>
    <w:rsid w:val="00B17332"/>
    <w:rsid w:val="00B17868"/>
    <w:rsid w:val="00B17879"/>
    <w:rsid w:val="00B17AA0"/>
    <w:rsid w:val="00B17BFF"/>
    <w:rsid w:val="00B207BE"/>
    <w:rsid w:val="00B20919"/>
    <w:rsid w:val="00B20F07"/>
    <w:rsid w:val="00B21BBB"/>
    <w:rsid w:val="00B22804"/>
    <w:rsid w:val="00B22A9A"/>
    <w:rsid w:val="00B22D32"/>
    <w:rsid w:val="00B22E5E"/>
    <w:rsid w:val="00B23150"/>
    <w:rsid w:val="00B238B6"/>
    <w:rsid w:val="00B23992"/>
    <w:rsid w:val="00B23C23"/>
    <w:rsid w:val="00B243C5"/>
    <w:rsid w:val="00B24689"/>
    <w:rsid w:val="00B24A7B"/>
    <w:rsid w:val="00B24EF5"/>
    <w:rsid w:val="00B251D6"/>
    <w:rsid w:val="00B25280"/>
    <w:rsid w:val="00B25373"/>
    <w:rsid w:val="00B25D90"/>
    <w:rsid w:val="00B26012"/>
    <w:rsid w:val="00B2692C"/>
    <w:rsid w:val="00B26CB2"/>
    <w:rsid w:val="00B26D4D"/>
    <w:rsid w:val="00B272C3"/>
    <w:rsid w:val="00B27542"/>
    <w:rsid w:val="00B2773B"/>
    <w:rsid w:val="00B27927"/>
    <w:rsid w:val="00B30618"/>
    <w:rsid w:val="00B30622"/>
    <w:rsid w:val="00B30AB1"/>
    <w:rsid w:val="00B30C0C"/>
    <w:rsid w:val="00B30C7D"/>
    <w:rsid w:val="00B30F1A"/>
    <w:rsid w:val="00B31596"/>
    <w:rsid w:val="00B31916"/>
    <w:rsid w:val="00B319A7"/>
    <w:rsid w:val="00B31DCD"/>
    <w:rsid w:val="00B31E1B"/>
    <w:rsid w:val="00B31EAC"/>
    <w:rsid w:val="00B31EF0"/>
    <w:rsid w:val="00B3200F"/>
    <w:rsid w:val="00B3219C"/>
    <w:rsid w:val="00B32815"/>
    <w:rsid w:val="00B32B1F"/>
    <w:rsid w:val="00B32CD2"/>
    <w:rsid w:val="00B32EFA"/>
    <w:rsid w:val="00B32F2D"/>
    <w:rsid w:val="00B331B0"/>
    <w:rsid w:val="00B332F3"/>
    <w:rsid w:val="00B334DC"/>
    <w:rsid w:val="00B33815"/>
    <w:rsid w:val="00B33CC4"/>
    <w:rsid w:val="00B33E1F"/>
    <w:rsid w:val="00B33E45"/>
    <w:rsid w:val="00B33E4E"/>
    <w:rsid w:val="00B33F6C"/>
    <w:rsid w:val="00B34452"/>
    <w:rsid w:val="00B34BE2"/>
    <w:rsid w:val="00B34CCD"/>
    <w:rsid w:val="00B3560A"/>
    <w:rsid w:val="00B35B78"/>
    <w:rsid w:val="00B35C99"/>
    <w:rsid w:val="00B35DC7"/>
    <w:rsid w:val="00B362AB"/>
    <w:rsid w:val="00B36533"/>
    <w:rsid w:val="00B365DE"/>
    <w:rsid w:val="00B367F2"/>
    <w:rsid w:val="00B36893"/>
    <w:rsid w:val="00B36A2A"/>
    <w:rsid w:val="00B36E66"/>
    <w:rsid w:val="00B36E68"/>
    <w:rsid w:val="00B37C32"/>
    <w:rsid w:val="00B400D4"/>
    <w:rsid w:val="00B401BD"/>
    <w:rsid w:val="00B4041F"/>
    <w:rsid w:val="00B40FBD"/>
    <w:rsid w:val="00B4106D"/>
    <w:rsid w:val="00B41658"/>
    <w:rsid w:val="00B4242F"/>
    <w:rsid w:val="00B42BA7"/>
    <w:rsid w:val="00B42DA3"/>
    <w:rsid w:val="00B42FCD"/>
    <w:rsid w:val="00B43A1E"/>
    <w:rsid w:val="00B43C24"/>
    <w:rsid w:val="00B4408A"/>
    <w:rsid w:val="00B44223"/>
    <w:rsid w:val="00B442C0"/>
    <w:rsid w:val="00B44301"/>
    <w:rsid w:val="00B44323"/>
    <w:rsid w:val="00B44C78"/>
    <w:rsid w:val="00B45766"/>
    <w:rsid w:val="00B45A7C"/>
    <w:rsid w:val="00B45D12"/>
    <w:rsid w:val="00B45FCE"/>
    <w:rsid w:val="00B46517"/>
    <w:rsid w:val="00B46F2F"/>
    <w:rsid w:val="00B4737E"/>
    <w:rsid w:val="00B476B5"/>
    <w:rsid w:val="00B478B9"/>
    <w:rsid w:val="00B47D10"/>
    <w:rsid w:val="00B507CD"/>
    <w:rsid w:val="00B509FC"/>
    <w:rsid w:val="00B50D35"/>
    <w:rsid w:val="00B51047"/>
    <w:rsid w:val="00B512E5"/>
    <w:rsid w:val="00B51788"/>
    <w:rsid w:val="00B51BA6"/>
    <w:rsid w:val="00B51FC2"/>
    <w:rsid w:val="00B523BC"/>
    <w:rsid w:val="00B524D1"/>
    <w:rsid w:val="00B52730"/>
    <w:rsid w:val="00B52EF9"/>
    <w:rsid w:val="00B536AB"/>
    <w:rsid w:val="00B53937"/>
    <w:rsid w:val="00B53A39"/>
    <w:rsid w:val="00B53D3A"/>
    <w:rsid w:val="00B54165"/>
    <w:rsid w:val="00B54673"/>
    <w:rsid w:val="00B54C46"/>
    <w:rsid w:val="00B5513C"/>
    <w:rsid w:val="00B55390"/>
    <w:rsid w:val="00B55568"/>
    <w:rsid w:val="00B555BF"/>
    <w:rsid w:val="00B5570E"/>
    <w:rsid w:val="00B55AB3"/>
    <w:rsid w:val="00B55C6C"/>
    <w:rsid w:val="00B56002"/>
    <w:rsid w:val="00B56A0F"/>
    <w:rsid w:val="00B56AD6"/>
    <w:rsid w:val="00B57114"/>
    <w:rsid w:val="00B57507"/>
    <w:rsid w:val="00B57584"/>
    <w:rsid w:val="00B575BE"/>
    <w:rsid w:val="00B577A8"/>
    <w:rsid w:val="00B5797B"/>
    <w:rsid w:val="00B57AA0"/>
    <w:rsid w:val="00B600AB"/>
    <w:rsid w:val="00B6057C"/>
    <w:rsid w:val="00B6089E"/>
    <w:rsid w:val="00B608BB"/>
    <w:rsid w:val="00B60BA6"/>
    <w:rsid w:val="00B6117E"/>
    <w:rsid w:val="00B614C8"/>
    <w:rsid w:val="00B617B5"/>
    <w:rsid w:val="00B61FA9"/>
    <w:rsid w:val="00B6206E"/>
    <w:rsid w:val="00B62C19"/>
    <w:rsid w:val="00B6314C"/>
    <w:rsid w:val="00B63740"/>
    <w:rsid w:val="00B63917"/>
    <w:rsid w:val="00B6433B"/>
    <w:rsid w:val="00B645A4"/>
    <w:rsid w:val="00B6473A"/>
    <w:rsid w:val="00B64C1A"/>
    <w:rsid w:val="00B651D6"/>
    <w:rsid w:val="00B6520F"/>
    <w:rsid w:val="00B65A4F"/>
    <w:rsid w:val="00B66191"/>
    <w:rsid w:val="00B669D4"/>
    <w:rsid w:val="00B67038"/>
    <w:rsid w:val="00B67796"/>
    <w:rsid w:val="00B67D60"/>
    <w:rsid w:val="00B7006E"/>
    <w:rsid w:val="00B70081"/>
    <w:rsid w:val="00B700DD"/>
    <w:rsid w:val="00B70155"/>
    <w:rsid w:val="00B701CB"/>
    <w:rsid w:val="00B703F3"/>
    <w:rsid w:val="00B70CCF"/>
    <w:rsid w:val="00B71686"/>
    <w:rsid w:val="00B718ED"/>
    <w:rsid w:val="00B71B49"/>
    <w:rsid w:val="00B71DA6"/>
    <w:rsid w:val="00B71DE1"/>
    <w:rsid w:val="00B71F53"/>
    <w:rsid w:val="00B71F65"/>
    <w:rsid w:val="00B7201F"/>
    <w:rsid w:val="00B7228D"/>
    <w:rsid w:val="00B7232D"/>
    <w:rsid w:val="00B7242B"/>
    <w:rsid w:val="00B727C4"/>
    <w:rsid w:val="00B72CD2"/>
    <w:rsid w:val="00B72D64"/>
    <w:rsid w:val="00B72D77"/>
    <w:rsid w:val="00B72EE2"/>
    <w:rsid w:val="00B73744"/>
    <w:rsid w:val="00B73C89"/>
    <w:rsid w:val="00B74582"/>
    <w:rsid w:val="00B7497B"/>
    <w:rsid w:val="00B74ABA"/>
    <w:rsid w:val="00B74AC4"/>
    <w:rsid w:val="00B74C7E"/>
    <w:rsid w:val="00B74E1E"/>
    <w:rsid w:val="00B7521A"/>
    <w:rsid w:val="00B75371"/>
    <w:rsid w:val="00B75573"/>
    <w:rsid w:val="00B75C9F"/>
    <w:rsid w:val="00B76975"/>
    <w:rsid w:val="00B769EC"/>
    <w:rsid w:val="00B771A1"/>
    <w:rsid w:val="00B772FB"/>
    <w:rsid w:val="00B773D3"/>
    <w:rsid w:val="00B77C4B"/>
    <w:rsid w:val="00B80309"/>
    <w:rsid w:val="00B8036E"/>
    <w:rsid w:val="00B80630"/>
    <w:rsid w:val="00B80B9B"/>
    <w:rsid w:val="00B812A5"/>
    <w:rsid w:val="00B819DB"/>
    <w:rsid w:val="00B81C8B"/>
    <w:rsid w:val="00B82004"/>
    <w:rsid w:val="00B82287"/>
    <w:rsid w:val="00B8241D"/>
    <w:rsid w:val="00B827A4"/>
    <w:rsid w:val="00B82DD3"/>
    <w:rsid w:val="00B83105"/>
    <w:rsid w:val="00B831C3"/>
    <w:rsid w:val="00B83250"/>
    <w:rsid w:val="00B8327C"/>
    <w:rsid w:val="00B83A0D"/>
    <w:rsid w:val="00B83A77"/>
    <w:rsid w:val="00B83F18"/>
    <w:rsid w:val="00B84628"/>
    <w:rsid w:val="00B84A64"/>
    <w:rsid w:val="00B84D00"/>
    <w:rsid w:val="00B851DC"/>
    <w:rsid w:val="00B85D61"/>
    <w:rsid w:val="00B8610E"/>
    <w:rsid w:val="00B86275"/>
    <w:rsid w:val="00B86290"/>
    <w:rsid w:val="00B8675C"/>
    <w:rsid w:val="00B86BC8"/>
    <w:rsid w:val="00B86E79"/>
    <w:rsid w:val="00B86F22"/>
    <w:rsid w:val="00B86F63"/>
    <w:rsid w:val="00B86F65"/>
    <w:rsid w:val="00B8723F"/>
    <w:rsid w:val="00B90255"/>
    <w:rsid w:val="00B90772"/>
    <w:rsid w:val="00B90E32"/>
    <w:rsid w:val="00B90E3E"/>
    <w:rsid w:val="00B9178E"/>
    <w:rsid w:val="00B91D61"/>
    <w:rsid w:val="00B91EEC"/>
    <w:rsid w:val="00B9210D"/>
    <w:rsid w:val="00B9226F"/>
    <w:rsid w:val="00B92377"/>
    <w:rsid w:val="00B92B3B"/>
    <w:rsid w:val="00B930C8"/>
    <w:rsid w:val="00B935A5"/>
    <w:rsid w:val="00B938AD"/>
    <w:rsid w:val="00B93ED2"/>
    <w:rsid w:val="00B94136"/>
    <w:rsid w:val="00B942E5"/>
    <w:rsid w:val="00B944D8"/>
    <w:rsid w:val="00B94637"/>
    <w:rsid w:val="00B949C2"/>
    <w:rsid w:val="00B94C7C"/>
    <w:rsid w:val="00B94F9E"/>
    <w:rsid w:val="00B9549B"/>
    <w:rsid w:val="00B95E0D"/>
    <w:rsid w:val="00B95E21"/>
    <w:rsid w:val="00B960B3"/>
    <w:rsid w:val="00B962FD"/>
    <w:rsid w:val="00B9661B"/>
    <w:rsid w:val="00B967A8"/>
    <w:rsid w:val="00B96D0B"/>
    <w:rsid w:val="00B96E8F"/>
    <w:rsid w:val="00B96F70"/>
    <w:rsid w:val="00B9754F"/>
    <w:rsid w:val="00B975CD"/>
    <w:rsid w:val="00B977C4"/>
    <w:rsid w:val="00B97865"/>
    <w:rsid w:val="00B97DBF"/>
    <w:rsid w:val="00B97EDF"/>
    <w:rsid w:val="00BA04E2"/>
    <w:rsid w:val="00BA0596"/>
    <w:rsid w:val="00BA072A"/>
    <w:rsid w:val="00BA09E3"/>
    <w:rsid w:val="00BA0D3B"/>
    <w:rsid w:val="00BA0DA9"/>
    <w:rsid w:val="00BA0DAF"/>
    <w:rsid w:val="00BA142F"/>
    <w:rsid w:val="00BA1433"/>
    <w:rsid w:val="00BA149B"/>
    <w:rsid w:val="00BA1718"/>
    <w:rsid w:val="00BA1861"/>
    <w:rsid w:val="00BA1E05"/>
    <w:rsid w:val="00BA1E9B"/>
    <w:rsid w:val="00BA1EC6"/>
    <w:rsid w:val="00BA25C8"/>
    <w:rsid w:val="00BA2A38"/>
    <w:rsid w:val="00BA2E05"/>
    <w:rsid w:val="00BA3684"/>
    <w:rsid w:val="00BA3B16"/>
    <w:rsid w:val="00BA3BBD"/>
    <w:rsid w:val="00BA4692"/>
    <w:rsid w:val="00BA4936"/>
    <w:rsid w:val="00BA5065"/>
    <w:rsid w:val="00BA50EB"/>
    <w:rsid w:val="00BA584C"/>
    <w:rsid w:val="00BA5EFB"/>
    <w:rsid w:val="00BA61D2"/>
    <w:rsid w:val="00BA62D7"/>
    <w:rsid w:val="00BA63D9"/>
    <w:rsid w:val="00BA6D06"/>
    <w:rsid w:val="00BA74FE"/>
    <w:rsid w:val="00BA7684"/>
    <w:rsid w:val="00BA77AD"/>
    <w:rsid w:val="00BA77DF"/>
    <w:rsid w:val="00BA7A1D"/>
    <w:rsid w:val="00BA7C19"/>
    <w:rsid w:val="00BA7C7F"/>
    <w:rsid w:val="00BB03B6"/>
    <w:rsid w:val="00BB03BC"/>
    <w:rsid w:val="00BB0CE6"/>
    <w:rsid w:val="00BB113D"/>
    <w:rsid w:val="00BB12EF"/>
    <w:rsid w:val="00BB130E"/>
    <w:rsid w:val="00BB18AC"/>
    <w:rsid w:val="00BB19C9"/>
    <w:rsid w:val="00BB2028"/>
    <w:rsid w:val="00BB2154"/>
    <w:rsid w:val="00BB2AD1"/>
    <w:rsid w:val="00BB2E67"/>
    <w:rsid w:val="00BB3418"/>
    <w:rsid w:val="00BB37DD"/>
    <w:rsid w:val="00BB389D"/>
    <w:rsid w:val="00BB396E"/>
    <w:rsid w:val="00BB3DD6"/>
    <w:rsid w:val="00BB4833"/>
    <w:rsid w:val="00BB4A9C"/>
    <w:rsid w:val="00BB4F28"/>
    <w:rsid w:val="00BB57D0"/>
    <w:rsid w:val="00BB5EA2"/>
    <w:rsid w:val="00BB61DB"/>
    <w:rsid w:val="00BB6663"/>
    <w:rsid w:val="00BB6E63"/>
    <w:rsid w:val="00BB71A3"/>
    <w:rsid w:val="00BB776A"/>
    <w:rsid w:val="00BB7AFF"/>
    <w:rsid w:val="00BB7B2E"/>
    <w:rsid w:val="00BB7F2D"/>
    <w:rsid w:val="00BC0676"/>
    <w:rsid w:val="00BC09F1"/>
    <w:rsid w:val="00BC0A05"/>
    <w:rsid w:val="00BC0F1F"/>
    <w:rsid w:val="00BC141E"/>
    <w:rsid w:val="00BC2239"/>
    <w:rsid w:val="00BC24EB"/>
    <w:rsid w:val="00BC2833"/>
    <w:rsid w:val="00BC28D0"/>
    <w:rsid w:val="00BC2B7D"/>
    <w:rsid w:val="00BC2D7B"/>
    <w:rsid w:val="00BC3715"/>
    <w:rsid w:val="00BC3AE1"/>
    <w:rsid w:val="00BC4152"/>
    <w:rsid w:val="00BC417C"/>
    <w:rsid w:val="00BC50F5"/>
    <w:rsid w:val="00BC536E"/>
    <w:rsid w:val="00BC5713"/>
    <w:rsid w:val="00BC585E"/>
    <w:rsid w:val="00BC5885"/>
    <w:rsid w:val="00BC65A8"/>
    <w:rsid w:val="00BC677F"/>
    <w:rsid w:val="00BC6C47"/>
    <w:rsid w:val="00BC7594"/>
    <w:rsid w:val="00BD0070"/>
    <w:rsid w:val="00BD0615"/>
    <w:rsid w:val="00BD06F3"/>
    <w:rsid w:val="00BD0752"/>
    <w:rsid w:val="00BD089C"/>
    <w:rsid w:val="00BD08DA"/>
    <w:rsid w:val="00BD08FD"/>
    <w:rsid w:val="00BD0A9A"/>
    <w:rsid w:val="00BD0EC0"/>
    <w:rsid w:val="00BD1497"/>
    <w:rsid w:val="00BD15E7"/>
    <w:rsid w:val="00BD1A0A"/>
    <w:rsid w:val="00BD1C2D"/>
    <w:rsid w:val="00BD1CD2"/>
    <w:rsid w:val="00BD1DE1"/>
    <w:rsid w:val="00BD1E6A"/>
    <w:rsid w:val="00BD1EB7"/>
    <w:rsid w:val="00BD207C"/>
    <w:rsid w:val="00BD2AE9"/>
    <w:rsid w:val="00BD2D47"/>
    <w:rsid w:val="00BD36C9"/>
    <w:rsid w:val="00BD3B5D"/>
    <w:rsid w:val="00BD3BB9"/>
    <w:rsid w:val="00BD40ED"/>
    <w:rsid w:val="00BD4132"/>
    <w:rsid w:val="00BD41AC"/>
    <w:rsid w:val="00BD4343"/>
    <w:rsid w:val="00BD4A11"/>
    <w:rsid w:val="00BD4F5D"/>
    <w:rsid w:val="00BD5217"/>
    <w:rsid w:val="00BD5414"/>
    <w:rsid w:val="00BD5553"/>
    <w:rsid w:val="00BD58CD"/>
    <w:rsid w:val="00BD5CBB"/>
    <w:rsid w:val="00BD5F4D"/>
    <w:rsid w:val="00BD64CB"/>
    <w:rsid w:val="00BD652E"/>
    <w:rsid w:val="00BD6C74"/>
    <w:rsid w:val="00BD6C79"/>
    <w:rsid w:val="00BD6E2E"/>
    <w:rsid w:val="00BD7094"/>
    <w:rsid w:val="00BD720F"/>
    <w:rsid w:val="00BD767A"/>
    <w:rsid w:val="00BD7700"/>
    <w:rsid w:val="00BD78A1"/>
    <w:rsid w:val="00BD7B27"/>
    <w:rsid w:val="00BD7BC1"/>
    <w:rsid w:val="00BD7C34"/>
    <w:rsid w:val="00BD7C62"/>
    <w:rsid w:val="00BD7D9B"/>
    <w:rsid w:val="00BD7FBD"/>
    <w:rsid w:val="00BE0078"/>
    <w:rsid w:val="00BE0ACD"/>
    <w:rsid w:val="00BE1278"/>
    <w:rsid w:val="00BE1320"/>
    <w:rsid w:val="00BE14A0"/>
    <w:rsid w:val="00BE1EB5"/>
    <w:rsid w:val="00BE1F42"/>
    <w:rsid w:val="00BE2372"/>
    <w:rsid w:val="00BE2395"/>
    <w:rsid w:val="00BE2545"/>
    <w:rsid w:val="00BE25A0"/>
    <w:rsid w:val="00BE291F"/>
    <w:rsid w:val="00BE2AD9"/>
    <w:rsid w:val="00BE2ED0"/>
    <w:rsid w:val="00BE2F3D"/>
    <w:rsid w:val="00BE32BD"/>
    <w:rsid w:val="00BE3BAC"/>
    <w:rsid w:val="00BE3D0E"/>
    <w:rsid w:val="00BE41F0"/>
    <w:rsid w:val="00BE48B9"/>
    <w:rsid w:val="00BE491F"/>
    <w:rsid w:val="00BE56F6"/>
    <w:rsid w:val="00BE59C3"/>
    <w:rsid w:val="00BE5D3B"/>
    <w:rsid w:val="00BE6380"/>
    <w:rsid w:val="00BE6466"/>
    <w:rsid w:val="00BE64A5"/>
    <w:rsid w:val="00BE6AB6"/>
    <w:rsid w:val="00BE6BE4"/>
    <w:rsid w:val="00BE6F60"/>
    <w:rsid w:val="00BE6FC3"/>
    <w:rsid w:val="00BE724A"/>
    <w:rsid w:val="00BE7518"/>
    <w:rsid w:val="00BE7646"/>
    <w:rsid w:val="00BE7818"/>
    <w:rsid w:val="00BE7EA3"/>
    <w:rsid w:val="00BF0492"/>
    <w:rsid w:val="00BF0622"/>
    <w:rsid w:val="00BF064A"/>
    <w:rsid w:val="00BF115E"/>
    <w:rsid w:val="00BF2C5A"/>
    <w:rsid w:val="00BF2D53"/>
    <w:rsid w:val="00BF3092"/>
    <w:rsid w:val="00BF3448"/>
    <w:rsid w:val="00BF3465"/>
    <w:rsid w:val="00BF4015"/>
    <w:rsid w:val="00BF42FA"/>
    <w:rsid w:val="00BF4385"/>
    <w:rsid w:val="00BF464C"/>
    <w:rsid w:val="00BF4683"/>
    <w:rsid w:val="00BF4849"/>
    <w:rsid w:val="00BF48B5"/>
    <w:rsid w:val="00BF49E8"/>
    <w:rsid w:val="00BF4AD5"/>
    <w:rsid w:val="00BF4E04"/>
    <w:rsid w:val="00BF51B5"/>
    <w:rsid w:val="00BF548B"/>
    <w:rsid w:val="00BF550E"/>
    <w:rsid w:val="00BF5736"/>
    <w:rsid w:val="00BF5A47"/>
    <w:rsid w:val="00BF5E9F"/>
    <w:rsid w:val="00BF61B7"/>
    <w:rsid w:val="00BF66BD"/>
    <w:rsid w:val="00BF6785"/>
    <w:rsid w:val="00BF6868"/>
    <w:rsid w:val="00BF6A2A"/>
    <w:rsid w:val="00BF6B39"/>
    <w:rsid w:val="00BF7667"/>
    <w:rsid w:val="00BF7E53"/>
    <w:rsid w:val="00C00111"/>
    <w:rsid w:val="00C00225"/>
    <w:rsid w:val="00C00497"/>
    <w:rsid w:val="00C00C2C"/>
    <w:rsid w:val="00C015D1"/>
    <w:rsid w:val="00C019A2"/>
    <w:rsid w:val="00C01A67"/>
    <w:rsid w:val="00C020D7"/>
    <w:rsid w:val="00C023BA"/>
    <w:rsid w:val="00C02B25"/>
    <w:rsid w:val="00C02DE1"/>
    <w:rsid w:val="00C030B6"/>
    <w:rsid w:val="00C033B8"/>
    <w:rsid w:val="00C03776"/>
    <w:rsid w:val="00C038FE"/>
    <w:rsid w:val="00C03D30"/>
    <w:rsid w:val="00C041D0"/>
    <w:rsid w:val="00C04BAA"/>
    <w:rsid w:val="00C0501B"/>
    <w:rsid w:val="00C05093"/>
    <w:rsid w:val="00C051AB"/>
    <w:rsid w:val="00C05460"/>
    <w:rsid w:val="00C05950"/>
    <w:rsid w:val="00C0642D"/>
    <w:rsid w:val="00C06628"/>
    <w:rsid w:val="00C067FC"/>
    <w:rsid w:val="00C06ED4"/>
    <w:rsid w:val="00C06EEE"/>
    <w:rsid w:val="00C0700A"/>
    <w:rsid w:val="00C07010"/>
    <w:rsid w:val="00C07369"/>
    <w:rsid w:val="00C07686"/>
    <w:rsid w:val="00C07A41"/>
    <w:rsid w:val="00C07BC1"/>
    <w:rsid w:val="00C07E37"/>
    <w:rsid w:val="00C07F85"/>
    <w:rsid w:val="00C1039F"/>
    <w:rsid w:val="00C108E9"/>
    <w:rsid w:val="00C10BBA"/>
    <w:rsid w:val="00C10E6E"/>
    <w:rsid w:val="00C10FFE"/>
    <w:rsid w:val="00C11CFC"/>
    <w:rsid w:val="00C11D51"/>
    <w:rsid w:val="00C11EB1"/>
    <w:rsid w:val="00C12264"/>
    <w:rsid w:val="00C128E1"/>
    <w:rsid w:val="00C12993"/>
    <w:rsid w:val="00C12A99"/>
    <w:rsid w:val="00C13066"/>
    <w:rsid w:val="00C13888"/>
    <w:rsid w:val="00C13A7B"/>
    <w:rsid w:val="00C13AA0"/>
    <w:rsid w:val="00C13C6D"/>
    <w:rsid w:val="00C1445C"/>
    <w:rsid w:val="00C14FB2"/>
    <w:rsid w:val="00C1503E"/>
    <w:rsid w:val="00C159DE"/>
    <w:rsid w:val="00C15E98"/>
    <w:rsid w:val="00C17483"/>
    <w:rsid w:val="00C1765B"/>
    <w:rsid w:val="00C17EB0"/>
    <w:rsid w:val="00C17FF6"/>
    <w:rsid w:val="00C2020F"/>
    <w:rsid w:val="00C20301"/>
    <w:rsid w:val="00C2057A"/>
    <w:rsid w:val="00C207CD"/>
    <w:rsid w:val="00C20936"/>
    <w:rsid w:val="00C20C90"/>
    <w:rsid w:val="00C20F5E"/>
    <w:rsid w:val="00C215DA"/>
    <w:rsid w:val="00C2187B"/>
    <w:rsid w:val="00C21D62"/>
    <w:rsid w:val="00C21E4F"/>
    <w:rsid w:val="00C2239B"/>
    <w:rsid w:val="00C2261F"/>
    <w:rsid w:val="00C22F7E"/>
    <w:rsid w:val="00C23167"/>
    <w:rsid w:val="00C23BAD"/>
    <w:rsid w:val="00C24218"/>
    <w:rsid w:val="00C243AD"/>
    <w:rsid w:val="00C24522"/>
    <w:rsid w:val="00C2479C"/>
    <w:rsid w:val="00C247E2"/>
    <w:rsid w:val="00C24A3E"/>
    <w:rsid w:val="00C24EAE"/>
    <w:rsid w:val="00C24FB7"/>
    <w:rsid w:val="00C253F5"/>
    <w:rsid w:val="00C25787"/>
    <w:rsid w:val="00C258E4"/>
    <w:rsid w:val="00C259AB"/>
    <w:rsid w:val="00C25CC4"/>
    <w:rsid w:val="00C264F4"/>
    <w:rsid w:val="00C26E59"/>
    <w:rsid w:val="00C2738D"/>
    <w:rsid w:val="00C27827"/>
    <w:rsid w:val="00C27DA5"/>
    <w:rsid w:val="00C302DB"/>
    <w:rsid w:val="00C30447"/>
    <w:rsid w:val="00C308B6"/>
    <w:rsid w:val="00C30EAE"/>
    <w:rsid w:val="00C31853"/>
    <w:rsid w:val="00C31BD3"/>
    <w:rsid w:val="00C31C1D"/>
    <w:rsid w:val="00C31EDA"/>
    <w:rsid w:val="00C3225D"/>
    <w:rsid w:val="00C325B6"/>
    <w:rsid w:val="00C326AC"/>
    <w:rsid w:val="00C32861"/>
    <w:rsid w:val="00C32E89"/>
    <w:rsid w:val="00C330B7"/>
    <w:rsid w:val="00C337E8"/>
    <w:rsid w:val="00C337F6"/>
    <w:rsid w:val="00C33F29"/>
    <w:rsid w:val="00C34354"/>
    <w:rsid w:val="00C349F6"/>
    <w:rsid w:val="00C34F18"/>
    <w:rsid w:val="00C35A99"/>
    <w:rsid w:val="00C362F0"/>
    <w:rsid w:val="00C3652E"/>
    <w:rsid w:val="00C369C4"/>
    <w:rsid w:val="00C36BFE"/>
    <w:rsid w:val="00C36CCE"/>
    <w:rsid w:val="00C36F55"/>
    <w:rsid w:val="00C37273"/>
    <w:rsid w:val="00C373AE"/>
    <w:rsid w:val="00C37683"/>
    <w:rsid w:val="00C37750"/>
    <w:rsid w:val="00C37765"/>
    <w:rsid w:val="00C37C13"/>
    <w:rsid w:val="00C402B8"/>
    <w:rsid w:val="00C403B0"/>
    <w:rsid w:val="00C40576"/>
    <w:rsid w:val="00C408D5"/>
    <w:rsid w:val="00C408FB"/>
    <w:rsid w:val="00C40A08"/>
    <w:rsid w:val="00C40A25"/>
    <w:rsid w:val="00C40BFC"/>
    <w:rsid w:val="00C41342"/>
    <w:rsid w:val="00C4186A"/>
    <w:rsid w:val="00C418C1"/>
    <w:rsid w:val="00C41E0B"/>
    <w:rsid w:val="00C42CE4"/>
    <w:rsid w:val="00C42E2C"/>
    <w:rsid w:val="00C434B4"/>
    <w:rsid w:val="00C43887"/>
    <w:rsid w:val="00C43D05"/>
    <w:rsid w:val="00C4439D"/>
    <w:rsid w:val="00C44C5A"/>
    <w:rsid w:val="00C450A3"/>
    <w:rsid w:val="00C459B2"/>
    <w:rsid w:val="00C45AA7"/>
    <w:rsid w:val="00C45B22"/>
    <w:rsid w:val="00C45CF7"/>
    <w:rsid w:val="00C462CF"/>
    <w:rsid w:val="00C463EA"/>
    <w:rsid w:val="00C47AA9"/>
    <w:rsid w:val="00C47F3C"/>
    <w:rsid w:val="00C508DC"/>
    <w:rsid w:val="00C50C41"/>
    <w:rsid w:val="00C5133B"/>
    <w:rsid w:val="00C514BB"/>
    <w:rsid w:val="00C518E2"/>
    <w:rsid w:val="00C51A05"/>
    <w:rsid w:val="00C51CCB"/>
    <w:rsid w:val="00C527FA"/>
    <w:rsid w:val="00C52B3C"/>
    <w:rsid w:val="00C53835"/>
    <w:rsid w:val="00C53E15"/>
    <w:rsid w:val="00C5459C"/>
    <w:rsid w:val="00C546A0"/>
    <w:rsid w:val="00C54E3C"/>
    <w:rsid w:val="00C560C2"/>
    <w:rsid w:val="00C56473"/>
    <w:rsid w:val="00C5652E"/>
    <w:rsid w:val="00C57DAE"/>
    <w:rsid w:val="00C6007B"/>
    <w:rsid w:val="00C6070E"/>
    <w:rsid w:val="00C60BC7"/>
    <w:rsid w:val="00C610D6"/>
    <w:rsid w:val="00C61794"/>
    <w:rsid w:val="00C61888"/>
    <w:rsid w:val="00C6195D"/>
    <w:rsid w:val="00C62053"/>
    <w:rsid w:val="00C62568"/>
    <w:rsid w:val="00C62EFF"/>
    <w:rsid w:val="00C6316A"/>
    <w:rsid w:val="00C632A9"/>
    <w:rsid w:val="00C636C5"/>
    <w:rsid w:val="00C63D7F"/>
    <w:rsid w:val="00C64784"/>
    <w:rsid w:val="00C649FB"/>
    <w:rsid w:val="00C649FC"/>
    <w:rsid w:val="00C64B81"/>
    <w:rsid w:val="00C64E5A"/>
    <w:rsid w:val="00C64E75"/>
    <w:rsid w:val="00C64FDD"/>
    <w:rsid w:val="00C6551F"/>
    <w:rsid w:val="00C65533"/>
    <w:rsid w:val="00C65810"/>
    <w:rsid w:val="00C65C34"/>
    <w:rsid w:val="00C65C43"/>
    <w:rsid w:val="00C66147"/>
    <w:rsid w:val="00C66815"/>
    <w:rsid w:val="00C66894"/>
    <w:rsid w:val="00C66D34"/>
    <w:rsid w:val="00C67865"/>
    <w:rsid w:val="00C67C2F"/>
    <w:rsid w:val="00C700B2"/>
    <w:rsid w:val="00C70BCB"/>
    <w:rsid w:val="00C7127C"/>
    <w:rsid w:val="00C7140F"/>
    <w:rsid w:val="00C71BE5"/>
    <w:rsid w:val="00C7211D"/>
    <w:rsid w:val="00C72294"/>
    <w:rsid w:val="00C724EA"/>
    <w:rsid w:val="00C726AF"/>
    <w:rsid w:val="00C728AC"/>
    <w:rsid w:val="00C728B1"/>
    <w:rsid w:val="00C729CA"/>
    <w:rsid w:val="00C73061"/>
    <w:rsid w:val="00C7313D"/>
    <w:rsid w:val="00C73316"/>
    <w:rsid w:val="00C73792"/>
    <w:rsid w:val="00C73A26"/>
    <w:rsid w:val="00C73D8E"/>
    <w:rsid w:val="00C73F8E"/>
    <w:rsid w:val="00C73FAE"/>
    <w:rsid w:val="00C7431B"/>
    <w:rsid w:val="00C74EC9"/>
    <w:rsid w:val="00C7508F"/>
    <w:rsid w:val="00C751A5"/>
    <w:rsid w:val="00C751B9"/>
    <w:rsid w:val="00C75B4A"/>
    <w:rsid w:val="00C75C25"/>
    <w:rsid w:val="00C75C2C"/>
    <w:rsid w:val="00C75CBA"/>
    <w:rsid w:val="00C765C9"/>
    <w:rsid w:val="00C767F4"/>
    <w:rsid w:val="00C76833"/>
    <w:rsid w:val="00C76A8D"/>
    <w:rsid w:val="00C76B4C"/>
    <w:rsid w:val="00C773E5"/>
    <w:rsid w:val="00C77A2B"/>
    <w:rsid w:val="00C77C6D"/>
    <w:rsid w:val="00C803A8"/>
    <w:rsid w:val="00C804A6"/>
    <w:rsid w:val="00C805A9"/>
    <w:rsid w:val="00C80DE7"/>
    <w:rsid w:val="00C81D7C"/>
    <w:rsid w:val="00C81EBC"/>
    <w:rsid w:val="00C82703"/>
    <w:rsid w:val="00C82956"/>
    <w:rsid w:val="00C82993"/>
    <w:rsid w:val="00C82B30"/>
    <w:rsid w:val="00C834A4"/>
    <w:rsid w:val="00C837D5"/>
    <w:rsid w:val="00C838F6"/>
    <w:rsid w:val="00C83F3F"/>
    <w:rsid w:val="00C8470C"/>
    <w:rsid w:val="00C847CE"/>
    <w:rsid w:val="00C84CD9"/>
    <w:rsid w:val="00C84DD9"/>
    <w:rsid w:val="00C851A4"/>
    <w:rsid w:val="00C857B2"/>
    <w:rsid w:val="00C85934"/>
    <w:rsid w:val="00C85F37"/>
    <w:rsid w:val="00C868B0"/>
    <w:rsid w:val="00C86CB5"/>
    <w:rsid w:val="00C86DE6"/>
    <w:rsid w:val="00C870AF"/>
    <w:rsid w:val="00C8778D"/>
    <w:rsid w:val="00C87917"/>
    <w:rsid w:val="00C87D65"/>
    <w:rsid w:val="00C903C9"/>
    <w:rsid w:val="00C90D0E"/>
    <w:rsid w:val="00C90F19"/>
    <w:rsid w:val="00C912C1"/>
    <w:rsid w:val="00C91EF4"/>
    <w:rsid w:val="00C92CA8"/>
    <w:rsid w:val="00C92FF6"/>
    <w:rsid w:val="00C93151"/>
    <w:rsid w:val="00C934D9"/>
    <w:rsid w:val="00C93A31"/>
    <w:rsid w:val="00C93FE8"/>
    <w:rsid w:val="00C94417"/>
    <w:rsid w:val="00C9483B"/>
    <w:rsid w:val="00C9486F"/>
    <w:rsid w:val="00C94D43"/>
    <w:rsid w:val="00C94DB7"/>
    <w:rsid w:val="00C95A9C"/>
    <w:rsid w:val="00C95ECC"/>
    <w:rsid w:val="00C96061"/>
    <w:rsid w:val="00C964D7"/>
    <w:rsid w:val="00C965C2"/>
    <w:rsid w:val="00C96907"/>
    <w:rsid w:val="00C970BB"/>
    <w:rsid w:val="00C97195"/>
    <w:rsid w:val="00C9749B"/>
    <w:rsid w:val="00C9773B"/>
    <w:rsid w:val="00C97F20"/>
    <w:rsid w:val="00CA0343"/>
    <w:rsid w:val="00CA06FF"/>
    <w:rsid w:val="00CA0A10"/>
    <w:rsid w:val="00CA1036"/>
    <w:rsid w:val="00CA152E"/>
    <w:rsid w:val="00CA18FF"/>
    <w:rsid w:val="00CA2012"/>
    <w:rsid w:val="00CA23DD"/>
    <w:rsid w:val="00CA2491"/>
    <w:rsid w:val="00CA2ABF"/>
    <w:rsid w:val="00CA30B7"/>
    <w:rsid w:val="00CA41DA"/>
    <w:rsid w:val="00CA4334"/>
    <w:rsid w:val="00CA4E84"/>
    <w:rsid w:val="00CA58C3"/>
    <w:rsid w:val="00CA5FAA"/>
    <w:rsid w:val="00CA6F33"/>
    <w:rsid w:val="00CA713C"/>
    <w:rsid w:val="00CA7B49"/>
    <w:rsid w:val="00CA7C5C"/>
    <w:rsid w:val="00CB021F"/>
    <w:rsid w:val="00CB0AC8"/>
    <w:rsid w:val="00CB0F78"/>
    <w:rsid w:val="00CB17F2"/>
    <w:rsid w:val="00CB1AB9"/>
    <w:rsid w:val="00CB2060"/>
    <w:rsid w:val="00CB284F"/>
    <w:rsid w:val="00CB2EF5"/>
    <w:rsid w:val="00CB2FB9"/>
    <w:rsid w:val="00CB34A4"/>
    <w:rsid w:val="00CB34DC"/>
    <w:rsid w:val="00CB3CCF"/>
    <w:rsid w:val="00CB3EE1"/>
    <w:rsid w:val="00CB447A"/>
    <w:rsid w:val="00CB4750"/>
    <w:rsid w:val="00CB4BCF"/>
    <w:rsid w:val="00CB4F18"/>
    <w:rsid w:val="00CB51BA"/>
    <w:rsid w:val="00CB523C"/>
    <w:rsid w:val="00CB59F2"/>
    <w:rsid w:val="00CB5EDC"/>
    <w:rsid w:val="00CB5F2D"/>
    <w:rsid w:val="00CB6125"/>
    <w:rsid w:val="00CB705C"/>
    <w:rsid w:val="00CB7200"/>
    <w:rsid w:val="00CB7A89"/>
    <w:rsid w:val="00CB7D49"/>
    <w:rsid w:val="00CC066D"/>
    <w:rsid w:val="00CC08BA"/>
    <w:rsid w:val="00CC0F03"/>
    <w:rsid w:val="00CC1385"/>
    <w:rsid w:val="00CC1917"/>
    <w:rsid w:val="00CC1BA8"/>
    <w:rsid w:val="00CC1BC4"/>
    <w:rsid w:val="00CC1CA2"/>
    <w:rsid w:val="00CC1F70"/>
    <w:rsid w:val="00CC2009"/>
    <w:rsid w:val="00CC20E4"/>
    <w:rsid w:val="00CC280C"/>
    <w:rsid w:val="00CC2ABC"/>
    <w:rsid w:val="00CC2EC8"/>
    <w:rsid w:val="00CC3B58"/>
    <w:rsid w:val="00CC3B87"/>
    <w:rsid w:val="00CC40CE"/>
    <w:rsid w:val="00CC43D6"/>
    <w:rsid w:val="00CC45C8"/>
    <w:rsid w:val="00CC473F"/>
    <w:rsid w:val="00CC4751"/>
    <w:rsid w:val="00CC483B"/>
    <w:rsid w:val="00CC485E"/>
    <w:rsid w:val="00CC49CE"/>
    <w:rsid w:val="00CC4D6A"/>
    <w:rsid w:val="00CC5033"/>
    <w:rsid w:val="00CC5234"/>
    <w:rsid w:val="00CC559A"/>
    <w:rsid w:val="00CC61AC"/>
    <w:rsid w:val="00CC6D98"/>
    <w:rsid w:val="00CC6DFC"/>
    <w:rsid w:val="00CC710A"/>
    <w:rsid w:val="00CC73CA"/>
    <w:rsid w:val="00CC746C"/>
    <w:rsid w:val="00CC7C56"/>
    <w:rsid w:val="00CD040C"/>
    <w:rsid w:val="00CD044F"/>
    <w:rsid w:val="00CD04D3"/>
    <w:rsid w:val="00CD1036"/>
    <w:rsid w:val="00CD1074"/>
    <w:rsid w:val="00CD1098"/>
    <w:rsid w:val="00CD175C"/>
    <w:rsid w:val="00CD1AE6"/>
    <w:rsid w:val="00CD1DAF"/>
    <w:rsid w:val="00CD253B"/>
    <w:rsid w:val="00CD2DEA"/>
    <w:rsid w:val="00CD3158"/>
    <w:rsid w:val="00CD389F"/>
    <w:rsid w:val="00CD4060"/>
    <w:rsid w:val="00CD4B7D"/>
    <w:rsid w:val="00CD4FA5"/>
    <w:rsid w:val="00CD5882"/>
    <w:rsid w:val="00CD59D3"/>
    <w:rsid w:val="00CD5BAA"/>
    <w:rsid w:val="00CD5F28"/>
    <w:rsid w:val="00CD6A9F"/>
    <w:rsid w:val="00CD7499"/>
    <w:rsid w:val="00CD7DDD"/>
    <w:rsid w:val="00CD7EDE"/>
    <w:rsid w:val="00CE02D0"/>
    <w:rsid w:val="00CE0351"/>
    <w:rsid w:val="00CE0646"/>
    <w:rsid w:val="00CE07AF"/>
    <w:rsid w:val="00CE0DA8"/>
    <w:rsid w:val="00CE1544"/>
    <w:rsid w:val="00CE1669"/>
    <w:rsid w:val="00CE1857"/>
    <w:rsid w:val="00CE1D19"/>
    <w:rsid w:val="00CE1F1E"/>
    <w:rsid w:val="00CE2474"/>
    <w:rsid w:val="00CE3194"/>
    <w:rsid w:val="00CE3E53"/>
    <w:rsid w:val="00CE4200"/>
    <w:rsid w:val="00CE4B86"/>
    <w:rsid w:val="00CE4ECF"/>
    <w:rsid w:val="00CE5028"/>
    <w:rsid w:val="00CE5182"/>
    <w:rsid w:val="00CE5562"/>
    <w:rsid w:val="00CE55DB"/>
    <w:rsid w:val="00CE5A38"/>
    <w:rsid w:val="00CE639D"/>
    <w:rsid w:val="00CE661E"/>
    <w:rsid w:val="00CE68D9"/>
    <w:rsid w:val="00CE6DE6"/>
    <w:rsid w:val="00CE73EF"/>
    <w:rsid w:val="00CE7628"/>
    <w:rsid w:val="00CE77DE"/>
    <w:rsid w:val="00CE7E34"/>
    <w:rsid w:val="00CF02E8"/>
    <w:rsid w:val="00CF0ED0"/>
    <w:rsid w:val="00CF167C"/>
    <w:rsid w:val="00CF19E2"/>
    <w:rsid w:val="00CF1A8C"/>
    <w:rsid w:val="00CF255E"/>
    <w:rsid w:val="00CF2A05"/>
    <w:rsid w:val="00CF3470"/>
    <w:rsid w:val="00CF35BE"/>
    <w:rsid w:val="00CF3C65"/>
    <w:rsid w:val="00CF3E24"/>
    <w:rsid w:val="00CF405C"/>
    <w:rsid w:val="00CF4695"/>
    <w:rsid w:val="00CF4761"/>
    <w:rsid w:val="00CF4FB8"/>
    <w:rsid w:val="00CF57AC"/>
    <w:rsid w:val="00CF5F04"/>
    <w:rsid w:val="00CF684E"/>
    <w:rsid w:val="00CF6DED"/>
    <w:rsid w:val="00CF722F"/>
    <w:rsid w:val="00CF73FE"/>
    <w:rsid w:val="00CF742C"/>
    <w:rsid w:val="00CF776F"/>
    <w:rsid w:val="00CF79B0"/>
    <w:rsid w:val="00CF7CF6"/>
    <w:rsid w:val="00D005BF"/>
    <w:rsid w:val="00D00836"/>
    <w:rsid w:val="00D008D6"/>
    <w:rsid w:val="00D00A5E"/>
    <w:rsid w:val="00D00BD3"/>
    <w:rsid w:val="00D01205"/>
    <w:rsid w:val="00D012C4"/>
    <w:rsid w:val="00D013E1"/>
    <w:rsid w:val="00D0149B"/>
    <w:rsid w:val="00D016C3"/>
    <w:rsid w:val="00D01833"/>
    <w:rsid w:val="00D022E9"/>
    <w:rsid w:val="00D02606"/>
    <w:rsid w:val="00D02AC5"/>
    <w:rsid w:val="00D0330D"/>
    <w:rsid w:val="00D03824"/>
    <w:rsid w:val="00D03871"/>
    <w:rsid w:val="00D03A53"/>
    <w:rsid w:val="00D03A56"/>
    <w:rsid w:val="00D03E74"/>
    <w:rsid w:val="00D03F6A"/>
    <w:rsid w:val="00D0418F"/>
    <w:rsid w:val="00D045DD"/>
    <w:rsid w:val="00D04AFD"/>
    <w:rsid w:val="00D050EF"/>
    <w:rsid w:val="00D05330"/>
    <w:rsid w:val="00D0539B"/>
    <w:rsid w:val="00D0582D"/>
    <w:rsid w:val="00D0588E"/>
    <w:rsid w:val="00D061A3"/>
    <w:rsid w:val="00D06413"/>
    <w:rsid w:val="00D06554"/>
    <w:rsid w:val="00D065E6"/>
    <w:rsid w:val="00D06914"/>
    <w:rsid w:val="00D06E3E"/>
    <w:rsid w:val="00D07845"/>
    <w:rsid w:val="00D07A98"/>
    <w:rsid w:val="00D07E13"/>
    <w:rsid w:val="00D07E68"/>
    <w:rsid w:val="00D1041A"/>
    <w:rsid w:val="00D105EE"/>
    <w:rsid w:val="00D10F62"/>
    <w:rsid w:val="00D1104A"/>
    <w:rsid w:val="00D119E8"/>
    <w:rsid w:val="00D11C88"/>
    <w:rsid w:val="00D11D20"/>
    <w:rsid w:val="00D11F0F"/>
    <w:rsid w:val="00D122F9"/>
    <w:rsid w:val="00D12D87"/>
    <w:rsid w:val="00D12DBF"/>
    <w:rsid w:val="00D12F24"/>
    <w:rsid w:val="00D134B3"/>
    <w:rsid w:val="00D13EF0"/>
    <w:rsid w:val="00D14186"/>
    <w:rsid w:val="00D141E9"/>
    <w:rsid w:val="00D1427E"/>
    <w:rsid w:val="00D144CA"/>
    <w:rsid w:val="00D1451B"/>
    <w:rsid w:val="00D14982"/>
    <w:rsid w:val="00D14F32"/>
    <w:rsid w:val="00D15116"/>
    <w:rsid w:val="00D15135"/>
    <w:rsid w:val="00D153C5"/>
    <w:rsid w:val="00D157D1"/>
    <w:rsid w:val="00D162F1"/>
    <w:rsid w:val="00D16655"/>
    <w:rsid w:val="00D16B74"/>
    <w:rsid w:val="00D170F2"/>
    <w:rsid w:val="00D173DE"/>
    <w:rsid w:val="00D1758B"/>
    <w:rsid w:val="00D17C1B"/>
    <w:rsid w:val="00D2042F"/>
    <w:rsid w:val="00D205CD"/>
    <w:rsid w:val="00D20F46"/>
    <w:rsid w:val="00D20F76"/>
    <w:rsid w:val="00D20F84"/>
    <w:rsid w:val="00D21A57"/>
    <w:rsid w:val="00D21DA5"/>
    <w:rsid w:val="00D21FEE"/>
    <w:rsid w:val="00D220E5"/>
    <w:rsid w:val="00D222D0"/>
    <w:rsid w:val="00D22680"/>
    <w:rsid w:val="00D2283B"/>
    <w:rsid w:val="00D23107"/>
    <w:rsid w:val="00D232A9"/>
    <w:rsid w:val="00D23CBC"/>
    <w:rsid w:val="00D23CD3"/>
    <w:rsid w:val="00D23EA0"/>
    <w:rsid w:val="00D23FBE"/>
    <w:rsid w:val="00D24265"/>
    <w:rsid w:val="00D24880"/>
    <w:rsid w:val="00D24AAB"/>
    <w:rsid w:val="00D25278"/>
    <w:rsid w:val="00D256DF"/>
    <w:rsid w:val="00D2672D"/>
    <w:rsid w:val="00D26A8A"/>
    <w:rsid w:val="00D2746B"/>
    <w:rsid w:val="00D278E2"/>
    <w:rsid w:val="00D27A0B"/>
    <w:rsid w:val="00D27B36"/>
    <w:rsid w:val="00D30476"/>
    <w:rsid w:val="00D30869"/>
    <w:rsid w:val="00D30DE3"/>
    <w:rsid w:val="00D318B8"/>
    <w:rsid w:val="00D31AC7"/>
    <w:rsid w:val="00D323DE"/>
    <w:rsid w:val="00D327E2"/>
    <w:rsid w:val="00D328D4"/>
    <w:rsid w:val="00D329FE"/>
    <w:rsid w:val="00D32D58"/>
    <w:rsid w:val="00D33422"/>
    <w:rsid w:val="00D336AA"/>
    <w:rsid w:val="00D336B0"/>
    <w:rsid w:val="00D33A35"/>
    <w:rsid w:val="00D33E1C"/>
    <w:rsid w:val="00D3460B"/>
    <w:rsid w:val="00D35546"/>
    <w:rsid w:val="00D3586B"/>
    <w:rsid w:val="00D358D5"/>
    <w:rsid w:val="00D3598C"/>
    <w:rsid w:val="00D35C41"/>
    <w:rsid w:val="00D36209"/>
    <w:rsid w:val="00D365D7"/>
    <w:rsid w:val="00D36C4D"/>
    <w:rsid w:val="00D36D65"/>
    <w:rsid w:val="00D37657"/>
    <w:rsid w:val="00D379A9"/>
    <w:rsid w:val="00D379C6"/>
    <w:rsid w:val="00D37B6D"/>
    <w:rsid w:val="00D37E82"/>
    <w:rsid w:val="00D37F36"/>
    <w:rsid w:val="00D408E4"/>
    <w:rsid w:val="00D40E00"/>
    <w:rsid w:val="00D41004"/>
    <w:rsid w:val="00D417A5"/>
    <w:rsid w:val="00D418C2"/>
    <w:rsid w:val="00D419EF"/>
    <w:rsid w:val="00D42DBC"/>
    <w:rsid w:val="00D42F46"/>
    <w:rsid w:val="00D43C96"/>
    <w:rsid w:val="00D43F3C"/>
    <w:rsid w:val="00D447C4"/>
    <w:rsid w:val="00D44F47"/>
    <w:rsid w:val="00D44FC9"/>
    <w:rsid w:val="00D4511C"/>
    <w:rsid w:val="00D4511D"/>
    <w:rsid w:val="00D45597"/>
    <w:rsid w:val="00D45E02"/>
    <w:rsid w:val="00D46262"/>
    <w:rsid w:val="00D46549"/>
    <w:rsid w:val="00D466BF"/>
    <w:rsid w:val="00D46901"/>
    <w:rsid w:val="00D46A5B"/>
    <w:rsid w:val="00D46E51"/>
    <w:rsid w:val="00D47170"/>
    <w:rsid w:val="00D47506"/>
    <w:rsid w:val="00D4758D"/>
    <w:rsid w:val="00D50008"/>
    <w:rsid w:val="00D50946"/>
    <w:rsid w:val="00D50E49"/>
    <w:rsid w:val="00D512E7"/>
    <w:rsid w:val="00D5132B"/>
    <w:rsid w:val="00D51641"/>
    <w:rsid w:val="00D51893"/>
    <w:rsid w:val="00D5193C"/>
    <w:rsid w:val="00D52654"/>
    <w:rsid w:val="00D52ECE"/>
    <w:rsid w:val="00D52F10"/>
    <w:rsid w:val="00D535FC"/>
    <w:rsid w:val="00D53A75"/>
    <w:rsid w:val="00D53B51"/>
    <w:rsid w:val="00D53BCA"/>
    <w:rsid w:val="00D53D5D"/>
    <w:rsid w:val="00D545D4"/>
    <w:rsid w:val="00D54675"/>
    <w:rsid w:val="00D54E6A"/>
    <w:rsid w:val="00D552F8"/>
    <w:rsid w:val="00D5569E"/>
    <w:rsid w:val="00D55D2D"/>
    <w:rsid w:val="00D55FD7"/>
    <w:rsid w:val="00D56168"/>
    <w:rsid w:val="00D56B7D"/>
    <w:rsid w:val="00D5709A"/>
    <w:rsid w:val="00D57265"/>
    <w:rsid w:val="00D57377"/>
    <w:rsid w:val="00D5773A"/>
    <w:rsid w:val="00D603D8"/>
    <w:rsid w:val="00D6099C"/>
    <w:rsid w:val="00D61727"/>
    <w:rsid w:val="00D61F7C"/>
    <w:rsid w:val="00D622DC"/>
    <w:rsid w:val="00D6233B"/>
    <w:rsid w:val="00D625A3"/>
    <w:rsid w:val="00D62709"/>
    <w:rsid w:val="00D62972"/>
    <w:rsid w:val="00D62C85"/>
    <w:rsid w:val="00D62FA4"/>
    <w:rsid w:val="00D62FE8"/>
    <w:rsid w:val="00D6303F"/>
    <w:rsid w:val="00D63431"/>
    <w:rsid w:val="00D63747"/>
    <w:rsid w:val="00D63A9F"/>
    <w:rsid w:val="00D63B99"/>
    <w:rsid w:val="00D63CA1"/>
    <w:rsid w:val="00D63D72"/>
    <w:rsid w:val="00D647BB"/>
    <w:rsid w:val="00D64A64"/>
    <w:rsid w:val="00D64FE5"/>
    <w:rsid w:val="00D65181"/>
    <w:rsid w:val="00D655B3"/>
    <w:rsid w:val="00D65CD4"/>
    <w:rsid w:val="00D66154"/>
    <w:rsid w:val="00D66462"/>
    <w:rsid w:val="00D66C2D"/>
    <w:rsid w:val="00D66EF4"/>
    <w:rsid w:val="00D67334"/>
    <w:rsid w:val="00D67517"/>
    <w:rsid w:val="00D67715"/>
    <w:rsid w:val="00D67BF8"/>
    <w:rsid w:val="00D67E6A"/>
    <w:rsid w:val="00D7029D"/>
    <w:rsid w:val="00D70627"/>
    <w:rsid w:val="00D7099B"/>
    <w:rsid w:val="00D70D9B"/>
    <w:rsid w:val="00D71186"/>
    <w:rsid w:val="00D717F5"/>
    <w:rsid w:val="00D718C6"/>
    <w:rsid w:val="00D71A1F"/>
    <w:rsid w:val="00D71D4C"/>
    <w:rsid w:val="00D72496"/>
    <w:rsid w:val="00D7272C"/>
    <w:rsid w:val="00D72842"/>
    <w:rsid w:val="00D72B6D"/>
    <w:rsid w:val="00D72EB1"/>
    <w:rsid w:val="00D734FF"/>
    <w:rsid w:val="00D73580"/>
    <w:rsid w:val="00D73788"/>
    <w:rsid w:val="00D74232"/>
    <w:rsid w:val="00D74E10"/>
    <w:rsid w:val="00D74FD3"/>
    <w:rsid w:val="00D75460"/>
    <w:rsid w:val="00D757BE"/>
    <w:rsid w:val="00D75AB5"/>
    <w:rsid w:val="00D75C11"/>
    <w:rsid w:val="00D75DCA"/>
    <w:rsid w:val="00D761CD"/>
    <w:rsid w:val="00D7635D"/>
    <w:rsid w:val="00D763AC"/>
    <w:rsid w:val="00D767DD"/>
    <w:rsid w:val="00D76BFC"/>
    <w:rsid w:val="00D76DD8"/>
    <w:rsid w:val="00D77025"/>
    <w:rsid w:val="00D7748A"/>
    <w:rsid w:val="00D7751C"/>
    <w:rsid w:val="00D77629"/>
    <w:rsid w:val="00D779C3"/>
    <w:rsid w:val="00D77CD1"/>
    <w:rsid w:val="00D80420"/>
    <w:rsid w:val="00D8053E"/>
    <w:rsid w:val="00D80B48"/>
    <w:rsid w:val="00D81134"/>
    <w:rsid w:val="00D813D7"/>
    <w:rsid w:val="00D815D6"/>
    <w:rsid w:val="00D81F79"/>
    <w:rsid w:val="00D822E7"/>
    <w:rsid w:val="00D82313"/>
    <w:rsid w:val="00D823CE"/>
    <w:rsid w:val="00D82630"/>
    <w:rsid w:val="00D82E5E"/>
    <w:rsid w:val="00D8450D"/>
    <w:rsid w:val="00D85152"/>
    <w:rsid w:val="00D851D3"/>
    <w:rsid w:val="00D856BE"/>
    <w:rsid w:val="00D85A08"/>
    <w:rsid w:val="00D85C6A"/>
    <w:rsid w:val="00D85E2A"/>
    <w:rsid w:val="00D85F6A"/>
    <w:rsid w:val="00D85FE8"/>
    <w:rsid w:val="00D860C8"/>
    <w:rsid w:val="00D86405"/>
    <w:rsid w:val="00D868ED"/>
    <w:rsid w:val="00D86A72"/>
    <w:rsid w:val="00D86A83"/>
    <w:rsid w:val="00D86B59"/>
    <w:rsid w:val="00D86BFB"/>
    <w:rsid w:val="00D86D3B"/>
    <w:rsid w:val="00D86D7B"/>
    <w:rsid w:val="00D86E29"/>
    <w:rsid w:val="00D8738E"/>
    <w:rsid w:val="00D874B3"/>
    <w:rsid w:val="00D87743"/>
    <w:rsid w:val="00D87AB0"/>
    <w:rsid w:val="00D87B5A"/>
    <w:rsid w:val="00D9046C"/>
    <w:rsid w:val="00D9055D"/>
    <w:rsid w:val="00D909E2"/>
    <w:rsid w:val="00D91221"/>
    <w:rsid w:val="00D914A7"/>
    <w:rsid w:val="00D91724"/>
    <w:rsid w:val="00D9185D"/>
    <w:rsid w:val="00D919C8"/>
    <w:rsid w:val="00D919F1"/>
    <w:rsid w:val="00D91A79"/>
    <w:rsid w:val="00D91B95"/>
    <w:rsid w:val="00D91D06"/>
    <w:rsid w:val="00D9270E"/>
    <w:rsid w:val="00D92F9F"/>
    <w:rsid w:val="00D93036"/>
    <w:rsid w:val="00D930E0"/>
    <w:rsid w:val="00D9396B"/>
    <w:rsid w:val="00D93A5F"/>
    <w:rsid w:val="00D93B0F"/>
    <w:rsid w:val="00D945B2"/>
    <w:rsid w:val="00D94EBE"/>
    <w:rsid w:val="00D94FEE"/>
    <w:rsid w:val="00D95106"/>
    <w:rsid w:val="00D954FE"/>
    <w:rsid w:val="00D95B8C"/>
    <w:rsid w:val="00D95F2A"/>
    <w:rsid w:val="00D96043"/>
    <w:rsid w:val="00D96590"/>
    <w:rsid w:val="00D96B93"/>
    <w:rsid w:val="00D96E85"/>
    <w:rsid w:val="00D96F5B"/>
    <w:rsid w:val="00D9721A"/>
    <w:rsid w:val="00D974B8"/>
    <w:rsid w:val="00D977A1"/>
    <w:rsid w:val="00DA015F"/>
    <w:rsid w:val="00DA06A8"/>
    <w:rsid w:val="00DA0C85"/>
    <w:rsid w:val="00DA111A"/>
    <w:rsid w:val="00DA16D2"/>
    <w:rsid w:val="00DA18B3"/>
    <w:rsid w:val="00DA1C02"/>
    <w:rsid w:val="00DA1D22"/>
    <w:rsid w:val="00DA1E5B"/>
    <w:rsid w:val="00DA208A"/>
    <w:rsid w:val="00DA20CA"/>
    <w:rsid w:val="00DA220B"/>
    <w:rsid w:val="00DA2540"/>
    <w:rsid w:val="00DA2788"/>
    <w:rsid w:val="00DA2E17"/>
    <w:rsid w:val="00DA31FF"/>
    <w:rsid w:val="00DA380A"/>
    <w:rsid w:val="00DA3A62"/>
    <w:rsid w:val="00DA3F54"/>
    <w:rsid w:val="00DA4653"/>
    <w:rsid w:val="00DA4A8E"/>
    <w:rsid w:val="00DA4B8A"/>
    <w:rsid w:val="00DA4C16"/>
    <w:rsid w:val="00DA4D36"/>
    <w:rsid w:val="00DA54D5"/>
    <w:rsid w:val="00DA5BBD"/>
    <w:rsid w:val="00DA6241"/>
    <w:rsid w:val="00DA635D"/>
    <w:rsid w:val="00DA655A"/>
    <w:rsid w:val="00DA6694"/>
    <w:rsid w:val="00DA6A03"/>
    <w:rsid w:val="00DA6F0E"/>
    <w:rsid w:val="00DA70B4"/>
    <w:rsid w:val="00DA71C5"/>
    <w:rsid w:val="00DA79F1"/>
    <w:rsid w:val="00DA7B19"/>
    <w:rsid w:val="00DA7F68"/>
    <w:rsid w:val="00DB01C3"/>
    <w:rsid w:val="00DB01D7"/>
    <w:rsid w:val="00DB07B5"/>
    <w:rsid w:val="00DB121A"/>
    <w:rsid w:val="00DB1581"/>
    <w:rsid w:val="00DB2469"/>
    <w:rsid w:val="00DB2934"/>
    <w:rsid w:val="00DB3288"/>
    <w:rsid w:val="00DB328B"/>
    <w:rsid w:val="00DB36B9"/>
    <w:rsid w:val="00DB3B66"/>
    <w:rsid w:val="00DB40A1"/>
    <w:rsid w:val="00DB5C88"/>
    <w:rsid w:val="00DB6144"/>
    <w:rsid w:val="00DB63DB"/>
    <w:rsid w:val="00DB6674"/>
    <w:rsid w:val="00DB667E"/>
    <w:rsid w:val="00DB6794"/>
    <w:rsid w:val="00DB6DB4"/>
    <w:rsid w:val="00DB6ECE"/>
    <w:rsid w:val="00DB723D"/>
    <w:rsid w:val="00DB7292"/>
    <w:rsid w:val="00DB741F"/>
    <w:rsid w:val="00DC015B"/>
    <w:rsid w:val="00DC0187"/>
    <w:rsid w:val="00DC0552"/>
    <w:rsid w:val="00DC083D"/>
    <w:rsid w:val="00DC0D9A"/>
    <w:rsid w:val="00DC171F"/>
    <w:rsid w:val="00DC1C99"/>
    <w:rsid w:val="00DC1CF3"/>
    <w:rsid w:val="00DC1F00"/>
    <w:rsid w:val="00DC2AC1"/>
    <w:rsid w:val="00DC3030"/>
    <w:rsid w:val="00DC31FA"/>
    <w:rsid w:val="00DC3400"/>
    <w:rsid w:val="00DC34A9"/>
    <w:rsid w:val="00DC3A64"/>
    <w:rsid w:val="00DC4680"/>
    <w:rsid w:val="00DC47EE"/>
    <w:rsid w:val="00DC4AAC"/>
    <w:rsid w:val="00DC54F4"/>
    <w:rsid w:val="00DC579E"/>
    <w:rsid w:val="00DC59B7"/>
    <w:rsid w:val="00DC5CB5"/>
    <w:rsid w:val="00DC6FD4"/>
    <w:rsid w:val="00DC7623"/>
    <w:rsid w:val="00DC76FA"/>
    <w:rsid w:val="00DD0247"/>
    <w:rsid w:val="00DD04C4"/>
    <w:rsid w:val="00DD0759"/>
    <w:rsid w:val="00DD088A"/>
    <w:rsid w:val="00DD0973"/>
    <w:rsid w:val="00DD0DD4"/>
    <w:rsid w:val="00DD1869"/>
    <w:rsid w:val="00DD1906"/>
    <w:rsid w:val="00DD1B54"/>
    <w:rsid w:val="00DD1DC7"/>
    <w:rsid w:val="00DD1EC6"/>
    <w:rsid w:val="00DD1EF3"/>
    <w:rsid w:val="00DD212A"/>
    <w:rsid w:val="00DD22A5"/>
    <w:rsid w:val="00DD23EC"/>
    <w:rsid w:val="00DD250B"/>
    <w:rsid w:val="00DD2635"/>
    <w:rsid w:val="00DD26D2"/>
    <w:rsid w:val="00DD273E"/>
    <w:rsid w:val="00DD2A37"/>
    <w:rsid w:val="00DD2A65"/>
    <w:rsid w:val="00DD2BA9"/>
    <w:rsid w:val="00DD2E7D"/>
    <w:rsid w:val="00DD335C"/>
    <w:rsid w:val="00DD33F2"/>
    <w:rsid w:val="00DD3574"/>
    <w:rsid w:val="00DD3E64"/>
    <w:rsid w:val="00DD524B"/>
    <w:rsid w:val="00DD53E9"/>
    <w:rsid w:val="00DD57D5"/>
    <w:rsid w:val="00DD62BA"/>
    <w:rsid w:val="00DD64D3"/>
    <w:rsid w:val="00DD6604"/>
    <w:rsid w:val="00DD66E8"/>
    <w:rsid w:val="00DD677B"/>
    <w:rsid w:val="00DD67D7"/>
    <w:rsid w:val="00DD7245"/>
    <w:rsid w:val="00DD7A84"/>
    <w:rsid w:val="00DD7C7A"/>
    <w:rsid w:val="00DD7D2B"/>
    <w:rsid w:val="00DE0047"/>
    <w:rsid w:val="00DE02F5"/>
    <w:rsid w:val="00DE0FF7"/>
    <w:rsid w:val="00DE151B"/>
    <w:rsid w:val="00DE151E"/>
    <w:rsid w:val="00DE1955"/>
    <w:rsid w:val="00DE19A7"/>
    <w:rsid w:val="00DE1CBD"/>
    <w:rsid w:val="00DE1F4F"/>
    <w:rsid w:val="00DE1F97"/>
    <w:rsid w:val="00DE217A"/>
    <w:rsid w:val="00DE2516"/>
    <w:rsid w:val="00DE261A"/>
    <w:rsid w:val="00DE2F4E"/>
    <w:rsid w:val="00DE41D1"/>
    <w:rsid w:val="00DE45D8"/>
    <w:rsid w:val="00DE45E9"/>
    <w:rsid w:val="00DE53E1"/>
    <w:rsid w:val="00DE56C2"/>
    <w:rsid w:val="00DE57D1"/>
    <w:rsid w:val="00DE5D0D"/>
    <w:rsid w:val="00DE6142"/>
    <w:rsid w:val="00DE614E"/>
    <w:rsid w:val="00DE61D6"/>
    <w:rsid w:val="00DE6462"/>
    <w:rsid w:val="00DE69F4"/>
    <w:rsid w:val="00DE6DA1"/>
    <w:rsid w:val="00DE6E06"/>
    <w:rsid w:val="00DE6ED8"/>
    <w:rsid w:val="00DE79A1"/>
    <w:rsid w:val="00DE7A4D"/>
    <w:rsid w:val="00DE7E0B"/>
    <w:rsid w:val="00DF0323"/>
    <w:rsid w:val="00DF058D"/>
    <w:rsid w:val="00DF0969"/>
    <w:rsid w:val="00DF0982"/>
    <w:rsid w:val="00DF0A22"/>
    <w:rsid w:val="00DF0B7A"/>
    <w:rsid w:val="00DF168B"/>
    <w:rsid w:val="00DF1698"/>
    <w:rsid w:val="00DF1E61"/>
    <w:rsid w:val="00DF2040"/>
    <w:rsid w:val="00DF20D4"/>
    <w:rsid w:val="00DF25EF"/>
    <w:rsid w:val="00DF27A8"/>
    <w:rsid w:val="00DF2A48"/>
    <w:rsid w:val="00DF2F66"/>
    <w:rsid w:val="00DF3271"/>
    <w:rsid w:val="00DF3380"/>
    <w:rsid w:val="00DF34CF"/>
    <w:rsid w:val="00DF34D1"/>
    <w:rsid w:val="00DF37AE"/>
    <w:rsid w:val="00DF3ADA"/>
    <w:rsid w:val="00DF3B84"/>
    <w:rsid w:val="00DF3B98"/>
    <w:rsid w:val="00DF4AF1"/>
    <w:rsid w:val="00DF520D"/>
    <w:rsid w:val="00DF52B0"/>
    <w:rsid w:val="00DF69E9"/>
    <w:rsid w:val="00DF71C9"/>
    <w:rsid w:val="00DF74D1"/>
    <w:rsid w:val="00E000E2"/>
    <w:rsid w:val="00E00A21"/>
    <w:rsid w:val="00E00BAE"/>
    <w:rsid w:val="00E00CA6"/>
    <w:rsid w:val="00E00D89"/>
    <w:rsid w:val="00E01BEB"/>
    <w:rsid w:val="00E01D3E"/>
    <w:rsid w:val="00E01EF0"/>
    <w:rsid w:val="00E022BB"/>
    <w:rsid w:val="00E02759"/>
    <w:rsid w:val="00E02AAC"/>
    <w:rsid w:val="00E03097"/>
    <w:rsid w:val="00E0335C"/>
    <w:rsid w:val="00E035CC"/>
    <w:rsid w:val="00E039E4"/>
    <w:rsid w:val="00E03A64"/>
    <w:rsid w:val="00E03BED"/>
    <w:rsid w:val="00E03F6C"/>
    <w:rsid w:val="00E047F0"/>
    <w:rsid w:val="00E048D7"/>
    <w:rsid w:val="00E04B4F"/>
    <w:rsid w:val="00E05312"/>
    <w:rsid w:val="00E05330"/>
    <w:rsid w:val="00E055A4"/>
    <w:rsid w:val="00E062ED"/>
    <w:rsid w:val="00E06917"/>
    <w:rsid w:val="00E06B8B"/>
    <w:rsid w:val="00E06FC2"/>
    <w:rsid w:val="00E07043"/>
    <w:rsid w:val="00E071A1"/>
    <w:rsid w:val="00E0720C"/>
    <w:rsid w:val="00E07BE2"/>
    <w:rsid w:val="00E07D1F"/>
    <w:rsid w:val="00E105A8"/>
    <w:rsid w:val="00E106BA"/>
    <w:rsid w:val="00E10785"/>
    <w:rsid w:val="00E10B74"/>
    <w:rsid w:val="00E1158B"/>
    <w:rsid w:val="00E11703"/>
    <w:rsid w:val="00E11B32"/>
    <w:rsid w:val="00E11EAB"/>
    <w:rsid w:val="00E12272"/>
    <w:rsid w:val="00E12284"/>
    <w:rsid w:val="00E12706"/>
    <w:rsid w:val="00E12923"/>
    <w:rsid w:val="00E12A40"/>
    <w:rsid w:val="00E12FB5"/>
    <w:rsid w:val="00E131A1"/>
    <w:rsid w:val="00E1358B"/>
    <w:rsid w:val="00E13674"/>
    <w:rsid w:val="00E13E5A"/>
    <w:rsid w:val="00E13F73"/>
    <w:rsid w:val="00E150C8"/>
    <w:rsid w:val="00E1524F"/>
    <w:rsid w:val="00E15902"/>
    <w:rsid w:val="00E15E0B"/>
    <w:rsid w:val="00E15F40"/>
    <w:rsid w:val="00E164BD"/>
    <w:rsid w:val="00E16544"/>
    <w:rsid w:val="00E16AEE"/>
    <w:rsid w:val="00E16D5F"/>
    <w:rsid w:val="00E17239"/>
    <w:rsid w:val="00E17329"/>
    <w:rsid w:val="00E17703"/>
    <w:rsid w:val="00E178BE"/>
    <w:rsid w:val="00E17D7B"/>
    <w:rsid w:val="00E17DC0"/>
    <w:rsid w:val="00E17EB4"/>
    <w:rsid w:val="00E17FA3"/>
    <w:rsid w:val="00E20720"/>
    <w:rsid w:val="00E20830"/>
    <w:rsid w:val="00E20B33"/>
    <w:rsid w:val="00E212C2"/>
    <w:rsid w:val="00E217C0"/>
    <w:rsid w:val="00E21A06"/>
    <w:rsid w:val="00E21B77"/>
    <w:rsid w:val="00E21C03"/>
    <w:rsid w:val="00E21E37"/>
    <w:rsid w:val="00E21FFC"/>
    <w:rsid w:val="00E222E9"/>
    <w:rsid w:val="00E224CC"/>
    <w:rsid w:val="00E228C4"/>
    <w:rsid w:val="00E22B13"/>
    <w:rsid w:val="00E22DE1"/>
    <w:rsid w:val="00E231EC"/>
    <w:rsid w:val="00E2333F"/>
    <w:rsid w:val="00E234C0"/>
    <w:rsid w:val="00E236E4"/>
    <w:rsid w:val="00E23A51"/>
    <w:rsid w:val="00E23E66"/>
    <w:rsid w:val="00E24771"/>
    <w:rsid w:val="00E24960"/>
    <w:rsid w:val="00E24B18"/>
    <w:rsid w:val="00E24BEC"/>
    <w:rsid w:val="00E24FAD"/>
    <w:rsid w:val="00E254A6"/>
    <w:rsid w:val="00E25F43"/>
    <w:rsid w:val="00E25F59"/>
    <w:rsid w:val="00E25F97"/>
    <w:rsid w:val="00E25FEB"/>
    <w:rsid w:val="00E265B4"/>
    <w:rsid w:val="00E266F7"/>
    <w:rsid w:val="00E268FD"/>
    <w:rsid w:val="00E26EA5"/>
    <w:rsid w:val="00E26EEA"/>
    <w:rsid w:val="00E2735F"/>
    <w:rsid w:val="00E27DB4"/>
    <w:rsid w:val="00E32C31"/>
    <w:rsid w:val="00E32CDB"/>
    <w:rsid w:val="00E32E11"/>
    <w:rsid w:val="00E33436"/>
    <w:rsid w:val="00E337D2"/>
    <w:rsid w:val="00E33966"/>
    <w:rsid w:val="00E339AA"/>
    <w:rsid w:val="00E33E66"/>
    <w:rsid w:val="00E34A44"/>
    <w:rsid w:val="00E34C8C"/>
    <w:rsid w:val="00E353FD"/>
    <w:rsid w:val="00E35580"/>
    <w:rsid w:val="00E3586B"/>
    <w:rsid w:val="00E35E73"/>
    <w:rsid w:val="00E35F1D"/>
    <w:rsid w:val="00E3682B"/>
    <w:rsid w:val="00E36920"/>
    <w:rsid w:val="00E36BFC"/>
    <w:rsid w:val="00E36D9E"/>
    <w:rsid w:val="00E36DE5"/>
    <w:rsid w:val="00E371C0"/>
    <w:rsid w:val="00E373C3"/>
    <w:rsid w:val="00E374F8"/>
    <w:rsid w:val="00E37827"/>
    <w:rsid w:val="00E4013B"/>
    <w:rsid w:val="00E408BA"/>
    <w:rsid w:val="00E40C28"/>
    <w:rsid w:val="00E40C57"/>
    <w:rsid w:val="00E40EB5"/>
    <w:rsid w:val="00E41431"/>
    <w:rsid w:val="00E4165C"/>
    <w:rsid w:val="00E4171F"/>
    <w:rsid w:val="00E41B14"/>
    <w:rsid w:val="00E41FC3"/>
    <w:rsid w:val="00E420F8"/>
    <w:rsid w:val="00E4249D"/>
    <w:rsid w:val="00E42B14"/>
    <w:rsid w:val="00E437C7"/>
    <w:rsid w:val="00E437CD"/>
    <w:rsid w:val="00E43CA5"/>
    <w:rsid w:val="00E43D73"/>
    <w:rsid w:val="00E43F3A"/>
    <w:rsid w:val="00E44238"/>
    <w:rsid w:val="00E443B8"/>
    <w:rsid w:val="00E44486"/>
    <w:rsid w:val="00E4453A"/>
    <w:rsid w:val="00E448E8"/>
    <w:rsid w:val="00E44C29"/>
    <w:rsid w:val="00E44F9F"/>
    <w:rsid w:val="00E4575F"/>
    <w:rsid w:val="00E45A28"/>
    <w:rsid w:val="00E45C66"/>
    <w:rsid w:val="00E45CA7"/>
    <w:rsid w:val="00E45D8E"/>
    <w:rsid w:val="00E45FB4"/>
    <w:rsid w:val="00E45FCD"/>
    <w:rsid w:val="00E45FE8"/>
    <w:rsid w:val="00E462DC"/>
    <w:rsid w:val="00E4649D"/>
    <w:rsid w:val="00E46AF8"/>
    <w:rsid w:val="00E46D20"/>
    <w:rsid w:val="00E46FB1"/>
    <w:rsid w:val="00E47A09"/>
    <w:rsid w:val="00E47C73"/>
    <w:rsid w:val="00E47D1D"/>
    <w:rsid w:val="00E47D52"/>
    <w:rsid w:val="00E50074"/>
    <w:rsid w:val="00E506A8"/>
    <w:rsid w:val="00E5071A"/>
    <w:rsid w:val="00E50ED3"/>
    <w:rsid w:val="00E51346"/>
    <w:rsid w:val="00E516DF"/>
    <w:rsid w:val="00E51723"/>
    <w:rsid w:val="00E51970"/>
    <w:rsid w:val="00E51A50"/>
    <w:rsid w:val="00E51AA0"/>
    <w:rsid w:val="00E51F35"/>
    <w:rsid w:val="00E5213E"/>
    <w:rsid w:val="00E5312A"/>
    <w:rsid w:val="00E53C9C"/>
    <w:rsid w:val="00E5496D"/>
    <w:rsid w:val="00E54C45"/>
    <w:rsid w:val="00E54F24"/>
    <w:rsid w:val="00E5539D"/>
    <w:rsid w:val="00E56C07"/>
    <w:rsid w:val="00E56CB5"/>
    <w:rsid w:val="00E56D78"/>
    <w:rsid w:val="00E56DA3"/>
    <w:rsid w:val="00E56F37"/>
    <w:rsid w:val="00E5770D"/>
    <w:rsid w:val="00E6005E"/>
    <w:rsid w:val="00E602D2"/>
    <w:rsid w:val="00E60A86"/>
    <w:rsid w:val="00E60D4D"/>
    <w:rsid w:val="00E60DF5"/>
    <w:rsid w:val="00E61005"/>
    <w:rsid w:val="00E610F8"/>
    <w:rsid w:val="00E61277"/>
    <w:rsid w:val="00E613D4"/>
    <w:rsid w:val="00E6195A"/>
    <w:rsid w:val="00E62798"/>
    <w:rsid w:val="00E62A27"/>
    <w:rsid w:val="00E62EC8"/>
    <w:rsid w:val="00E632DA"/>
    <w:rsid w:val="00E633F1"/>
    <w:rsid w:val="00E6340D"/>
    <w:rsid w:val="00E63927"/>
    <w:rsid w:val="00E63A8B"/>
    <w:rsid w:val="00E64314"/>
    <w:rsid w:val="00E64420"/>
    <w:rsid w:val="00E650F6"/>
    <w:rsid w:val="00E655A8"/>
    <w:rsid w:val="00E6565C"/>
    <w:rsid w:val="00E6598D"/>
    <w:rsid w:val="00E65D0C"/>
    <w:rsid w:val="00E65E74"/>
    <w:rsid w:val="00E65E98"/>
    <w:rsid w:val="00E662B7"/>
    <w:rsid w:val="00E66413"/>
    <w:rsid w:val="00E6672B"/>
    <w:rsid w:val="00E66828"/>
    <w:rsid w:val="00E66926"/>
    <w:rsid w:val="00E669A2"/>
    <w:rsid w:val="00E66BCE"/>
    <w:rsid w:val="00E671D5"/>
    <w:rsid w:val="00E67448"/>
    <w:rsid w:val="00E6799F"/>
    <w:rsid w:val="00E67E91"/>
    <w:rsid w:val="00E7066C"/>
    <w:rsid w:val="00E70A75"/>
    <w:rsid w:val="00E70D24"/>
    <w:rsid w:val="00E712AF"/>
    <w:rsid w:val="00E71674"/>
    <w:rsid w:val="00E719CB"/>
    <w:rsid w:val="00E71C94"/>
    <w:rsid w:val="00E71D19"/>
    <w:rsid w:val="00E7228B"/>
    <w:rsid w:val="00E72C61"/>
    <w:rsid w:val="00E73DF0"/>
    <w:rsid w:val="00E7418E"/>
    <w:rsid w:val="00E742FA"/>
    <w:rsid w:val="00E7432A"/>
    <w:rsid w:val="00E745A2"/>
    <w:rsid w:val="00E747FA"/>
    <w:rsid w:val="00E74B5A"/>
    <w:rsid w:val="00E75242"/>
    <w:rsid w:val="00E75313"/>
    <w:rsid w:val="00E75F62"/>
    <w:rsid w:val="00E763C7"/>
    <w:rsid w:val="00E77050"/>
    <w:rsid w:val="00E77249"/>
    <w:rsid w:val="00E77581"/>
    <w:rsid w:val="00E7779C"/>
    <w:rsid w:val="00E77E21"/>
    <w:rsid w:val="00E8050F"/>
    <w:rsid w:val="00E8065B"/>
    <w:rsid w:val="00E8095D"/>
    <w:rsid w:val="00E80AC0"/>
    <w:rsid w:val="00E816D4"/>
    <w:rsid w:val="00E82281"/>
    <w:rsid w:val="00E82283"/>
    <w:rsid w:val="00E82A8D"/>
    <w:rsid w:val="00E82ABF"/>
    <w:rsid w:val="00E82C10"/>
    <w:rsid w:val="00E82F43"/>
    <w:rsid w:val="00E8300C"/>
    <w:rsid w:val="00E8310F"/>
    <w:rsid w:val="00E8379E"/>
    <w:rsid w:val="00E83BF0"/>
    <w:rsid w:val="00E83D5A"/>
    <w:rsid w:val="00E84058"/>
    <w:rsid w:val="00E843E2"/>
    <w:rsid w:val="00E844CE"/>
    <w:rsid w:val="00E846CC"/>
    <w:rsid w:val="00E851A4"/>
    <w:rsid w:val="00E8523F"/>
    <w:rsid w:val="00E85304"/>
    <w:rsid w:val="00E854E1"/>
    <w:rsid w:val="00E855CE"/>
    <w:rsid w:val="00E85A04"/>
    <w:rsid w:val="00E85B0F"/>
    <w:rsid w:val="00E8617A"/>
    <w:rsid w:val="00E86C27"/>
    <w:rsid w:val="00E872FC"/>
    <w:rsid w:val="00E87C5D"/>
    <w:rsid w:val="00E902F8"/>
    <w:rsid w:val="00E90654"/>
    <w:rsid w:val="00E90B93"/>
    <w:rsid w:val="00E91540"/>
    <w:rsid w:val="00E92350"/>
    <w:rsid w:val="00E92807"/>
    <w:rsid w:val="00E9285C"/>
    <w:rsid w:val="00E928FD"/>
    <w:rsid w:val="00E92927"/>
    <w:rsid w:val="00E92CC0"/>
    <w:rsid w:val="00E92FE2"/>
    <w:rsid w:val="00E93145"/>
    <w:rsid w:val="00E93192"/>
    <w:rsid w:val="00E93336"/>
    <w:rsid w:val="00E93846"/>
    <w:rsid w:val="00E944E5"/>
    <w:rsid w:val="00E947E8"/>
    <w:rsid w:val="00E9486C"/>
    <w:rsid w:val="00E949DA"/>
    <w:rsid w:val="00E94CF1"/>
    <w:rsid w:val="00E95362"/>
    <w:rsid w:val="00E954F9"/>
    <w:rsid w:val="00E95673"/>
    <w:rsid w:val="00E956B5"/>
    <w:rsid w:val="00E96468"/>
    <w:rsid w:val="00E96789"/>
    <w:rsid w:val="00E967C9"/>
    <w:rsid w:val="00E9682D"/>
    <w:rsid w:val="00E9682E"/>
    <w:rsid w:val="00E96FB9"/>
    <w:rsid w:val="00E97698"/>
    <w:rsid w:val="00E97B70"/>
    <w:rsid w:val="00EA00CC"/>
    <w:rsid w:val="00EA0242"/>
    <w:rsid w:val="00EA03C9"/>
    <w:rsid w:val="00EA08F8"/>
    <w:rsid w:val="00EA0B4E"/>
    <w:rsid w:val="00EA0E4D"/>
    <w:rsid w:val="00EA1ED5"/>
    <w:rsid w:val="00EA3838"/>
    <w:rsid w:val="00EA3CAF"/>
    <w:rsid w:val="00EA4181"/>
    <w:rsid w:val="00EA496D"/>
    <w:rsid w:val="00EA4C52"/>
    <w:rsid w:val="00EA4D12"/>
    <w:rsid w:val="00EA4DD4"/>
    <w:rsid w:val="00EA4F5D"/>
    <w:rsid w:val="00EA50F3"/>
    <w:rsid w:val="00EA513C"/>
    <w:rsid w:val="00EA542B"/>
    <w:rsid w:val="00EA6542"/>
    <w:rsid w:val="00EA6BFB"/>
    <w:rsid w:val="00EA6C04"/>
    <w:rsid w:val="00EA7601"/>
    <w:rsid w:val="00EA764D"/>
    <w:rsid w:val="00EA787F"/>
    <w:rsid w:val="00EA7AC2"/>
    <w:rsid w:val="00EB0550"/>
    <w:rsid w:val="00EB0970"/>
    <w:rsid w:val="00EB0C75"/>
    <w:rsid w:val="00EB1E63"/>
    <w:rsid w:val="00EB200C"/>
    <w:rsid w:val="00EB2658"/>
    <w:rsid w:val="00EB2920"/>
    <w:rsid w:val="00EB2BEF"/>
    <w:rsid w:val="00EB2DF3"/>
    <w:rsid w:val="00EB2F0E"/>
    <w:rsid w:val="00EB397E"/>
    <w:rsid w:val="00EB3E59"/>
    <w:rsid w:val="00EB4A0E"/>
    <w:rsid w:val="00EB4A28"/>
    <w:rsid w:val="00EB4A95"/>
    <w:rsid w:val="00EB4FBE"/>
    <w:rsid w:val="00EB5033"/>
    <w:rsid w:val="00EB52AA"/>
    <w:rsid w:val="00EB53AC"/>
    <w:rsid w:val="00EB5510"/>
    <w:rsid w:val="00EB5A96"/>
    <w:rsid w:val="00EB620E"/>
    <w:rsid w:val="00EB69FC"/>
    <w:rsid w:val="00EB6B55"/>
    <w:rsid w:val="00EB6B95"/>
    <w:rsid w:val="00EB738F"/>
    <w:rsid w:val="00EB74A0"/>
    <w:rsid w:val="00EB775D"/>
    <w:rsid w:val="00EB7AED"/>
    <w:rsid w:val="00EC02DC"/>
    <w:rsid w:val="00EC0398"/>
    <w:rsid w:val="00EC06C2"/>
    <w:rsid w:val="00EC0BE3"/>
    <w:rsid w:val="00EC0BF9"/>
    <w:rsid w:val="00EC18A7"/>
    <w:rsid w:val="00EC2034"/>
    <w:rsid w:val="00EC2063"/>
    <w:rsid w:val="00EC213B"/>
    <w:rsid w:val="00EC21AF"/>
    <w:rsid w:val="00EC21DE"/>
    <w:rsid w:val="00EC23CA"/>
    <w:rsid w:val="00EC2AC7"/>
    <w:rsid w:val="00EC2BA9"/>
    <w:rsid w:val="00EC2E79"/>
    <w:rsid w:val="00EC2F7D"/>
    <w:rsid w:val="00EC352B"/>
    <w:rsid w:val="00EC40B9"/>
    <w:rsid w:val="00EC4B23"/>
    <w:rsid w:val="00EC4EA2"/>
    <w:rsid w:val="00EC57F6"/>
    <w:rsid w:val="00EC665C"/>
    <w:rsid w:val="00EC66C0"/>
    <w:rsid w:val="00EC67BE"/>
    <w:rsid w:val="00EC70A6"/>
    <w:rsid w:val="00EC715A"/>
    <w:rsid w:val="00EC72EA"/>
    <w:rsid w:val="00EC7658"/>
    <w:rsid w:val="00EC769A"/>
    <w:rsid w:val="00EC7C92"/>
    <w:rsid w:val="00ED08C5"/>
    <w:rsid w:val="00ED1289"/>
    <w:rsid w:val="00ED16A7"/>
    <w:rsid w:val="00ED17E5"/>
    <w:rsid w:val="00ED233F"/>
    <w:rsid w:val="00ED2491"/>
    <w:rsid w:val="00ED2894"/>
    <w:rsid w:val="00ED2A9D"/>
    <w:rsid w:val="00ED38E6"/>
    <w:rsid w:val="00ED3AB7"/>
    <w:rsid w:val="00ED500F"/>
    <w:rsid w:val="00ED5160"/>
    <w:rsid w:val="00ED51FD"/>
    <w:rsid w:val="00ED5203"/>
    <w:rsid w:val="00ED5325"/>
    <w:rsid w:val="00ED5475"/>
    <w:rsid w:val="00ED55D9"/>
    <w:rsid w:val="00ED5A22"/>
    <w:rsid w:val="00ED5DE7"/>
    <w:rsid w:val="00ED6BDC"/>
    <w:rsid w:val="00ED6EC0"/>
    <w:rsid w:val="00ED6F5F"/>
    <w:rsid w:val="00ED76A2"/>
    <w:rsid w:val="00ED7B3C"/>
    <w:rsid w:val="00ED7F46"/>
    <w:rsid w:val="00EE0356"/>
    <w:rsid w:val="00EE05CB"/>
    <w:rsid w:val="00EE06A7"/>
    <w:rsid w:val="00EE10B1"/>
    <w:rsid w:val="00EE1F6E"/>
    <w:rsid w:val="00EE2262"/>
    <w:rsid w:val="00EE2275"/>
    <w:rsid w:val="00EE24D3"/>
    <w:rsid w:val="00EE2C0C"/>
    <w:rsid w:val="00EE33FD"/>
    <w:rsid w:val="00EE3573"/>
    <w:rsid w:val="00EE3E2D"/>
    <w:rsid w:val="00EE4939"/>
    <w:rsid w:val="00EE51C9"/>
    <w:rsid w:val="00EE5C86"/>
    <w:rsid w:val="00EE5D39"/>
    <w:rsid w:val="00EE6CDA"/>
    <w:rsid w:val="00EE7069"/>
    <w:rsid w:val="00EE715B"/>
    <w:rsid w:val="00EE722A"/>
    <w:rsid w:val="00EE77E2"/>
    <w:rsid w:val="00EE7AF1"/>
    <w:rsid w:val="00EE7B80"/>
    <w:rsid w:val="00EE7DA7"/>
    <w:rsid w:val="00EF08B6"/>
    <w:rsid w:val="00EF107D"/>
    <w:rsid w:val="00EF20D8"/>
    <w:rsid w:val="00EF26E8"/>
    <w:rsid w:val="00EF29B6"/>
    <w:rsid w:val="00EF2DF0"/>
    <w:rsid w:val="00EF312E"/>
    <w:rsid w:val="00EF31D4"/>
    <w:rsid w:val="00EF32EC"/>
    <w:rsid w:val="00EF35DE"/>
    <w:rsid w:val="00EF3B73"/>
    <w:rsid w:val="00EF3CE9"/>
    <w:rsid w:val="00EF3F96"/>
    <w:rsid w:val="00EF4189"/>
    <w:rsid w:val="00EF44EC"/>
    <w:rsid w:val="00EF457F"/>
    <w:rsid w:val="00EF4752"/>
    <w:rsid w:val="00EF487E"/>
    <w:rsid w:val="00EF4D38"/>
    <w:rsid w:val="00EF5141"/>
    <w:rsid w:val="00EF514B"/>
    <w:rsid w:val="00EF5339"/>
    <w:rsid w:val="00EF593E"/>
    <w:rsid w:val="00EF5AFC"/>
    <w:rsid w:val="00EF5DE0"/>
    <w:rsid w:val="00EF5ED9"/>
    <w:rsid w:val="00EF5FD4"/>
    <w:rsid w:val="00EF64F5"/>
    <w:rsid w:val="00EF6640"/>
    <w:rsid w:val="00EF6C41"/>
    <w:rsid w:val="00EF6CFE"/>
    <w:rsid w:val="00EF6D65"/>
    <w:rsid w:val="00EF6E54"/>
    <w:rsid w:val="00EF6E95"/>
    <w:rsid w:val="00EF71C3"/>
    <w:rsid w:val="00EF720B"/>
    <w:rsid w:val="00EF77E1"/>
    <w:rsid w:val="00F00197"/>
    <w:rsid w:val="00F00B82"/>
    <w:rsid w:val="00F00DB1"/>
    <w:rsid w:val="00F01049"/>
    <w:rsid w:val="00F0117E"/>
    <w:rsid w:val="00F011A6"/>
    <w:rsid w:val="00F017BD"/>
    <w:rsid w:val="00F017D7"/>
    <w:rsid w:val="00F01C38"/>
    <w:rsid w:val="00F01C8D"/>
    <w:rsid w:val="00F021AD"/>
    <w:rsid w:val="00F0226E"/>
    <w:rsid w:val="00F02E42"/>
    <w:rsid w:val="00F02E93"/>
    <w:rsid w:val="00F03208"/>
    <w:rsid w:val="00F0336C"/>
    <w:rsid w:val="00F03A93"/>
    <w:rsid w:val="00F04035"/>
    <w:rsid w:val="00F04329"/>
    <w:rsid w:val="00F0449A"/>
    <w:rsid w:val="00F04624"/>
    <w:rsid w:val="00F05774"/>
    <w:rsid w:val="00F05AF2"/>
    <w:rsid w:val="00F05E5E"/>
    <w:rsid w:val="00F062F6"/>
    <w:rsid w:val="00F06E12"/>
    <w:rsid w:val="00F06E95"/>
    <w:rsid w:val="00F07ABE"/>
    <w:rsid w:val="00F1037F"/>
    <w:rsid w:val="00F10840"/>
    <w:rsid w:val="00F1085D"/>
    <w:rsid w:val="00F108DB"/>
    <w:rsid w:val="00F10FC9"/>
    <w:rsid w:val="00F111C9"/>
    <w:rsid w:val="00F116C5"/>
    <w:rsid w:val="00F11E0E"/>
    <w:rsid w:val="00F11E79"/>
    <w:rsid w:val="00F12F5C"/>
    <w:rsid w:val="00F14055"/>
    <w:rsid w:val="00F140D4"/>
    <w:rsid w:val="00F145FA"/>
    <w:rsid w:val="00F147F3"/>
    <w:rsid w:val="00F14B1E"/>
    <w:rsid w:val="00F14C64"/>
    <w:rsid w:val="00F14D0E"/>
    <w:rsid w:val="00F1531B"/>
    <w:rsid w:val="00F15D24"/>
    <w:rsid w:val="00F16586"/>
    <w:rsid w:val="00F16743"/>
    <w:rsid w:val="00F16C02"/>
    <w:rsid w:val="00F16E35"/>
    <w:rsid w:val="00F16E46"/>
    <w:rsid w:val="00F16F46"/>
    <w:rsid w:val="00F17E63"/>
    <w:rsid w:val="00F20301"/>
    <w:rsid w:val="00F208F8"/>
    <w:rsid w:val="00F209CD"/>
    <w:rsid w:val="00F211AD"/>
    <w:rsid w:val="00F2150B"/>
    <w:rsid w:val="00F21D28"/>
    <w:rsid w:val="00F22650"/>
    <w:rsid w:val="00F23747"/>
    <w:rsid w:val="00F23AE4"/>
    <w:rsid w:val="00F23B77"/>
    <w:rsid w:val="00F23ECA"/>
    <w:rsid w:val="00F23FDD"/>
    <w:rsid w:val="00F24048"/>
    <w:rsid w:val="00F24079"/>
    <w:rsid w:val="00F24473"/>
    <w:rsid w:val="00F24939"/>
    <w:rsid w:val="00F252EF"/>
    <w:rsid w:val="00F25960"/>
    <w:rsid w:val="00F25BF9"/>
    <w:rsid w:val="00F2610C"/>
    <w:rsid w:val="00F26494"/>
    <w:rsid w:val="00F268AB"/>
    <w:rsid w:val="00F272CC"/>
    <w:rsid w:val="00F27381"/>
    <w:rsid w:val="00F27563"/>
    <w:rsid w:val="00F277C5"/>
    <w:rsid w:val="00F2792E"/>
    <w:rsid w:val="00F279FE"/>
    <w:rsid w:val="00F27AA3"/>
    <w:rsid w:val="00F27FD6"/>
    <w:rsid w:val="00F300D7"/>
    <w:rsid w:val="00F300E0"/>
    <w:rsid w:val="00F30B94"/>
    <w:rsid w:val="00F31237"/>
    <w:rsid w:val="00F31336"/>
    <w:rsid w:val="00F31442"/>
    <w:rsid w:val="00F3175D"/>
    <w:rsid w:val="00F3193E"/>
    <w:rsid w:val="00F31AD9"/>
    <w:rsid w:val="00F31BB3"/>
    <w:rsid w:val="00F32AA4"/>
    <w:rsid w:val="00F33052"/>
    <w:rsid w:val="00F33363"/>
    <w:rsid w:val="00F33370"/>
    <w:rsid w:val="00F335C0"/>
    <w:rsid w:val="00F33722"/>
    <w:rsid w:val="00F339C4"/>
    <w:rsid w:val="00F33E8A"/>
    <w:rsid w:val="00F340B2"/>
    <w:rsid w:val="00F34284"/>
    <w:rsid w:val="00F3461D"/>
    <w:rsid w:val="00F34B28"/>
    <w:rsid w:val="00F34C40"/>
    <w:rsid w:val="00F34D14"/>
    <w:rsid w:val="00F350F2"/>
    <w:rsid w:val="00F3538B"/>
    <w:rsid w:val="00F35735"/>
    <w:rsid w:val="00F359C9"/>
    <w:rsid w:val="00F35C2B"/>
    <w:rsid w:val="00F3660C"/>
    <w:rsid w:val="00F36BF6"/>
    <w:rsid w:val="00F36FE9"/>
    <w:rsid w:val="00F37102"/>
    <w:rsid w:val="00F37AB9"/>
    <w:rsid w:val="00F37AC9"/>
    <w:rsid w:val="00F37C6B"/>
    <w:rsid w:val="00F37D7B"/>
    <w:rsid w:val="00F40011"/>
    <w:rsid w:val="00F40177"/>
    <w:rsid w:val="00F40B25"/>
    <w:rsid w:val="00F40B76"/>
    <w:rsid w:val="00F40BF2"/>
    <w:rsid w:val="00F417B8"/>
    <w:rsid w:val="00F42C42"/>
    <w:rsid w:val="00F42C95"/>
    <w:rsid w:val="00F42EFB"/>
    <w:rsid w:val="00F437DA"/>
    <w:rsid w:val="00F4388E"/>
    <w:rsid w:val="00F4409D"/>
    <w:rsid w:val="00F446D8"/>
    <w:rsid w:val="00F447F2"/>
    <w:rsid w:val="00F44B57"/>
    <w:rsid w:val="00F453F8"/>
    <w:rsid w:val="00F4595B"/>
    <w:rsid w:val="00F46152"/>
    <w:rsid w:val="00F46C84"/>
    <w:rsid w:val="00F475E9"/>
    <w:rsid w:val="00F47785"/>
    <w:rsid w:val="00F47BB6"/>
    <w:rsid w:val="00F47E48"/>
    <w:rsid w:val="00F5026F"/>
    <w:rsid w:val="00F50621"/>
    <w:rsid w:val="00F5166F"/>
    <w:rsid w:val="00F51C32"/>
    <w:rsid w:val="00F51C33"/>
    <w:rsid w:val="00F51CC6"/>
    <w:rsid w:val="00F51DFC"/>
    <w:rsid w:val="00F523F0"/>
    <w:rsid w:val="00F52521"/>
    <w:rsid w:val="00F52956"/>
    <w:rsid w:val="00F529B8"/>
    <w:rsid w:val="00F52DD0"/>
    <w:rsid w:val="00F52F4B"/>
    <w:rsid w:val="00F5307B"/>
    <w:rsid w:val="00F54500"/>
    <w:rsid w:val="00F549B2"/>
    <w:rsid w:val="00F54D3F"/>
    <w:rsid w:val="00F54E58"/>
    <w:rsid w:val="00F558AC"/>
    <w:rsid w:val="00F5590B"/>
    <w:rsid w:val="00F55B93"/>
    <w:rsid w:val="00F55BEA"/>
    <w:rsid w:val="00F56181"/>
    <w:rsid w:val="00F5711C"/>
    <w:rsid w:val="00F573C3"/>
    <w:rsid w:val="00F578D0"/>
    <w:rsid w:val="00F578D6"/>
    <w:rsid w:val="00F57C40"/>
    <w:rsid w:val="00F57E6E"/>
    <w:rsid w:val="00F600DC"/>
    <w:rsid w:val="00F606D0"/>
    <w:rsid w:val="00F60B47"/>
    <w:rsid w:val="00F61174"/>
    <w:rsid w:val="00F61310"/>
    <w:rsid w:val="00F61461"/>
    <w:rsid w:val="00F615BA"/>
    <w:rsid w:val="00F61754"/>
    <w:rsid w:val="00F61C1B"/>
    <w:rsid w:val="00F61C30"/>
    <w:rsid w:val="00F61FE4"/>
    <w:rsid w:val="00F6237B"/>
    <w:rsid w:val="00F62471"/>
    <w:rsid w:val="00F62752"/>
    <w:rsid w:val="00F62B5A"/>
    <w:rsid w:val="00F6341B"/>
    <w:rsid w:val="00F636EE"/>
    <w:rsid w:val="00F637E6"/>
    <w:rsid w:val="00F64207"/>
    <w:rsid w:val="00F64377"/>
    <w:rsid w:val="00F64BDF"/>
    <w:rsid w:val="00F6563F"/>
    <w:rsid w:val="00F6594F"/>
    <w:rsid w:val="00F65AE3"/>
    <w:rsid w:val="00F65B09"/>
    <w:rsid w:val="00F65B27"/>
    <w:rsid w:val="00F6600E"/>
    <w:rsid w:val="00F67067"/>
    <w:rsid w:val="00F6737B"/>
    <w:rsid w:val="00F6738C"/>
    <w:rsid w:val="00F676DD"/>
    <w:rsid w:val="00F67CE3"/>
    <w:rsid w:val="00F67EB8"/>
    <w:rsid w:val="00F70062"/>
    <w:rsid w:val="00F709F9"/>
    <w:rsid w:val="00F70D15"/>
    <w:rsid w:val="00F70FB2"/>
    <w:rsid w:val="00F71668"/>
    <w:rsid w:val="00F71F7B"/>
    <w:rsid w:val="00F72CFC"/>
    <w:rsid w:val="00F7358A"/>
    <w:rsid w:val="00F73614"/>
    <w:rsid w:val="00F73748"/>
    <w:rsid w:val="00F73CAF"/>
    <w:rsid w:val="00F742E2"/>
    <w:rsid w:val="00F74939"/>
    <w:rsid w:val="00F74C54"/>
    <w:rsid w:val="00F74CD9"/>
    <w:rsid w:val="00F751B9"/>
    <w:rsid w:val="00F7598D"/>
    <w:rsid w:val="00F75B96"/>
    <w:rsid w:val="00F75D4D"/>
    <w:rsid w:val="00F75EF8"/>
    <w:rsid w:val="00F765B1"/>
    <w:rsid w:val="00F7691C"/>
    <w:rsid w:val="00F76BA6"/>
    <w:rsid w:val="00F76E3C"/>
    <w:rsid w:val="00F77290"/>
    <w:rsid w:val="00F77548"/>
    <w:rsid w:val="00F77566"/>
    <w:rsid w:val="00F77870"/>
    <w:rsid w:val="00F81468"/>
    <w:rsid w:val="00F814FA"/>
    <w:rsid w:val="00F8196D"/>
    <w:rsid w:val="00F81A7C"/>
    <w:rsid w:val="00F81C04"/>
    <w:rsid w:val="00F81FC8"/>
    <w:rsid w:val="00F82430"/>
    <w:rsid w:val="00F82439"/>
    <w:rsid w:val="00F82872"/>
    <w:rsid w:val="00F82B12"/>
    <w:rsid w:val="00F82F3D"/>
    <w:rsid w:val="00F830BA"/>
    <w:rsid w:val="00F836FE"/>
    <w:rsid w:val="00F8393D"/>
    <w:rsid w:val="00F83BC4"/>
    <w:rsid w:val="00F84326"/>
    <w:rsid w:val="00F84558"/>
    <w:rsid w:val="00F84574"/>
    <w:rsid w:val="00F84ECF"/>
    <w:rsid w:val="00F854FD"/>
    <w:rsid w:val="00F85647"/>
    <w:rsid w:val="00F85BC6"/>
    <w:rsid w:val="00F85FFE"/>
    <w:rsid w:val="00F8607B"/>
    <w:rsid w:val="00F87417"/>
    <w:rsid w:val="00F903D3"/>
    <w:rsid w:val="00F907BC"/>
    <w:rsid w:val="00F909E4"/>
    <w:rsid w:val="00F91068"/>
    <w:rsid w:val="00F91288"/>
    <w:rsid w:val="00F91481"/>
    <w:rsid w:val="00F915AC"/>
    <w:rsid w:val="00F91618"/>
    <w:rsid w:val="00F91CFD"/>
    <w:rsid w:val="00F92722"/>
    <w:rsid w:val="00F929FA"/>
    <w:rsid w:val="00F92CDD"/>
    <w:rsid w:val="00F93D17"/>
    <w:rsid w:val="00F95356"/>
    <w:rsid w:val="00F957CE"/>
    <w:rsid w:val="00F9586E"/>
    <w:rsid w:val="00F95874"/>
    <w:rsid w:val="00F95C55"/>
    <w:rsid w:val="00F95EC8"/>
    <w:rsid w:val="00F96551"/>
    <w:rsid w:val="00F96CE8"/>
    <w:rsid w:val="00F96D4A"/>
    <w:rsid w:val="00F96DCD"/>
    <w:rsid w:val="00F97725"/>
    <w:rsid w:val="00FA0082"/>
    <w:rsid w:val="00FA0318"/>
    <w:rsid w:val="00FA06D7"/>
    <w:rsid w:val="00FA08AD"/>
    <w:rsid w:val="00FA0B7B"/>
    <w:rsid w:val="00FA0CC1"/>
    <w:rsid w:val="00FA0F44"/>
    <w:rsid w:val="00FA1080"/>
    <w:rsid w:val="00FA1734"/>
    <w:rsid w:val="00FA1A7D"/>
    <w:rsid w:val="00FA1A8E"/>
    <w:rsid w:val="00FA2064"/>
    <w:rsid w:val="00FA2FF5"/>
    <w:rsid w:val="00FA34C6"/>
    <w:rsid w:val="00FA352A"/>
    <w:rsid w:val="00FA367C"/>
    <w:rsid w:val="00FA36D9"/>
    <w:rsid w:val="00FA409E"/>
    <w:rsid w:val="00FA4244"/>
    <w:rsid w:val="00FA4CE4"/>
    <w:rsid w:val="00FA5784"/>
    <w:rsid w:val="00FA5A83"/>
    <w:rsid w:val="00FA603A"/>
    <w:rsid w:val="00FA658A"/>
    <w:rsid w:val="00FA66F3"/>
    <w:rsid w:val="00FA6B8F"/>
    <w:rsid w:val="00FA7B41"/>
    <w:rsid w:val="00FA7C7D"/>
    <w:rsid w:val="00FA7D54"/>
    <w:rsid w:val="00FB0515"/>
    <w:rsid w:val="00FB07E5"/>
    <w:rsid w:val="00FB0896"/>
    <w:rsid w:val="00FB1616"/>
    <w:rsid w:val="00FB1891"/>
    <w:rsid w:val="00FB1A76"/>
    <w:rsid w:val="00FB1B91"/>
    <w:rsid w:val="00FB209E"/>
    <w:rsid w:val="00FB3DF7"/>
    <w:rsid w:val="00FB3F69"/>
    <w:rsid w:val="00FB4477"/>
    <w:rsid w:val="00FB4832"/>
    <w:rsid w:val="00FB531F"/>
    <w:rsid w:val="00FB5A02"/>
    <w:rsid w:val="00FB5CB3"/>
    <w:rsid w:val="00FB5F13"/>
    <w:rsid w:val="00FB6BF7"/>
    <w:rsid w:val="00FB7741"/>
    <w:rsid w:val="00FB7DFE"/>
    <w:rsid w:val="00FB7E38"/>
    <w:rsid w:val="00FC019F"/>
    <w:rsid w:val="00FC0686"/>
    <w:rsid w:val="00FC0CFF"/>
    <w:rsid w:val="00FC0D90"/>
    <w:rsid w:val="00FC1B74"/>
    <w:rsid w:val="00FC1E34"/>
    <w:rsid w:val="00FC1E77"/>
    <w:rsid w:val="00FC2149"/>
    <w:rsid w:val="00FC2FB6"/>
    <w:rsid w:val="00FC3487"/>
    <w:rsid w:val="00FC390E"/>
    <w:rsid w:val="00FC55E0"/>
    <w:rsid w:val="00FC599A"/>
    <w:rsid w:val="00FC69A7"/>
    <w:rsid w:val="00FC6DD7"/>
    <w:rsid w:val="00FC777C"/>
    <w:rsid w:val="00FC7798"/>
    <w:rsid w:val="00FD0CBF"/>
    <w:rsid w:val="00FD0EC5"/>
    <w:rsid w:val="00FD0FD9"/>
    <w:rsid w:val="00FD154F"/>
    <w:rsid w:val="00FD17CE"/>
    <w:rsid w:val="00FD1901"/>
    <w:rsid w:val="00FD19C9"/>
    <w:rsid w:val="00FD1A95"/>
    <w:rsid w:val="00FD1B15"/>
    <w:rsid w:val="00FD23F2"/>
    <w:rsid w:val="00FD274A"/>
    <w:rsid w:val="00FD2964"/>
    <w:rsid w:val="00FD2E23"/>
    <w:rsid w:val="00FD3197"/>
    <w:rsid w:val="00FD32E9"/>
    <w:rsid w:val="00FD3604"/>
    <w:rsid w:val="00FD3850"/>
    <w:rsid w:val="00FD3E98"/>
    <w:rsid w:val="00FD3F36"/>
    <w:rsid w:val="00FD4083"/>
    <w:rsid w:val="00FD42D2"/>
    <w:rsid w:val="00FD4389"/>
    <w:rsid w:val="00FD43D1"/>
    <w:rsid w:val="00FD46C4"/>
    <w:rsid w:val="00FD4725"/>
    <w:rsid w:val="00FD4E39"/>
    <w:rsid w:val="00FD4FCF"/>
    <w:rsid w:val="00FD500E"/>
    <w:rsid w:val="00FD52C9"/>
    <w:rsid w:val="00FD5715"/>
    <w:rsid w:val="00FD590E"/>
    <w:rsid w:val="00FD5A0A"/>
    <w:rsid w:val="00FD5D76"/>
    <w:rsid w:val="00FD5DDA"/>
    <w:rsid w:val="00FD5F1D"/>
    <w:rsid w:val="00FD6239"/>
    <w:rsid w:val="00FD624E"/>
    <w:rsid w:val="00FD6323"/>
    <w:rsid w:val="00FD6417"/>
    <w:rsid w:val="00FD682F"/>
    <w:rsid w:val="00FD6BA0"/>
    <w:rsid w:val="00FD6C4A"/>
    <w:rsid w:val="00FD6E28"/>
    <w:rsid w:val="00FD7286"/>
    <w:rsid w:val="00FD731B"/>
    <w:rsid w:val="00FD77C0"/>
    <w:rsid w:val="00FD781C"/>
    <w:rsid w:val="00FE048E"/>
    <w:rsid w:val="00FE04AC"/>
    <w:rsid w:val="00FE0745"/>
    <w:rsid w:val="00FE07AE"/>
    <w:rsid w:val="00FE07DE"/>
    <w:rsid w:val="00FE0ADC"/>
    <w:rsid w:val="00FE146F"/>
    <w:rsid w:val="00FE15D4"/>
    <w:rsid w:val="00FE1869"/>
    <w:rsid w:val="00FE1E5E"/>
    <w:rsid w:val="00FE1E61"/>
    <w:rsid w:val="00FE1E74"/>
    <w:rsid w:val="00FE1E9F"/>
    <w:rsid w:val="00FE22A1"/>
    <w:rsid w:val="00FE23E2"/>
    <w:rsid w:val="00FE25E0"/>
    <w:rsid w:val="00FE2AE1"/>
    <w:rsid w:val="00FE325F"/>
    <w:rsid w:val="00FE327D"/>
    <w:rsid w:val="00FE32C3"/>
    <w:rsid w:val="00FE401F"/>
    <w:rsid w:val="00FE4115"/>
    <w:rsid w:val="00FE48A9"/>
    <w:rsid w:val="00FE4E1A"/>
    <w:rsid w:val="00FE505A"/>
    <w:rsid w:val="00FE5361"/>
    <w:rsid w:val="00FE5DA9"/>
    <w:rsid w:val="00FE5EC6"/>
    <w:rsid w:val="00FE613F"/>
    <w:rsid w:val="00FE6518"/>
    <w:rsid w:val="00FE6546"/>
    <w:rsid w:val="00FE6632"/>
    <w:rsid w:val="00FE72E0"/>
    <w:rsid w:val="00FE77B9"/>
    <w:rsid w:val="00FE7B0D"/>
    <w:rsid w:val="00FE7B1E"/>
    <w:rsid w:val="00FE7E80"/>
    <w:rsid w:val="00FE7FA2"/>
    <w:rsid w:val="00FF02A9"/>
    <w:rsid w:val="00FF037A"/>
    <w:rsid w:val="00FF0637"/>
    <w:rsid w:val="00FF0894"/>
    <w:rsid w:val="00FF09E0"/>
    <w:rsid w:val="00FF1CEB"/>
    <w:rsid w:val="00FF214A"/>
    <w:rsid w:val="00FF2475"/>
    <w:rsid w:val="00FF2664"/>
    <w:rsid w:val="00FF2E0A"/>
    <w:rsid w:val="00FF306C"/>
    <w:rsid w:val="00FF3170"/>
    <w:rsid w:val="00FF34D3"/>
    <w:rsid w:val="00FF368B"/>
    <w:rsid w:val="00FF3802"/>
    <w:rsid w:val="00FF395B"/>
    <w:rsid w:val="00FF3C79"/>
    <w:rsid w:val="00FF3CED"/>
    <w:rsid w:val="00FF3CFB"/>
    <w:rsid w:val="00FF4137"/>
    <w:rsid w:val="00FF425A"/>
    <w:rsid w:val="00FF477C"/>
    <w:rsid w:val="00FF4A2A"/>
    <w:rsid w:val="00FF555E"/>
    <w:rsid w:val="00FF60F0"/>
    <w:rsid w:val="00FF63D5"/>
    <w:rsid w:val="00FF6514"/>
    <w:rsid w:val="00FF71A1"/>
    <w:rsid w:val="00FF72F6"/>
    <w:rsid w:val="00FF759F"/>
    <w:rsid w:val="00FF7E72"/>
    <w:rsid w:val="0149E96F"/>
    <w:rsid w:val="01628C82"/>
    <w:rsid w:val="016CAFA7"/>
    <w:rsid w:val="01816B8D"/>
    <w:rsid w:val="01CFA720"/>
    <w:rsid w:val="01D96A20"/>
    <w:rsid w:val="021756EA"/>
    <w:rsid w:val="02304BD1"/>
    <w:rsid w:val="02348969"/>
    <w:rsid w:val="02362BC0"/>
    <w:rsid w:val="02384527"/>
    <w:rsid w:val="02485891"/>
    <w:rsid w:val="024ED127"/>
    <w:rsid w:val="025C6F57"/>
    <w:rsid w:val="026A8191"/>
    <w:rsid w:val="027E3C2D"/>
    <w:rsid w:val="0281797A"/>
    <w:rsid w:val="02AF81BA"/>
    <w:rsid w:val="02BA81C6"/>
    <w:rsid w:val="031BB500"/>
    <w:rsid w:val="033DACDD"/>
    <w:rsid w:val="038ADB9A"/>
    <w:rsid w:val="038AF171"/>
    <w:rsid w:val="03B224CE"/>
    <w:rsid w:val="0407D048"/>
    <w:rsid w:val="041D8B1F"/>
    <w:rsid w:val="050AD575"/>
    <w:rsid w:val="056324BE"/>
    <w:rsid w:val="058FDD47"/>
    <w:rsid w:val="05970AF7"/>
    <w:rsid w:val="05F9D008"/>
    <w:rsid w:val="0615E1CA"/>
    <w:rsid w:val="06316E1E"/>
    <w:rsid w:val="0653EB71"/>
    <w:rsid w:val="0663E670"/>
    <w:rsid w:val="067F3AB9"/>
    <w:rsid w:val="06868D03"/>
    <w:rsid w:val="068CF928"/>
    <w:rsid w:val="0690A487"/>
    <w:rsid w:val="0694BD87"/>
    <w:rsid w:val="069A802B"/>
    <w:rsid w:val="069C0908"/>
    <w:rsid w:val="06B6079C"/>
    <w:rsid w:val="06D62776"/>
    <w:rsid w:val="06DCF9B5"/>
    <w:rsid w:val="071340B0"/>
    <w:rsid w:val="0752D026"/>
    <w:rsid w:val="07579A85"/>
    <w:rsid w:val="076AAA53"/>
    <w:rsid w:val="07729EF9"/>
    <w:rsid w:val="07B0894C"/>
    <w:rsid w:val="07B17A42"/>
    <w:rsid w:val="07E85924"/>
    <w:rsid w:val="0824DB92"/>
    <w:rsid w:val="08258959"/>
    <w:rsid w:val="0840783D"/>
    <w:rsid w:val="08412FBE"/>
    <w:rsid w:val="087A007D"/>
    <w:rsid w:val="08826278"/>
    <w:rsid w:val="0893C544"/>
    <w:rsid w:val="08E8623B"/>
    <w:rsid w:val="08F51B29"/>
    <w:rsid w:val="09262DE8"/>
    <w:rsid w:val="093B6A26"/>
    <w:rsid w:val="09470554"/>
    <w:rsid w:val="096EC9BB"/>
    <w:rsid w:val="0974064B"/>
    <w:rsid w:val="098551B5"/>
    <w:rsid w:val="09A2B6EB"/>
    <w:rsid w:val="09D17944"/>
    <w:rsid w:val="09D1DD62"/>
    <w:rsid w:val="0A102CBD"/>
    <w:rsid w:val="0A1AE611"/>
    <w:rsid w:val="0A1D9EAE"/>
    <w:rsid w:val="0A93DDE5"/>
    <w:rsid w:val="0AA3DBB3"/>
    <w:rsid w:val="0AA9F908"/>
    <w:rsid w:val="0ACA9CFE"/>
    <w:rsid w:val="0B86C211"/>
    <w:rsid w:val="0B8ECB82"/>
    <w:rsid w:val="0B9922D4"/>
    <w:rsid w:val="0BB0E73B"/>
    <w:rsid w:val="0BC137D0"/>
    <w:rsid w:val="0BC47BD9"/>
    <w:rsid w:val="0BCD557B"/>
    <w:rsid w:val="0BEDEBDA"/>
    <w:rsid w:val="0C0362DB"/>
    <w:rsid w:val="0C54B53D"/>
    <w:rsid w:val="0C639F64"/>
    <w:rsid w:val="0C6E8511"/>
    <w:rsid w:val="0C977F3E"/>
    <w:rsid w:val="0CB71904"/>
    <w:rsid w:val="0CC901BA"/>
    <w:rsid w:val="0D0BA4C7"/>
    <w:rsid w:val="0D4980FA"/>
    <w:rsid w:val="0DE57A6F"/>
    <w:rsid w:val="0E1A4266"/>
    <w:rsid w:val="0E38562B"/>
    <w:rsid w:val="0E46F3E2"/>
    <w:rsid w:val="0E4A35F9"/>
    <w:rsid w:val="0E68EE4B"/>
    <w:rsid w:val="0E86E021"/>
    <w:rsid w:val="0EAFE283"/>
    <w:rsid w:val="0F103B7D"/>
    <w:rsid w:val="0F2CAB73"/>
    <w:rsid w:val="0F392B2B"/>
    <w:rsid w:val="0F3D5574"/>
    <w:rsid w:val="0F5CC565"/>
    <w:rsid w:val="0F9A893D"/>
    <w:rsid w:val="0FA8B30F"/>
    <w:rsid w:val="0FAF46A4"/>
    <w:rsid w:val="0FE88650"/>
    <w:rsid w:val="0FEA624E"/>
    <w:rsid w:val="1011195F"/>
    <w:rsid w:val="1081654B"/>
    <w:rsid w:val="10AD81CC"/>
    <w:rsid w:val="10B2C502"/>
    <w:rsid w:val="10BED61C"/>
    <w:rsid w:val="10BF76ED"/>
    <w:rsid w:val="10CE1DE9"/>
    <w:rsid w:val="10DB644B"/>
    <w:rsid w:val="10DC275C"/>
    <w:rsid w:val="10E22C36"/>
    <w:rsid w:val="10E5310A"/>
    <w:rsid w:val="1122B7D5"/>
    <w:rsid w:val="114696A9"/>
    <w:rsid w:val="114B71C8"/>
    <w:rsid w:val="115085F0"/>
    <w:rsid w:val="11593AF7"/>
    <w:rsid w:val="116185EA"/>
    <w:rsid w:val="119ABFD4"/>
    <w:rsid w:val="11EC47DC"/>
    <w:rsid w:val="12325EF6"/>
    <w:rsid w:val="12576950"/>
    <w:rsid w:val="126A02C1"/>
    <w:rsid w:val="12AB3BDB"/>
    <w:rsid w:val="12B128A7"/>
    <w:rsid w:val="133E9C0B"/>
    <w:rsid w:val="13AA5AF1"/>
    <w:rsid w:val="13BE2686"/>
    <w:rsid w:val="13E8B0AB"/>
    <w:rsid w:val="13FDB095"/>
    <w:rsid w:val="1415D729"/>
    <w:rsid w:val="144B3A85"/>
    <w:rsid w:val="1454E4BA"/>
    <w:rsid w:val="148763B4"/>
    <w:rsid w:val="15047296"/>
    <w:rsid w:val="15233A66"/>
    <w:rsid w:val="1541F609"/>
    <w:rsid w:val="155EF802"/>
    <w:rsid w:val="1573914A"/>
    <w:rsid w:val="15815C9D"/>
    <w:rsid w:val="158E017F"/>
    <w:rsid w:val="15BD3BB8"/>
    <w:rsid w:val="15D285AB"/>
    <w:rsid w:val="15D59C15"/>
    <w:rsid w:val="15DBEC81"/>
    <w:rsid w:val="1706B912"/>
    <w:rsid w:val="170C9737"/>
    <w:rsid w:val="171BDF1B"/>
    <w:rsid w:val="1731DF8C"/>
    <w:rsid w:val="17450E3B"/>
    <w:rsid w:val="17634E0E"/>
    <w:rsid w:val="1769E108"/>
    <w:rsid w:val="1774EEA5"/>
    <w:rsid w:val="17BB5567"/>
    <w:rsid w:val="17BCAF47"/>
    <w:rsid w:val="18049C5F"/>
    <w:rsid w:val="1816BCDC"/>
    <w:rsid w:val="182250F1"/>
    <w:rsid w:val="184E17FF"/>
    <w:rsid w:val="185476B2"/>
    <w:rsid w:val="188FAD7C"/>
    <w:rsid w:val="18B9463F"/>
    <w:rsid w:val="18C00FE3"/>
    <w:rsid w:val="18F72AD1"/>
    <w:rsid w:val="191F094B"/>
    <w:rsid w:val="19247477"/>
    <w:rsid w:val="193ED2B2"/>
    <w:rsid w:val="196365BB"/>
    <w:rsid w:val="196BD524"/>
    <w:rsid w:val="197368E8"/>
    <w:rsid w:val="19A78D6E"/>
    <w:rsid w:val="19B810C7"/>
    <w:rsid w:val="19BB040F"/>
    <w:rsid w:val="19DBF930"/>
    <w:rsid w:val="1A26EFDB"/>
    <w:rsid w:val="1A6B5890"/>
    <w:rsid w:val="1A9B5B1B"/>
    <w:rsid w:val="1AB63272"/>
    <w:rsid w:val="1AC49766"/>
    <w:rsid w:val="1AEA06B6"/>
    <w:rsid w:val="1AEF84B5"/>
    <w:rsid w:val="1B094CBB"/>
    <w:rsid w:val="1B554CCA"/>
    <w:rsid w:val="1B8B32B1"/>
    <w:rsid w:val="1BB58085"/>
    <w:rsid w:val="1BB7D041"/>
    <w:rsid w:val="1BF69DDC"/>
    <w:rsid w:val="1C195CA3"/>
    <w:rsid w:val="1C94906B"/>
    <w:rsid w:val="1CB8D00B"/>
    <w:rsid w:val="1D007A49"/>
    <w:rsid w:val="1D020F87"/>
    <w:rsid w:val="1D128C8F"/>
    <w:rsid w:val="1D314E36"/>
    <w:rsid w:val="1D3EF1A0"/>
    <w:rsid w:val="1D4EF6C3"/>
    <w:rsid w:val="1D5FB550"/>
    <w:rsid w:val="1D6B7945"/>
    <w:rsid w:val="1D75A41B"/>
    <w:rsid w:val="1D85F4DF"/>
    <w:rsid w:val="1DE8088C"/>
    <w:rsid w:val="1DE92A77"/>
    <w:rsid w:val="1E04DE8C"/>
    <w:rsid w:val="1E0E335E"/>
    <w:rsid w:val="1E65BE56"/>
    <w:rsid w:val="1E92B55C"/>
    <w:rsid w:val="1EB8F980"/>
    <w:rsid w:val="1EB976E3"/>
    <w:rsid w:val="1EC7FA47"/>
    <w:rsid w:val="1ED71EEA"/>
    <w:rsid w:val="1F1FCE70"/>
    <w:rsid w:val="1F251846"/>
    <w:rsid w:val="1F497F5D"/>
    <w:rsid w:val="1F6740F8"/>
    <w:rsid w:val="1F68E163"/>
    <w:rsid w:val="1FAFB1C9"/>
    <w:rsid w:val="1FF069EF"/>
    <w:rsid w:val="1FFA9D07"/>
    <w:rsid w:val="2065B047"/>
    <w:rsid w:val="209CBBA2"/>
    <w:rsid w:val="20E97EC0"/>
    <w:rsid w:val="212241AD"/>
    <w:rsid w:val="21443F46"/>
    <w:rsid w:val="219E72E1"/>
    <w:rsid w:val="21B2E863"/>
    <w:rsid w:val="21F99A59"/>
    <w:rsid w:val="22041D7C"/>
    <w:rsid w:val="2239E156"/>
    <w:rsid w:val="223EAA31"/>
    <w:rsid w:val="224F83E8"/>
    <w:rsid w:val="22628989"/>
    <w:rsid w:val="22939468"/>
    <w:rsid w:val="22D26E0E"/>
    <w:rsid w:val="22E78D0D"/>
    <w:rsid w:val="2313DAA4"/>
    <w:rsid w:val="236D45F4"/>
    <w:rsid w:val="23729321"/>
    <w:rsid w:val="23B78B07"/>
    <w:rsid w:val="240454A6"/>
    <w:rsid w:val="240C9449"/>
    <w:rsid w:val="24239AB0"/>
    <w:rsid w:val="242E12E1"/>
    <w:rsid w:val="243EDD1E"/>
    <w:rsid w:val="24663FE2"/>
    <w:rsid w:val="24AA3E4D"/>
    <w:rsid w:val="24D2C9D6"/>
    <w:rsid w:val="24EFB54F"/>
    <w:rsid w:val="24F7A129"/>
    <w:rsid w:val="252DE46F"/>
    <w:rsid w:val="2535EF30"/>
    <w:rsid w:val="2538795F"/>
    <w:rsid w:val="2567E109"/>
    <w:rsid w:val="25789BEB"/>
    <w:rsid w:val="2583DD06"/>
    <w:rsid w:val="259A363F"/>
    <w:rsid w:val="25A99FD8"/>
    <w:rsid w:val="25AA82E6"/>
    <w:rsid w:val="25B906A6"/>
    <w:rsid w:val="25C4F0D6"/>
    <w:rsid w:val="25CF19E5"/>
    <w:rsid w:val="25CF1F07"/>
    <w:rsid w:val="25E5FBA4"/>
    <w:rsid w:val="25EE53AF"/>
    <w:rsid w:val="262071B0"/>
    <w:rsid w:val="2640FDB0"/>
    <w:rsid w:val="266DFB65"/>
    <w:rsid w:val="266E1242"/>
    <w:rsid w:val="267C63D3"/>
    <w:rsid w:val="26972171"/>
    <w:rsid w:val="26B113AC"/>
    <w:rsid w:val="26DF1EB1"/>
    <w:rsid w:val="26E9A096"/>
    <w:rsid w:val="2767D305"/>
    <w:rsid w:val="2795ADCE"/>
    <w:rsid w:val="27B4A1A8"/>
    <w:rsid w:val="27CC0188"/>
    <w:rsid w:val="27CF9A9C"/>
    <w:rsid w:val="27DBB093"/>
    <w:rsid w:val="28450AF1"/>
    <w:rsid w:val="2865439C"/>
    <w:rsid w:val="28731B96"/>
    <w:rsid w:val="288F05E0"/>
    <w:rsid w:val="28A5BCC4"/>
    <w:rsid w:val="28A82F5C"/>
    <w:rsid w:val="28C349C3"/>
    <w:rsid w:val="28E7BA7A"/>
    <w:rsid w:val="2903B08E"/>
    <w:rsid w:val="290A6DB0"/>
    <w:rsid w:val="290E539B"/>
    <w:rsid w:val="29203F14"/>
    <w:rsid w:val="29362D1D"/>
    <w:rsid w:val="293D4DBF"/>
    <w:rsid w:val="29924A12"/>
    <w:rsid w:val="29A462DC"/>
    <w:rsid w:val="29D30180"/>
    <w:rsid w:val="29E30ADC"/>
    <w:rsid w:val="29F94188"/>
    <w:rsid w:val="2A16D8B5"/>
    <w:rsid w:val="2A5D28A7"/>
    <w:rsid w:val="2AAD2DE0"/>
    <w:rsid w:val="2AAEF507"/>
    <w:rsid w:val="2AB83F20"/>
    <w:rsid w:val="2AE61D49"/>
    <w:rsid w:val="2B2EF088"/>
    <w:rsid w:val="2B30E73C"/>
    <w:rsid w:val="2B3AB2E3"/>
    <w:rsid w:val="2B66FB13"/>
    <w:rsid w:val="2B856082"/>
    <w:rsid w:val="2BC2BF67"/>
    <w:rsid w:val="2BCE8CF4"/>
    <w:rsid w:val="2BF89370"/>
    <w:rsid w:val="2BFCE6B8"/>
    <w:rsid w:val="2BFFD13B"/>
    <w:rsid w:val="2C046B4D"/>
    <w:rsid w:val="2C109DB3"/>
    <w:rsid w:val="2C11C224"/>
    <w:rsid w:val="2C13F4DA"/>
    <w:rsid w:val="2C392FBE"/>
    <w:rsid w:val="2C3C543F"/>
    <w:rsid w:val="2C40631E"/>
    <w:rsid w:val="2C906FDA"/>
    <w:rsid w:val="2C9B3BEE"/>
    <w:rsid w:val="2CC579C3"/>
    <w:rsid w:val="2CC8FFF2"/>
    <w:rsid w:val="2CF779E6"/>
    <w:rsid w:val="2CF897B0"/>
    <w:rsid w:val="2D0B55ED"/>
    <w:rsid w:val="2D242DAB"/>
    <w:rsid w:val="2DBA0771"/>
    <w:rsid w:val="2DFAB72D"/>
    <w:rsid w:val="2E0647C5"/>
    <w:rsid w:val="2EABDEE6"/>
    <w:rsid w:val="2EBD3ABC"/>
    <w:rsid w:val="2ED5BFAD"/>
    <w:rsid w:val="2EF84C60"/>
    <w:rsid w:val="2EFC639E"/>
    <w:rsid w:val="2F2D13E4"/>
    <w:rsid w:val="2F52C364"/>
    <w:rsid w:val="2F6595CF"/>
    <w:rsid w:val="2F6A86EF"/>
    <w:rsid w:val="2F6AAF80"/>
    <w:rsid w:val="2F7A9CDE"/>
    <w:rsid w:val="2F83408E"/>
    <w:rsid w:val="2F8DBD79"/>
    <w:rsid w:val="2F8F2F81"/>
    <w:rsid w:val="2FA5BDC8"/>
    <w:rsid w:val="2FA66F90"/>
    <w:rsid w:val="2FD07100"/>
    <w:rsid w:val="300991BB"/>
    <w:rsid w:val="30530295"/>
    <w:rsid w:val="30C4D653"/>
    <w:rsid w:val="30F3DFA8"/>
    <w:rsid w:val="311C741A"/>
    <w:rsid w:val="314AB4B5"/>
    <w:rsid w:val="31721473"/>
    <w:rsid w:val="31A457C0"/>
    <w:rsid w:val="32225F19"/>
    <w:rsid w:val="323A00F3"/>
    <w:rsid w:val="327045F7"/>
    <w:rsid w:val="328067CD"/>
    <w:rsid w:val="32982A8D"/>
    <w:rsid w:val="32A74DE4"/>
    <w:rsid w:val="32CBA6D4"/>
    <w:rsid w:val="331FC2E5"/>
    <w:rsid w:val="33388E2F"/>
    <w:rsid w:val="33CBE546"/>
    <w:rsid w:val="33D115CC"/>
    <w:rsid w:val="33D1778A"/>
    <w:rsid w:val="33D88610"/>
    <w:rsid w:val="341F81EA"/>
    <w:rsid w:val="342BB992"/>
    <w:rsid w:val="34315690"/>
    <w:rsid w:val="344C19D2"/>
    <w:rsid w:val="3464E201"/>
    <w:rsid w:val="348A6A4E"/>
    <w:rsid w:val="34CB8AEE"/>
    <w:rsid w:val="34DAA2E1"/>
    <w:rsid w:val="352634DC"/>
    <w:rsid w:val="35460C46"/>
    <w:rsid w:val="3599F8F8"/>
    <w:rsid w:val="35CBC906"/>
    <w:rsid w:val="35CEA28D"/>
    <w:rsid w:val="35DB59F2"/>
    <w:rsid w:val="36241E49"/>
    <w:rsid w:val="363685D0"/>
    <w:rsid w:val="3658C852"/>
    <w:rsid w:val="3702A22A"/>
    <w:rsid w:val="37096466"/>
    <w:rsid w:val="370C496D"/>
    <w:rsid w:val="3710A91D"/>
    <w:rsid w:val="3738127D"/>
    <w:rsid w:val="375E7104"/>
    <w:rsid w:val="3779A106"/>
    <w:rsid w:val="37888A1A"/>
    <w:rsid w:val="37B7D786"/>
    <w:rsid w:val="37D556DB"/>
    <w:rsid w:val="37FE0071"/>
    <w:rsid w:val="3801CC4B"/>
    <w:rsid w:val="38204C9D"/>
    <w:rsid w:val="38389A54"/>
    <w:rsid w:val="385DBEAB"/>
    <w:rsid w:val="38625FA4"/>
    <w:rsid w:val="38644EF7"/>
    <w:rsid w:val="38777EAD"/>
    <w:rsid w:val="387B6EE2"/>
    <w:rsid w:val="3896F052"/>
    <w:rsid w:val="3897CBB0"/>
    <w:rsid w:val="389CDD19"/>
    <w:rsid w:val="38E98978"/>
    <w:rsid w:val="38EFB8A9"/>
    <w:rsid w:val="3912669B"/>
    <w:rsid w:val="3915BCF2"/>
    <w:rsid w:val="391CDB54"/>
    <w:rsid w:val="392BCB01"/>
    <w:rsid w:val="39702CA4"/>
    <w:rsid w:val="397F3511"/>
    <w:rsid w:val="3993B047"/>
    <w:rsid w:val="39BA10ED"/>
    <w:rsid w:val="39F2CF26"/>
    <w:rsid w:val="3A3DEA0A"/>
    <w:rsid w:val="3A5434C3"/>
    <w:rsid w:val="3A684212"/>
    <w:rsid w:val="3AAF3E1F"/>
    <w:rsid w:val="3ABA1E95"/>
    <w:rsid w:val="3ACCF367"/>
    <w:rsid w:val="3AE16B12"/>
    <w:rsid w:val="3AE4139E"/>
    <w:rsid w:val="3AF0E420"/>
    <w:rsid w:val="3AF3407D"/>
    <w:rsid w:val="3B04323C"/>
    <w:rsid w:val="3B619ECE"/>
    <w:rsid w:val="3B63FDE7"/>
    <w:rsid w:val="3BFFDE34"/>
    <w:rsid w:val="3C362D36"/>
    <w:rsid w:val="3C467615"/>
    <w:rsid w:val="3C6FCD34"/>
    <w:rsid w:val="3C75C929"/>
    <w:rsid w:val="3C94E1DE"/>
    <w:rsid w:val="3CAEE355"/>
    <w:rsid w:val="3CBCFD94"/>
    <w:rsid w:val="3CF0F754"/>
    <w:rsid w:val="3CF54125"/>
    <w:rsid w:val="3D2500D4"/>
    <w:rsid w:val="3D26E6C6"/>
    <w:rsid w:val="3D365971"/>
    <w:rsid w:val="3D38011B"/>
    <w:rsid w:val="3D71AB9A"/>
    <w:rsid w:val="3D8D0F2E"/>
    <w:rsid w:val="3D990824"/>
    <w:rsid w:val="3D9BAFAD"/>
    <w:rsid w:val="3DBDEF03"/>
    <w:rsid w:val="3DFC91C5"/>
    <w:rsid w:val="3E0B55F4"/>
    <w:rsid w:val="3E43E5D6"/>
    <w:rsid w:val="3ECA2E51"/>
    <w:rsid w:val="3F29B785"/>
    <w:rsid w:val="3F86DEF7"/>
    <w:rsid w:val="3FACF5A0"/>
    <w:rsid w:val="3FC328D4"/>
    <w:rsid w:val="3FDA5A31"/>
    <w:rsid w:val="3FFA59C9"/>
    <w:rsid w:val="407793EF"/>
    <w:rsid w:val="40838F6D"/>
    <w:rsid w:val="4086D4B1"/>
    <w:rsid w:val="41038D60"/>
    <w:rsid w:val="414E7F61"/>
    <w:rsid w:val="4177B5DD"/>
    <w:rsid w:val="418200CD"/>
    <w:rsid w:val="41A7DA9D"/>
    <w:rsid w:val="41CCABD7"/>
    <w:rsid w:val="41E15A56"/>
    <w:rsid w:val="41ED2D7E"/>
    <w:rsid w:val="41EDDA26"/>
    <w:rsid w:val="41FC0A9C"/>
    <w:rsid w:val="421AFB6B"/>
    <w:rsid w:val="42211E23"/>
    <w:rsid w:val="4246EFB3"/>
    <w:rsid w:val="424BDEA8"/>
    <w:rsid w:val="425538F6"/>
    <w:rsid w:val="425C9E7D"/>
    <w:rsid w:val="427352C4"/>
    <w:rsid w:val="4298B432"/>
    <w:rsid w:val="42A6EE3A"/>
    <w:rsid w:val="42BAD778"/>
    <w:rsid w:val="42D1C565"/>
    <w:rsid w:val="42E48ED6"/>
    <w:rsid w:val="42F33227"/>
    <w:rsid w:val="43132A3C"/>
    <w:rsid w:val="431E140A"/>
    <w:rsid w:val="4328CA46"/>
    <w:rsid w:val="437DE4B9"/>
    <w:rsid w:val="441AAF61"/>
    <w:rsid w:val="441BB328"/>
    <w:rsid w:val="44227074"/>
    <w:rsid w:val="4470422B"/>
    <w:rsid w:val="448B1A01"/>
    <w:rsid w:val="44999764"/>
    <w:rsid w:val="44C55215"/>
    <w:rsid w:val="44E82763"/>
    <w:rsid w:val="44F04029"/>
    <w:rsid w:val="4517A268"/>
    <w:rsid w:val="454BE216"/>
    <w:rsid w:val="457FA528"/>
    <w:rsid w:val="4587717E"/>
    <w:rsid w:val="458DC5ED"/>
    <w:rsid w:val="458F064F"/>
    <w:rsid w:val="45B33E7F"/>
    <w:rsid w:val="45E8F9E1"/>
    <w:rsid w:val="45F6E969"/>
    <w:rsid w:val="462429BA"/>
    <w:rsid w:val="46270AE6"/>
    <w:rsid w:val="46302C40"/>
    <w:rsid w:val="46491006"/>
    <w:rsid w:val="46767586"/>
    <w:rsid w:val="4682542F"/>
    <w:rsid w:val="468CC7CE"/>
    <w:rsid w:val="46BA12D4"/>
    <w:rsid w:val="46D06796"/>
    <w:rsid w:val="46D5CA73"/>
    <w:rsid w:val="46EFCA5A"/>
    <w:rsid w:val="4730A529"/>
    <w:rsid w:val="473A2147"/>
    <w:rsid w:val="474B5485"/>
    <w:rsid w:val="478E62DB"/>
    <w:rsid w:val="479AC24A"/>
    <w:rsid w:val="47B28B89"/>
    <w:rsid w:val="47CC1C02"/>
    <w:rsid w:val="47E674F9"/>
    <w:rsid w:val="47E9B264"/>
    <w:rsid w:val="48013560"/>
    <w:rsid w:val="48147D17"/>
    <w:rsid w:val="482B40B7"/>
    <w:rsid w:val="482C8111"/>
    <w:rsid w:val="484D8D71"/>
    <w:rsid w:val="485FF420"/>
    <w:rsid w:val="4862D59A"/>
    <w:rsid w:val="4881CB15"/>
    <w:rsid w:val="48AF165C"/>
    <w:rsid w:val="48C4E6B7"/>
    <w:rsid w:val="48E101E4"/>
    <w:rsid w:val="48E2EFB0"/>
    <w:rsid w:val="48E824A4"/>
    <w:rsid w:val="49126DE0"/>
    <w:rsid w:val="49361AF9"/>
    <w:rsid w:val="49433C3F"/>
    <w:rsid w:val="49677870"/>
    <w:rsid w:val="4989488A"/>
    <w:rsid w:val="498BCD08"/>
    <w:rsid w:val="49A7A8C0"/>
    <w:rsid w:val="49C89FA9"/>
    <w:rsid w:val="49FFBD25"/>
    <w:rsid w:val="4A2B1EA2"/>
    <w:rsid w:val="4A31F02B"/>
    <w:rsid w:val="4A63F68D"/>
    <w:rsid w:val="4A912404"/>
    <w:rsid w:val="4A98A343"/>
    <w:rsid w:val="4ADAA850"/>
    <w:rsid w:val="4B28EA44"/>
    <w:rsid w:val="4B52DBCB"/>
    <w:rsid w:val="4B695269"/>
    <w:rsid w:val="4B92D659"/>
    <w:rsid w:val="4BC9E3A7"/>
    <w:rsid w:val="4C3D0625"/>
    <w:rsid w:val="4C3D686B"/>
    <w:rsid w:val="4C92D7E0"/>
    <w:rsid w:val="4CB3666A"/>
    <w:rsid w:val="4CB6F763"/>
    <w:rsid w:val="4D3BC444"/>
    <w:rsid w:val="4D6B3863"/>
    <w:rsid w:val="4D86BD38"/>
    <w:rsid w:val="4D8A6436"/>
    <w:rsid w:val="4DA226CC"/>
    <w:rsid w:val="4DB4FE85"/>
    <w:rsid w:val="4DEDB162"/>
    <w:rsid w:val="4DF37742"/>
    <w:rsid w:val="4DF3C661"/>
    <w:rsid w:val="4E224F77"/>
    <w:rsid w:val="4E311146"/>
    <w:rsid w:val="4E436883"/>
    <w:rsid w:val="4EBB05A5"/>
    <w:rsid w:val="4EBFE67D"/>
    <w:rsid w:val="4ED068A8"/>
    <w:rsid w:val="4ED4E4BF"/>
    <w:rsid w:val="4EE77E08"/>
    <w:rsid w:val="4F065F60"/>
    <w:rsid w:val="4F401F37"/>
    <w:rsid w:val="4F43D495"/>
    <w:rsid w:val="4F9AC907"/>
    <w:rsid w:val="4FB01028"/>
    <w:rsid w:val="4FDB15D0"/>
    <w:rsid w:val="4FE4038D"/>
    <w:rsid w:val="501B50E1"/>
    <w:rsid w:val="5075DA60"/>
    <w:rsid w:val="5088C962"/>
    <w:rsid w:val="50D4DFE1"/>
    <w:rsid w:val="50DB96E9"/>
    <w:rsid w:val="50DBDE23"/>
    <w:rsid w:val="510D3C53"/>
    <w:rsid w:val="511F6997"/>
    <w:rsid w:val="514289AD"/>
    <w:rsid w:val="515C3551"/>
    <w:rsid w:val="51890E42"/>
    <w:rsid w:val="51B6A7F9"/>
    <w:rsid w:val="52163186"/>
    <w:rsid w:val="52443672"/>
    <w:rsid w:val="524AD24D"/>
    <w:rsid w:val="529D5E0B"/>
    <w:rsid w:val="52A6C85F"/>
    <w:rsid w:val="52D8B15C"/>
    <w:rsid w:val="52E78664"/>
    <w:rsid w:val="52EBE9AC"/>
    <w:rsid w:val="53123315"/>
    <w:rsid w:val="531437C3"/>
    <w:rsid w:val="5379D747"/>
    <w:rsid w:val="53811F76"/>
    <w:rsid w:val="53A37674"/>
    <w:rsid w:val="53AC796F"/>
    <w:rsid w:val="53C4B257"/>
    <w:rsid w:val="5428CDEA"/>
    <w:rsid w:val="545B1FBF"/>
    <w:rsid w:val="546F5148"/>
    <w:rsid w:val="54820759"/>
    <w:rsid w:val="5491F762"/>
    <w:rsid w:val="549831EE"/>
    <w:rsid w:val="549EA787"/>
    <w:rsid w:val="54BA00FD"/>
    <w:rsid w:val="550827BC"/>
    <w:rsid w:val="551A9E27"/>
    <w:rsid w:val="553E67C7"/>
    <w:rsid w:val="5550F006"/>
    <w:rsid w:val="5591D152"/>
    <w:rsid w:val="55A27466"/>
    <w:rsid w:val="55AD4451"/>
    <w:rsid w:val="55B04641"/>
    <w:rsid w:val="55B356C3"/>
    <w:rsid w:val="55F8E23A"/>
    <w:rsid w:val="568A6EE3"/>
    <w:rsid w:val="56F1BFC6"/>
    <w:rsid w:val="56F59138"/>
    <w:rsid w:val="573EB1C7"/>
    <w:rsid w:val="574A689A"/>
    <w:rsid w:val="57573156"/>
    <w:rsid w:val="5758A11F"/>
    <w:rsid w:val="57A10597"/>
    <w:rsid w:val="57E5DD3B"/>
    <w:rsid w:val="57F61CBC"/>
    <w:rsid w:val="5849986B"/>
    <w:rsid w:val="58603039"/>
    <w:rsid w:val="58816DBE"/>
    <w:rsid w:val="58A5F21D"/>
    <w:rsid w:val="58F02476"/>
    <w:rsid w:val="5924E47C"/>
    <w:rsid w:val="5964F938"/>
    <w:rsid w:val="5969883B"/>
    <w:rsid w:val="5A0333A9"/>
    <w:rsid w:val="5A160286"/>
    <w:rsid w:val="5A36AF40"/>
    <w:rsid w:val="5A439EDB"/>
    <w:rsid w:val="5A4B557A"/>
    <w:rsid w:val="5A89C06F"/>
    <w:rsid w:val="5AA052DD"/>
    <w:rsid w:val="5AABB6D4"/>
    <w:rsid w:val="5AFC0AED"/>
    <w:rsid w:val="5B36BB6F"/>
    <w:rsid w:val="5B784D0D"/>
    <w:rsid w:val="5BC33ABC"/>
    <w:rsid w:val="5BFEBBCB"/>
    <w:rsid w:val="5C04F32A"/>
    <w:rsid w:val="5C4B22B6"/>
    <w:rsid w:val="5C9EAD9B"/>
    <w:rsid w:val="5CA59EBE"/>
    <w:rsid w:val="5CAD6225"/>
    <w:rsid w:val="5CCE6456"/>
    <w:rsid w:val="5CF44018"/>
    <w:rsid w:val="5D280358"/>
    <w:rsid w:val="5D302E6D"/>
    <w:rsid w:val="5D3861BA"/>
    <w:rsid w:val="5D6DE58C"/>
    <w:rsid w:val="5D774963"/>
    <w:rsid w:val="5D936A69"/>
    <w:rsid w:val="5DAC44AC"/>
    <w:rsid w:val="5DD94E12"/>
    <w:rsid w:val="5DE0878A"/>
    <w:rsid w:val="5DEBCB25"/>
    <w:rsid w:val="5DFAFBC9"/>
    <w:rsid w:val="5E140A60"/>
    <w:rsid w:val="5E1BF141"/>
    <w:rsid w:val="5E288AB2"/>
    <w:rsid w:val="5E356F6C"/>
    <w:rsid w:val="5E4BC70E"/>
    <w:rsid w:val="5E95BBCD"/>
    <w:rsid w:val="5EB01519"/>
    <w:rsid w:val="5EB68C79"/>
    <w:rsid w:val="5EBC5F48"/>
    <w:rsid w:val="5F1B7542"/>
    <w:rsid w:val="5F3450FE"/>
    <w:rsid w:val="5F36D984"/>
    <w:rsid w:val="5F4BAD91"/>
    <w:rsid w:val="5F653278"/>
    <w:rsid w:val="5F7A2956"/>
    <w:rsid w:val="5F956831"/>
    <w:rsid w:val="5FA5946A"/>
    <w:rsid w:val="5FB6A16E"/>
    <w:rsid w:val="5FE61712"/>
    <w:rsid w:val="6042AA0E"/>
    <w:rsid w:val="6051EE9D"/>
    <w:rsid w:val="6090CEE9"/>
    <w:rsid w:val="60A796B7"/>
    <w:rsid w:val="6118D034"/>
    <w:rsid w:val="61253A5C"/>
    <w:rsid w:val="61267156"/>
    <w:rsid w:val="6131C3AB"/>
    <w:rsid w:val="61395B13"/>
    <w:rsid w:val="6157A3EF"/>
    <w:rsid w:val="619A5923"/>
    <w:rsid w:val="61C96128"/>
    <w:rsid w:val="62321F39"/>
    <w:rsid w:val="62E7FAEF"/>
    <w:rsid w:val="6352968B"/>
    <w:rsid w:val="63579496"/>
    <w:rsid w:val="636A0137"/>
    <w:rsid w:val="63777565"/>
    <w:rsid w:val="6389F12F"/>
    <w:rsid w:val="63AFEE8A"/>
    <w:rsid w:val="63B0E79D"/>
    <w:rsid w:val="63D623DA"/>
    <w:rsid w:val="63DDC333"/>
    <w:rsid w:val="63F90D12"/>
    <w:rsid w:val="63FF1244"/>
    <w:rsid w:val="6414E653"/>
    <w:rsid w:val="643E42BD"/>
    <w:rsid w:val="644FC294"/>
    <w:rsid w:val="6480E064"/>
    <w:rsid w:val="64956A8D"/>
    <w:rsid w:val="64D38799"/>
    <w:rsid w:val="64F03045"/>
    <w:rsid w:val="6509CE16"/>
    <w:rsid w:val="6518F3DB"/>
    <w:rsid w:val="6520475D"/>
    <w:rsid w:val="6522B66F"/>
    <w:rsid w:val="6535B62A"/>
    <w:rsid w:val="653858D1"/>
    <w:rsid w:val="6559B705"/>
    <w:rsid w:val="6586047D"/>
    <w:rsid w:val="65AC3935"/>
    <w:rsid w:val="65F06F12"/>
    <w:rsid w:val="665F4904"/>
    <w:rsid w:val="6667635F"/>
    <w:rsid w:val="6668ACE0"/>
    <w:rsid w:val="66773FDF"/>
    <w:rsid w:val="6687EBAD"/>
    <w:rsid w:val="669D878D"/>
    <w:rsid w:val="66C558A8"/>
    <w:rsid w:val="66D40A1F"/>
    <w:rsid w:val="674BDAD5"/>
    <w:rsid w:val="6764371A"/>
    <w:rsid w:val="676E1E8C"/>
    <w:rsid w:val="677CF8CC"/>
    <w:rsid w:val="678E6120"/>
    <w:rsid w:val="67DEEBEC"/>
    <w:rsid w:val="67EF1A43"/>
    <w:rsid w:val="68133AD7"/>
    <w:rsid w:val="682BB48B"/>
    <w:rsid w:val="684DC7A0"/>
    <w:rsid w:val="68780A48"/>
    <w:rsid w:val="68A21F51"/>
    <w:rsid w:val="68A2C1F1"/>
    <w:rsid w:val="68A67355"/>
    <w:rsid w:val="68C0290B"/>
    <w:rsid w:val="691AF7D7"/>
    <w:rsid w:val="695CBB4B"/>
    <w:rsid w:val="69EFECED"/>
    <w:rsid w:val="6A0A67D4"/>
    <w:rsid w:val="6A17FC19"/>
    <w:rsid w:val="6A2856BD"/>
    <w:rsid w:val="6A304084"/>
    <w:rsid w:val="6A6FCD74"/>
    <w:rsid w:val="6AB48641"/>
    <w:rsid w:val="6AE3E9FB"/>
    <w:rsid w:val="6AF39BA6"/>
    <w:rsid w:val="6B5B4F09"/>
    <w:rsid w:val="6B9C31B7"/>
    <w:rsid w:val="6BA36B7A"/>
    <w:rsid w:val="6C47D86A"/>
    <w:rsid w:val="6C740249"/>
    <w:rsid w:val="6C771A0F"/>
    <w:rsid w:val="6C969A95"/>
    <w:rsid w:val="6CA6C884"/>
    <w:rsid w:val="6CAEBFF1"/>
    <w:rsid w:val="6CD45E83"/>
    <w:rsid w:val="6D132080"/>
    <w:rsid w:val="6D2AC897"/>
    <w:rsid w:val="6D5EA7BB"/>
    <w:rsid w:val="6D6112A5"/>
    <w:rsid w:val="6D66AC7B"/>
    <w:rsid w:val="6D73BD0E"/>
    <w:rsid w:val="6D832DC1"/>
    <w:rsid w:val="6DAFBB73"/>
    <w:rsid w:val="6DB1BF12"/>
    <w:rsid w:val="6DB69EF3"/>
    <w:rsid w:val="6E08C8B6"/>
    <w:rsid w:val="6E0A1E08"/>
    <w:rsid w:val="6E2B9A4D"/>
    <w:rsid w:val="6E397613"/>
    <w:rsid w:val="6E9630B5"/>
    <w:rsid w:val="6EA4D42D"/>
    <w:rsid w:val="6EC48605"/>
    <w:rsid w:val="6EE86BFF"/>
    <w:rsid w:val="6F0AC11D"/>
    <w:rsid w:val="6F292A57"/>
    <w:rsid w:val="6F2F4EFE"/>
    <w:rsid w:val="6F4EF404"/>
    <w:rsid w:val="6F887CFF"/>
    <w:rsid w:val="6F9C066E"/>
    <w:rsid w:val="6FBCE8BF"/>
    <w:rsid w:val="6FBEEED6"/>
    <w:rsid w:val="6FEEDA5D"/>
    <w:rsid w:val="6FF188D7"/>
    <w:rsid w:val="70295261"/>
    <w:rsid w:val="702E7763"/>
    <w:rsid w:val="703DF9A9"/>
    <w:rsid w:val="706AE824"/>
    <w:rsid w:val="706DF50E"/>
    <w:rsid w:val="70DBB8B1"/>
    <w:rsid w:val="70DE3B49"/>
    <w:rsid w:val="70F44D73"/>
    <w:rsid w:val="71191458"/>
    <w:rsid w:val="713A40A4"/>
    <w:rsid w:val="718D202C"/>
    <w:rsid w:val="71D273F8"/>
    <w:rsid w:val="71E06491"/>
    <w:rsid w:val="7207414D"/>
    <w:rsid w:val="7259F79B"/>
    <w:rsid w:val="7263FE0E"/>
    <w:rsid w:val="7264DA39"/>
    <w:rsid w:val="7286BB0F"/>
    <w:rsid w:val="72B75C62"/>
    <w:rsid w:val="72C81721"/>
    <w:rsid w:val="72CC28D6"/>
    <w:rsid w:val="72CD3CC5"/>
    <w:rsid w:val="72DA77B6"/>
    <w:rsid w:val="72DAC358"/>
    <w:rsid w:val="72E95392"/>
    <w:rsid w:val="72EDDEF9"/>
    <w:rsid w:val="72FABDCA"/>
    <w:rsid w:val="731EB983"/>
    <w:rsid w:val="732735A2"/>
    <w:rsid w:val="73838663"/>
    <w:rsid w:val="73950878"/>
    <w:rsid w:val="73A4A741"/>
    <w:rsid w:val="73E8AE2C"/>
    <w:rsid w:val="73F02D3D"/>
    <w:rsid w:val="744AA5A2"/>
    <w:rsid w:val="74BDC260"/>
    <w:rsid w:val="74FF2F8F"/>
    <w:rsid w:val="750209EA"/>
    <w:rsid w:val="75203BEF"/>
    <w:rsid w:val="75AE31DE"/>
    <w:rsid w:val="75BF0418"/>
    <w:rsid w:val="75CAE6C6"/>
    <w:rsid w:val="75D08BEC"/>
    <w:rsid w:val="75D0E4E9"/>
    <w:rsid w:val="75EBF093"/>
    <w:rsid w:val="763FC34C"/>
    <w:rsid w:val="7645386A"/>
    <w:rsid w:val="76597D6A"/>
    <w:rsid w:val="766D53FF"/>
    <w:rsid w:val="766F7525"/>
    <w:rsid w:val="76BDE80D"/>
    <w:rsid w:val="76D2CD69"/>
    <w:rsid w:val="7723F157"/>
    <w:rsid w:val="7724D298"/>
    <w:rsid w:val="773F39E3"/>
    <w:rsid w:val="7748ECF6"/>
    <w:rsid w:val="7757A40E"/>
    <w:rsid w:val="776C3309"/>
    <w:rsid w:val="7793F2E9"/>
    <w:rsid w:val="77D1EECB"/>
    <w:rsid w:val="77D3F724"/>
    <w:rsid w:val="77EFC06D"/>
    <w:rsid w:val="78149C7B"/>
    <w:rsid w:val="782F471E"/>
    <w:rsid w:val="784F46BF"/>
    <w:rsid w:val="788908AE"/>
    <w:rsid w:val="78A287FC"/>
    <w:rsid w:val="78A8C809"/>
    <w:rsid w:val="78ED8847"/>
    <w:rsid w:val="79259BE1"/>
    <w:rsid w:val="797C7783"/>
    <w:rsid w:val="7980575E"/>
    <w:rsid w:val="79A88F94"/>
    <w:rsid w:val="79B82C02"/>
    <w:rsid w:val="79DAD4AB"/>
    <w:rsid w:val="7A0297CC"/>
    <w:rsid w:val="7A148E74"/>
    <w:rsid w:val="7A2917E8"/>
    <w:rsid w:val="7A3B8F3E"/>
    <w:rsid w:val="7A44C812"/>
    <w:rsid w:val="7A5042A0"/>
    <w:rsid w:val="7A7C8CA8"/>
    <w:rsid w:val="7A85080B"/>
    <w:rsid w:val="7A93D404"/>
    <w:rsid w:val="7A9D09DE"/>
    <w:rsid w:val="7AA67501"/>
    <w:rsid w:val="7AA82BDA"/>
    <w:rsid w:val="7ACD3967"/>
    <w:rsid w:val="7AD7B88B"/>
    <w:rsid w:val="7ADAC6B0"/>
    <w:rsid w:val="7AEEF95C"/>
    <w:rsid w:val="7B22D0C1"/>
    <w:rsid w:val="7B2A4D66"/>
    <w:rsid w:val="7B2D33FE"/>
    <w:rsid w:val="7B45294A"/>
    <w:rsid w:val="7B5B4E0A"/>
    <w:rsid w:val="7B6BAEBE"/>
    <w:rsid w:val="7B947C3B"/>
    <w:rsid w:val="7BBF9D02"/>
    <w:rsid w:val="7C20C013"/>
    <w:rsid w:val="7C311D71"/>
    <w:rsid w:val="7C31F015"/>
    <w:rsid w:val="7C5D796E"/>
    <w:rsid w:val="7C82AE19"/>
    <w:rsid w:val="7C8D4DBF"/>
    <w:rsid w:val="7CCFBB84"/>
    <w:rsid w:val="7CEE6537"/>
    <w:rsid w:val="7CF36063"/>
    <w:rsid w:val="7D3FBD97"/>
    <w:rsid w:val="7D4B8FDA"/>
    <w:rsid w:val="7D542D76"/>
    <w:rsid w:val="7D5C9780"/>
    <w:rsid w:val="7D6A6709"/>
    <w:rsid w:val="7D9D410B"/>
    <w:rsid w:val="7DBFB8B7"/>
    <w:rsid w:val="7DC1345C"/>
    <w:rsid w:val="7DC630A8"/>
    <w:rsid w:val="7DEB2B20"/>
    <w:rsid w:val="7DF3817E"/>
    <w:rsid w:val="7E0647F5"/>
    <w:rsid w:val="7E07DD45"/>
    <w:rsid w:val="7E178BF1"/>
    <w:rsid w:val="7E51C0B5"/>
    <w:rsid w:val="7E692FFC"/>
    <w:rsid w:val="7E699B12"/>
    <w:rsid w:val="7E8A86A0"/>
    <w:rsid w:val="7EA3DC5E"/>
    <w:rsid w:val="7EF21B57"/>
    <w:rsid w:val="7EFABCA0"/>
    <w:rsid w:val="7F178EA0"/>
    <w:rsid w:val="7F4B0AC6"/>
    <w:rsid w:val="7F7B32D0"/>
    <w:rsid w:val="7F8631C6"/>
    <w:rsid w:val="7F9FCD75"/>
    <w:rsid w:val="7FB54F79"/>
    <w:rsid w:val="7FEE52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962FB8"/>
  <w15:docId w15:val="{38B8E0C1-06F4-456D-9688-B2471F4C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ACE"/>
    <w:pPr>
      <w:spacing w:after="120"/>
    </w:pPr>
    <w:rPr>
      <w:sz w:val="22"/>
    </w:rPr>
  </w:style>
  <w:style w:type="paragraph" w:styleId="Heading1">
    <w:name w:val="heading 1"/>
    <w:basedOn w:val="Normal"/>
    <w:next w:val="Heading2"/>
    <w:link w:val="Heading1Char"/>
    <w:uiPriority w:val="99"/>
    <w:qFormat/>
    <w:rsid w:val="00C35A99"/>
    <w:pPr>
      <w:jc w:val="center"/>
      <w:outlineLvl w:val="0"/>
    </w:pPr>
    <w:rPr>
      <w:b/>
      <w:bCs/>
      <w:sz w:val="36"/>
      <w:szCs w:val="36"/>
    </w:rPr>
  </w:style>
  <w:style w:type="paragraph" w:styleId="Heading2">
    <w:name w:val="heading 2"/>
    <w:aliases w:val="Heading 2 Char1,Heading 2 Char Char"/>
    <w:basedOn w:val="Normal"/>
    <w:next w:val="Heading3"/>
    <w:link w:val="Heading2Char"/>
    <w:uiPriority w:val="99"/>
    <w:qFormat/>
    <w:rsid w:val="0033547C"/>
    <w:pPr>
      <w:keepNext/>
      <w:spacing w:before="120"/>
      <w:outlineLvl w:val="1"/>
    </w:pPr>
    <w:rPr>
      <w:rFonts w:cs="Times New Roman"/>
      <w:b/>
      <w:smallCaps/>
      <w:sz w:val="28"/>
    </w:rPr>
  </w:style>
  <w:style w:type="paragraph" w:styleId="Heading3">
    <w:name w:val="heading 3"/>
    <w:aliases w:val="Section"/>
    <w:basedOn w:val="Normal"/>
    <w:link w:val="Heading3Char"/>
    <w:uiPriority w:val="99"/>
    <w:qFormat/>
    <w:rsid w:val="00461BE0"/>
    <w:pPr>
      <w:keepNext/>
      <w:keepLines/>
      <w:spacing w:before="60" w:after="60"/>
      <w:jc w:val="both"/>
      <w:outlineLvl w:val="2"/>
    </w:pPr>
    <w:rPr>
      <w:b/>
    </w:rPr>
  </w:style>
  <w:style w:type="paragraph" w:styleId="Heading4">
    <w:name w:val="heading 4"/>
    <w:basedOn w:val="Normal"/>
    <w:next w:val="Normal"/>
    <w:link w:val="Heading4Char"/>
    <w:uiPriority w:val="99"/>
    <w:qFormat/>
    <w:rsid w:val="007066AA"/>
    <w:pPr>
      <w:numPr>
        <w:numId w:val="7"/>
      </w:numPr>
      <w:outlineLvl w:val="3"/>
    </w:pPr>
    <w:rPr>
      <w:rFonts w:cs="Times New Roman"/>
      <w:b/>
      <w:smallCaps/>
    </w:rPr>
  </w:style>
  <w:style w:type="paragraph" w:styleId="Heading5">
    <w:name w:val="heading 5"/>
    <w:basedOn w:val="Normal"/>
    <w:next w:val="Normal"/>
    <w:link w:val="Heading5Char"/>
    <w:uiPriority w:val="99"/>
    <w:qFormat/>
    <w:rsid w:val="00222DFC"/>
    <w:pPr>
      <w:keepNext/>
      <w:shd w:val="pct15" w:color="auto" w:fill="auto"/>
      <w:spacing w:after="240"/>
      <w:outlineLvl w:val="4"/>
    </w:pPr>
    <w:rPr>
      <w:b/>
      <w:sz w:val="32"/>
    </w:rPr>
  </w:style>
  <w:style w:type="paragraph" w:styleId="Heading6">
    <w:name w:val="heading 6"/>
    <w:basedOn w:val="Normal"/>
    <w:next w:val="Normal"/>
    <w:link w:val="Heading6Char"/>
    <w:uiPriority w:val="99"/>
    <w:qFormat/>
    <w:rsid w:val="00222DFC"/>
    <w:pPr>
      <w:keepNext/>
      <w:ind w:left="1440"/>
      <w:jc w:val="right"/>
      <w:outlineLvl w:val="5"/>
    </w:pPr>
    <w:rPr>
      <w:i/>
      <w:sz w:val="20"/>
    </w:rPr>
  </w:style>
  <w:style w:type="paragraph" w:styleId="Heading7">
    <w:name w:val="heading 7"/>
    <w:basedOn w:val="Normal"/>
    <w:next w:val="Normal"/>
    <w:link w:val="Heading7Char"/>
    <w:uiPriority w:val="99"/>
    <w:qFormat/>
    <w:rsid w:val="00222DFC"/>
    <w:pPr>
      <w:keepNext/>
      <w:ind w:left="882"/>
      <w:outlineLvl w:val="6"/>
    </w:pPr>
    <w:rPr>
      <w:b/>
    </w:rPr>
  </w:style>
  <w:style w:type="paragraph" w:styleId="Heading8">
    <w:name w:val="heading 8"/>
    <w:basedOn w:val="Normal"/>
    <w:next w:val="Normal"/>
    <w:link w:val="Heading8Char"/>
    <w:uiPriority w:val="99"/>
    <w:qFormat/>
    <w:rsid w:val="00222DFC"/>
    <w:pPr>
      <w:keepNext/>
      <w:ind w:right="-14"/>
      <w:jc w:val="center"/>
      <w:outlineLvl w:val="7"/>
    </w:pPr>
    <w:rPr>
      <w:b/>
    </w:rPr>
  </w:style>
  <w:style w:type="paragraph" w:styleId="Heading9">
    <w:name w:val="heading 9"/>
    <w:basedOn w:val="Normal"/>
    <w:next w:val="Normal"/>
    <w:link w:val="Heading9Char"/>
    <w:uiPriority w:val="99"/>
    <w:qFormat/>
    <w:rsid w:val="00222DFC"/>
    <w:pPr>
      <w:keepNex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35A99"/>
    <w:rPr>
      <w:b/>
      <w:bCs/>
      <w:sz w:val="36"/>
      <w:szCs w:val="36"/>
    </w:rPr>
  </w:style>
  <w:style w:type="character" w:customStyle="1" w:styleId="Heading2Char">
    <w:name w:val="Heading 2 Char"/>
    <w:aliases w:val="Heading 2 Char1 Char,Heading 2 Char Char Char"/>
    <w:basedOn w:val="DefaultParagraphFont"/>
    <w:link w:val="Heading2"/>
    <w:uiPriority w:val="99"/>
    <w:locked/>
    <w:rsid w:val="0033547C"/>
    <w:rPr>
      <w:rFonts w:cs="Times New Roman"/>
      <w:b/>
      <w:smallCaps/>
      <w:sz w:val="28"/>
    </w:rPr>
  </w:style>
  <w:style w:type="character" w:customStyle="1" w:styleId="Heading3Char">
    <w:name w:val="Heading 3 Char"/>
    <w:aliases w:val="Section Char"/>
    <w:basedOn w:val="DefaultParagraphFont"/>
    <w:link w:val="Heading3"/>
    <w:uiPriority w:val="99"/>
    <w:locked/>
    <w:rsid w:val="009371C5"/>
    <w:rPr>
      <w:rFonts w:ascii="Arial" w:hAnsi="Arial" w:cs="Times New Roman"/>
      <w:b/>
      <w:sz w:val="24"/>
      <w:lang w:val="en-US" w:eastAsia="en-US"/>
    </w:rPr>
  </w:style>
  <w:style w:type="character" w:customStyle="1" w:styleId="Heading4Char">
    <w:name w:val="Heading 4 Char"/>
    <w:basedOn w:val="DefaultParagraphFont"/>
    <w:link w:val="Heading4"/>
    <w:uiPriority w:val="99"/>
    <w:locked/>
    <w:rsid w:val="007066AA"/>
    <w:rPr>
      <w:rFonts w:cs="Times New Roman"/>
      <w:b/>
      <w:smallCaps/>
      <w:sz w:val="22"/>
    </w:rPr>
  </w:style>
  <w:style w:type="character" w:customStyle="1" w:styleId="Heading5Char">
    <w:name w:val="Heading 5 Char"/>
    <w:basedOn w:val="DefaultParagraphFont"/>
    <w:link w:val="Heading5"/>
    <w:uiPriority w:val="99"/>
    <w:semiHidden/>
    <w:locked/>
    <w:rsid w:val="00C36BFE"/>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C36BFE"/>
    <w:rPr>
      <w:rFonts w:ascii="Calibri" w:hAnsi="Calibri" w:cs="Times New Roman"/>
      <w:b/>
      <w:bCs/>
    </w:rPr>
  </w:style>
  <w:style w:type="character" w:customStyle="1" w:styleId="Heading7Char">
    <w:name w:val="Heading 7 Char"/>
    <w:basedOn w:val="DefaultParagraphFont"/>
    <w:link w:val="Heading7"/>
    <w:uiPriority w:val="99"/>
    <w:locked/>
    <w:rsid w:val="00203DAC"/>
    <w:rPr>
      <w:rFonts w:cs="Times New Roman"/>
      <w:b/>
      <w:sz w:val="22"/>
    </w:rPr>
  </w:style>
  <w:style w:type="character" w:customStyle="1" w:styleId="Heading8Char">
    <w:name w:val="Heading 8 Char"/>
    <w:basedOn w:val="DefaultParagraphFont"/>
    <w:link w:val="Heading8"/>
    <w:uiPriority w:val="99"/>
    <w:locked/>
    <w:rsid w:val="00203DAC"/>
    <w:rPr>
      <w:rFonts w:cs="Times New Roman"/>
      <w:b/>
      <w:sz w:val="22"/>
    </w:rPr>
  </w:style>
  <w:style w:type="character" w:customStyle="1" w:styleId="Heading9Char">
    <w:name w:val="Heading 9 Char"/>
    <w:basedOn w:val="DefaultParagraphFont"/>
    <w:link w:val="Heading9"/>
    <w:uiPriority w:val="99"/>
    <w:semiHidden/>
    <w:locked/>
    <w:rsid w:val="00C36BFE"/>
    <w:rPr>
      <w:rFonts w:ascii="Cambria" w:hAnsi="Cambria" w:cs="Times New Roman"/>
    </w:rPr>
  </w:style>
  <w:style w:type="paragraph" w:customStyle="1" w:styleId="ContinuedOnNextPa">
    <w:name w:val="Continued On Next Pa"/>
    <w:basedOn w:val="Normal"/>
    <w:next w:val="Normal"/>
    <w:uiPriority w:val="99"/>
    <w:rsid w:val="00222DFC"/>
    <w:pPr>
      <w:pBdr>
        <w:top w:val="single" w:sz="6" w:space="1" w:color="auto"/>
        <w:between w:val="single" w:sz="6" w:space="1" w:color="auto"/>
      </w:pBdr>
      <w:ind w:left="1700"/>
      <w:jc w:val="right"/>
    </w:pPr>
    <w:rPr>
      <w:i/>
      <w:sz w:val="20"/>
    </w:rPr>
  </w:style>
  <w:style w:type="paragraph" w:styleId="BlockText">
    <w:name w:val="Block Text"/>
    <w:basedOn w:val="Normal"/>
    <w:uiPriority w:val="99"/>
    <w:rsid w:val="00222DFC"/>
    <w:pPr>
      <w:ind w:left="1440"/>
      <w:jc w:val="center"/>
    </w:pPr>
    <w:rPr>
      <w:b/>
      <w:sz w:val="32"/>
    </w:rPr>
  </w:style>
  <w:style w:type="paragraph" w:styleId="Header">
    <w:name w:val="header"/>
    <w:basedOn w:val="Normal"/>
    <w:link w:val="HeaderChar"/>
    <w:uiPriority w:val="99"/>
    <w:rsid w:val="00222DFC"/>
    <w:pPr>
      <w:tabs>
        <w:tab w:val="center" w:pos="4320"/>
        <w:tab w:val="right" w:pos="8640"/>
      </w:tabs>
    </w:pPr>
    <w:rPr>
      <w:rFonts w:cs="Times New Roman"/>
      <w:sz w:val="24"/>
    </w:rPr>
  </w:style>
  <w:style w:type="character" w:customStyle="1" w:styleId="HeaderChar">
    <w:name w:val="Header Char"/>
    <w:basedOn w:val="DefaultParagraphFont"/>
    <w:link w:val="Header"/>
    <w:uiPriority w:val="99"/>
    <w:locked/>
    <w:rsid w:val="00B90E32"/>
    <w:rPr>
      <w:rFonts w:cs="Times New Roman"/>
      <w:sz w:val="24"/>
    </w:rPr>
  </w:style>
  <w:style w:type="paragraph" w:styleId="Footer">
    <w:name w:val="footer"/>
    <w:basedOn w:val="Normal"/>
    <w:link w:val="FooterChar"/>
    <w:uiPriority w:val="99"/>
    <w:rsid w:val="00222DFC"/>
    <w:pPr>
      <w:tabs>
        <w:tab w:val="center" w:pos="4320"/>
        <w:tab w:val="right" w:pos="8640"/>
      </w:tabs>
    </w:pPr>
    <w:rPr>
      <w:rFonts w:cs="Times New Roman"/>
    </w:rPr>
  </w:style>
  <w:style w:type="character" w:customStyle="1" w:styleId="FooterChar">
    <w:name w:val="Footer Char"/>
    <w:basedOn w:val="DefaultParagraphFont"/>
    <w:link w:val="Footer"/>
    <w:uiPriority w:val="99"/>
    <w:locked/>
    <w:rsid w:val="00B4408A"/>
    <w:rPr>
      <w:rFonts w:cs="Times New Roman"/>
      <w:sz w:val="22"/>
    </w:rPr>
  </w:style>
  <w:style w:type="paragraph" w:styleId="BodyText">
    <w:name w:val="Body Text"/>
    <w:aliases w:val="Body 1,Body Text Char1,Body Text Char Char,bt"/>
    <w:basedOn w:val="Normal"/>
    <w:link w:val="BodyTextChar"/>
    <w:uiPriority w:val="99"/>
    <w:rsid w:val="00222DFC"/>
    <w:pPr>
      <w:spacing w:before="240" w:after="240"/>
      <w:ind w:right="-14"/>
    </w:pPr>
    <w:rPr>
      <w:rFonts w:cs="Times New Roman"/>
      <w:sz w:val="24"/>
    </w:rPr>
  </w:style>
  <w:style w:type="character" w:customStyle="1" w:styleId="BodyTextChar">
    <w:name w:val="Body Text Char"/>
    <w:aliases w:val="Body 1 Char,Body Text Char1 Char,Body Text Char Char Char,bt Char"/>
    <w:basedOn w:val="DefaultParagraphFont"/>
    <w:link w:val="BodyText"/>
    <w:uiPriority w:val="99"/>
    <w:locked/>
    <w:rsid w:val="008479D3"/>
    <w:rPr>
      <w:rFonts w:cs="Times New Roman"/>
      <w:sz w:val="24"/>
    </w:rPr>
  </w:style>
  <w:style w:type="character" w:styleId="PageNumber">
    <w:name w:val="page number"/>
    <w:basedOn w:val="DefaultParagraphFont"/>
    <w:uiPriority w:val="99"/>
    <w:rsid w:val="00222DFC"/>
    <w:rPr>
      <w:rFonts w:cs="Times New Roman"/>
    </w:rPr>
  </w:style>
  <w:style w:type="paragraph" w:styleId="MacroText">
    <w:name w:val="macro"/>
    <w:link w:val="MacroTextChar"/>
    <w:uiPriority w:val="99"/>
    <w:semiHidden/>
    <w:rsid w:val="00222DF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character" w:customStyle="1" w:styleId="MacroTextChar">
    <w:name w:val="Macro Text Char"/>
    <w:basedOn w:val="DefaultParagraphFont"/>
    <w:link w:val="MacroText"/>
    <w:uiPriority w:val="99"/>
    <w:semiHidden/>
    <w:locked/>
    <w:rsid w:val="00C36BFE"/>
    <w:rPr>
      <w:rFonts w:ascii="Courier New" w:hAnsi="Courier New"/>
      <w:sz w:val="24"/>
      <w:lang w:val="en-US" w:eastAsia="en-US" w:bidi="ar-SA"/>
    </w:rPr>
  </w:style>
  <w:style w:type="paragraph" w:styleId="TOC2">
    <w:name w:val="toc 2"/>
    <w:basedOn w:val="Normal"/>
    <w:next w:val="Normal"/>
    <w:autoRedefine/>
    <w:uiPriority w:val="39"/>
    <w:qFormat/>
    <w:rsid w:val="00C518E2"/>
    <w:pPr>
      <w:spacing w:after="0"/>
      <w:ind w:left="220"/>
    </w:pPr>
    <w:rPr>
      <w:rFonts w:ascii="Calibri" w:hAnsi="Calibri"/>
      <w:smallCaps/>
      <w:sz w:val="20"/>
    </w:rPr>
  </w:style>
  <w:style w:type="paragraph" w:styleId="TOC1">
    <w:name w:val="toc 1"/>
    <w:basedOn w:val="Normal"/>
    <w:next w:val="Normal"/>
    <w:autoRedefine/>
    <w:uiPriority w:val="39"/>
    <w:qFormat/>
    <w:rsid w:val="00BD0070"/>
    <w:pPr>
      <w:tabs>
        <w:tab w:val="left" w:pos="440"/>
        <w:tab w:val="right" w:leader="dot" w:pos="9350"/>
      </w:tabs>
      <w:spacing w:before="120"/>
    </w:pPr>
    <w:rPr>
      <w:rFonts w:ascii="Calibri" w:hAnsi="Calibri"/>
      <w:b/>
      <w:bCs/>
      <w:caps/>
      <w:sz w:val="20"/>
    </w:rPr>
  </w:style>
  <w:style w:type="paragraph" w:styleId="TOC3">
    <w:name w:val="toc 3"/>
    <w:basedOn w:val="Normal"/>
    <w:next w:val="Normal"/>
    <w:autoRedefine/>
    <w:uiPriority w:val="39"/>
    <w:qFormat/>
    <w:rsid w:val="002E6A73"/>
    <w:pPr>
      <w:spacing w:after="0"/>
      <w:ind w:left="440"/>
    </w:pPr>
    <w:rPr>
      <w:rFonts w:ascii="Calibri" w:hAnsi="Calibri"/>
      <w:i/>
      <w:iCs/>
      <w:sz w:val="20"/>
    </w:rPr>
  </w:style>
  <w:style w:type="paragraph" w:styleId="TOC4">
    <w:name w:val="toc 4"/>
    <w:basedOn w:val="Normal"/>
    <w:next w:val="Normal"/>
    <w:autoRedefine/>
    <w:uiPriority w:val="99"/>
    <w:rsid w:val="00240032"/>
    <w:pPr>
      <w:spacing w:after="0"/>
      <w:ind w:left="660"/>
    </w:pPr>
    <w:rPr>
      <w:rFonts w:ascii="Calibri" w:hAnsi="Calibri"/>
      <w:sz w:val="18"/>
      <w:szCs w:val="18"/>
    </w:rPr>
  </w:style>
  <w:style w:type="paragraph" w:styleId="TOC5">
    <w:name w:val="toc 5"/>
    <w:basedOn w:val="Normal"/>
    <w:next w:val="Normal"/>
    <w:autoRedefine/>
    <w:uiPriority w:val="99"/>
    <w:rsid w:val="00240032"/>
    <w:pPr>
      <w:spacing w:after="0"/>
      <w:ind w:left="880"/>
    </w:pPr>
    <w:rPr>
      <w:rFonts w:ascii="Calibri" w:hAnsi="Calibri"/>
      <w:sz w:val="18"/>
      <w:szCs w:val="18"/>
    </w:rPr>
  </w:style>
  <w:style w:type="paragraph" w:styleId="TOC6">
    <w:name w:val="toc 6"/>
    <w:basedOn w:val="Normal"/>
    <w:next w:val="Normal"/>
    <w:autoRedefine/>
    <w:uiPriority w:val="99"/>
    <w:rsid w:val="00222DFC"/>
    <w:pPr>
      <w:spacing w:after="0"/>
      <w:ind w:left="1100"/>
    </w:pPr>
    <w:rPr>
      <w:rFonts w:ascii="Calibri" w:hAnsi="Calibri"/>
      <w:sz w:val="18"/>
      <w:szCs w:val="18"/>
    </w:rPr>
  </w:style>
  <w:style w:type="paragraph" w:styleId="TOC7">
    <w:name w:val="toc 7"/>
    <w:basedOn w:val="Normal"/>
    <w:next w:val="Normal"/>
    <w:autoRedefine/>
    <w:uiPriority w:val="99"/>
    <w:rsid w:val="00222DFC"/>
    <w:pPr>
      <w:spacing w:after="0"/>
      <w:ind w:left="1320"/>
    </w:pPr>
    <w:rPr>
      <w:rFonts w:ascii="Calibri" w:hAnsi="Calibri"/>
      <w:sz w:val="18"/>
      <w:szCs w:val="18"/>
    </w:rPr>
  </w:style>
  <w:style w:type="paragraph" w:styleId="TOC8">
    <w:name w:val="toc 8"/>
    <w:basedOn w:val="Normal"/>
    <w:next w:val="Normal"/>
    <w:autoRedefine/>
    <w:uiPriority w:val="99"/>
    <w:rsid w:val="00222DFC"/>
    <w:pPr>
      <w:spacing w:after="0"/>
      <w:ind w:left="1540"/>
    </w:pPr>
    <w:rPr>
      <w:rFonts w:ascii="Calibri" w:hAnsi="Calibri"/>
      <w:sz w:val="18"/>
      <w:szCs w:val="18"/>
    </w:rPr>
  </w:style>
  <w:style w:type="paragraph" w:styleId="TOC9">
    <w:name w:val="toc 9"/>
    <w:basedOn w:val="Normal"/>
    <w:next w:val="Normal"/>
    <w:autoRedefine/>
    <w:uiPriority w:val="99"/>
    <w:rsid w:val="00222DFC"/>
    <w:pPr>
      <w:spacing w:after="0"/>
      <w:ind w:left="1760"/>
    </w:pPr>
    <w:rPr>
      <w:rFonts w:ascii="Calibri" w:hAnsi="Calibri"/>
      <w:sz w:val="18"/>
      <w:szCs w:val="18"/>
    </w:rPr>
  </w:style>
  <w:style w:type="paragraph" w:customStyle="1" w:styleId="TableHeaderText">
    <w:name w:val="Table Header Text"/>
    <w:basedOn w:val="TableText"/>
    <w:uiPriority w:val="99"/>
    <w:rsid w:val="00222DFC"/>
    <w:pPr>
      <w:jc w:val="center"/>
    </w:pPr>
    <w:rPr>
      <w:b/>
    </w:rPr>
  </w:style>
  <w:style w:type="paragraph" w:customStyle="1" w:styleId="TableText">
    <w:name w:val="Table Text"/>
    <w:basedOn w:val="Normal"/>
    <w:uiPriority w:val="99"/>
    <w:rsid w:val="00222DFC"/>
  </w:style>
  <w:style w:type="character" w:styleId="CommentReference">
    <w:name w:val="annotation reference"/>
    <w:basedOn w:val="DefaultParagraphFont"/>
    <w:uiPriority w:val="99"/>
    <w:semiHidden/>
    <w:rsid w:val="00222DFC"/>
    <w:rPr>
      <w:rFonts w:cs="Times New Roman"/>
      <w:sz w:val="16"/>
    </w:rPr>
  </w:style>
  <w:style w:type="character" w:styleId="Hyperlink">
    <w:name w:val="Hyperlink"/>
    <w:basedOn w:val="DefaultParagraphFont"/>
    <w:uiPriority w:val="99"/>
    <w:rsid w:val="00222DFC"/>
    <w:rPr>
      <w:rFonts w:cs="Times New Roman"/>
      <w:color w:val="0000FF"/>
      <w:u w:val="single"/>
    </w:rPr>
  </w:style>
  <w:style w:type="paragraph" w:customStyle="1" w:styleId="NoteText">
    <w:name w:val="Note Text"/>
    <w:basedOn w:val="BlockText"/>
    <w:uiPriority w:val="99"/>
    <w:rsid w:val="00222DFC"/>
    <w:pPr>
      <w:ind w:left="0"/>
      <w:jc w:val="left"/>
    </w:pPr>
    <w:rPr>
      <w:b w:val="0"/>
      <w:sz w:val="22"/>
    </w:rPr>
  </w:style>
  <w:style w:type="paragraph" w:styleId="BodyTextIndent">
    <w:name w:val="Body Text Indent"/>
    <w:basedOn w:val="Normal"/>
    <w:link w:val="BodyTextIndentChar"/>
    <w:uiPriority w:val="99"/>
    <w:rsid w:val="00222DFC"/>
    <w:pPr>
      <w:ind w:left="1440"/>
      <w:jc w:val="both"/>
    </w:pPr>
    <w:rPr>
      <w:rFonts w:cs="Times New Roman"/>
      <w:sz w:val="24"/>
    </w:rPr>
  </w:style>
  <w:style w:type="character" w:customStyle="1" w:styleId="BodyTextIndentChar">
    <w:name w:val="Body Text Indent Char"/>
    <w:basedOn w:val="DefaultParagraphFont"/>
    <w:link w:val="BodyTextIndent"/>
    <w:uiPriority w:val="99"/>
    <w:locked/>
    <w:rsid w:val="008479D3"/>
    <w:rPr>
      <w:rFonts w:cs="Times New Roman"/>
      <w:sz w:val="24"/>
    </w:rPr>
  </w:style>
  <w:style w:type="paragraph" w:styleId="BodyText2">
    <w:name w:val="Body Text 2"/>
    <w:basedOn w:val="Normal"/>
    <w:link w:val="BodyText2Char"/>
    <w:uiPriority w:val="99"/>
    <w:rsid w:val="00222DFC"/>
    <w:rPr>
      <w:sz w:val="24"/>
    </w:rPr>
  </w:style>
  <w:style w:type="character" w:customStyle="1" w:styleId="BodyText2Char">
    <w:name w:val="Body Text 2 Char"/>
    <w:basedOn w:val="DefaultParagraphFont"/>
    <w:link w:val="BodyText2"/>
    <w:uiPriority w:val="99"/>
    <w:locked/>
    <w:rsid w:val="001D1163"/>
    <w:rPr>
      <w:rFonts w:cs="Times New Roman"/>
      <w:sz w:val="24"/>
    </w:rPr>
  </w:style>
  <w:style w:type="paragraph" w:styleId="BodyTextIndent2">
    <w:name w:val="Body Text Indent 2"/>
    <w:basedOn w:val="Normal"/>
    <w:link w:val="BodyTextIndent2Char"/>
    <w:uiPriority w:val="99"/>
    <w:rsid w:val="00222DFC"/>
    <w:pPr>
      <w:ind w:left="2160"/>
    </w:pPr>
    <w:rPr>
      <w:sz w:val="24"/>
    </w:rPr>
  </w:style>
  <w:style w:type="character" w:customStyle="1" w:styleId="BodyTextIndent2Char">
    <w:name w:val="Body Text Indent 2 Char"/>
    <w:basedOn w:val="DefaultParagraphFont"/>
    <w:link w:val="BodyTextIndent2"/>
    <w:uiPriority w:val="99"/>
    <w:semiHidden/>
    <w:locked/>
    <w:rsid w:val="00C36BFE"/>
    <w:rPr>
      <w:rFonts w:cs="Times New Roman"/>
      <w:sz w:val="20"/>
      <w:szCs w:val="20"/>
    </w:rPr>
  </w:style>
  <w:style w:type="paragraph" w:styleId="DocumentMap">
    <w:name w:val="Document Map"/>
    <w:basedOn w:val="Normal"/>
    <w:link w:val="DocumentMapChar"/>
    <w:uiPriority w:val="99"/>
    <w:semiHidden/>
    <w:rsid w:val="00222DFC"/>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C36BFE"/>
    <w:rPr>
      <w:rFonts w:ascii="Times New Roman" w:hAnsi="Times New Roman" w:cs="Times New Roman"/>
      <w:sz w:val="2"/>
    </w:rPr>
  </w:style>
  <w:style w:type="paragraph" w:styleId="CommentText">
    <w:name w:val="annotation text"/>
    <w:basedOn w:val="Normal"/>
    <w:link w:val="CommentTextChar"/>
    <w:uiPriority w:val="99"/>
    <w:semiHidden/>
    <w:rsid w:val="00222DFC"/>
    <w:rPr>
      <w:sz w:val="20"/>
    </w:rPr>
  </w:style>
  <w:style w:type="character" w:customStyle="1" w:styleId="CommentTextChar">
    <w:name w:val="Comment Text Char"/>
    <w:basedOn w:val="DefaultParagraphFont"/>
    <w:link w:val="CommentText"/>
    <w:uiPriority w:val="99"/>
    <w:semiHidden/>
    <w:locked/>
    <w:rsid w:val="008479D3"/>
    <w:rPr>
      <w:rFonts w:cs="Times New Roman"/>
    </w:rPr>
  </w:style>
  <w:style w:type="paragraph" w:styleId="Title">
    <w:name w:val="Title"/>
    <w:basedOn w:val="Normal"/>
    <w:link w:val="TitleChar"/>
    <w:uiPriority w:val="99"/>
    <w:qFormat/>
    <w:rsid w:val="00222DFC"/>
    <w:pPr>
      <w:jc w:val="center"/>
    </w:pPr>
    <w:rPr>
      <w:b/>
      <w:sz w:val="32"/>
    </w:rPr>
  </w:style>
  <w:style w:type="character" w:customStyle="1" w:styleId="TitleChar">
    <w:name w:val="Title Char"/>
    <w:basedOn w:val="DefaultParagraphFont"/>
    <w:link w:val="Title"/>
    <w:uiPriority w:val="99"/>
    <w:locked/>
    <w:rsid w:val="00C36BFE"/>
    <w:rPr>
      <w:rFonts w:ascii="Cambria" w:hAnsi="Cambria" w:cs="Times New Roman"/>
      <w:b/>
      <w:bCs/>
      <w:kern w:val="28"/>
      <w:sz w:val="32"/>
      <w:szCs w:val="32"/>
    </w:r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222DFC"/>
    <w:rPr>
      <w:sz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locked/>
    <w:rsid w:val="00AB356A"/>
    <w:rPr>
      <w:rFonts w:cs="Times New Roman"/>
    </w:rPr>
  </w:style>
  <w:style w:type="character" w:styleId="FootnoteReference">
    <w:name w:val="footnote reference"/>
    <w:aliases w:val="0 PIER Footnote Reference,o,fr,Style 3,o1,o2,o3,o4,o5,o6,o11,o21,o7,o + Times New Roman"/>
    <w:basedOn w:val="DefaultParagraphFont"/>
    <w:uiPriority w:val="99"/>
    <w:qFormat/>
    <w:rsid w:val="00222DFC"/>
    <w:rPr>
      <w:rFonts w:cs="Times New Roman"/>
      <w:vertAlign w:val="superscript"/>
    </w:rPr>
  </w:style>
  <w:style w:type="paragraph" w:styleId="BodyText3">
    <w:name w:val="Body Text 3"/>
    <w:basedOn w:val="Normal"/>
    <w:link w:val="BodyText3Char"/>
    <w:uiPriority w:val="99"/>
    <w:rsid w:val="00222DFC"/>
    <w:pPr>
      <w:suppressAutoHyphens/>
      <w:jc w:val="both"/>
    </w:pPr>
    <w:rPr>
      <w:sz w:val="24"/>
    </w:rPr>
  </w:style>
  <w:style w:type="character" w:customStyle="1" w:styleId="BodyText3Char">
    <w:name w:val="Body Text 3 Char"/>
    <w:basedOn w:val="DefaultParagraphFont"/>
    <w:link w:val="BodyText3"/>
    <w:uiPriority w:val="99"/>
    <w:locked/>
    <w:rsid w:val="00203DAC"/>
    <w:rPr>
      <w:rFonts w:cs="Times New Roman"/>
      <w:sz w:val="24"/>
    </w:rPr>
  </w:style>
  <w:style w:type="paragraph" w:styleId="BodyTextIndent3">
    <w:name w:val="Body Text Indent 3"/>
    <w:basedOn w:val="Normal"/>
    <w:link w:val="BodyTextIndent3Char"/>
    <w:uiPriority w:val="99"/>
    <w:rsid w:val="00222DFC"/>
    <w:pPr>
      <w:tabs>
        <w:tab w:val="left" w:pos="-720"/>
        <w:tab w:val="left" w:pos="0"/>
      </w:tabs>
      <w:suppressAutoHyphens/>
      <w:spacing w:before="120"/>
      <w:ind w:left="-14" w:firstLine="14"/>
      <w:jc w:val="both"/>
    </w:pPr>
    <w:rPr>
      <w:sz w:val="24"/>
    </w:rPr>
  </w:style>
  <w:style w:type="character" w:customStyle="1" w:styleId="BodyTextIndent3Char">
    <w:name w:val="Body Text Indent 3 Char"/>
    <w:basedOn w:val="DefaultParagraphFont"/>
    <w:link w:val="BodyTextIndent3"/>
    <w:uiPriority w:val="99"/>
    <w:semiHidden/>
    <w:locked/>
    <w:rsid w:val="00C36BFE"/>
    <w:rPr>
      <w:rFonts w:cs="Times New Roman"/>
      <w:sz w:val="16"/>
      <w:szCs w:val="16"/>
    </w:rPr>
  </w:style>
  <w:style w:type="paragraph" w:styleId="NormalWeb">
    <w:name w:val="Normal (Web)"/>
    <w:basedOn w:val="Normal"/>
    <w:link w:val="NormalWebChar"/>
    <w:uiPriority w:val="99"/>
    <w:rsid w:val="00297DE2"/>
    <w:pPr>
      <w:spacing w:before="100" w:beforeAutospacing="1" w:after="100" w:afterAutospacing="1"/>
    </w:pPr>
    <w:rPr>
      <w:rFonts w:cs="Times New Roman"/>
      <w:sz w:val="24"/>
    </w:rPr>
  </w:style>
  <w:style w:type="paragraph" w:styleId="BalloonText">
    <w:name w:val="Balloon Text"/>
    <w:basedOn w:val="Normal"/>
    <w:link w:val="BalloonTextChar"/>
    <w:uiPriority w:val="99"/>
    <w:semiHidden/>
    <w:rsid w:val="00BB7AF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3DAC"/>
    <w:rPr>
      <w:rFonts w:ascii="Tahoma" w:hAnsi="Tahoma" w:cs="Tahoma"/>
      <w:sz w:val="16"/>
      <w:szCs w:val="16"/>
    </w:rPr>
  </w:style>
  <w:style w:type="table" w:styleId="TableGrid">
    <w:name w:val="Table Grid"/>
    <w:basedOn w:val="TableNormal"/>
    <w:uiPriority w:val="59"/>
    <w:rsid w:val="00823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5A49F3"/>
    <w:rPr>
      <w:rFonts w:cs="Times New Roman"/>
      <w:color w:val="800080"/>
      <w:u w:val="single"/>
    </w:rPr>
  </w:style>
  <w:style w:type="character" w:styleId="IntenseEmphasis">
    <w:name w:val="Intense Emphasis"/>
    <w:basedOn w:val="DefaultParagraphFont"/>
    <w:uiPriority w:val="99"/>
    <w:qFormat/>
    <w:rsid w:val="00003BC0"/>
    <w:rPr>
      <w:rFonts w:cs="Times New Roman"/>
      <w:b/>
      <w:i/>
      <w:color w:val="4F81BD"/>
    </w:rPr>
  </w:style>
  <w:style w:type="character" w:styleId="Strong">
    <w:name w:val="Strong"/>
    <w:basedOn w:val="DefaultParagraphFont"/>
    <w:uiPriority w:val="99"/>
    <w:qFormat/>
    <w:rsid w:val="00003BC0"/>
    <w:rPr>
      <w:rFonts w:cs="Times New Roman"/>
      <w:b/>
    </w:rPr>
  </w:style>
  <w:style w:type="paragraph" w:customStyle="1" w:styleId="Technical4">
    <w:name w:val="Technical 4"/>
    <w:uiPriority w:val="99"/>
    <w:rsid w:val="007323DD"/>
    <w:pPr>
      <w:tabs>
        <w:tab w:val="left" w:pos="-720"/>
      </w:tabs>
      <w:suppressAutoHyphens/>
    </w:pPr>
    <w:rPr>
      <w:rFonts w:ascii="Courier New" w:hAnsi="Courier New" w:cs="Times New Roman"/>
      <w:b/>
      <w:sz w:val="24"/>
    </w:rPr>
  </w:style>
  <w:style w:type="paragraph" w:styleId="ListBullet">
    <w:name w:val="List Bullet"/>
    <w:basedOn w:val="Normal"/>
    <w:autoRedefine/>
    <w:uiPriority w:val="99"/>
    <w:rsid w:val="00B332F3"/>
    <w:pPr>
      <w:keepLines/>
      <w:widowControl w:val="0"/>
      <w:ind w:left="360"/>
    </w:pPr>
    <w:rPr>
      <w:rFonts w:cs="Times New Roman"/>
      <w:szCs w:val="22"/>
    </w:rPr>
  </w:style>
  <w:style w:type="paragraph" w:styleId="TOCHeading">
    <w:name w:val="TOC Heading"/>
    <w:basedOn w:val="Heading1"/>
    <w:next w:val="Normal"/>
    <w:uiPriority w:val="39"/>
    <w:qFormat/>
    <w:rsid w:val="00912770"/>
    <w:pPr>
      <w:spacing w:before="480" w:after="0" w:line="276" w:lineRule="auto"/>
      <w:outlineLvl w:val="9"/>
    </w:pPr>
    <w:rPr>
      <w:rFonts w:ascii="Cambria" w:hAnsi="Cambria" w:cs="Times New Roman"/>
      <w:bCs w:val="0"/>
      <w:color w:val="365F91"/>
      <w:sz w:val="28"/>
      <w:szCs w:val="28"/>
    </w:rPr>
  </w:style>
  <w:style w:type="character" w:styleId="LineNumber">
    <w:name w:val="line number"/>
    <w:basedOn w:val="DefaultParagraphFont"/>
    <w:uiPriority w:val="99"/>
    <w:rsid w:val="008479D3"/>
    <w:rPr>
      <w:rFonts w:cs="Times New Roman"/>
    </w:rPr>
  </w:style>
  <w:style w:type="paragraph" w:customStyle="1" w:styleId="StyleHeading2Heading2Char1Heading2CharCharAfter3pt">
    <w:name w:val="Style Heading 2Heading 2 Char1Heading 2 Char Char + After:  3 pt"/>
    <w:basedOn w:val="Heading2"/>
    <w:uiPriority w:val="99"/>
    <w:rsid w:val="003064BF"/>
    <w:rPr>
      <w:bCs/>
    </w:rPr>
  </w:style>
  <w:style w:type="paragraph" w:customStyle="1" w:styleId="StyleHeading2Heading2Char1Heading2CharCharAfter3pt1">
    <w:name w:val="Style Heading 2Heading 2 Char1Heading 2 Char Char + After:  3 pt1"/>
    <w:basedOn w:val="Heading2"/>
    <w:uiPriority w:val="99"/>
    <w:rsid w:val="003064BF"/>
    <w:rPr>
      <w:bCs/>
    </w:rPr>
  </w:style>
  <w:style w:type="paragraph" w:styleId="ListParagraph">
    <w:name w:val="List Paragraph"/>
    <w:basedOn w:val="Normal"/>
    <w:link w:val="ListParagraphChar"/>
    <w:uiPriority w:val="34"/>
    <w:qFormat/>
    <w:rsid w:val="001B47C6"/>
    <w:pPr>
      <w:ind w:left="720"/>
    </w:pPr>
  </w:style>
  <w:style w:type="paragraph" w:styleId="CommentSubject">
    <w:name w:val="annotation subject"/>
    <w:basedOn w:val="CommentText"/>
    <w:next w:val="CommentText"/>
    <w:link w:val="CommentSubjectChar"/>
    <w:uiPriority w:val="99"/>
    <w:semiHidden/>
    <w:rsid w:val="00862238"/>
    <w:rPr>
      <w:rFonts w:cs="Times New Roman"/>
      <w:b/>
      <w:bCs/>
    </w:rPr>
  </w:style>
  <w:style w:type="character" w:customStyle="1" w:styleId="CommentSubjectChar">
    <w:name w:val="Comment Subject Char"/>
    <w:basedOn w:val="CommentTextChar"/>
    <w:link w:val="CommentSubject"/>
    <w:uiPriority w:val="99"/>
    <w:semiHidden/>
    <w:locked/>
    <w:rsid w:val="00862238"/>
    <w:rPr>
      <w:rFonts w:cs="Times New Roman"/>
      <w:b/>
    </w:rPr>
  </w:style>
  <w:style w:type="paragraph" w:customStyle="1" w:styleId="BulletedList">
    <w:name w:val="Bulleted List"/>
    <w:basedOn w:val="Normal"/>
    <w:uiPriority w:val="99"/>
    <w:rsid w:val="00E353FD"/>
    <w:pPr>
      <w:tabs>
        <w:tab w:val="left" w:pos="288"/>
      </w:tabs>
      <w:ind w:left="1008" w:hanging="360"/>
    </w:pPr>
    <w:rPr>
      <w:rFonts w:cs="Times New Roman"/>
    </w:rPr>
  </w:style>
  <w:style w:type="paragraph" w:customStyle="1" w:styleId="Default">
    <w:name w:val="Default"/>
    <w:uiPriority w:val="99"/>
    <w:rsid w:val="00623873"/>
    <w:pPr>
      <w:autoSpaceDE w:val="0"/>
      <w:autoSpaceDN w:val="0"/>
      <w:adjustRightInd w:val="0"/>
    </w:pPr>
    <w:rPr>
      <w:color w:val="000000"/>
      <w:sz w:val="24"/>
      <w:szCs w:val="24"/>
    </w:rPr>
  </w:style>
  <w:style w:type="paragraph" w:styleId="Subtitle">
    <w:name w:val="Subtitle"/>
    <w:basedOn w:val="Normal"/>
    <w:next w:val="Normal"/>
    <w:link w:val="SubtitleChar"/>
    <w:uiPriority w:val="99"/>
    <w:qFormat/>
    <w:rsid w:val="00AB356A"/>
    <w:pPr>
      <w:autoSpaceDE w:val="0"/>
      <w:autoSpaceDN w:val="0"/>
      <w:adjustRightInd w:val="0"/>
      <w:spacing w:after="0"/>
    </w:pPr>
    <w:rPr>
      <w:rFonts w:cs="Times New Roman"/>
      <w:sz w:val="24"/>
      <w:szCs w:val="24"/>
    </w:rPr>
  </w:style>
  <w:style w:type="character" w:customStyle="1" w:styleId="SubtitleChar">
    <w:name w:val="Subtitle Char"/>
    <w:basedOn w:val="DefaultParagraphFont"/>
    <w:link w:val="Subtitle"/>
    <w:uiPriority w:val="99"/>
    <w:locked/>
    <w:rsid w:val="00AB356A"/>
    <w:rPr>
      <w:rFonts w:cs="Times New Roman"/>
      <w:sz w:val="24"/>
    </w:rPr>
  </w:style>
  <w:style w:type="paragraph" w:customStyle="1" w:styleId="CECDelNumber">
    <w:name w:val="CEC Del. Number"/>
    <w:basedOn w:val="Normal"/>
    <w:autoRedefine/>
    <w:uiPriority w:val="99"/>
    <w:rsid w:val="003D2ACC"/>
    <w:pPr>
      <w:widowControl w:val="0"/>
      <w:tabs>
        <w:tab w:val="left" w:pos="720"/>
      </w:tabs>
      <w:suppressAutoHyphens/>
      <w:spacing w:after="0"/>
      <w:ind w:left="360"/>
      <w:jc w:val="both"/>
    </w:pPr>
    <w:rPr>
      <w:szCs w:val="22"/>
    </w:rPr>
  </w:style>
  <w:style w:type="paragraph" w:customStyle="1" w:styleId="Attachment">
    <w:name w:val="Attachment"/>
    <w:basedOn w:val="Normal"/>
    <w:uiPriority w:val="99"/>
    <w:rsid w:val="00AB356A"/>
    <w:pPr>
      <w:spacing w:after="0"/>
      <w:jc w:val="center"/>
      <w:outlineLvl w:val="0"/>
    </w:pPr>
    <w:rPr>
      <w:rFonts w:cs="Times New Roman"/>
      <w:b/>
      <w:sz w:val="32"/>
      <w:szCs w:val="32"/>
    </w:rPr>
  </w:style>
  <w:style w:type="paragraph" w:customStyle="1" w:styleId="1AutoList1">
    <w:name w:val="1AutoList1"/>
    <w:uiPriority w:val="99"/>
    <w:rsid w:val="00AB356A"/>
    <w:pPr>
      <w:widowControl w:val="0"/>
      <w:tabs>
        <w:tab w:val="left" w:pos="720"/>
      </w:tabs>
      <w:ind w:left="720" w:hanging="720"/>
      <w:jc w:val="both"/>
    </w:pPr>
    <w:rPr>
      <w:rFonts w:ascii="CG Times" w:hAnsi="CG Times" w:cs="Times New Roman"/>
      <w:sz w:val="24"/>
    </w:rPr>
  </w:style>
  <w:style w:type="character" w:customStyle="1" w:styleId="NormalWebChar">
    <w:name w:val="Normal (Web) Char"/>
    <w:link w:val="NormalWeb"/>
    <w:uiPriority w:val="99"/>
    <w:locked/>
    <w:rsid w:val="00AB356A"/>
    <w:rPr>
      <w:sz w:val="24"/>
    </w:rPr>
  </w:style>
  <w:style w:type="paragraph" w:styleId="Closing">
    <w:name w:val="Closing"/>
    <w:basedOn w:val="Normal"/>
    <w:link w:val="ClosingChar"/>
    <w:uiPriority w:val="99"/>
    <w:rsid w:val="0059572F"/>
    <w:pPr>
      <w:keepLines/>
      <w:ind w:left="4320"/>
    </w:pPr>
    <w:rPr>
      <w:rFonts w:ascii="Times New Roman" w:hAnsi="Times New Roman" w:cs="Times New Roman"/>
      <w:sz w:val="20"/>
    </w:rPr>
  </w:style>
  <w:style w:type="character" w:customStyle="1" w:styleId="ClosingChar">
    <w:name w:val="Closing Char"/>
    <w:basedOn w:val="DefaultParagraphFont"/>
    <w:link w:val="Closing"/>
    <w:uiPriority w:val="99"/>
    <w:locked/>
    <w:rsid w:val="0059572F"/>
    <w:rPr>
      <w:rFonts w:ascii="Times New Roman" w:hAnsi="Times New Roman" w:cs="Times New Roman"/>
    </w:rPr>
  </w:style>
  <w:style w:type="paragraph" w:styleId="ListBullet2">
    <w:name w:val="List Bullet 2"/>
    <w:basedOn w:val="Normal"/>
    <w:uiPriority w:val="99"/>
    <w:semiHidden/>
    <w:rsid w:val="007102C1"/>
    <w:pPr>
      <w:keepLines/>
      <w:numPr>
        <w:numId w:val="11"/>
      </w:numPr>
      <w:tabs>
        <w:tab w:val="num" w:pos="720"/>
      </w:tabs>
      <w:contextualSpacing/>
    </w:pPr>
    <w:rPr>
      <w:szCs w:val="22"/>
    </w:rPr>
  </w:style>
  <w:style w:type="paragraph" w:styleId="Revision">
    <w:name w:val="Revision"/>
    <w:hidden/>
    <w:uiPriority w:val="99"/>
    <w:semiHidden/>
    <w:rsid w:val="00181BC5"/>
    <w:rPr>
      <w:sz w:val="22"/>
    </w:rPr>
  </w:style>
  <w:style w:type="character" w:customStyle="1" w:styleId="answerbagvibrant">
    <w:name w:val="answerbag_vibrant"/>
    <w:basedOn w:val="DefaultParagraphFont"/>
    <w:uiPriority w:val="99"/>
    <w:rsid w:val="00BA09E3"/>
    <w:rPr>
      <w:rFonts w:cs="Times New Roman"/>
    </w:rPr>
  </w:style>
  <w:style w:type="character" w:customStyle="1" w:styleId="Style10pt">
    <w:name w:val="Style 10 pt"/>
    <w:basedOn w:val="DefaultParagraphFont"/>
    <w:uiPriority w:val="99"/>
    <w:rsid w:val="003258CA"/>
    <w:rPr>
      <w:rFonts w:ascii="Arial" w:hAnsi="Arial" w:cs="Times New Roman"/>
      <w:sz w:val="22"/>
    </w:rPr>
  </w:style>
  <w:style w:type="numbering" w:customStyle="1" w:styleId="StyleNumbered11ptLeft025Hanging05">
    <w:name w:val="Style Numbered 11 pt Left:  0.25&quot; Hanging:  0.5&quot;"/>
    <w:rsid w:val="00EC33F8"/>
    <w:pPr>
      <w:numPr>
        <w:numId w:val="8"/>
      </w:numPr>
    </w:pPr>
  </w:style>
  <w:style w:type="numbering" w:customStyle="1" w:styleId="RFP2">
    <w:name w:val="RFP2"/>
    <w:rsid w:val="00EC33F8"/>
    <w:pPr>
      <w:numPr>
        <w:numId w:val="11"/>
      </w:numPr>
    </w:pPr>
  </w:style>
  <w:style w:type="numbering" w:customStyle="1" w:styleId="RFP">
    <w:name w:val="RFP"/>
    <w:rsid w:val="00EC33F8"/>
    <w:pPr>
      <w:numPr>
        <w:numId w:val="10"/>
      </w:numPr>
    </w:pPr>
  </w:style>
  <w:style w:type="numbering" w:customStyle="1" w:styleId="StyleNumberedLeft25Hanging075">
    <w:name w:val="Style Numbered Left: .25&quot; Hanging:  0.75&quot;"/>
    <w:rsid w:val="00EC33F8"/>
    <w:pPr>
      <w:numPr>
        <w:numId w:val="9"/>
      </w:numPr>
    </w:pPr>
  </w:style>
  <w:style w:type="paragraph" w:customStyle="1" w:styleId="0PIERNormal">
    <w:name w:val="0  PIER Normal"/>
    <w:link w:val="0PIERNormalChar"/>
    <w:qFormat/>
    <w:rsid w:val="002E358C"/>
    <w:pPr>
      <w:spacing w:after="160" w:line="280" w:lineRule="atLeast"/>
    </w:pPr>
    <w:rPr>
      <w:rFonts w:ascii="Palatino Linotype" w:hAnsi="Palatino Linotype" w:cs="Times New Roman"/>
      <w:color w:val="000000"/>
      <w:sz w:val="22"/>
    </w:rPr>
  </w:style>
  <w:style w:type="character" w:customStyle="1" w:styleId="0PIERNormalChar">
    <w:name w:val="0  PIER Normal Char"/>
    <w:basedOn w:val="DefaultParagraphFont"/>
    <w:link w:val="0PIERNormal"/>
    <w:locked/>
    <w:rsid w:val="002E358C"/>
    <w:rPr>
      <w:rFonts w:ascii="Palatino Linotype" w:hAnsi="Palatino Linotype" w:cs="Times New Roman"/>
      <w:color w:val="000000"/>
      <w:sz w:val="22"/>
      <w:lang w:val="en-US" w:eastAsia="en-US" w:bidi="ar-SA"/>
    </w:rPr>
  </w:style>
  <w:style w:type="paragraph" w:customStyle="1" w:styleId="HeadingNew1">
    <w:name w:val="Heading_New1"/>
    <w:basedOn w:val="Normal"/>
    <w:link w:val="HeadingNew1Char"/>
    <w:qFormat/>
    <w:rsid w:val="002C6F52"/>
    <w:pPr>
      <w:numPr>
        <w:numId w:val="26"/>
      </w:numPr>
      <w:jc w:val="both"/>
    </w:pPr>
    <w:rPr>
      <w:b/>
      <w:szCs w:val="22"/>
    </w:rPr>
  </w:style>
  <w:style w:type="character" w:customStyle="1" w:styleId="HeadingNew1Char">
    <w:name w:val="Heading_New1 Char"/>
    <w:basedOn w:val="DefaultParagraphFont"/>
    <w:link w:val="HeadingNew1"/>
    <w:rsid w:val="002C6F52"/>
    <w:rPr>
      <w:b/>
      <w:sz w:val="22"/>
      <w:szCs w:val="22"/>
    </w:rPr>
  </w:style>
  <w:style w:type="paragraph" w:customStyle="1" w:styleId="FillIn">
    <w:name w:val="Fill In"/>
    <w:basedOn w:val="Normal"/>
    <w:rsid w:val="00344986"/>
    <w:pPr>
      <w:overflowPunct w:val="0"/>
      <w:autoSpaceDE w:val="0"/>
      <w:autoSpaceDN w:val="0"/>
      <w:adjustRightInd w:val="0"/>
      <w:spacing w:after="0" w:line="240" w:lineRule="exact"/>
      <w:textAlignment w:val="baseline"/>
    </w:pPr>
    <w:rPr>
      <w:rFonts w:ascii="Times New Roman" w:hAnsi="Times New Roman" w:cs="Times New Roman"/>
      <w:color w:val="000000"/>
      <w:sz w:val="20"/>
    </w:rPr>
  </w:style>
  <w:style w:type="character" w:customStyle="1" w:styleId="apple-converted-space">
    <w:name w:val="apple-converted-space"/>
    <w:basedOn w:val="DefaultParagraphFont"/>
    <w:rsid w:val="00103EB3"/>
  </w:style>
  <w:style w:type="paragraph" w:styleId="HTMLPreformatted">
    <w:name w:val="HTML Preformatted"/>
    <w:basedOn w:val="Normal"/>
    <w:link w:val="HTMLPreformattedChar"/>
    <w:locked/>
    <w:rsid w:val="00AD2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rsid w:val="00AD2D4A"/>
    <w:rPr>
      <w:rFonts w:ascii="Courier New" w:hAnsi="Courier New" w:cs="Courier New"/>
    </w:rPr>
  </w:style>
  <w:style w:type="table" w:customStyle="1" w:styleId="TableGrid1">
    <w:name w:val="Table Grid1"/>
    <w:basedOn w:val="TableNormal"/>
    <w:next w:val="TableGrid"/>
    <w:uiPriority w:val="59"/>
    <w:rsid w:val="000E5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F61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auto"/>
      </w:rPr>
      <w:tblPr/>
      <w:tcPr>
        <w:shd w:val="clear" w:color="auto" w:fill="A6A6A6" w:themeFill="background1" w:themeFillShade="A6"/>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
    <w:name w:val="List Table 32"/>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2">
    <w:name w:val="Table Grid2"/>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table" w:customStyle="1" w:styleId="TableGrid3">
    <w:name w:val="Table Grid3"/>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paragraph" w:styleId="EndnoteText">
    <w:name w:val="endnote text"/>
    <w:basedOn w:val="Normal"/>
    <w:link w:val="EndnoteTextChar"/>
    <w:uiPriority w:val="99"/>
    <w:semiHidden/>
    <w:unhideWhenUsed/>
    <w:locked/>
    <w:rsid w:val="0081043E"/>
    <w:pPr>
      <w:spacing w:after="0"/>
    </w:pPr>
    <w:rPr>
      <w:sz w:val="20"/>
    </w:rPr>
  </w:style>
  <w:style w:type="character" w:customStyle="1" w:styleId="EndnoteTextChar">
    <w:name w:val="Endnote Text Char"/>
    <w:basedOn w:val="DefaultParagraphFont"/>
    <w:link w:val="EndnoteText"/>
    <w:uiPriority w:val="99"/>
    <w:semiHidden/>
    <w:rsid w:val="0081043E"/>
  </w:style>
  <w:style w:type="character" w:styleId="EndnoteReference">
    <w:name w:val="endnote reference"/>
    <w:basedOn w:val="DefaultParagraphFont"/>
    <w:uiPriority w:val="99"/>
    <w:semiHidden/>
    <w:unhideWhenUsed/>
    <w:locked/>
    <w:rsid w:val="0081043E"/>
    <w:rPr>
      <w:vertAlign w:val="superscript"/>
    </w:rPr>
  </w:style>
  <w:style w:type="table" w:customStyle="1" w:styleId="ListTable33">
    <w:name w:val="List Table 33"/>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1">
    <w:name w:val="List Table 321"/>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character" w:customStyle="1" w:styleId="UnresolvedMention1">
    <w:name w:val="Unresolved Mention1"/>
    <w:basedOn w:val="DefaultParagraphFont"/>
    <w:uiPriority w:val="99"/>
    <w:semiHidden/>
    <w:unhideWhenUsed/>
    <w:rsid w:val="002844B5"/>
    <w:rPr>
      <w:color w:val="605E5C"/>
      <w:shd w:val="clear" w:color="auto" w:fill="E1DFDD"/>
    </w:rPr>
  </w:style>
  <w:style w:type="character" w:customStyle="1" w:styleId="UnresolvedMention2">
    <w:name w:val="Unresolved Mention2"/>
    <w:basedOn w:val="DefaultParagraphFont"/>
    <w:uiPriority w:val="99"/>
    <w:semiHidden/>
    <w:unhideWhenUsed/>
    <w:rsid w:val="00542E53"/>
    <w:rPr>
      <w:color w:val="605E5C"/>
      <w:shd w:val="clear" w:color="auto" w:fill="E1DFDD"/>
    </w:rPr>
  </w:style>
  <w:style w:type="character" w:styleId="UnresolvedMention">
    <w:name w:val="Unresolved Mention"/>
    <w:basedOn w:val="DefaultParagraphFont"/>
    <w:uiPriority w:val="99"/>
    <w:semiHidden/>
    <w:unhideWhenUsed/>
    <w:rsid w:val="00EA50F3"/>
    <w:rPr>
      <w:color w:val="605E5C"/>
      <w:shd w:val="clear" w:color="auto" w:fill="E1DFDD"/>
    </w:rPr>
  </w:style>
  <w:style w:type="paragraph" w:customStyle="1" w:styleId="paragraph">
    <w:name w:val="paragraph"/>
    <w:basedOn w:val="Normal"/>
    <w:rsid w:val="00B06441"/>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B06441"/>
  </w:style>
  <w:style w:type="character" w:customStyle="1" w:styleId="eop">
    <w:name w:val="eop"/>
    <w:basedOn w:val="DefaultParagraphFont"/>
    <w:rsid w:val="00B06441"/>
  </w:style>
  <w:style w:type="character" w:customStyle="1" w:styleId="pagebreaktextspan">
    <w:name w:val="pagebreaktextspan"/>
    <w:basedOn w:val="DefaultParagraphFont"/>
    <w:rsid w:val="00B06441"/>
  </w:style>
  <w:style w:type="character" w:customStyle="1" w:styleId="ListParagraphChar">
    <w:name w:val="List Paragraph Char"/>
    <w:basedOn w:val="DefaultParagraphFont"/>
    <w:link w:val="ListParagraph"/>
    <w:uiPriority w:val="34"/>
    <w:locked/>
    <w:rsid w:val="00C403B0"/>
    <w:rPr>
      <w:sz w:val="22"/>
    </w:rPr>
  </w:style>
  <w:style w:type="character" w:styleId="Mention">
    <w:name w:val="Mention"/>
    <w:basedOn w:val="DefaultParagraphFont"/>
    <w:uiPriority w:val="99"/>
    <w:unhideWhenUsed/>
    <w:rsid w:val="008A2512"/>
    <w:rPr>
      <w:color w:val="2B579A"/>
      <w:shd w:val="clear" w:color="auto" w:fill="E1DFDD"/>
    </w:rPr>
  </w:style>
  <w:style w:type="table" w:customStyle="1" w:styleId="TableGrid4">
    <w:name w:val="Table Grid4"/>
    <w:basedOn w:val="TableNormal"/>
    <w:next w:val="TableGrid"/>
    <w:uiPriority w:val="59"/>
    <w:rsid w:val="008E6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placeholdertext">
    <w:name w:val="equationplaceholdertext"/>
    <w:basedOn w:val="DefaultParagraphFont"/>
    <w:rsid w:val="00C22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1443">
      <w:bodyDiv w:val="1"/>
      <w:marLeft w:val="0"/>
      <w:marRight w:val="0"/>
      <w:marTop w:val="0"/>
      <w:marBottom w:val="0"/>
      <w:divBdr>
        <w:top w:val="none" w:sz="0" w:space="0" w:color="auto"/>
        <w:left w:val="none" w:sz="0" w:space="0" w:color="auto"/>
        <w:bottom w:val="none" w:sz="0" w:space="0" w:color="auto"/>
        <w:right w:val="none" w:sz="0" w:space="0" w:color="auto"/>
      </w:divBdr>
    </w:div>
    <w:div w:id="213589797">
      <w:bodyDiv w:val="1"/>
      <w:marLeft w:val="0"/>
      <w:marRight w:val="0"/>
      <w:marTop w:val="0"/>
      <w:marBottom w:val="0"/>
      <w:divBdr>
        <w:top w:val="none" w:sz="0" w:space="0" w:color="auto"/>
        <w:left w:val="none" w:sz="0" w:space="0" w:color="auto"/>
        <w:bottom w:val="none" w:sz="0" w:space="0" w:color="auto"/>
        <w:right w:val="none" w:sz="0" w:space="0" w:color="auto"/>
      </w:divBdr>
      <w:divsChild>
        <w:div w:id="305819242">
          <w:marLeft w:val="0"/>
          <w:marRight w:val="0"/>
          <w:marTop w:val="0"/>
          <w:marBottom w:val="0"/>
          <w:divBdr>
            <w:top w:val="none" w:sz="0" w:space="0" w:color="auto"/>
            <w:left w:val="none" w:sz="0" w:space="0" w:color="auto"/>
            <w:bottom w:val="none" w:sz="0" w:space="0" w:color="auto"/>
            <w:right w:val="none" w:sz="0" w:space="0" w:color="auto"/>
          </w:divBdr>
        </w:div>
        <w:div w:id="1133794919">
          <w:marLeft w:val="0"/>
          <w:marRight w:val="0"/>
          <w:marTop w:val="0"/>
          <w:marBottom w:val="0"/>
          <w:divBdr>
            <w:top w:val="none" w:sz="0" w:space="0" w:color="auto"/>
            <w:left w:val="none" w:sz="0" w:space="0" w:color="auto"/>
            <w:bottom w:val="none" w:sz="0" w:space="0" w:color="auto"/>
            <w:right w:val="none" w:sz="0" w:space="0" w:color="auto"/>
          </w:divBdr>
        </w:div>
        <w:div w:id="1315598405">
          <w:marLeft w:val="0"/>
          <w:marRight w:val="0"/>
          <w:marTop w:val="0"/>
          <w:marBottom w:val="0"/>
          <w:divBdr>
            <w:top w:val="none" w:sz="0" w:space="0" w:color="auto"/>
            <w:left w:val="none" w:sz="0" w:space="0" w:color="auto"/>
            <w:bottom w:val="none" w:sz="0" w:space="0" w:color="auto"/>
            <w:right w:val="none" w:sz="0" w:space="0" w:color="auto"/>
          </w:divBdr>
        </w:div>
        <w:div w:id="1460148773">
          <w:marLeft w:val="0"/>
          <w:marRight w:val="0"/>
          <w:marTop w:val="0"/>
          <w:marBottom w:val="0"/>
          <w:divBdr>
            <w:top w:val="none" w:sz="0" w:space="0" w:color="auto"/>
            <w:left w:val="none" w:sz="0" w:space="0" w:color="auto"/>
            <w:bottom w:val="none" w:sz="0" w:space="0" w:color="auto"/>
            <w:right w:val="none" w:sz="0" w:space="0" w:color="auto"/>
          </w:divBdr>
        </w:div>
      </w:divsChild>
    </w:div>
    <w:div w:id="357512567">
      <w:bodyDiv w:val="1"/>
      <w:marLeft w:val="0"/>
      <w:marRight w:val="0"/>
      <w:marTop w:val="0"/>
      <w:marBottom w:val="0"/>
      <w:divBdr>
        <w:top w:val="none" w:sz="0" w:space="0" w:color="auto"/>
        <w:left w:val="none" w:sz="0" w:space="0" w:color="auto"/>
        <w:bottom w:val="none" w:sz="0" w:space="0" w:color="auto"/>
        <w:right w:val="none" w:sz="0" w:space="0" w:color="auto"/>
      </w:divBdr>
    </w:div>
    <w:div w:id="468017168">
      <w:bodyDiv w:val="1"/>
      <w:marLeft w:val="0"/>
      <w:marRight w:val="0"/>
      <w:marTop w:val="0"/>
      <w:marBottom w:val="0"/>
      <w:divBdr>
        <w:top w:val="none" w:sz="0" w:space="0" w:color="auto"/>
        <w:left w:val="none" w:sz="0" w:space="0" w:color="auto"/>
        <w:bottom w:val="none" w:sz="0" w:space="0" w:color="auto"/>
        <w:right w:val="none" w:sz="0" w:space="0" w:color="auto"/>
      </w:divBdr>
    </w:div>
    <w:div w:id="1215237378">
      <w:bodyDiv w:val="1"/>
      <w:marLeft w:val="0"/>
      <w:marRight w:val="0"/>
      <w:marTop w:val="0"/>
      <w:marBottom w:val="0"/>
      <w:divBdr>
        <w:top w:val="none" w:sz="0" w:space="0" w:color="auto"/>
        <w:left w:val="none" w:sz="0" w:space="0" w:color="auto"/>
        <w:bottom w:val="none" w:sz="0" w:space="0" w:color="auto"/>
        <w:right w:val="none" w:sz="0" w:space="0" w:color="auto"/>
      </w:divBdr>
    </w:div>
    <w:div w:id="1220090304">
      <w:bodyDiv w:val="1"/>
      <w:marLeft w:val="0"/>
      <w:marRight w:val="0"/>
      <w:marTop w:val="0"/>
      <w:marBottom w:val="0"/>
      <w:divBdr>
        <w:top w:val="none" w:sz="0" w:space="0" w:color="auto"/>
        <w:left w:val="none" w:sz="0" w:space="0" w:color="auto"/>
        <w:bottom w:val="none" w:sz="0" w:space="0" w:color="auto"/>
        <w:right w:val="none" w:sz="0" w:space="0" w:color="auto"/>
      </w:divBdr>
    </w:div>
    <w:div w:id="1227913175">
      <w:bodyDiv w:val="1"/>
      <w:marLeft w:val="0"/>
      <w:marRight w:val="0"/>
      <w:marTop w:val="0"/>
      <w:marBottom w:val="0"/>
      <w:divBdr>
        <w:top w:val="none" w:sz="0" w:space="0" w:color="auto"/>
        <w:left w:val="none" w:sz="0" w:space="0" w:color="auto"/>
        <w:bottom w:val="none" w:sz="0" w:space="0" w:color="auto"/>
        <w:right w:val="none" w:sz="0" w:space="0" w:color="auto"/>
      </w:divBdr>
      <w:divsChild>
        <w:div w:id="314339604">
          <w:marLeft w:val="0"/>
          <w:marRight w:val="0"/>
          <w:marTop w:val="0"/>
          <w:marBottom w:val="0"/>
          <w:divBdr>
            <w:top w:val="none" w:sz="0" w:space="0" w:color="auto"/>
            <w:left w:val="none" w:sz="0" w:space="0" w:color="auto"/>
            <w:bottom w:val="none" w:sz="0" w:space="0" w:color="auto"/>
            <w:right w:val="none" w:sz="0" w:space="0" w:color="auto"/>
          </w:divBdr>
        </w:div>
        <w:div w:id="758645275">
          <w:marLeft w:val="0"/>
          <w:marRight w:val="0"/>
          <w:marTop w:val="0"/>
          <w:marBottom w:val="0"/>
          <w:divBdr>
            <w:top w:val="none" w:sz="0" w:space="0" w:color="auto"/>
            <w:left w:val="none" w:sz="0" w:space="0" w:color="auto"/>
            <w:bottom w:val="none" w:sz="0" w:space="0" w:color="auto"/>
            <w:right w:val="none" w:sz="0" w:space="0" w:color="auto"/>
          </w:divBdr>
        </w:div>
        <w:div w:id="1616935845">
          <w:marLeft w:val="0"/>
          <w:marRight w:val="0"/>
          <w:marTop w:val="0"/>
          <w:marBottom w:val="0"/>
          <w:divBdr>
            <w:top w:val="none" w:sz="0" w:space="0" w:color="auto"/>
            <w:left w:val="none" w:sz="0" w:space="0" w:color="auto"/>
            <w:bottom w:val="none" w:sz="0" w:space="0" w:color="auto"/>
            <w:right w:val="none" w:sz="0" w:space="0" w:color="auto"/>
          </w:divBdr>
        </w:div>
      </w:divsChild>
    </w:div>
    <w:div w:id="1281842090">
      <w:bodyDiv w:val="1"/>
      <w:marLeft w:val="0"/>
      <w:marRight w:val="0"/>
      <w:marTop w:val="0"/>
      <w:marBottom w:val="0"/>
      <w:divBdr>
        <w:top w:val="none" w:sz="0" w:space="0" w:color="auto"/>
        <w:left w:val="none" w:sz="0" w:space="0" w:color="auto"/>
        <w:bottom w:val="none" w:sz="0" w:space="0" w:color="auto"/>
        <w:right w:val="none" w:sz="0" w:space="0" w:color="auto"/>
      </w:divBdr>
    </w:div>
    <w:div w:id="1329599191">
      <w:bodyDiv w:val="1"/>
      <w:marLeft w:val="0"/>
      <w:marRight w:val="0"/>
      <w:marTop w:val="0"/>
      <w:marBottom w:val="0"/>
      <w:divBdr>
        <w:top w:val="none" w:sz="0" w:space="0" w:color="auto"/>
        <w:left w:val="none" w:sz="0" w:space="0" w:color="auto"/>
        <w:bottom w:val="none" w:sz="0" w:space="0" w:color="auto"/>
        <w:right w:val="none" w:sz="0" w:space="0" w:color="auto"/>
      </w:divBdr>
    </w:div>
    <w:div w:id="1412584915">
      <w:bodyDiv w:val="1"/>
      <w:marLeft w:val="0"/>
      <w:marRight w:val="0"/>
      <w:marTop w:val="0"/>
      <w:marBottom w:val="0"/>
      <w:divBdr>
        <w:top w:val="none" w:sz="0" w:space="0" w:color="auto"/>
        <w:left w:val="none" w:sz="0" w:space="0" w:color="auto"/>
        <w:bottom w:val="none" w:sz="0" w:space="0" w:color="auto"/>
        <w:right w:val="none" w:sz="0" w:space="0" w:color="auto"/>
      </w:divBdr>
    </w:div>
    <w:div w:id="1596086640">
      <w:marLeft w:val="0"/>
      <w:marRight w:val="0"/>
      <w:marTop w:val="0"/>
      <w:marBottom w:val="0"/>
      <w:divBdr>
        <w:top w:val="none" w:sz="0" w:space="0" w:color="auto"/>
        <w:left w:val="none" w:sz="0" w:space="0" w:color="auto"/>
        <w:bottom w:val="none" w:sz="0" w:space="0" w:color="auto"/>
        <w:right w:val="none" w:sz="0" w:space="0" w:color="auto"/>
      </w:divBdr>
    </w:div>
    <w:div w:id="1596086641">
      <w:marLeft w:val="0"/>
      <w:marRight w:val="0"/>
      <w:marTop w:val="0"/>
      <w:marBottom w:val="0"/>
      <w:divBdr>
        <w:top w:val="none" w:sz="0" w:space="0" w:color="auto"/>
        <w:left w:val="none" w:sz="0" w:space="0" w:color="auto"/>
        <w:bottom w:val="none" w:sz="0" w:space="0" w:color="auto"/>
        <w:right w:val="none" w:sz="0" w:space="0" w:color="auto"/>
      </w:divBdr>
    </w:div>
    <w:div w:id="1596086643">
      <w:marLeft w:val="0"/>
      <w:marRight w:val="0"/>
      <w:marTop w:val="0"/>
      <w:marBottom w:val="0"/>
      <w:divBdr>
        <w:top w:val="single" w:sz="24" w:space="0" w:color="FF3300"/>
        <w:left w:val="none" w:sz="0" w:space="0" w:color="auto"/>
        <w:bottom w:val="none" w:sz="0" w:space="0" w:color="auto"/>
        <w:right w:val="none" w:sz="0" w:space="0" w:color="auto"/>
      </w:divBdr>
      <w:divsChild>
        <w:div w:id="1596086650">
          <w:marLeft w:val="0"/>
          <w:marRight w:val="0"/>
          <w:marTop w:val="0"/>
          <w:marBottom w:val="180"/>
          <w:divBdr>
            <w:top w:val="none" w:sz="0" w:space="0" w:color="auto"/>
            <w:left w:val="none" w:sz="0" w:space="0" w:color="auto"/>
            <w:bottom w:val="none" w:sz="0" w:space="0" w:color="auto"/>
            <w:right w:val="none" w:sz="0" w:space="0" w:color="auto"/>
          </w:divBdr>
          <w:divsChild>
            <w:div w:id="1596086657">
              <w:marLeft w:val="0"/>
              <w:marRight w:val="0"/>
              <w:marTop w:val="0"/>
              <w:marBottom w:val="0"/>
              <w:divBdr>
                <w:top w:val="none" w:sz="0" w:space="0" w:color="auto"/>
                <w:left w:val="none" w:sz="0" w:space="0" w:color="auto"/>
                <w:bottom w:val="none" w:sz="0" w:space="0" w:color="auto"/>
                <w:right w:val="none" w:sz="0" w:space="0" w:color="auto"/>
              </w:divBdr>
              <w:divsChild>
                <w:div w:id="1596086658">
                  <w:marLeft w:val="0"/>
                  <w:marRight w:val="0"/>
                  <w:marTop w:val="0"/>
                  <w:marBottom w:val="0"/>
                  <w:divBdr>
                    <w:top w:val="none" w:sz="0" w:space="0" w:color="auto"/>
                    <w:left w:val="none" w:sz="0" w:space="0" w:color="auto"/>
                    <w:bottom w:val="none" w:sz="0" w:space="0" w:color="auto"/>
                    <w:right w:val="none" w:sz="0" w:space="0" w:color="auto"/>
                  </w:divBdr>
                  <w:divsChild>
                    <w:div w:id="1596086646">
                      <w:marLeft w:val="0"/>
                      <w:marRight w:val="0"/>
                      <w:marTop w:val="0"/>
                      <w:marBottom w:val="0"/>
                      <w:divBdr>
                        <w:top w:val="none" w:sz="0" w:space="0" w:color="auto"/>
                        <w:left w:val="none" w:sz="0" w:space="0" w:color="auto"/>
                        <w:bottom w:val="none" w:sz="0" w:space="0" w:color="auto"/>
                        <w:right w:val="none" w:sz="0" w:space="0" w:color="auto"/>
                      </w:divBdr>
                      <w:divsChild>
                        <w:div w:id="1596086655">
                          <w:marLeft w:val="0"/>
                          <w:marRight w:val="0"/>
                          <w:marTop w:val="0"/>
                          <w:marBottom w:val="0"/>
                          <w:divBdr>
                            <w:top w:val="none" w:sz="0" w:space="0" w:color="auto"/>
                            <w:left w:val="none" w:sz="0" w:space="0" w:color="auto"/>
                            <w:bottom w:val="none" w:sz="0" w:space="0" w:color="auto"/>
                            <w:right w:val="none" w:sz="0" w:space="0" w:color="auto"/>
                          </w:divBdr>
                          <w:divsChild>
                            <w:div w:id="159608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086644">
      <w:marLeft w:val="0"/>
      <w:marRight w:val="0"/>
      <w:marTop w:val="0"/>
      <w:marBottom w:val="0"/>
      <w:divBdr>
        <w:top w:val="none" w:sz="0" w:space="0" w:color="auto"/>
        <w:left w:val="none" w:sz="0" w:space="0" w:color="auto"/>
        <w:bottom w:val="none" w:sz="0" w:space="0" w:color="auto"/>
        <w:right w:val="none" w:sz="0" w:space="0" w:color="auto"/>
      </w:divBdr>
    </w:div>
    <w:div w:id="1596086645">
      <w:marLeft w:val="0"/>
      <w:marRight w:val="0"/>
      <w:marTop w:val="0"/>
      <w:marBottom w:val="0"/>
      <w:divBdr>
        <w:top w:val="none" w:sz="0" w:space="0" w:color="auto"/>
        <w:left w:val="none" w:sz="0" w:space="0" w:color="auto"/>
        <w:bottom w:val="none" w:sz="0" w:space="0" w:color="auto"/>
        <w:right w:val="none" w:sz="0" w:space="0" w:color="auto"/>
      </w:divBdr>
    </w:div>
    <w:div w:id="1596086647">
      <w:marLeft w:val="0"/>
      <w:marRight w:val="0"/>
      <w:marTop w:val="0"/>
      <w:marBottom w:val="0"/>
      <w:divBdr>
        <w:top w:val="none" w:sz="0" w:space="0" w:color="auto"/>
        <w:left w:val="none" w:sz="0" w:space="0" w:color="auto"/>
        <w:bottom w:val="none" w:sz="0" w:space="0" w:color="auto"/>
        <w:right w:val="none" w:sz="0" w:space="0" w:color="auto"/>
      </w:divBdr>
      <w:divsChild>
        <w:div w:id="1596086639">
          <w:marLeft w:val="0"/>
          <w:marRight w:val="0"/>
          <w:marTop w:val="0"/>
          <w:marBottom w:val="0"/>
          <w:divBdr>
            <w:top w:val="none" w:sz="0" w:space="0" w:color="auto"/>
            <w:left w:val="none" w:sz="0" w:space="0" w:color="auto"/>
            <w:bottom w:val="none" w:sz="0" w:space="0" w:color="auto"/>
            <w:right w:val="none" w:sz="0" w:space="0" w:color="auto"/>
          </w:divBdr>
          <w:divsChild>
            <w:div w:id="1596086651">
              <w:marLeft w:val="0"/>
              <w:marRight w:val="0"/>
              <w:marTop w:val="0"/>
              <w:marBottom w:val="0"/>
              <w:divBdr>
                <w:top w:val="none" w:sz="0" w:space="0" w:color="auto"/>
                <w:left w:val="none" w:sz="0" w:space="0" w:color="auto"/>
                <w:bottom w:val="none" w:sz="0" w:space="0" w:color="auto"/>
                <w:right w:val="none" w:sz="0" w:space="0" w:color="auto"/>
              </w:divBdr>
              <w:divsChild>
                <w:div w:id="1596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48">
      <w:marLeft w:val="0"/>
      <w:marRight w:val="0"/>
      <w:marTop w:val="0"/>
      <w:marBottom w:val="0"/>
      <w:divBdr>
        <w:top w:val="none" w:sz="0" w:space="0" w:color="auto"/>
        <w:left w:val="none" w:sz="0" w:space="0" w:color="auto"/>
        <w:bottom w:val="none" w:sz="0" w:space="0" w:color="auto"/>
        <w:right w:val="none" w:sz="0" w:space="0" w:color="auto"/>
      </w:divBdr>
    </w:div>
    <w:div w:id="1596086652">
      <w:marLeft w:val="0"/>
      <w:marRight w:val="0"/>
      <w:marTop w:val="0"/>
      <w:marBottom w:val="0"/>
      <w:divBdr>
        <w:top w:val="none" w:sz="0" w:space="0" w:color="auto"/>
        <w:left w:val="none" w:sz="0" w:space="0" w:color="auto"/>
        <w:bottom w:val="none" w:sz="0" w:space="0" w:color="auto"/>
        <w:right w:val="none" w:sz="0" w:space="0" w:color="auto"/>
      </w:divBdr>
      <w:divsChild>
        <w:div w:id="1596086664">
          <w:marLeft w:val="0"/>
          <w:marRight w:val="0"/>
          <w:marTop w:val="0"/>
          <w:marBottom w:val="0"/>
          <w:divBdr>
            <w:top w:val="none" w:sz="0" w:space="0" w:color="auto"/>
            <w:left w:val="none" w:sz="0" w:space="0" w:color="auto"/>
            <w:bottom w:val="none" w:sz="0" w:space="0" w:color="auto"/>
            <w:right w:val="none" w:sz="0" w:space="0" w:color="auto"/>
          </w:divBdr>
          <w:divsChild>
            <w:div w:id="1596086656">
              <w:marLeft w:val="0"/>
              <w:marRight w:val="0"/>
              <w:marTop w:val="0"/>
              <w:marBottom w:val="0"/>
              <w:divBdr>
                <w:top w:val="none" w:sz="0" w:space="0" w:color="auto"/>
                <w:left w:val="none" w:sz="0" w:space="0" w:color="auto"/>
                <w:bottom w:val="none" w:sz="0" w:space="0" w:color="auto"/>
                <w:right w:val="none" w:sz="0" w:space="0" w:color="auto"/>
              </w:divBdr>
              <w:divsChild>
                <w:div w:id="15960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54">
      <w:marLeft w:val="0"/>
      <w:marRight w:val="0"/>
      <w:marTop w:val="0"/>
      <w:marBottom w:val="0"/>
      <w:divBdr>
        <w:top w:val="none" w:sz="0" w:space="0" w:color="auto"/>
        <w:left w:val="none" w:sz="0" w:space="0" w:color="auto"/>
        <w:bottom w:val="none" w:sz="0" w:space="0" w:color="auto"/>
        <w:right w:val="none" w:sz="0" w:space="0" w:color="auto"/>
      </w:divBdr>
    </w:div>
    <w:div w:id="1596086659">
      <w:marLeft w:val="0"/>
      <w:marRight w:val="0"/>
      <w:marTop w:val="0"/>
      <w:marBottom w:val="0"/>
      <w:divBdr>
        <w:top w:val="none" w:sz="0" w:space="0" w:color="auto"/>
        <w:left w:val="none" w:sz="0" w:space="0" w:color="auto"/>
        <w:bottom w:val="none" w:sz="0" w:space="0" w:color="auto"/>
        <w:right w:val="none" w:sz="0" w:space="0" w:color="auto"/>
      </w:divBdr>
      <w:divsChild>
        <w:div w:id="1596086663">
          <w:marLeft w:val="0"/>
          <w:marRight w:val="0"/>
          <w:marTop w:val="0"/>
          <w:marBottom w:val="0"/>
          <w:divBdr>
            <w:top w:val="none" w:sz="0" w:space="0" w:color="auto"/>
            <w:left w:val="none" w:sz="0" w:space="0" w:color="auto"/>
            <w:bottom w:val="none" w:sz="0" w:space="0" w:color="auto"/>
            <w:right w:val="none" w:sz="0" w:space="0" w:color="auto"/>
          </w:divBdr>
          <w:divsChild>
            <w:div w:id="1596086660">
              <w:marLeft w:val="0"/>
              <w:marRight w:val="0"/>
              <w:marTop w:val="0"/>
              <w:marBottom w:val="0"/>
              <w:divBdr>
                <w:top w:val="none" w:sz="0" w:space="0" w:color="auto"/>
                <w:left w:val="none" w:sz="0" w:space="0" w:color="auto"/>
                <w:bottom w:val="none" w:sz="0" w:space="0" w:color="auto"/>
                <w:right w:val="none" w:sz="0" w:space="0" w:color="auto"/>
              </w:divBdr>
              <w:divsChild>
                <w:div w:id="15960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61">
      <w:marLeft w:val="0"/>
      <w:marRight w:val="0"/>
      <w:marTop w:val="0"/>
      <w:marBottom w:val="0"/>
      <w:divBdr>
        <w:top w:val="none" w:sz="0" w:space="0" w:color="auto"/>
        <w:left w:val="none" w:sz="0" w:space="0" w:color="auto"/>
        <w:bottom w:val="none" w:sz="0" w:space="0" w:color="auto"/>
        <w:right w:val="none" w:sz="0" w:space="0" w:color="auto"/>
      </w:divBdr>
    </w:div>
    <w:div w:id="1779107012">
      <w:bodyDiv w:val="1"/>
      <w:marLeft w:val="0"/>
      <w:marRight w:val="0"/>
      <w:marTop w:val="0"/>
      <w:marBottom w:val="0"/>
      <w:divBdr>
        <w:top w:val="none" w:sz="0" w:space="0" w:color="auto"/>
        <w:left w:val="none" w:sz="0" w:space="0" w:color="auto"/>
        <w:bottom w:val="none" w:sz="0" w:space="0" w:color="auto"/>
        <w:right w:val="none" w:sz="0" w:space="0" w:color="auto"/>
      </w:divBdr>
    </w:div>
    <w:div w:id="1878005726">
      <w:bodyDiv w:val="1"/>
      <w:marLeft w:val="0"/>
      <w:marRight w:val="0"/>
      <w:marTop w:val="0"/>
      <w:marBottom w:val="0"/>
      <w:divBdr>
        <w:top w:val="none" w:sz="0" w:space="0" w:color="auto"/>
        <w:left w:val="none" w:sz="0" w:space="0" w:color="auto"/>
        <w:bottom w:val="none" w:sz="0" w:space="0" w:color="auto"/>
        <w:right w:val="none" w:sz="0" w:space="0" w:color="auto"/>
      </w:divBdr>
    </w:div>
    <w:div w:id="188613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hcd.ca.gov/grants-funding/income-limits/state-and-federal-income-limits.shtml" TargetMode="External"/><Relationship Id="rId26" Type="http://schemas.openxmlformats.org/officeDocument/2006/relationships/hyperlink" Target="https://legiscan.com/CA/text/AB1279/id/2604954" TargetMode="External"/><Relationship Id="rId3" Type="http://schemas.openxmlformats.org/officeDocument/2006/relationships/customXml" Target="../customXml/item3.xml"/><Relationship Id="rId21" Type="http://schemas.openxmlformats.org/officeDocument/2006/relationships/hyperlink" Target="https://leginfo.legislature.ca.gov/faces/billNavClient.xhtml?bill_id=200520060AB32"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www.energy.ca.gov/contracts/index.html" TargetMode="External"/><Relationship Id="rId17" Type="http://schemas.openxmlformats.org/officeDocument/2006/relationships/hyperlink" Target="https://oehha.ca.gov/calenviroscreen/report/calenviroscreen-40" TargetMode="External"/><Relationship Id="rId25" Type="http://schemas.openxmlformats.org/officeDocument/2006/relationships/hyperlink" Target="http://www.leginfo.ca.gov/pub/15-16/bill/sen/sb_0301-0350/sb_350_bill_20151007_chaptered.ht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mpowerinnovation.net" TargetMode="External"/><Relationship Id="rId20" Type="http://schemas.openxmlformats.org/officeDocument/2006/relationships/hyperlink" Target="mailto:pamela.redlew@energy.ca.gov" TargetMode="External"/><Relationship Id="rId29" Type="http://schemas.openxmlformats.org/officeDocument/2006/relationships/hyperlink" Target="http://www.hcd.ca.gov/grants-funding/income-limits/index.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2.energy.ca.gov/efficiency/existing_buildings/documents/ab_758_bill_20091011_chaptered.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leginfo.legislature.ca.gov/faces/billNavClient.xhtml?bill_id=201520160SB32" TargetMode="External"/><Relationship Id="rId28" Type="http://schemas.openxmlformats.org/officeDocument/2006/relationships/hyperlink" Target="https://www.energy.ca.gov/programs-and-topics/topics/research-and-development" TargetMode="External"/><Relationship Id="rId10" Type="http://schemas.openxmlformats.org/officeDocument/2006/relationships/endnotes" Target="endnotes.xml"/><Relationship Id="rId19" Type="http://schemas.openxmlformats.org/officeDocument/2006/relationships/hyperlink" Target="https://www2.lbl.gov/dir/assets/docs/TRL%20guide.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2.arb.ca.gov/our-work/programs/ab-32-climate-change-scoping-plan" TargetMode="External"/><Relationship Id="rId27" Type="http://schemas.openxmlformats.org/officeDocument/2006/relationships/hyperlink" Target="https://leginfo.legislature.ca.gov/faces/billNavClient.xhtml?bill_id=202120220SB905" TargetMode="External"/><Relationship Id="rId30" Type="http://schemas.openxmlformats.org/officeDocument/2006/relationships/hyperlink" Target="https://oehha.ca.gov/calenviroscreen/report/calenviroscreen-40" TargetMode="External"/><Relationship Id="rId35" Type="http://schemas.microsoft.com/office/2020/10/relationships/intelligence" Target="intelligence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energy.gov/sites/prod/files/2014/05/f16/oxygen_enriched_combustion_process_htgts3.pdf" TargetMode="External"/><Relationship Id="rId2" Type="http://schemas.openxmlformats.org/officeDocument/2006/relationships/hyperlink" Target="http://www.calmac.org/publications/California%20Ind%20EE%20Mkt%20Characterization.pdf" TargetMode="External"/><Relationship Id="rId1" Type="http://schemas.openxmlformats.org/officeDocument/2006/relationships/hyperlink" Target="https://www.eia.gov/dnav/ng/NG_CONS_SUM_DCU_SCA_A.htm" TargetMode="External"/><Relationship Id="rId6" Type="http://schemas.openxmlformats.org/officeDocument/2006/relationships/hyperlink" Target="http://docs.cpuc.ca.gov/PublishedDocs/WORD_PDF/FINAL_DECISION/39314.PDF" TargetMode="External"/><Relationship Id="rId5" Type="http://schemas.openxmlformats.org/officeDocument/2006/relationships/hyperlink" Target="https://leginfo.legislature.ca.gov/faces/codes_displayText.xhtml?lawCode=PRC&amp;division=15.&amp;title=&amp;part=&amp;chapter=7.1.&amp;article=" TargetMode="External"/><Relationship Id="rId4" Type="http://schemas.openxmlformats.org/officeDocument/2006/relationships/hyperlink" Target="https://www.energy.ca.gov/publications/2019/natural-gas-research-and-development-program-proposed-program-plan-and-fund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CONTRACT\RFP%20Template.dot" TargetMode="External"/></Relationships>
</file>

<file path=word/documenttasks/documenttasks1.xml><?xml version="1.0" encoding="utf-8"?>
<t:Tasks xmlns:t="http://schemas.microsoft.com/office/tasks/2019/documenttasks" xmlns:oel="http://schemas.microsoft.com/office/2019/extlst">
  <t:Task id="{1C484C05-18DE-4B02-A626-5D98B15C22F1}">
    <t:Anchor>
      <t:Comment id="77640743"/>
    </t:Anchor>
    <t:History>
      <t:Event id="{9416ED76-C96C-4826-BD7E-4E297D2619F0}" time="2026-07-14T19:21:35.823Z">
        <t:Attribution userId="S::patricia.delatorre@energy.ca.gov::8a07e5b8-d258-4ecf-8d9a-e40d09b26e14" userProvider="AD" userName="DeLaTorre, Patricia@Energy"/>
        <t:Anchor>
          <t:Comment id="77640743"/>
        </t:Anchor>
        <t:Create/>
      </t:Event>
      <t:Event id="{D48D7B15-C681-4EF9-9210-2D88534F42D2}" time="2026-07-14T19:21:35.823Z">
        <t:Attribution userId="S::patricia.delatorre@energy.ca.gov::8a07e5b8-d258-4ecf-8d9a-e40d09b26e14" userProvider="AD" userName="DeLaTorre, Patricia@Energy"/>
        <t:Anchor>
          <t:Comment id="77640743"/>
        </t:Anchor>
        <t:Assign userId="S::Rachel.Shepherd@energy.ca.gov::19aeb29f-34f8-4578-abac-c4d5973ac03c" userProvider="AD" userName="Shepherd, Rachel@Energy"/>
      </t:Event>
      <t:Event id="{B3799C48-66C9-4211-917D-231B03DF962E}" time="2026-07-14T19:21:35.823Z">
        <t:Attribution userId="S::patricia.delatorre@energy.ca.gov::8a07e5b8-d258-4ecf-8d9a-e40d09b26e14" userProvider="AD" userName="DeLaTorre, Patricia@Energy"/>
        <t:Anchor>
          <t:Comment id="77640743"/>
        </t:Anchor>
        <t:SetTitle title="@Shepherd, Rachel@Energy added this statement and adjusted research goals to align. Not allowing increased fuel usage may solve our conflict"/>
      </t:Event>
      <t:Event id="{5705DEEB-E419-4217-A0EC-97C944AFCD30}" time="2026-07-24T20:02:44.721Z">
        <t:Attribution userId="S::patricia.delatorre@energy.ca.gov::8a07e5b8-d258-4ecf-8d9a-e40d09b26e14" userProvider="AD" userName="DeLaTorre, Patricia@Energy"/>
        <t:Progress percentComplete="100"/>
      </t:Event>
    </t:History>
  </t:Task>
  <t:Task id="{9B56DD2B-F05B-4B48-9EFA-5BC2893C16CE}">
    <t:Anchor>
      <t:Comment id="2133772580"/>
    </t:Anchor>
    <t:History>
      <t:Event id="{76232F89-69DD-45EC-9AB1-53F017D2ECA7}" time="2026-07-15T18:15:24.836Z">
        <t:Attribution userId="S::Rachel.Shepherd@energy.ca.gov::19aeb29f-34f8-4578-abac-c4d5973ac03c" userProvider="AD" userName="Shepherd, Rachel@Energy"/>
        <t:Anchor>
          <t:Comment id="2133772580"/>
        </t:Anchor>
        <t:Create/>
      </t:Event>
      <t:Event id="{7A54348F-6ECE-4509-B30A-4C5B5CC806D1}" time="2026-07-15T18:15:24.836Z">
        <t:Attribution userId="S::Rachel.Shepherd@energy.ca.gov::19aeb29f-34f8-4578-abac-c4d5973ac03c" userProvider="AD" userName="Shepherd, Rachel@Energy"/>
        <t:Anchor>
          <t:Comment id="2133772580"/>
        </t:Anchor>
        <t:Assign userId="S::Patricia.DeLaTorre@energy.ca.gov::8a07e5b8-d258-4ecf-8d9a-e40d09b26e14" userProvider="AD" userName="DeLaTorre, Patricia@Energy"/>
      </t:Event>
      <t:Event id="{5D5562C3-3A8B-4380-A746-C02149E41005}" time="2026-07-15T18:15:24.836Z">
        <t:Attribution userId="S::Rachel.Shepherd@energy.ca.gov::19aeb29f-34f8-4578-abac-c4d5973ac03c" userProvider="AD" userName="Shepherd, Rachel@Energy"/>
        <t:Anchor>
          <t:Comment id="2133772580"/>
        </t:Anchor>
        <t:SetTitle title="@DeLaTorre, Patricia@Energy added this - let me know what you think / feel free to edit. "/>
      </t:Event>
      <t:Event id="{1CDAF7CE-A222-4652-864C-E67BFEFD5438}" time="2026-07-24T20:03:11.691Z">
        <t:Attribution userId="S::patricia.delatorre@energy.ca.gov::8a07e5b8-d258-4ecf-8d9a-e40d09b26e14" userProvider="AD" userName="DeLaTorre, Patricia@Energy"/>
        <t:Progress percentComplete="100"/>
      </t:Event>
    </t:History>
  </t:Task>
  <t:Task id="{3EB5F808-0258-4415-98D3-8D7F3CA0DCC5}">
    <t:Anchor>
      <t:Comment id="1232468066"/>
    </t:Anchor>
    <t:History>
      <t:Event id="{B418B53E-D765-48C3-876D-1939CE10D03D}" time="2026-07-21T23:20:47.763Z">
        <t:Attribution userId="S::Rachel.Shepherd@energy.ca.gov::19aeb29f-34f8-4578-abac-c4d5973ac03c" userProvider="AD" userName="Shepherd, Rachel@Energy"/>
        <t:Anchor>
          <t:Comment id="1239755714"/>
        </t:Anchor>
        <t:Create/>
      </t:Event>
      <t:Event id="{04EB7785-7AD9-4583-BBF5-FFF96C39BAFC}" time="2026-07-21T23:20:47.763Z">
        <t:Attribution userId="S::Rachel.Shepherd@energy.ca.gov::19aeb29f-34f8-4578-abac-c4d5973ac03c" userProvider="AD" userName="Shepherd, Rachel@Energy"/>
        <t:Anchor>
          <t:Comment id="1239755714"/>
        </t:Anchor>
        <t:Assign userId="S::Patricia.DeLaTorre@energy.ca.gov::8a07e5b8-d258-4ecf-8d9a-e40d09b26e14" userProvider="AD" userName="DeLaTorre, Patricia@Energy"/>
      </t:Event>
      <t:Event id="{8A1B98AF-CCE8-4B87-822E-F3E33F3AB22B}" time="2026-07-21T23:20:47.763Z">
        <t:Attribution userId="S::Rachel.Shepherd@energy.ca.gov::19aeb29f-34f8-4578-abac-c4d5973ac03c" userProvider="AD" userName="Shepherd, Rachel@Energy"/>
        <t:Anchor>
          <t:Comment id="1239755714"/>
        </t:Anchor>
        <t:SetTitle title="@DeLaTorre, Patricia@Energy I looked back at the FY19-20 Gas R&amp;D Plan to make sure if we do a pick 3 of 5 approach, that we are don’t inadvertently go outside the original intent. My quick thoughts for your consideration: Make Goals 1 and 2 required…"/>
      </t:Event>
      <t:Event id="{C025C00D-7A7B-4100-9860-269561D22591}" time="2026-07-24T20:02:56.074Z">
        <t:Attribution userId="S::patricia.delatorre@energy.ca.gov::8a07e5b8-d258-4ecf-8d9a-e40d09b26e14" userProvider="AD" userName="DeLaTorre, Patricia@Energy"/>
        <t:Progress percentComplete="100"/>
      </t:Event>
    </t:History>
  </t:Task>
  <t:Task id="{D0E031C0-9F9A-4A05-9A60-524672C01454}">
    <t:Anchor>
      <t:Comment id="1025519151"/>
    </t:Anchor>
    <t:History>
      <t:Event id="{9CE129E7-A2A2-45D6-AB9E-069F982F95B6}" time="2026-09-09T00:03:32.167Z">
        <t:Attribution userId="S::aric.codog@energy.ca.gov::92525600-bdfd-405d-a217-2c9cecd3a5cf" userProvider="AD" userName="Codog, Aric@Energy"/>
        <t:Anchor>
          <t:Comment id="1025519151"/>
        </t:Anchor>
        <t:Create/>
      </t:Event>
      <t:Event id="{72EB46DD-AEA1-4BE0-8FC5-11734CBECB77}" time="2026-09-09T00:03:32.167Z">
        <t:Attribution userId="S::aric.codog@energy.ca.gov::92525600-bdfd-405d-a217-2c9cecd3a5cf" userProvider="AD" userName="Codog, Aric@Energy"/>
        <t:Anchor>
          <t:Comment id="1025519151"/>
        </t:Anchor>
        <t:Assign userId="S::Patricia.DeLaTorre@energy.ca.gov::8a07e5b8-d258-4ecf-8d9a-e40d09b26e14" userProvider="AD" userName="DeLaTorre, Patricia@Energy"/>
      </t:Event>
      <t:Event id="{90D3FD80-00FF-4025-8586-E4F926EE8D74}" time="2026-09-09T00:03:32.167Z">
        <t:Attribution userId="S::aric.codog@energy.ca.gov::92525600-bdfd-405d-a217-2c9cecd3a5cf" userProvider="AD" userName="Codog, Aric@Energy"/>
        <t:Anchor>
          <t:Comment id="1025519151"/>
        </t:Anchor>
        <t:SetTitle title="@DeLaTorre, Patricia@Energy Can you confirm these section references? I'm not seeing a section III.D."/>
      </t:Event>
    </t:History>
  </t:Task>
  <t:Task id="{623AFCCE-E187-46B1-B7EC-7FCAF33E54BE}">
    <t:Anchor>
      <t:Comment id="1036536462"/>
    </t:Anchor>
    <t:History>
      <t:Event id="{C111E0A6-712A-4692-88E7-896FD8C73B22}" time="2026-07-24T19:05:18.084Z">
        <t:Attribution userId="S::Rachel.Shepherd@energy.ca.gov::19aeb29f-34f8-4578-abac-c4d5973ac03c" userProvider="AD" userName="Shepherd, Rachel@Energy"/>
        <t:Anchor>
          <t:Comment id="1036536462"/>
        </t:Anchor>
        <t:Create/>
      </t:Event>
      <t:Event id="{284D3AE4-AE0E-4CF6-BDF4-D1A6BB4EE51D}" time="2026-07-24T19:05:18.084Z">
        <t:Attribution userId="S::Rachel.Shepherd@energy.ca.gov::19aeb29f-34f8-4578-abac-c4d5973ac03c" userProvider="AD" userName="Shepherd, Rachel@Energy"/>
        <t:Anchor>
          <t:Comment id="1036536462"/>
        </t:Anchor>
        <t:Assign userId="S::Patricia.DeLaTorre@energy.ca.gov::8a07e5b8-d258-4ecf-8d9a-e40d09b26e14" userProvider="AD" userName="DeLaTorre, Patricia@Energy"/>
      </t:Event>
      <t:Event id="{65603FAB-6691-451C-8F59-01E6BAF63A03}" time="2026-07-24T19:05:18.084Z">
        <t:Attribution userId="S::Rachel.Shepherd@energy.ca.gov::19aeb29f-34f8-4578-abac-c4d5973ac03c" userProvider="AD" userName="Shepherd, Rachel@Energy"/>
        <t:Anchor>
          <t:Comment id="1036536462"/>
        </t:Anchor>
        <t:SetTitle title="@DeLaTorre, Patricia@Energy and @Taylor, Cody@Energy , added this per Cody’s comment and aligned with Paty’s edit in section I.C. "/>
      </t:Event>
      <t:Event id="{2DB0FB29-BF3D-4129-8299-CC89188D8891}" time="2026-07-29T17:48:52.414Z">
        <t:Attribution userId="S::patricia.delatorre@energy.ca.gov::8a07e5b8-d258-4ecf-8d9a-e40d09b26e14" userProvider="AD" userName="DeLaTorre, Patricia@Energ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
        <AccountId xsi:nil="true"/>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CC9126-ECA3-4384-B1DA-6032FE913339}">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24A74347-423A-4BD1-8212-28D8A7812FC4}">
  <ds:schemaRefs>
    <ds:schemaRef ds:uri="http://schemas.openxmlformats.org/officeDocument/2006/bibliography"/>
  </ds:schemaRefs>
</ds:datastoreItem>
</file>

<file path=customXml/itemProps3.xml><?xml version="1.0" encoding="utf-8"?>
<ds:datastoreItem xmlns:ds="http://schemas.openxmlformats.org/officeDocument/2006/customXml" ds:itemID="{BA88FDC9-88CD-412F-9FDD-6F84BB85D1BA}">
  <ds:schemaRefs>
    <ds:schemaRef ds:uri="http://schemas.microsoft.com/sharepoint/v3/contenttype/forms"/>
  </ds:schemaRefs>
</ds:datastoreItem>
</file>

<file path=customXml/itemProps4.xml><?xml version="1.0" encoding="utf-8"?>
<ds:datastoreItem xmlns:ds="http://schemas.openxmlformats.org/officeDocument/2006/customXml" ds:itemID="{B19D8173-2C91-4336-83DB-6F4502F8D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RFP Template</Template>
  <TotalTime>2</TotalTime>
  <Pages>45</Pages>
  <Words>15470</Words>
  <Characters>88184</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GFO-26-502 Solicitation Manual</vt:lpstr>
    </vt:vector>
  </TitlesOfParts>
  <Company/>
  <LinksUpToDate>false</LinksUpToDate>
  <CharactersWithSpaces>103448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GFO-26-502 Solicitation Manual</dc:title>
  <dc:subject/>
  <dc:creator>CA Energy Commission</dc:creator>
  <cp:keywords/>
  <dc:description/>
  <cp:lastModifiedBy>Soriano, Devin@Energy</cp:lastModifiedBy>
  <cp:revision>77</cp:revision>
  <cp:lastPrinted>2019-05-06T19:50:00Z</cp:lastPrinted>
  <dcterms:created xsi:type="dcterms:W3CDTF">2026-08-27T23:09:00Z</dcterms:created>
  <dcterms:modified xsi:type="dcterms:W3CDTF">2026-09-23T18:38:00Z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1066500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_activity">
    <vt:lpwstr>{"FileActivityType":"6","FileActivityTimeStamp":"2026-08-03T19:02:15.790Z","FileActivityUsersOnPage":[{"DisplayName":"DeLaTorre, Patricia@Energy","Id":"patricia.delatorre@energy.ca.gov"}],"FileActivityNavigationId":null}</vt:lpwstr>
  </property>
  <property fmtid="{D5CDD505-2E9C-101B-9397-08002B2CF9AE}" pid="9" name="GrammarlyDocumentId">
    <vt:lpwstr>76c031f6-07f0-4210-aba6-57444135a46c</vt:lpwstr>
  </property>
</Properties>
</file>