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60ABF" w14:textId="5E3CEFCC" w:rsidR="001E2BBC" w:rsidRPr="005424E0" w:rsidRDefault="001E2BBC" w:rsidP="00AF4335">
      <w:pPr>
        <w:pStyle w:val="Heading1"/>
      </w:pPr>
      <w:r w:rsidRPr="00AF4335">
        <w:t>ATTACHMENT 10</w:t>
      </w:r>
      <w:r w:rsidR="000C5506" w:rsidRPr="00AF4335">
        <w:br/>
      </w:r>
      <w:r w:rsidRPr="005424E0">
        <w:t>Measurement &amp; Verification Plan</w:t>
      </w:r>
    </w:p>
    <w:p w14:paraId="31861DA5" w14:textId="64C811F8" w:rsidR="0038764B" w:rsidRPr="001E2BBC" w:rsidRDefault="00DF35F6" w:rsidP="00AD75AE">
      <w:pPr>
        <w:pStyle w:val="Heading2"/>
        <w:rPr>
          <w:rFonts w:ascii="Tahoma" w:hAnsi="Tahoma" w:cs="Tahoma"/>
          <w:sz w:val="22"/>
          <w:szCs w:val="22"/>
        </w:rPr>
      </w:pPr>
      <w:r w:rsidRPr="001E2BBC">
        <w:rPr>
          <w:rFonts w:ascii="Tahoma" w:hAnsi="Tahoma" w:cs="Tahoma"/>
        </w:rPr>
        <w:t>Instructions</w:t>
      </w:r>
    </w:p>
    <w:p w14:paraId="35C192E2" w14:textId="6EEC5AE3" w:rsidR="00B55CF1" w:rsidRPr="00B447E0" w:rsidRDefault="00B55CF1" w:rsidP="00B447E0">
      <w:pPr>
        <w:spacing w:after="240"/>
        <w:rPr>
          <w:rFonts w:ascii="Tahoma" w:hAnsi="Tahoma" w:cs="Tahoma"/>
          <w:color w:val="000000" w:themeColor="text1"/>
          <w:sz w:val="22"/>
          <w:szCs w:val="22"/>
        </w:rPr>
      </w:pPr>
      <w:r w:rsidRPr="001E2BBC">
        <w:rPr>
          <w:rFonts w:ascii="Tahoma" w:hAnsi="Tahoma" w:cs="Tahoma"/>
          <w:color w:val="000000" w:themeColor="text1"/>
          <w:sz w:val="22"/>
          <w:szCs w:val="22"/>
        </w:rPr>
        <w:t xml:space="preserve">Each application must include a proposed </w:t>
      </w:r>
      <w:r w:rsidR="18473F6C" w:rsidRPr="0875AC20">
        <w:rPr>
          <w:rFonts w:ascii="Tahoma" w:hAnsi="Tahoma" w:cs="Tahoma"/>
          <w:color w:val="000000" w:themeColor="text1"/>
          <w:sz w:val="22"/>
          <w:szCs w:val="22"/>
        </w:rPr>
        <w:t xml:space="preserve">Measurement and </w:t>
      </w:r>
      <w:r w:rsidR="1A8E182E" w:rsidRPr="0875AC20">
        <w:rPr>
          <w:rFonts w:ascii="Tahoma" w:hAnsi="Tahoma" w:cs="Tahoma"/>
          <w:color w:val="000000" w:themeColor="text1"/>
          <w:sz w:val="22"/>
          <w:szCs w:val="22"/>
        </w:rPr>
        <w:t>Verification</w:t>
      </w:r>
      <w:r w:rsidR="18473F6C" w:rsidRPr="0875AC20">
        <w:rPr>
          <w:rFonts w:ascii="Tahoma" w:hAnsi="Tahoma" w:cs="Tahoma"/>
          <w:color w:val="000000" w:themeColor="text1"/>
          <w:sz w:val="22"/>
          <w:szCs w:val="22"/>
        </w:rPr>
        <w:t xml:space="preserve"> </w:t>
      </w:r>
      <w:r w:rsidR="33E90C75" w:rsidRPr="29EE4986">
        <w:rPr>
          <w:rFonts w:ascii="Tahoma" w:hAnsi="Tahoma" w:cs="Tahoma"/>
          <w:color w:val="000000" w:themeColor="text1"/>
          <w:sz w:val="22"/>
          <w:szCs w:val="22"/>
        </w:rPr>
        <w:t>Plan</w:t>
      </w:r>
      <w:r w:rsidR="2BC3F0CC" w:rsidRPr="29EE4986">
        <w:rPr>
          <w:rFonts w:ascii="Tahoma" w:hAnsi="Tahoma" w:cs="Tahoma"/>
          <w:color w:val="000000" w:themeColor="text1"/>
          <w:sz w:val="22"/>
          <w:szCs w:val="22"/>
        </w:rPr>
        <w:t xml:space="preserve"> (</w:t>
      </w:r>
      <w:r w:rsidRPr="001E2BBC">
        <w:rPr>
          <w:rFonts w:ascii="Tahoma" w:hAnsi="Tahoma" w:cs="Tahoma"/>
          <w:color w:val="000000" w:themeColor="text1"/>
          <w:sz w:val="22"/>
          <w:szCs w:val="22"/>
        </w:rPr>
        <w:t>M&amp;V Plan</w:t>
      </w:r>
      <w:r w:rsidR="1EAEC146" w:rsidRPr="29EE4986">
        <w:rPr>
          <w:rFonts w:ascii="Tahoma" w:hAnsi="Tahoma" w:cs="Tahoma"/>
          <w:color w:val="000000" w:themeColor="text1"/>
          <w:sz w:val="22"/>
          <w:szCs w:val="22"/>
        </w:rPr>
        <w:t>)</w:t>
      </w:r>
      <w:r w:rsidRPr="001E2BBC">
        <w:rPr>
          <w:rFonts w:ascii="Tahoma" w:hAnsi="Tahoma" w:cs="Tahoma"/>
          <w:color w:val="000000" w:themeColor="text1"/>
          <w:sz w:val="22"/>
          <w:szCs w:val="22"/>
        </w:rPr>
        <w:t xml:space="preserve"> </w:t>
      </w:r>
      <w:r w:rsidR="00433E72" w:rsidRPr="001E2BBC">
        <w:rPr>
          <w:rFonts w:ascii="Tahoma" w:hAnsi="Tahoma" w:cs="Tahoma"/>
          <w:color w:val="000000" w:themeColor="text1"/>
          <w:sz w:val="22"/>
          <w:szCs w:val="22"/>
        </w:rPr>
        <w:t>via this Attachment</w:t>
      </w:r>
      <w:r w:rsidR="66EE810A" w:rsidRPr="78C29C34">
        <w:rPr>
          <w:rFonts w:ascii="Tahoma" w:hAnsi="Tahoma" w:cs="Tahoma"/>
          <w:color w:val="000000" w:themeColor="text1"/>
          <w:sz w:val="22"/>
          <w:szCs w:val="22"/>
        </w:rPr>
        <w:t xml:space="preserve"> 10</w:t>
      </w:r>
      <w:r w:rsidR="00433E72" w:rsidRPr="001E2BBC">
        <w:rPr>
          <w:rFonts w:ascii="Tahoma" w:hAnsi="Tahoma" w:cs="Tahoma"/>
          <w:color w:val="000000" w:themeColor="text1"/>
          <w:sz w:val="22"/>
          <w:szCs w:val="22"/>
        </w:rPr>
        <w:t xml:space="preserve">. </w:t>
      </w:r>
      <w:r w:rsidR="1696AE4F" w:rsidRPr="0875AC20">
        <w:rPr>
          <w:rFonts w:ascii="Tahoma" w:hAnsi="Tahoma" w:cs="Tahoma"/>
          <w:color w:val="000000" w:themeColor="text1"/>
          <w:sz w:val="22"/>
          <w:szCs w:val="22"/>
        </w:rPr>
        <w:t xml:space="preserve">If the application is proposed for an award, this Attachment </w:t>
      </w:r>
      <w:r w:rsidR="5C65CC98" w:rsidRPr="3B903730">
        <w:rPr>
          <w:rFonts w:ascii="Tahoma" w:hAnsi="Tahoma" w:cs="Tahoma"/>
          <w:color w:val="000000" w:themeColor="text1"/>
          <w:sz w:val="22"/>
          <w:szCs w:val="22"/>
        </w:rPr>
        <w:t xml:space="preserve">10 </w:t>
      </w:r>
      <w:r w:rsidR="1696AE4F" w:rsidRPr="3B903730">
        <w:rPr>
          <w:rFonts w:ascii="Tahoma" w:hAnsi="Tahoma" w:cs="Tahoma"/>
          <w:color w:val="000000" w:themeColor="text1"/>
          <w:sz w:val="22"/>
          <w:szCs w:val="22"/>
        </w:rPr>
        <w:t>will</w:t>
      </w:r>
      <w:r w:rsidR="1696AE4F" w:rsidRPr="0875AC20">
        <w:rPr>
          <w:rFonts w:ascii="Tahoma" w:hAnsi="Tahoma" w:cs="Tahoma"/>
          <w:color w:val="000000" w:themeColor="text1"/>
          <w:sz w:val="22"/>
          <w:szCs w:val="22"/>
        </w:rPr>
        <w:t xml:space="preserve"> be included in the agreement as </w:t>
      </w:r>
      <w:r w:rsidR="157A4B5C" w:rsidRPr="44A26D5A">
        <w:rPr>
          <w:rFonts w:ascii="Tahoma" w:hAnsi="Tahoma" w:cs="Tahoma"/>
          <w:color w:val="000000" w:themeColor="text1"/>
          <w:sz w:val="22"/>
          <w:szCs w:val="22"/>
        </w:rPr>
        <w:t>A</w:t>
      </w:r>
      <w:r w:rsidR="1696AE4F" w:rsidRPr="44A26D5A">
        <w:rPr>
          <w:rFonts w:ascii="Tahoma" w:hAnsi="Tahoma" w:cs="Tahoma"/>
          <w:color w:val="000000" w:themeColor="text1"/>
          <w:sz w:val="22"/>
          <w:szCs w:val="22"/>
        </w:rPr>
        <w:t xml:space="preserve">ttachment </w:t>
      </w:r>
      <w:r w:rsidR="2565FB97" w:rsidRPr="44A26D5A">
        <w:rPr>
          <w:rFonts w:ascii="Tahoma" w:hAnsi="Tahoma" w:cs="Tahoma"/>
          <w:color w:val="000000" w:themeColor="text1"/>
          <w:sz w:val="22"/>
          <w:szCs w:val="22"/>
        </w:rPr>
        <w:t>1 to Exhibit</w:t>
      </w:r>
      <w:r w:rsidR="1696AE4F" w:rsidRPr="0875AC20">
        <w:rPr>
          <w:rFonts w:ascii="Tahoma" w:hAnsi="Tahoma" w:cs="Tahoma"/>
          <w:color w:val="000000" w:themeColor="text1"/>
          <w:sz w:val="22"/>
          <w:szCs w:val="22"/>
        </w:rPr>
        <w:t xml:space="preserve"> </w:t>
      </w:r>
      <w:r w:rsidR="2565FB97" w:rsidRPr="679FFBAB">
        <w:rPr>
          <w:rFonts w:ascii="Tahoma" w:hAnsi="Tahoma" w:cs="Tahoma"/>
          <w:color w:val="000000" w:themeColor="text1"/>
          <w:sz w:val="22"/>
          <w:szCs w:val="22"/>
        </w:rPr>
        <w:t>A (</w:t>
      </w:r>
      <w:r w:rsidR="1696AE4F" w:rsidRPr="0875AC20">
        <w:rPr>
          <w:rFonts w:ascii="Tahoma" w:hAnsi="Tahoma" w:cs="Tahoma"/>
          <w:color w:val="000000" w:themeColor="text1"/>
          <w:sz w:val="22"/>
          <w:szCs w:val="22"/>
        </w:rPr>
        <w:t>Scope of Work</w:t>
      </w:r>
      <w:r w:rsidR="73FA747A" w:rsidRPr="23FCBFD9">
        <w:rPr>
          <w:rFonts w:ascii="Tahoma" w:hAnsi="Tahoma" w:cs="Tahoma"/>
          <w:color w:val="000000" w:themeColor="text1"/>
          <w:sz w:val="22"/>
          <w:szCs w:val="22"/>
        </w:rPr>
        <w:t>)</w:t>
      </w:r>
      <w:r w:rsidR="1696AE4F" w:rsidRPr="0875AC20">
        <w:rPr>
          <w:rFonts w:ascii="Tahoma" w:hAnsi="Tahoma" w:cs="Tahoma"/>
          <w:color w:val="000000" w:themeColor="text1"/>
          <w:sz w:val="22"/>
          <w:szCs w:val="22"/>
        </w:rPr>
        <w:t xml:space="preserve"> to </w:t>
      </w:r>
      <w:r w:rsidR="03BC1AB9" w:rsidRPr="13C35143">
        <w:rPr>
          <w:rFonts w:ascii="Tahoma" w:hAnsi="Tahoma" w:cs="Tahoma"/>
          <w:color w:val="000000" w:themeColor="text1"/>
          <w:sz w:val="22"/>
          <w:szCs w:val="22"/>
        </w:rPr>
        <w:t xml:space="preserve">form the basis </w:t>
      </w:r>
      <w:r w:rsidR="1E03273D" w:rsidRPr="78C29C34">
        <w:rPr>
          <w:rFonts w:ascii="Tahoma" w:hAnsi="Tahoma" w:cs="Tahoma"/>
          <w:color w:val="000000" w:themeColor="text1"/>
          <w:sz w:val="22"/>
          <w:szCs w:val="22"/>
        </w:rPr>
        <w:t>for</w:t>
      </w:r>
      <w:r w:rsidR="1696AE4F" w:rsidRPr="0875AC20">
        <w:rPr>
          <w:rFonts w:ascii="Tahoma" w:hAnsi="Tahoma" w:cs="Tahoma"/>
          <w:color w:val="000000" w:themeColor="text1"/>
          <w:sz w:val="22"/>
          <w:szCs w:val="22"/>
        </w:rPr>
        <w:t xml:space="preserve"> the manner in which the M&amp;V Plan </w:t>
      </w:r>
      <w:r w:rsidR="7E98CD40" w:rsidRPr="29EE4986">
        <w:rPr>
          <w:rFonts w:ascii="Tahoma" w:hAnsi="Tahoma" w:cs="Tahoma"/>
          <w:color w:val="000000" w:themeColor="text1"/>
          <w:sz w:val="22"/>
          <w:szCs w:val="22"/>
        </w:rPr>
        <w:t>and annual M&amp;V reports</w:t>
      </w:r>
      <w:r w:rsidR="67296C76" w:rsidRPr="29EE4986">
        <w:rPr>
          <w:rFonts w:ascii="Tahoma" w:hAnsi="Tahoma" w:cs="Tahoma"/>
          <w:color w:val="000000" w:themeColor="text1"/>
          <w:sz w:val="22"/>
          <w:szCs w:val="22"/>
        </w:rPr>
        <w:t xml:space="preserve"> </w:t>
      </w:r>
      <w:r w:rsidR="1696AE4F" w:rsidRPr="0875AC20">
        <w:rPr>
          <w:rFonts w:ascii="Tahoma" w:hAnsi="Tahoma" w:cs="Tahoma"/>
          <w:color w:val="000000" w:themeColor="text1"/>
          <w:sz w:val="22"/>
          <w:szCs w:val="22"/>
        </w:rPr>
        <w:t>will be prepared</w:t>
      </w:r>
      <w:r w:rsidR="60191F2A" w:rsidRPr="0875AC20">
        <w:rPr>
          <w:rFonts w:ascii="Tahoma" w:hAnsi="Tahoma" w:cs="Tahoma"/>
          <w:color w:val="000000" w:themeColor="text1"/>
          <w:sz w:val="22"/>
          <w:szCs w:val="22"/>
        </w:rPr>
        <w:t xml:space="preserve"> for the specific project.</w:t>
      </w:r>
      <w:r w:rsidR="5D038E6B" w:rsidRPr="00B447E0">
        <w:rPr>
          <w:rFonts w:ascii="Tahoma" w:hAnsi="Tahoma" w:cs="Tahoma"/>
          <w:color w:val="000000" w:themeColor="text1"/>
          <w:sz w:val="22"/>
          <w:szCs w:val="22"/>
        </w:rPr>
        <w:t xml:space="preserve"> Before execution of any agreement, the CEC will specify</w:t>
      </w:r>
      <w:r w:rsidR="2A7952CB" w:rsidRPr="00B447E0">
        <w:rPr>
          <w:rFonts w:ascii="Tahoma" w:hAnsi="Tahoma" w:cs="Tahoma"/>
          <w:color w:val="000000" w:themeColor="text1"/>
          <w:sz w:val="22"/>
          <w:szCs w:val="22"/>
        </w:rPr>
        <w:t xml:space="preserve"> in Exhibit A (Scope of Work)</w:t>
      </w:r>
      <w:r w:rsidR="5D038E6B" w:rsidRPr="00B447E0">
        <w:rPr>
          <w:rFonts w:ascii="Tahoma" w:hAnsi="Tahoma" w:cs="Tahoma"/>
          <w:color w:val="000000" w:themeColor="text1"/>
          <w:sz w:val="22"/>
          <w:szCs w:val="22"/>
        </w:rPr>
        <w:t xml:space="preserve"> </w:t>
      </w:r>
      <w:r w:rsidR="4A61C1D0" w:rsidRPr="00B447E0">
        <w:rPr>
          <w:rFonts w:ascii="Tahoma" w:hAnsi="Tahoma" w:cs="Tahoma"/>
          <w:color w:val="000000" w:themeColor="text1"/>
          <w:sz w:val="22"/>
          <w:szCs w:val="22"/>
        </w:rPr>
        <w:t xml:space="preserve">to the agreement </w:t>
      </w:r>
      <w:r w:rsidR="5D038E6B" w:rsidRPr="00B447E0">
        <w:rPr>
          <w:rFonts w:ascii="Tahoma" w:hAnsi="Tahoma" w:cs="Tahoma"/>
          <w:color w:val="000000" w:themeColor="text1"/>
          <w:sz w:val="22"/>
          <w:szCs w:val="22"/>
        </w:rPr>
        <w:t>any further requirements for the M&amp;V Plan</w:t>
      </w:r>
      <w:r w:rsidR="0E1D6C71" w:rsidRPr="00B447E0">
        <w:rPr>
          <w:rFonts w:ascii="Tahoma" w:hAnsi="Tahoma" w:cs="Tahoma"/>
          <w:color w:val="000000" w:themeColor="text1"/>
          <w:sz w:val="22"/>
          <w:szCs w:val="22"/>
        </w:rPr>
        <w:t xml:space="preserve"> to document </w:t>
      </w:r>
      <w:r w:rsidR="17B87C44" w:rsidRPr="00B447E0">
        <w:rPr>
          <w:rFonts w:ascii="Tahoma" w:hAnsi="Tahoma" w:cs="Tahoma"/>
          <w:color w:val="000000" w:themeColor="text1"/>
          <w:sz w:val="22"/>
          <w:szCs w:val="22"/>
        </w:rPr>
        <w:t xml:space="preserve">performance of the project relative to applicable benchmarks, such as the dispatch requirements for the applicable </w:t>
      </w:r>
      <w:r w:rsidR="0E1D6C71" w:rsidRPr="00B447E0">
        <w:rPr>
          <w:rFonts w:ascii="Tahoma" w:hAnsi="Tahoma" w:cs="Tahoma"/>
          <w:color w:val="000000" w:themeColor="text1"/>
          <w:sz w:val="22"/>
          <w:szCs w:val="22"/>
        </w:rPr>
        <w:t>performance pathway</w:t>
      </w:r>
      <w:r w:rsidR="5D038E6B" w:rsidRPr="00B447E0">
        <w:rPr>
          <w:rFonts w:ascii="Tahoma" w:hAnsi="Tahoma" w:cs="Tahoma"/>
          <w:color w:val="000000" w:themeColor="text1"/>
          <w:sz w:val="22"/>
          <w:szCs w:val="22"/>
        </w:rPr>
        <w:t>.</w:t>
      </w:r>
    </w:p>
    <w:p w14:paraId="6C850843" w14:textId="42FADA0B" w:rsidR="001E62AA" w:rsidRDefault="001E62AA" w:rsidP="00607DC8">
      <w:pPr>
        <w:spacing w:after="240"/>
      </w:pPr>
      <w:r w:rsidRPr="001E2BBC">
        <w:rPr>
          <w:rFonts w:ascii="Tahoma" w:hAnsi="Tahoma" w:cs="Tahoma"/>
          <w:color w:val="000000" w:themeColor="text1"/>
          <w:sz w:val="22"/>
          <w:szCs w:val="22"/>
        </w:rPr>
        <w:t>The M&amp;V Plan </w:t>
      </w:r>
      <w:r w:rsidR="00274A7A" w:rsidRPr="001E2BBC">
        <w:rPr>
          <w:rFonts w:ascii="Tahoma" w:hAnsi="Tahoma" w:cs="Tahoma"/>
          <w:color w:val="000000" w:themeColor="text1"/>
          <w:sz w:val="22"/>
          <w:szCs w:val="22"/>
        </w:rPr>
        <w:t>should be </w:t>
      </w:r>
      <w:r w:rsidRPr="001E2BBC">
        <w:rPr>
          <w:rFonts w:ascii="Tahoma" w:hAnsi="Tahoma" w:cs="Tahoma"/>
          <w:color w:val="000000" w:themeColor="text1"/>
          <w:sz w:val="22"/>
          <w:szCs w:val="22"/>
        </w:rPr>
        <w:t xml:space="preserve">designed to describe the types of data and data analyses, along with the methodology </w:t>
      </w:r>
      <w:r w:rsidR="00842855" w:rsidRPr="001E2BBC">
        <w:rPr>
          <w:rFonts w:ascii="Tahoma" w:hAnsi="Tahoma" w:cs="Tahoma"/>
          <w:color w:val="000000" w:themeColor="text1"/>
          <w:sz w:val="22"/>
          <w:szCs w:val="22"/>
        </w:rPr>
        <w:t xml:space="preserve">for </w:t>
      </w:r>
      <w:r w:rsidRPr="001E2BBC">
        <w:rPr>
          <w:rFonts w:ascii="Tahoma" w:hAnsi="Tahoma" w:cs="Tahoma"/>
          <w:color w:val="000000" w:themeColor="text1"/>
          <w:sz w:val="22"/>
          <w:szCs w:val="22"/>
        </w:rPr>
        <w:t>data collection</w:t>
      </w:r>
      <w:r w:rsidR="00842855" w:rsidRPr="001E2BBC">
        <w:rPr>
          <w:rFonts w:ascii="Tahoma" w:hAnsi="Tahoma" w:cs="Tahoma"/>
          <w:color w:val="000000" w:themeColor="text1"/>
          <w:sz w:val="22"/>
          <w:szCs w:val="22"/>
        </w:rPr>
        <w:t>,</w:t>
      </w:r>
      <w:r w:rsidRPr="001E2BBC">
        <w:rPr>
          <w:rFonts w:ascii="Tahoma" w:hAnsi="Tahoma" w:cs="Tahoma"/>
          <w:color w:val="000000" w:themeColor="text1"/>
          <w:sz w:val="22"/>
          <w:szCs w:val="22"/>
        </w:rPr>
        <w:t> necessary for reporting on the DEBA project’s performance and benefits in the </w:t>
      </w:r>
      <w:r w:rsidR="00962F2E" w:rsidRPr="001E2BBC">
        <w:rPr>
          <w:rFonts w:ascii="Tahoma" w:hAnsi="Tahoma" w:cs="Tahoma"/>
          <w:i/>
          <w:iCs/>
          <w:color w:val="000000" w:themeColor="text1"/>
          <w:sz w:val="22"/>
          <w:szCs w:val="22"/>
        </w:rPr>
        <w:t xml:space="preserve">Annual Measurement and Verification Report </w:t>
      </w:r>
      <w:r w:rsidRPr="001E2BBC">
        <w:rPr>
          <w:rFonts w:ascii="Tahoma" w:hAnsi="Tahoma" w:cs="Tahoma"/>
          <w:color w:val="000000" w:themeColor="text1"/>
          <w:sz w:val="22"/>
          <w:szCs w:val="22"/>
        </w:rPr>
        <w:t>after each program season</w:t>
      </w:r>
      <w:r w:rsidRPr="001E2BBC">
        <w:rPr>
          <w:rFonts w:ascii="Tahoma" w:hAnsi="Tahoma" w:cs="Tahoma"/>
          <w:i/>
          <w:iCs/>
          <w:color w:val="000000" w:themeColor="text1"/>
          <w:sz w:val="22"/>
          <w:szCs w:val="22"/>
        </w:rPr>
        <w:t>,</w:t>
      </w:r>
      <w:r w:rsidR="00F9691D" w:rsidRPr="001E2BBC">
        <w:rPr>
          <w:rFonts w:ascii="Tahoma" w:hAnsi="Tahoma" w:cs="Tahoma"/>
          <w:i/>
          <w:iCs/>
          <w:color w:val="000000" w:themeColor="text1"/>
          <w:sz w:val="22"/>
          <w:szCs w:val="22"/>
        </w:rPr>
        <w:t xml:space="preserve"> </w:t>
      </w:r>
      <w:r w:rsidR="00F9691D" w:rsidRPr="001E2BBC">
        <w:rPr>
          <w:rFonts w:ascii="Tahoma" w:hAnsi="Tahoma" w:cs="Tahoma"/>
          <w:color w:val="000000" w:themeColor="text1"/>
          <w:sz w:val="22"/>
          <w:szCs w:val="22"/>
        </w:rPr>
        <w:t>the</w:t>
      </w:r>
      <w:r w:rsidRPr="001E2BBC">
        <w:rPr>
          <w:rFonts w:ascii="Tahoma" w:hAnsi="Tahoma" w:cs="Tahoma"/>
          <w:color w:val="000000" w:themeColor="text1"/>
          <w:sz w:val="22"/>
          <w:szCs w:val="22"/>
        </w:rPr>
        <w:t> </w:t>
      </w:r>
      <w:r w:rsidR="00D21F66" w:rsidRPr="001E2BBC">
        <w:rPr>
          <w:rFonts w:ascii="Tahoma" w:hAnsi="Tahoma" w:cs="Tahoma"/>
          <w:i/>
          <w:iCs/>
          <w:color w:val="000000" w:themeColor="text1"/>
          <w:sz w:val="22"/>
          <w:szCs w:val="22"/>
        </w:rPr>
        <w:t>Evaluation of Project Benefits</w:t>
      </w:r>
      <w:r w:rsidR="00D21F66" w:rsidRPr="001E2BBC">
        <w:rPr>
          <w:rFonts w:ascii="Tahoma" w:hAnsi="Tahoma" w:cs="Tahoma"/>
          <w:color w:val="000000" w:themeColor="text1"/>
          <w:sz w:val="22"/>
          <w:szCs w:val="22"/>
        </w:rPr>
        <w:t xml:space="preserve">, </w:t>
      </w:r>
      <w:r w:rsidRPr="001E2BBC">
        <w:rPr>
          <w:rFonts w:ascii="Tahoma" w:hAnsi="Tahoma" w:cs="Tahoma"/>
          <w:color w:val="000000" w:themeColor="text1"/>
          <w:sz w:val="22"/>
          <w:szCs w:val="22"/>
        </w:rPr>
        <w:t>and the </w:t>
      </w:r>
      <w:r w:rsidRPr="001E2BBC">
        <w:rPr>
          <w:rFonts w:ascii="Tahoma" w:hAnsi="Tahoma" w:cs="Tahoma"/>
          <w:i/>
          <w:iCs/>
          <w:color w:val="000000" w:themeColor="text1"/>
          <w:sz w:val="22"/>
          <w:szCs w:val="22"/>
        </w:rPr>
        <w:t>Final Report, </w:t>
      </w:r>
      <w:r w:rsidR="55A95749" w:rsidRPr="370C3635">
        <w:rPr>
          <w:rFonts w:ascii="Tahoma" w:hAnsi="Tahoma" w:cs="Tahoma"/>
          <w:color w:val="000000" w:themeColor="text1"/>
          <w:sz w:val="22"/>
          <w:szCs w:val="22"/>
        </w:rPr>
        <w:t xml:space="preserve">as </w:t>
      </w:r>
      <w:r w:rsidRPr="001E2BBC">
        <w:rPr>
          <w:rFonts w:ascii="Tahoma" w:hAnsi="Tahoma" w:cs="Tahoma"/>
          <w:color w:val="000000" w:themeColor="text1"/>
          <w:sz w:val="22"/>
          <w:szCs w:val="22"/>
        </w:rPr>
        <w:t>further specified in the Scope of Work (Attachment 04</w:t>
      </w:r>
      <w:r w:rsidR="4B3A9B52" w:rsidRPr="370C3635">
        <w:rPr>
          <w:rFonts w:ascii="Tahoma" w:hAnsi="Tahoma" w:cs="Tahoma"/>
          <w:color w:val="000000" w:themeColor="text1"/>
          <w:sz w:val="22"/>
          <w:szCs w:val="22"/>
        </w:rPr>
        <w:t xml:space="preserve"> to this solicitation</w:t>
      </w:r>
      <w:r w:rsidRPr="001E2BBC">
        <w:rPr>
          <w:rFonts w:ascii="Tahoma" w:hAnsi="Tahoma" w:cs="Tahoma"/>
          <w:color w:val="000000" w:themeColor="text1"/>
          <w:sz w:val="22"/>
          <w:szCs w:val="22"/>
        </w:rPr>
        <w:t xml:space="preserve">).   </w:t>
      </w:r>
    </w:p>
    <w:p w14:paraId="5B6A6AED" w14:textId="2B5A61A9" w:rsidR="00443030" w:rsidRPr="001E2BBC" w:rsidRDefault="069E1B28" w:rsidP="00607DC8">
      <w:pPr>
        <w:spacing w:after="240"/>
        <w:rPr>
          <w:rFonts w:ascii="Tahoma" w:hAnsi="Tahoma" w:cs="Tahoma"/>
          <w:color w:val="000000" w:themeColor="text1"/>
          <w:sz w:val="22"/>
          <w:szCs w:val="22"/>
        </w:rPr>
      </w:pPr>
      <w:r w:rsidRPr="29EE4986">
        <w:rPr>
          <w:rFonts w:ascii="Tahoma" w:hAnsi="Tahoma" w:cs="Tahoma"/>
          <w:color w:val="000000" w:themeColor="text1"/>
          <w:sz w:val="22"/>
          <w:szCs w:val="22"/>
        </w:rPr>
        <w:t xml:space="preserve">At a minimum, </w:t>
      </w:r>
      <w:r w:rsidR="1395C30C" w:rsidRPr="29EE4986">
        <w:rPr>
          <w:rFonts w:ascii="Tahoma" w:hAnsi="Tahoma" w:cs="Tahoma"/>
          <w:color w:val="000000" w:themeColor="text1"/>
          <w:sz w:val="22"/>
          <w:szCs w:val="22"/>
        </w:rPr>
        <w:t>the proposed M&amp;V Plan must</w:t>
      </w:r>
      <w:r w:rsidR="1395C30C" w:rsidRPr="004167FF">
        <w:rPr>
          <w:rFonts w:ascii="Tahoma" w:hAnsi="Tahoma" w:cs="Tahoma"/>
          <w:color w:val="000000" w:themeColor="text1"/>
          <w:sz w:val="22"/>
          <w:szCs w:val="22"/>
        </w:rPr>
        <w:t xml:space="preserve"> meet the specific M&amp;V Plan data requirements detailed in this Data Sharing Agreement (Attachment 1</w:t>
      </w:r>
      <w:r w:rsidR="59EDD36D" w:rsidRPr="004167FF">
        <w:rPr>
          <w:rFonts w:ascii="Tahoma" w:hAnsi="Tahoma" w:cs="Tahoma"/>
          <w:color w:val="000000" w:themeColor="text1"/>
          <w:sz w:val="22"/>
          <w:szCs w:val="22"/>
        </w:rPr>
        <w:t>5c</w:t>
      </w:r>
      <w:r w:rsidR="4658378D" w:rsidRPr="004167FF">
        <w:rPr>
          <w:rFonts w:ascii="Tahoma" w:hAnsi="Tahoma" w:cs="Tahoma"/>
          <w:color w:val="000000" w:themeColor="text1"/>
          <w:sz w:val="22"/>
          <w:szCs w:val="22"/>
        </w:rPr>
        <w:t xml:space="preserve"> to this solicitation, which will be included in the agreement for successful applications as </w:t>
      </w:r>
      <w:r w:rsidR="6DA9ECD5" w:rsidRPr="004167FF">
        <w:rPr>
          <w:rFonts w:ascii="Tahoma" w:hAnsi="Tahoma" w:cs="Tahoma"/>
          <w:color w:val="000000" w:themeColor="text1"/>
          <w:sz w:val="22"/>
          <w:szCs w:val="22"/>
        </w:rPr>
        <w:t xml:space="preserve">Attachment 1 to </w:t>
      </w:r>
      <w:r w:rsidR="4658378D" w:rsidRPr="004167FF">
        <w:rPr>
          <w:rFonts w:ascii="Tahoma" w:hAnsi="Tahoma" w:cs="Tahoma"/>
          <w:color w:val="000000" w:themeColor="text1"/>
          <w:sz w:val="22"/>
          <w:szCs w:val="22"/>
        </w:rPr>
        <w:t>Exhibit E</w:t>
      </w:r>
      <w:r w:rsidR="1395C30C" w:rsidRPr="004167FF">
        <w:rPr>
          <w:rFonts w:ascii="Tahoma" w:hAnsi="Tahoma" w:cs="Tahoma"/>
          <w:color w:val="000000" w:themeColor="text1"/>
          <w:sz w:val="22"/>
          <w:szCs w:val="22"/>
        </w:rPr>
        <w:t xml:space="preserve">) and </w:t>
      </w:r>
      <w:r w:rsidR="71A5F49B" w:rsidRPr="004167FF">
        <w:rPr>
          <w:rFonts w:ascii="Tahoma" w:hAnsi="Tahoma" w:cs="Tahoma"/>
          <w:color w:val="000000" w:themeColor="text1"/>
          <w:sz w:val="22"/>
          <w:szCs w:val="22"/>
        </w:rPr>
        <w:t xml:space="preserve">provide </w:t>
      </w:r>
      <w:r w:rsidR="1395C30C" w:rsidRPr="004167FF">
        <w:rPr>
          <w:rFonts w:ascii="Tahoma" w:hAnsi="Tahoma" w:cs="Tahoma"/>
          <w:color w:val="000000" w:themeColor="text1"/>
          <w:sz w:val="22"/>
          <w:szCs w:val="22"/>
        </w:rPr>
        <w:t>other data identified by the applicant necessary to verify the project’s ability to provide the nominated capacity for its full duration.</w:t>
      </w:r>
      <w:r w:rsidR="3DFA02FF" w:rsidRPr="004167FF">
        <w:rPr>
          <w:rFonts w:ascii="Tahoma" w:hAnsi="Tahoma" w:cs="Tahoma"/>
          <w:color w:val="000000" w:themeColor="text1"/>
          <w:sz w:val="22"/>
          <w:szCs w:val="22"/>
        </w:rPr>
        <w:t xml:space="preserve"> </w:t>
      </w:r>
      <w:r w:rsidR="005F0C97" w:rsidRPr="001E2BBC">
        <w:rPr>
          <w:rFonts w:ascii="Tahoma" w:hAnsi="Tahoma" w:cs="Tahoma"/>
          <w:color w:val="000000" w:themeColor="text1"/>
          <w:sz w:val="22"/>
          <w:szCs w:val="22"/>
        </w:rPr>
        <w:t xml:space="preserve">Additionally, </w:t>
      </w:r>
      <w:r w:rsidR="004920E7" w:rsidRPr="001E2BBC">
        <w:rPr>
          <w:rFonts w:ascii="Tahoma" w:hAnsi="Tahoma" w:cs="Tahoma"/>
          <w:color w:val="000000" w:themeColor="text1"/>
          <w:sz w:val="22"/>
          <w:szCs w:val="22"/>
        </w:rPr>
        <w:t xml:space="preserve">the </w:t>
      </w:r>
      <w:r w:rsidR="005A1C6E" w:rsidRPr="001E2BBC">
        <w:rPr>
          <w:rFonts w:ascii="Tahoma" w:hAnsi="Tahoma" w:cs="Tahoma"/>
          <w:color w:val="000000" w:themeColor="text1"/>
          <w:sz w:val="22"/>
          <w:szCs w:val="22"/>
        </w:rPr>
        <w:t xml:space="preserve">proposed </w:t>
      </w:r>
      <w:r w:rsidR="00D21F66" w:rsidRPr="001E2BBC">
        <w:rPr>
          <w:rFonts w:ascii="Tahoma" w:hAnsi="Tahoma" w:cs="Tahoma"/>
          <w:color w:val="000000" w:themeColor="text1"/>
          <w:sz w:val="22"/>
          <w:szCs w:val="22"/>
        </w:rPr>
        <w:t xml:space="preserve">M&amp;V Plan </w:t>
      </w:r>
      <w:r w:rsidR="006D69EF" w:rsidRPr="001E2BBC">
        <w:rPr>
          <w:rFonts w:ascii="Tahoma" w:hAnsi="Tahoma" w:cs="Tahoma"/>
          <w:color w:val="000000" w:themeColor="text1"/>
          <w:sz w:val="22"/>
          <w:szCs w:val="22"/>
        </w:rPr>
        <w:t>should also</w:t>
      </w:r>
      <w:r w:rsidR="00A324CB" w:rsidRPr="001E2BBC" w:rsidDel="006D69EF">
        <w:rPr>
          <w:rFonts w:ascii="Tahoma" w:hAnsi="Tahoma" w:cs="Tahoma"/>
          <w:color w:val="000000" w:themeColor="text1"/>
          <w:sz w:val="22"/>
          <w:szCs w:val="22"/>
        </w:rPr>
        <w:t xml:space="preserve"> </w:t>
      </w:r>
      <w:r w:rsidR="006D69EF" w:rsidRPr="001E2BBC">
        <w:rPr>
          <w:rFonts w:ascii="Tahoma" w:hAnsi="Tahoma" w:cs="Tahoma"/>
          <w:color w:val="000000" w:themeColor="text1"/>
          <w:sz w:val="22"/>
          <w:szCs w:val="22"/>
        </w:rPr>
        <w:t xml:space="preserve">describe </w:t>
      </w:r>
      <w:r w:rsidR="00A324CB" w:rsidRPr="001E2BBC">
        <w:rPr>
          <w:rFonts w:ascii="Tahoma" w:hAnsi="Tahoma" w:cs="Tahoma"/>
          <w:color w:val="000000" w:themeColor="text1"/>
          <w:sz w:val="22"/>
          <w:szCs w:val="22"/>
        </w:rPr>
        <w:t>the methodology for measuring dispatch performance that is relevant and accurate for the technology</w:t>
      </w:r>
      <w:r w:rsidR="001E5FFB" w:rsidRPr="001E2BBC">
        <w:rPr>
          <w:rFonts w:ascii="Tahoma" w:hAnsi="Tahoma" w:cs="Tahoma"/>
          <w:color w:val="000000" w:themeColor="text1"/>
          <w:sz w:val="22"/>
          <w:szCs w:val="22"/>
        </w:rPr>
        <w:t xml:space="preserve"> type(s)</w:t>
      </w:r>
      <w:r w:rsidR="00A324CB" w:rsidRPr="001E2BBC">
        <w:rPr>
          <w:rFonts w:ascii="Tahoma" w:hAnsi="Tahoma" w:cs="Tahoma"/>
          <w:color w:val="000000" w:themeColor="text1"/>
          <w:sz w:val="22"/>
          <w:szCs w:val="22"/>
        </w:rPr>
        <w:t xml:space="preserve"> </w:t>
      </w:r>
      <w:r w:rsidR="002E09AA" w:rsidRPr="001E2BBC">
        <w:rPr>
          <w:rFonts w:ascii="Tahoma" w:hAnsi="Tahoma" w:cs="Tahoma"/>
          <w:color w:val="000000" w:themeColor="text1"/>
          <w:sz w:val="22"/>
          <w:szCs w:val="22"/>
        </w:rPr>
        <w:t xml:space="preserve">included in the </w:t>
      </w:r>
      <w:r w:rsidR="001E5FFB" w:rsidRPr="001E2BBC">
        <w:rPr>
          <w:rFonts w:ascii="Tahoma" w:hAnsi="Tahoma" w:cs="Tahoma"/>
          <w:color w:val="000000" w:themeColor="text1"/>
          <w:sz w:val="22"/>
          <w:szCs w:val="22"/>
        </w:rPr>
        <w:t>proposed</w:t>
      </w:r>
      <w:r w:rsidR="002E09AA" w:rsidRPr="001E2BBC">
        <w:rPr>
          <w:rFonts w:ascii="Tahoma" w:hAnsi="Tahoma" w:cs="Tahoma"/>
          <w:color w:val="000000" w:themeColor="text1"/>
          <w:sz w:val="22"/>
          <w:szCs w:val="22"/>
        </w:rPr>
        <w:t xml:space="preserve"> project</w:t>
      </w:r>
      <w:r w:rsidR="0049242D" w:rsidRPr="001E2BBC">
        <w:rPr>
          <w:rFonts w:ascii="Tahoma" w:hAnsi="Tahoma" w:cs="Tahoma"/>
          <w:color w:val="000000" w:themeColor="text1"/>
          <w:sz w:val="22"/>
          <w:szCs w:val="22"/>
        </w:rPr>
        <w:t>:</w:t>
      </w:r>
    </w:p>
    <w:p w14:paraId="1A6D7D2D" w14:textId="7396C32C" w:rsidR="00443030" w:rsidRPr="001E2BBC" w:rsidRDefault="00A24F44" w:rsidP="00443030">
      <w:pPr>
        <w:pStyle w:val="ListParagraph"/>
        <w:numPr>
          <w:ilvl w:val="0"/>
          <w:numId w:val="9"/>
        </w:numPr>
        <w:rPr>
          <w:rFonts w:ascii="Tahoma" w:hAnsi="Tahoma" w:cs="Tahoma"/>
          <w:color w:val="000000" w:themeColor="text1"/>
          <w:sz w:val="22"/>
          <w:szCs w:val="22"/>
        </w:rPr>
      </w:pPr>
      <w:r w:rsidRPr="001E2BBC">
        <w:rPr>
          <w:rFonts w:ascii="Tahoma" w:hAnsi="Tahoma" w:cs="Tahoma"/>
          <w:color w:val="000000" w:themeColor="text1"/>
          <w:sz w:val="22"/>
          <w:szCs w:val="22"/>
        </w:rPr>
        <w:t xml:space="preserve">Dispatch performance of a DEBA resource is defined as the measured generation, discharge, or load impact during an hour in which the resource is dispatched. Dispatch performance is measured first at each individual DER asset, then aggregated up to the site, and then summed across all sites comprising the </w:t>
      </w:r>
      <w:r w:rsidR="002E4D2D" w:rsidRPr="001E2BBC">
        <w:rPr>
          <w:rFonts w:ascii="Tahoma" w:hAnsi="Tahoma" w:cs="Tahoma"/>
          <w:color w:val="000000" w:themeColor="text1"/>
          <w:sz w:val="22"/>
          <w:szCs w:val="22"/>
        </w:rPr>
        <w:t>project</w:t>
      </w:r>
      <w:r w:rsidRPr="001E2BBC">
        <w:rPr>
          <w:rFonts w:ascii="Tahoma" w:hAnsi="Tahoma" w:cs="Tahoma"/>
          <w:color w:val="000000" w:themeColor="text1"/>
          <w:sz w:val="22"/>
          <w:szCs w:val="22"/>
        </w:rPr>
        <w:t xml:space="preserve"> to determine the overall performance. </w:t>
      </w:r>
    </w:p>
    <w:p w14:paraId="70A92545" w14:textId="77777777" w:rsidR="00443030" w:rsidRPr="001E2BBC" w:rsidRDefault="00443030" w:rsidP="00443030">
      <w:pPr>
        <w:rPr>
          <w:rFonts w:ascii="Tahoma" w:hAnsi="Tahoma" w:cs="Tahoma"/>
          <w:color w:val="000000" w:themeColor="text1"/>
          <w:sz w:val="22"/>
          <w:szCs w:val="22"/>
        </w:rPr>
      </w:pPr>
    </w:p>
    <w:p w14:paraId="6A6FF640" w14:textId="10BD163C" w:rsidR="00443030" w:rsidRPr="001E2BBC" w:rsidRDefault="00A24F44" w:rsidP="00443030">
      <w:pPr>
        <w:pStyle w:val="ListParagraph"/>
        <w:numPr>
          <w:ilvl w:val="0"/>
          <w:numId w:val="9"/>
        </w:numPr>
        <w:rPr>
          <w:rFonts w:ascii="Tahoma" w:hAnsi="Tahoma" w:cs="Tahoma"/>
          <w:color w:val="000000" w:themeColor="text1"/>
          <w:sz w:val="22"/>
          <w:szCs w:val="22"/>
        </w:rPr>
      </w:pPr>
      <w:r w:rsidRPr="001E2BBC">
        <w:rPr>
          <w:rFonts w:ascii="Tahoma" w:hAnsi="Tahoma" w:cs="Tahoma"/>
          <w:color w:val="000000" w:themeColor="text1"/>
          <w:sz w:val="22"/>
          <w:szCs w:val="22"/>
        </w:rPr>
        <w:t xml:space="preserve">Applicants must </w:t>
      </w:r>
      <w:r w:rsidR="00427893" w:rsidRPr="001E2BBC">
        <w:rPr>
          <w:rFonts w:ascii="Tahoma" w:hAnsi="Tahoma" w:cs="Tahoma"/>
          <w:color w:val="000000" w:themeColor="text1"/>
          <w:sz w:val="22"/>
          <w:szCs w:val="22"/>
        </w:rPr>
        <w:t>document, if applicable, that the chosen counterfactual baseline</w:t>
      </w:r>
      <w:r w:rsidR="00FF442F">
        <w:rPr>
          <w:rFonts w:ascii="Tahoma" w:hAnsi="Tahoma" w:cs="Tahoma"/>
          <w:color w:val="000000" w:themeColor="text1"/>
          <w:sz w:val="22"/>
          <w:szCs w:val="22"/>
        </w:rPr>
        <w:t xml:space="preserve"> hourly (or more granular)</w:t>
      </w:r>
      <w:r w:rsidR="00427893" w:rsidRPr="001E2BBC">
        <w:rPr>
          <w:rFonts w:ascii="Tahoma" w:hAnsi="Tahoma" w:cs="Tahoma"/>
          <w:color w:val="000000" w:themeColor="text1"/>
          <w:sz w:val="22"/>
          <w:szCs w:val="22"/>
        </w:rPr>
        <w:t xml:space="preserve"> </w:t>
      </w:r>
      <w:r w:rsidR="004D52EA">
        <w:rPr>
          <w:rFonts w:ascii="Tahoma" w:hAnsi="Tahoma" w:cs="Tahoma"/>
          <w:color w:val="000000" w:themeColor="text1"/>
          <w:sz w:val="22"/>
          <w:szCs w:val="22"/>
        </w:rPr>
        <w:t>data</w:t>
      </w:r>
      <w:r w:rsidR="00EB0692">
        <w:rPr>
          <w:rFonts w:ascii="Tahoma" w:hAnsi="Tahoma" w:cs="Tahoma"/>
          <w:color w:val="000000" w:themeColor="text1"/>
          <w:sz w:val="22"/>
          <w:szCs w:val="22"/>
        </w:rPr>
        <w:t xml:space="preserve"> (in Excel format)</w:t>
      </w:r>
      <w:r w:rsidR="004D52EA">
        <w:rPr>
          <w:rFonts w:ascii="Tahoma" w:hAnsi="Tahoma" w:cs="Tahoma"/>
          <w:color w:val="000000" w:themeColor="text1"/>
          <w:sz w:val="22"/>
          <w:szCs w:val="22"/>
        </w:rPr>
        <w:t xml:space="preserve"> and </w:t>
      </w:r>
      <w:r w:rsidR="00427893" w:rsidRPr="001E2BBC">
        <w:rPr>
          <w:rFonts w:ascii="Tahoma" w:hAnsi="Tahoma" w:cs="Tahoma"/>
          <w:color w:val="000000" w:themeColor="text1"/>
          <w:sz w:val="22"/>
          <w:szCs w:val="22"/>
        </w:rPr>
        <w:t xml:space="preserve">approach </w:t>
      </w:r>
      <w:r w:rsidR="004D52EA">
        <w:rPr>
          <w:rFonts w:ascii="Tahoma" w:hAnsi="Tahoma" w:cs="Tahoma"/>
          <w:color w:val="000000" w:themeColor="text1"/>
          <w:sz w:val="22"/>
          <w:szCs w:val="22"/>
        </w:rPr>
        <w:t>are</w:t>
      </w:r>
      <w:r w:rsidR="00427893" w:rsidRPr="001E2BBC">
        <w:rPr>
          <w:rFonts w:ascii="Tahoma" w:hAnsi="Tahoma" w:cs="Tahoma"/>
          <w:color w:val="000000" w:themeColor="text1"/>
          <w:sz w:val="22"/>
          <w:szCs w:val="22"/>
        </w:rPr>
        <w:t xml:space="preserve"> the best available</w:t>
      </w:r>
      <w:r w:rsidR="00427893" w:rsidRPr="001E2BBC">
        <w:rPr>
          <w:rStyle w:val="FootnoteReference"/>
          <w:rFonts w:ascii="Tahoma" w:hAnsi="Tahoma" w:cs="Tahoma"/>
          <w:color w:val="000000" w:themeColor="text1"/>
          <w:sz w:val="22"/>
          <w:szCs w:val="22"/>
        </w:rPr>
        <w:footnoteReference w:id="2"/>
      </w:r>
      <w:r w:rsidR="00985950" w:rsidRPr="001E2BBC">
        <w:rPr>
          <w:rFonts w:ascii="Tahoma" w:hAnsi="Tahoma" w:cs="Tahoma"/>
          <w:color w:val="000000" w:themeColor="text1"/>
          <w:sz w:val="22"/>
          <w:szCs w:val="22"/>
        </w:rPr>
        <w:t xml:space="preserve"> and </w:t>
      </w:r>
      <w:r w:rsidR="00753A22">
        <w:rPr>
          <w:rFonts w:ascii="Tahoma" w:hAnsi="Tahoma" w:cs="Tahoma"/>
          <w:color w:val="000000" w:themeColor="text1"/>
          <w:sz w:val="22"/>
          <w:szCs w:val="22"/>
        </w:rPr>
        <w:t xml:space="preserve">meet the requirements </w:t>
      </w:r>
      <w:r w:rsidR="000714D1">
        <w:rPr>
          <w:rFonts w:ascii="Tahoma" w:hAnsi="Tahoma" w:cs="Tahoma"/>
          <w:color w:val="000000" w:themeColor="text1"/>
          <w:sz w:val="22"/>
          <w:szCs w:val="22"/>
        </w:rPr>
        <w:t>stated in</w:t>
      </w:r>
      <w:r w:rsidR="00EB3995">
        <w:rPr>
          <w:rFonts w:ascii="Tahoma" w:hAnsi="Tahoma" w:cs="Tahoma"/>
          <w:color w:val="000000" w:themeColor="text1"/>
          <w:sz w:val="22"/>
          <w:szCs w:val="22"/>
        </w:rPr>
        <w:t xml:space="preserve"> </w:t>
      </w:r>
      <w:r w:rsidR="00142BB9">
        <w:rPr>
          <w:rFonts w:ascii="Tahoma" w:hAnsi="Tahoma" w:cs="Tahoma"/>
          <w:color w:val="000000" w:themeColor="text1"/>
          <w:sz w:val="22"/>
          <w:szCs w:val="22"/>
        </w:rPr>
        <w:t>S</w:t>
      </w:r>
      <w:r w:rsidR="00EB3995">
        <w:rPr>
          <w:rFonts w:ascii="Tahoma" w:hAnsi="Tahoma" w:cs="Tahoma"/>
          <w:color w:val="000000" w:themeColor="text1"/>
          <w:sz w:val="22"/>
          <w:szCs w:val="22"/>
        </w:rPr>
        <w:t xml:space="preserve">ection II.B.4.a </w:t>
      </w:r>
      <w:r w:rsidR="009151EF">
        <w:rPr>
          <w:rFonts w:ascii="Tahoma" w:hAnsi="Tahoma" w:cs="Tahoma"/>
          <w:color w:val="000000" w:themeColor="text1"/>
          <w:sz w:val="22"/>
          <w:szCs w:val="22"/>
        </w:rPr>
        <w:t>“</w:t>
      </w:r>
      <w:r w:rsidR="00EB3995">
        <w:rPr>
          <w:rFonts w:ascii="Tahoma" w:hAnsi="Tahoma" w:cs="Tahoma"/>
          <w:color w:val="000000" w:themeColor="text1"/>
          <w:sz w:val="22"/>
          <w:szCs w:val="22"/>
        </w:rPr>
        <w:t xml:space="preserve">Project Capacity and </w:t>
      </w:r>
      <w:r w:rsidR="009151EF">
        <w:rPr>
          <w:rFonts w:ascii="Tahoma" w:hAnsi="Tahoma" w:cs="Tahoma"/>
          <w:color w:val="000000" w:themeColor="text1"/>
          <w:sz w:val="22"/>
          <w:szCs w:val="22"/>
        </w:rPr>
        <w:t>Duration”</w:t>
      </w:r>
      <w:r w:rsidR="000714D1">
        <w:rPr>
          <w:rFonts w:ascii="Tahoma" w:hAnsi="Tahoma" w:cs="Tahoma"/>
          <w:color w:val="000000" w:themeColor="text1"/>
          <w:sz w:val="22"/>
          <w:szCs w:val="22"/>
        </w:rPr>
        <w:t xml:space="preserve"> </w:t>
      </w:r>
      <w:r w:rsidR="00F55D94">
        <w:rPr>
          <w:rFonts w:ascii="Tahoma" w:hAnsi="Tahoma" w:cs="Tahoma"/>
          <w:color w:val="000000" w:themeColor="text1"/>
          <w:sz w:val="22"/>
          <w:szCs w:val="22"/>
        </w:rPr>
        <w:t>of</w:t>
      </w:r>
      <w:r w:rsidR="009151EF">
        <w:rPr>
          <w:rFonts w:ascii="Tahoma" w:hAnsi="Tahoma" w:cs="Tahoma"/>
          <w:color w:val="000000" w:themeColor="text1"/>
          <w:sz w:val="22"/>
          <w:szCs w:val="22"/>
        </w:rPr>
        <w:t xml:space="preserve"> </w:t>
      </w:r>
      <w:r w:rsidR="000714D1">
        <w:rPr>
          <w:rFonts w:ascii="Tahoma" w:hAnsi="Tahoma" w:cs="Tahoma"/>
          <w:color w:val="000000" w:themeColor="text1"/>
          <w:sz w:val="22"/>
          <w:szCs w:val="22"/>
        </w:rPr>
        <w:t xml:space="preserve">the </w:t>
      </w:r>
      <w:r w:rsidR="00F55D94">
        <w:rPr>
          <w:rFonts w:ascii="Tahoma" w:hAnsi="Tahoma" w:cs="Tahoma"/>
          <w:color w:val="000000" w:themeColor="text1"/>
          <w:sz w:val="22"/>
          <w:szCs w:val="22"/>
        </w:rPr>
        <w:t>solicitation</w:t>
      </w:r>
      <w:r w:rsidR="00BF1A1E">
        <w:rPr>
          <w:rFonts w:ascii="Tahoma" w:hAnsi="Tahoma" w:cs="Tahoma"/>
          <w:color w:val="000000" w:themeColor="text1"/>
          <w:sz w:val="22"/>
          <w:szCs w:val="22"/>
        </w:rPr>
        <w:t xml:space="preserve"> </w:t>
      </w:r>
      <w:r w:rsidR="00F55D94">
        <w:rPr>
          <w:rFonts w:ascii="Tahoma" w:hAnsi="Tahoma" w:cs="Tahoma"/>
          <w:color w:val="000000" w:themeColor="text1"/>
          <w:sz w:val="22"/>
          <w:szCs w:val="22"/>
        </w:rPr>
        <w:t>m</w:t>
      </w:r>
      <w:r w:rsidR="00BF1A1E">
        <w:rPr>
          <w:rFonts w:ascii="Tahoma" w:hAnsi="Tahoma" w:cs="Tahoma"/>
          <w:color w:val="000000" w:themeColor="text1"/>
          <w:sz w:val="22"/>
          <w:szCs w:val="22"/>
        </w:rPr>
        <w:t xml:space="preserve">anual. </w:t>
      </w:r>
      <w:r w:rsidR="003D1FE5">
        <w:rPr>
          <w:rFonts w:ascii="Tahoma" w:hAnsi="Tahoma" w:cs="Tahoma"/>
          <w:color w:val="000000" w:themeColor="text1"/>
          <w:sz w:val="22"/>
          <w:szCs w:val="22"/>
        </w:rPr>
        <w:t xml:space="preserve">Applicants must </w:t>
      </w:r>
      <w:r w:rsidRPr="001E2BBC">
        <w:rPr>
          <w:rFonts w:ascii="Tahoma" w:hAnsi="Tahoma" w:cs="Tahoma"/>
          <w:color w:val="000000" w:themeColor="text1"/>
          <w:sz w:val="22"/>
          <w:szCs w:val="22"/>
        </w:rPr>
        <w:t>include additional details such as same-day adjustments.</w:t>
      </w:r>
      <w:r w:rsidR="00607DC8" w:rsidRPr="001E2BBC">
        <w:rPr>
          <w:rFonts w:ascii="Tahoma" w:hAnsi="Tahoma" w:cs="Tahoma"/>
          <w:color w:val="000000" w:themeColor="text1"/>
          <w:sz w:val="22"/>
          <w:szCs w:val="22"/>
        </w:rPr>
        <w:t xml:space="preserve"> </w:t>
      </w:r>
      <w:r w:rsidRPr="001E2BBC">
        <w:rPr>
          <w:rFonts w:ascii="Tahoma" w:hAnsi="Tahoma" w:cs="Tahoma"/>
          <w:color w:val="000000" w:themeColor="text1"/>
          <w:sz w:val="22"/>
          <w:szCs w:val="22"/>
        </w:rPr>
        <w:t xml:space="preserve">Subject to CEC staff approval, the counterfactual baseline approach may be changed following the execution of the grant agreement if a more accurate approach becomes available. </w:t>
      </w:r>
    </w:p>
    <w:p w14:paraId="62D69C02" w14:textId="77777777" w:rsidR="00443030" w:rsidRPr="001E2BBC" w:rsidRDefault="00443030" w:rsidP="00443030">
      <w:pPr>
        <w:rPr>
          <w:rFonts w:ascii="Tahoma" w:hAnsi="Tahoma" w:cs="Tahoma"/>
          <w:color w:val="000000" w:themeColor="text1"/>
          <w:sz w:val="22"/>
          <w:szCs w:val="22"/>
        </w:rPr>
      </w:pPr>
    </w:p>
    <w:p w14:paraId="7D195B6E" w14:textId="377E1162" w:rsidR="003E70B9" w:rsidRDefault="004A196C" w:rsidP="003E70B9">
      <w:pPr>
        <w:pStyle w:val="ListParagraph"/>
        <w:numPr>
          <w:ilvl w:val="0"/>
          <w:numId w:val="9"/>
        </w:numPr>
        <w:rPr>
          <w:rFonts w:ascii="Tahoma" w:hAnsi="Tahoma" w:cs="Tahoma"/>
          <w:color w:val="000000" w:themeColor="text1"/>
          <w:sz w:val="22"/>
          <w:szCs w:val="22"/>
        </w:rPr>
      </w:pPr>
      <w:r>
        <w:rPr>
          <w:rFonts w:ascii="Tahoma" w:hAnsi="Tahoma" w:cs="Tahoma"/>
          <w:color w:val="000000" w:themeColor="text1"/>
          <w:sz w:val="22"/>
          <w:szCs w:val="22"/>
        </w:rPr>
        <w:t>To measure dispatch performance</w:t>
      </w:r>
      <w:r w:rsidR="00640204">
        <w:rPr>
          <w:rFonts w:ascii="Tahoma" w:hAnsi="Tahoma" w:cs="Tahoma"/>
          <w:color w:val="000000" w:themeColor="text1"/>
          <w:sz w:val="22"/>
          <w:szCs w:val="22"/>
        </w:rPr>
        <w:t xml:space="preserve"> (per II.B.6.a)</w:t>
      </w:r>
      <w:r>
        <w:rPr>
          <w:rFonts w:ascii="Tahoma" w:hAnsi="Tahoma" w:cs="Tahoma"/>
          <w:color w:val="000000" w:themeColor="text1"/>
          <w:sz w:val="22"/>
          <w:szCs w:val="22"/>
        </w:rPr>
        <w:t xml:space="preserve">, </w:t>
      </w:r>
      <w:r w:rsidR="00B13878">
        <w:rPr>
          <w:rFonts w:ascii="Tahoma" w:hAnsi="Tahoma" w:cs="Tahoma"/>
          <w:color w:val="000000" w:themeColor="text1"/>
          <w:sz w:val="22"/>
          <w:szCs w:val="22"/>
        </w:rPr>
        <w:t xml:space="preserve">while </w:t>
      </w:r>
      <w:r w:rsidR="003E70B9" w:rsidRPr="13AE4DC3">
        <w:rPr>
          <w:rFonts w:ascii="Tahoma" w:hAnsi="Tahoma" w:cs="Tahoma"/>
          <w:color w:val="000000" w:themeColor="text1"/>
          <w:sz w:val="22"/>
          <w:szCs w:val="22"/>
        </w:rPr>
        <w:t>device-level data</w:t>
      </w:r>
      <w:r>
        <w:rPr>
          <w:rFonts w:ascii="Tahoma" w:hAnsi="Tahoma" w:cs="Tahoma"/>
          <w:color w:val="000000" w:themeColor="text1"/>
          <w:sz w:val="22"/>
          <w:szCs w:val="22"/>
        </w:rPr>
        <w:t xml:space="preserve"> must be collected and available</w:t>
      </w:r>
      <w:r w:rsidR="00976D5A">
        <w:rPr>
          <w:rFonts w:ascii="Tahoma" w:hAnsi="Tahoma" w:cs="Tahoma"/>
          <w:color w:val="000000" w:themeColor="text1"/>
          <w:sz w:val="22"/>
          <w:szCs w:val="22"/>
        </w:rPr>
        <w:t xml:space="preserve"> if requested by CEC</w:t>
      </w:r>
      <w:r w:rsidR="003E70B9" w:rsidRPr="13AE4DC3">
        <w:rPr>
          <w:rFonts w:ascii="Tahoma" w:hAnsi="Tahoma" w:cs="Tahoma"/>
          <w:color w:val="000000" w:themeColor="text1"/>
          <w:sz w:val="22"/>
          <w:szCs w:val="22"/>
        </w:rPr>
        <w:t xml:space="preserve">, the applicant may propose an </w:t>
      </w:r>
      <w:r w:rsidR="005A1048">
        <w:rPr>
          <w:rFonts w:ascii="Tahoma" w:hAnsi="Tahoma" w:cs="Tahoma"/>
          <w:color w:val="000000" w:themeColor="text1"/>
          <w:sz w:val="22"/>
          <w:szCs w:val="22"/>
        </w:rPr>
        <w:t xml:space="preserve">alternate </w:t>
      </w:r>
      <w:r w:rsidR="003E70B9" w:rsidRPr="13AE4DC3">
        <w:rPr>
          <w:rFonts w:ascii="Tahoma" w:hAnsi="Tahoma" w:cs="Tahoma"/>
          <w:color w:val="000000" w:themeColor="text1"/>
          <w:sz w:val="22"/>
          <w:szCs w:val="22"/>
        </w:rPr>
        <w:t xml:space="preserve">approach </w:t>
      </w:r>
      <w:r w:rsidR="00226082">
        <w:rPr>
          <w:rFonts w:ascii="Tahoma" w:hAnsi="Tahoma" w:cs="Tahoma"/>
          <w:color w:val="000000" w:themeColor="text1"/>
          <w:sz w:val="22"/>
          <w:szCs w:val="22"/>
        </w:rPr>
        <w:t xml:space="preserve">based on </w:t>
      </w:r>
      <w:r w:rsidR="003E70B9" w:rsidRPr="13AE4DC3">
        <w:rPr>
          <w:rFonts w:ascii="Tahoma" w:hAnsi="Tahoma" w:cs="Tahoma"/>
          <w:color w:val="000000" w:themeColor="text1"/>
          <w:sz w:val="22"/>
          <w:szCs w:val="22"/>
        </w:rPr>
        <w:t>statistical sampling</w:t>
      </w:r>
      <w:r w:rsidR="00974BDD" w:rsidRPr="13AE4DC3">
        <w:rPr>
          <w:rFonts w:ascii="Tahoma" w:hAnsi="Tahoma" w:cs="Tahoma"/>
          <w:color w:val="000000" w:themeColor="text1"/>
          <w:sz w:val="22"/>
          <w:szCs w:val="22"/>
        </w:rPr>
        <w:t xml:space="preserve"> </w:t>
      </w:r>
      <w:r w:rsidR="00EA477A">
        <w:rPr>
          <w:rFonts w:ascii="Tahoma" w:hAnsi="Tahoma" w:cs="Tahoma"/>
          <w:color w:val="000000" w:themeColor="text1"/>
          <w:sz w:val="22"/>
          <w:szCs w:val="22"/>
        </w:rPr>
        <w:t>to determine</w:t>
      </w:r>
      <w:r w:rsidR="003E70B9" w:rsidRPr="13AE4DC3">
        <w:rPr>
          <w:rFonts w:ascii="Tahoma" w:hAnsi="Tahoma" w:cs="Tahoma"/>
          <w:color w:val="000000" w:themeColor="text1"/>
          <w:sz w:val="22"/>
          <w:szCs w:val="22"/>
        </w:rPr>
        <w:t xml:space="preserve"> performance</w:t>
      </w:r>
      <w:r w:rsidR="003E6FF3">
        <w:rPr>
          <w:rFonts w:ascii="Tahoma" w:hAnsi="Tahoma" w:cs="Tahoma"/>
          <w:color w:val="000000" w:themeColor="text1"/>
          <w:sz w:val="22"/>
          <w:szCs w:val="22"/>
        </w:rPr>
        <w:t xml:space="preserve"> for CEC’s consideration</w:t>
      </w:r>
      <w:r w:rsidR="003E70B9" w:rsidRPr="13AE4DC3">
        <w:rPr>
          <w:rFonts w:ascii="Tahoma" w:hAnsi="Tahoma" w:cs="Tahoma"/>
          <w:color w:val="000000" w:themeColor="text1"/>
          <w:sz w:val="22"/>
          <w:szCs w:val="22"/>
        </w:rPr>
        <w:t xml:space="preserve">. </w:t>
      </w:r>
      <w:r w:rsidR="003E6FF3">
        <w:rPr>
          <w:rFonts w:ascii="Tahoma" w:hAnsi="Tahoma" w:cs="Tahoma"/>
          <w:color w:val="000000" w:themeColor="text1"/>
          <w:sz w:val="22"/>
          <w:szCs w:val="22"/>
        </w:rPr>
        <w:t>T</w:t>
      </w:r>
      <w:r w:rsidR="003E70B9" w:rsidRPr="13AE4DC3">
        <w:rPr>
          <w:rFonts w:ascii="Tahoma" w:hAnsi="Tahoma" w:cs="Tahoma"/>
          <w:color w:val="000000" w:themeColor="text1"/>
          <w:sz w:val="22"/>
          <w:szCs w:val="22"/>
        </w:rPr>
        <w:t xml:space="preserve">he applicant must include documentation confirming that the proposed approach </w:t>
      </w:r>
      <w:r w:rsidR="007C5C05">
        <w:rPr>
          <w:rFonts w:ascii="Tahoma" w:hAnsi="Tahoma" w:cs="Tahoma"/>
          <w:color w:val="000000" w:themeColor="text1"/>
          <w:sz w:val="22"/>
          <w:szCs w:val="22"/>
        </w:rPr>
        <w:t xml:space="preserve">is </w:t>
      </w:r>
      <w:r w:rsidR="003E70B9" w:rsidRPr="13AE4DC3">
        <w:rPr>
          <w:rFonts w:ascii="Tahoma" w:hAnsi="Tahoma" w:cs="Tahoma"/>
          <w:color w:val="000000" w:themeColor="text1"/>
          <w:sz w:val="22"/>
          <w:szCs w:val="22"/>
        </w:rPr>
        <w:t xml:space="preserve">accepted by another </w:t>
      </w:r>
      <w:r w:rsidR="007C5C05">
        <w:rPr>
          <w:rFonts w:ascii="Tahoma" w:hAnsi="Tahoma" w:cs="Tahoma"/>
          <w:color w:val="000000" w:themeColor="text1"/>
          <w:sz w:val="22"/>
          <w:szCs w:val="22"/>
        </w:rPr>
        <w:t xml:space="preserve">California </w:t>
      </w:r>
      <w:r w:rsidR="003E70B9" w:rsidRPr="13AE4DC3">
        <w:rPr>
          <w:rFonts w:ascii="Tahoma" w:hAnsi="Tahoma" w:cs="Tahoma"/>
          <w:color w:val="000000" w:themeColor="text1"/>
          <w:sz w:val="22"/>
          <w:szCs w:val="22"/>
        </w:rPr>
        <w:t>jurisdiction</w:t>
      </w:r>
      <w:r w:rsidR="009065AB">
        <w:rPr>
          <w:rFonts w:ascii="Tahoma" w:hAnsi="Tahoma" w:cs="Tahoma"/>
          <w:color w:val="000000" w:themeColor="text1"/>
          <w:sz w:val="22"/>
          <w:szCs w:val="22"/>
        </w:rPr>
        <w:t xml:space="preserve"> or balancing authority</w:t>
      </w:r>
      <w:r w:rsidR="003E70B9" w:rsidRPr="13AE4DC3">
        <w:rPr>
          <w:rFonts w:ascii="Tahoma" w:hAnsi="Tahoma" w:cs="Tahoma"/>
          <w:color w:val="000000" w:themeColor="text1"/>
          <w:sz w:val="22"/>
          <w:szCs w:val="22"/>
        </w:rPr>
        <w:t>.</w:t>
      </w:r>
      <w:r w:rsidR="000F72FF">
        <w:rPr>
          <w:rFonts w:ascii="Tahoma" w:hAnsi="Tahoma" w:cs="Tahoma"/>
          <w:color w:val="000000" w:themeColor="text1"/>
          <w:sz w:val="22"/>
          <w:szCs w:val="22"/>
        </w:rPr>
        <w:t xml:space="preserve"> </w:t>
      </w:r>
      <w:r w:rsidR="003E70B9" w:rsidRPr="13AE4DC3">
        <w:rPr>
          <w:rFonts w:ascii="Tahoma" w:hAnsi="Tahoma" w:cs="Tahoma"/>
          <w:color w:val="000000" w:themeColor="text1"/>
          <w:sz w:val="22"/>
          <w:szCs w:val="22"/>
        </w:rPr>
        <w:t xml:space="preserve"> </w:t>
      </w:r>
    </w:p>
    <w:p w14:paraId="3E3CF70A" w14:textId="77777777" w:rsidR="007666E4" w:rsidRPr="007666E4" w:rsidRDefault="007666E4" w:rsidP="007666E4">
      <w:pPr>
        <w:pStyle w:val="ListParagraph"/>
        <w:rPr>
          <w:rFonts w:ascii="Tahoma" w:hAnsi="Tahoma" w:cs="Tahoma"/>
          <w:color w:val="000000" w:themeColor="text1"/>
          <w:sz w:val="22"/>
          <w:szCs w:val="22"/>
        </w:rPr>
      </w:pPr>
    </w:p>
    <w:p w14:paraId="646491DF" w14:textId="6AA67CE9" w:rsidR="00B84B11" w:rsidRDefault="00631EC9" w:rsidP="00443030">
      <w:pPr>
        <w:pStyle w:val="ListParagraph"/>
        <w:numPr>
          <w:ilvl w:val="0"/>
          <w:numId w:val="9"/>
        </w:numPr>
        <w:rPr>
          <w:rFonts w:ascii="Tahoma" w:hAnsi="Tahoma" w:cs="Tahoma"/>
          <w:color w:val="000000" w:themeColor="text1"/>
          <w:sz w:val="22"/>
          <w:szCs w:val="22"/>
        </w:rPr>
      </w:pPr>
      <w:r>
        <w:rPr>
          <w:rFonts w:ascii="Tahoma" w:hAnsi="Tahoma" w:cs="Tahoma"/>
          <w:color w:val="000000" w:themeColor="text1"/>
          <w:sz w:val="22"/>
          <w:szCs w:val="22"/>
        </w:rPr>
        <w:lastRenderedPageBreak/>
        <w:t xml:space="preserve">Each application </w:t>
      </w:r>
      <w:r w:rsidR="00641879">
        <w:rPr>
          <w:rFonts w:ascii="Tahoma" w:hAnsi="Tahoma" w:cs="Tahoma"/>
          <w:color w:val="000000" w:themeColor="text1"/>
          <w:sz w:val="22"/>
          <w:szCs w:val="22"/>
        </w:rPr>
        <w:t>with</w:t>
      </w:r>
      <w:r w:rsidR="00491719">
        <w:rPr>
          <w:rFonts w:ascii="Tahoma" w:hAnsi="Tahoma" w:cs="Tahoma"/>
          <w:color w:val="000000" w:themeColor="text1"/>
          <w:sz w:val="22"/>
          <w:szCs w:val="22"/>
        </w:rPr>
        <w:t xml:space="preserve"> </w:t>
      </w:r>
      <w:r w:rsidR="00F8626F">
        <w:rPr>
          <w:rFonts w:ascii="Tahoma" w:hAnsi="Tahoma" w:cs="Tahoma"/>
          <w:color w:val="000000" w:themeColor="text1"/>
          <w:sz w:val="22"/>
          <w:szCs w:val="22"/>
        </w:rPr>
        <w:t>weather</w:t>
      </w:r>
      <w:r w:rsidR="00641879">
        <w:rPr>
          <w:rFonts w:ascii="Tahoma" w:hAnsi="Tahoma" w:cs="Tahoma"/>
          <w:color w:val="000000" w:themeColor="text1"/>
          <w:sz w:val="22"/>
          <w:szCs w:val="22"/>
        </w:rPr>
        <w:t>-</w:t>
      </w:r>
      <w:r w:rsidR="00F8626F">
        <w:rPr>
          <w:rFonts w:ascii="Tahoma" w:hAnsi="Tahoma" w:cs="Tahoma"/>
          <w:color w:val="000000" w:themeColor="text1"/>
          <w:sz w:val="22"/>
          <w:szCs w:val="22"/>
        </w:rPr>
        <w:t>dependent</w:t>
      </w:r>
      <w:r>
        <w:rPr>
          <w:rFonts w:ascii="Tahoma" w:hAnsi="Tahoma" w:cs="Tahoma"/>
          <w:color w:val="000000" w:themeColor="text1"/>
          <w:sz w:val="22"/>
          <w:szCs w:val="22"/>
        </w:rPr>
        <w:t xml:space="preserve"> </w:t>
      </w:r>
      <w:r w:rsidR="00641879">
        <w:rPr>
          <w:rFonts w:ascii="Tahoma" w:hAnsi="Tahoma" w:cs="Tahoma"/>
          <w:color w:val="000000" w:themeColor="text1"/>
          <w:sz w:val="22"/>
          <w:szCs w:val="22"/>
        </w:rPr>
        <w:t>resource</w:t>
      </w:r>
      <w:r w:rsidR="00491719">
        <w:rPr>
          <w:rFonts w:ascii="Tahoma" w:hAnsi="Tahoma" w:cs="Tahoma"/>
          <w:color w:val="000000" w:themeColor="text1"/>
          <w:sz w:val="22"/>
          <w:szCs w:val="22"/>
        </w:rPr>
        <w:t>(</w:t>
      </w:r>
      <w:r w:rsidR="00641879">
        <w:rPr>
          <w:rFonts w:ascii="Tahoma" w:hAnsi="Tahoma" w:cs="Tahoma"/>
          <w:color w:val="000000" w:themeColor="text1"/>
          <w:sz w:val="22"/>
          <w:szCs w:val="22"/>
        </w:rPr>
        <w:t>s</w:t>
      </w:r>
      <w:r w:rsidR="00491719">
        <w:rPr>
          <w:rFonts w:ascii="Tahoma" w:hAnsi="Tahoma" w:cs="Tahoma"/>
          <w:color w:val="000000" w:themeColor="text1"/>
          <w:sz w:val="22"/>
          <w:szCs w:val="22"/>
        </w:rPr>
        <w:t>)</w:t>
      </w:r>
      <w:r w:rsidR="00641879">
        <w:rPr>
          <w:rFonts w:ascii="Tahoma" w:hAnsi="Tahoma" w:cs="Tahoma"/>
          <w:color w:val="000000" w:themeColor="text1"/>
          <w:sz w:val="22"/>
          <w:szCs w:val="22"/>
        </w:rPr>
        <w:t xml:space="preserve"> </w:t>
      </w:r>
      <w:r w:rsidR="00B603CE">
        <w:rPr>
          <w:rFonts w:ascii="Tahoma" w:hAnsi="Tahoma" w:cs="Tahoma"/>
          <w:color w:val="000000" w:themeColor="text1"/>
          <w:sz w:val="22"/>
          <w:szCs w:val="22"/>
        </w:rPr>
        <w:t>must</w:t>
      </w:r>
      <w:r>
        <w:rPr>
          <w:rFonts w:ascii="Tahoma" w:hAnsi="Tahoma" w:cs="Tahoma"/>
          <w:color w:val="000000" w:themeColor="text1"/>
          <w:sz w:val="22"/>
          <w:szCs w:val="22"/>
        </w:rPr>
        <w:t xml:space="preserve"> include </w:t>
      </w:r>
      <w:r w:rsidR="004A18D0">
        <w:rPr>
          <w:rFonts w:ascii="Tahoma" w:hAnsi="Tahoma" w:cs="Tahoma"/>
          <w:color w:val="000000" w:themeColor="text1"/>
          <w:sz w:val="22"/>
          <w:szCs w:val="22"/>
        </w:rPr>
        <w:t xml:space="preserve">the </w:t>
      </w:r>
      <w:r>
        <w:rPr>
          <w:rFonts w:ascii="Tahoma" w:hAnsi="Tahoma" w:cs="Tahoma"/>
          <w:color w:val="000000" w:themeColor="text1"/>
          <w:sz w:val="22"/>
          <w:szCs w:val="22"/>
        </w:rPr>
        <w:t xml:space="preserve">details </w:t>
      </w:r>
      <w:r w:rsidR="00D602BE">
        <w:rPr>
          <w:rFonts w:ascii="Tahoma" w:hAnsi="Tahoma" w:cs="Tahoma"/>
          <w:color w:val="000000" w:themeColor="text1"/>
          <w:sz w:val="22"/>
          <w:szCs w:val="22"/>
        </w:rPr>
        <w:t>require</w:t>
      </w:r>
      <w:r w:rsidR="004A18D0">
        <w:rPr>
          <w:rFonts w:ascii="Tahoma" w:hAnsi="Tahoma" w:cs="Tahoma"/>
          <w:color w:val="000000" w:themeColor="text1"/>
          <w:sz w:val="22"/>
          <w:szCs w:val="22"/>
        </w:rPr>
        <w:t>d</w:t>
      </w:r>
      <w:r w:rsidR="00D602BE">
        <w:rPr>
          <w:rFonts w:ascii="Tahoma" w:hAnsi="Tahoma" w:cs="Tahoma"/>
          <w:color w:val="000000" w:themeColor="text1"/>
          <w:sz w:val="22"/>
          <w:szCs w:val="22"/>
        </w:rPr>
        <w:t xml:space="preserve"> </w:t>
      </w:r>
      <w:r w:rsidR="004A18D0">
        <w:rPr>
          <w:rFonts w:ascii="Tahoma" w:hAnsi="Tahoma" w:cs="Tahoma"/>
          <w:color w:val="000000" w:themeColor="text1"/>
          <w:sz w:val="22"/>
          <w:szCs w:val="22"/>
        </w:rPr>
        <w:t xml:space="preserve">in </w:t>
      </w:r>
      <w:r w:rsidR="00142BB9">
        <w:rPr>
          <w:rFonts w:ascii="Tahoma" w:hAnsi="Tahoma" w:cs="Tahoma"/>
          <w:color w:val="000000" w:themeColor="text1"/>
          <w:sz w:val="22"/>
          <w:szCs w:val="22"/>
        </w:rPr>
        <w:t>S</w:t>
      </w:r>
      <w:r w:rsidR="004A18D0">
        <w:rPr>
          <w:rFonts w:ascii="Tahoma" w:hAnsi="Tahoma" w:cs="Tahoma"/>
          <w:color w:val="000000" w:themeColor="text1"/>
          <w:sz w:val="22"/>
          <w:szCs w:val="22"/>
        </w:rPr>
        <w:t xml:space="preserve">ection II.B.4.a “Project Capacity and Duration” of the solicitation manual </w:t>
      </w:r>
      <w:r w:rsidR="00886E8C">
        <w:rPr>
          <w:rFonts w:ascii="Tahoma" w:hAnsi="Tahoma" w:cs="Tahoma"/>
          <w:color w:val="000000" w:themeColor="text1"/>
          <w:sz w:val="22"/>
          <w:szCs w:val="22"/>
        </w:rPr>
        <w:t xml:space="preserve">for </w:t>
      </w:r>
      <w:r w:rsidR="000A168F">
        <w:rPr>
          <w:rFonts w:ascii="Tahoma" w:hAnsi="Tahoma" w:cs="Tahoma"/>
          <w:color w:val="000000" w:themeColor="text1"/>
          <w:sz w:val="22"/>
          <w:szCs w:val="22"/>
        </w:rPr>
        <w:t>temperature-</w:t>
      </w:r>
      <w:r w:rsidR="005E4E98">
        <w:rPr>
          <w:rFonts w:ascii="Tahoma" w:hAnsi="Tahoma" w:cs="Tahoma"/>
          <w:color w:val="000000" w:themeColor="text1"/>
          <w:sz w:val="22"/>
          <w:szCs w:val="22"/>
        </w:rPr>
        <w:t>dependent</w:t>
      </w:r>
      <w:r w:rsidR="000A168F">
        <w:rPr>
          <w:rFonts w:ascii="Tahoma" w:hAnsi="Tahoma" w:cs="Tahoma"/>
          <w:color w:val="000000" w:themeColor="text1"/>
          <w:sz w:val="22"/>
          <w:szCs w:val="22"/>
        </w:rPr>
        <w:t xml:space="preserve"> project</w:t>
      </w:r>
      <w:r w:rsidR="00886E8C">
        <w:rPr>
          <w:rFonts w:ascii="Tahoma" w:hAnsi="Tahoma" w:cs="Tahoma"/>
          <w:color w:val="000000" w:themeColor="text1"/>
          <w:sz w:val="22"/>
          <w:szCs w:val="22"/>
        </w:rPr>
        <w:t xml:space="preserve"> capacity</w:t>
      </w:r>
      <w:r w:rsidR="000A168F">
        <w:rPr>
          <w:rFonts w:ascii="Tahoma" w:hAnsi="Tahoma" w:cs="Tahoma"/>
          <w:color w:val="000000" w:themeColor="text1"/>
          <w:sz w:val="22"/>
          <w:szCs w:val="22"/>
        </w:rPr>
        <w:t xml:space="preserve">. </w:t>
      </w:r>
    </w:p>
    <w:p w14:paraId="013D0317" w14:textId="77777777" w:rsidR="00B84B11" w:rsidRPr="00B84B11" w:rsidRDefault="00B84B11" w:rsidP="00B84B11">
      <w:pPr>
        <w:pStyle w:val="ListParagraph"/>
        <w:rPr>
          <w:rFonts w:ascii="Tahoma" w:hAnsi="Tahoma" w:cs="Tahoma"/>
          <w:color w:val="000000" w:themeColor="text1"/>
          <w:sz w:val="22"/>
          <w:szCs w:val="22"/>
        </w:rPr>
      </w:pPr>
    </w:p>
    <w:p w14:paraId="076DB034" w14:textId="5264141E" w:rsidR="004902E0" w:rsidRPr="001E2BBC" w:rsidRDefault="004902E0" w:rsidP="00443030">
      <w:pPr>
        <w:pStyle w:val="ListParagraph"/>
        <w:numPr>
          <w:ilvl w:val="0"/>
          <w:numId w:val="9"/>
        </w:numPr>
        <w:rPr>
          <w:rFonts w:ascii="Tahoma" w:hAnsi="Tahoma" w:cs="Tahoma"/>
          <w:color w:val="000000" w:themeColor="text1"/>
          <w:sz w:val="22"/>
          <w:szCs w:val="22"/>
        </w:rPr>
      </w:pPr>
      <w:r w:rsidRPr="001E2BBC">
        <w:rPr>
          <w:rFonts w:ascii="Tahoma" w:hAnsi="Tahoma" w:cs="Tahoma"/>
          <w:color w:val="000000" w:themeColor="text1"/>
          <w:sz w:val="22"/>
          <w:szCs w:val="22"/>
        </w:rPr>
        <w:t xml:space="preserve">Each application must select </w:t>
      </w:r>
      <w:r w:rsidRPr="001E2BBC">
        <w:rPr>
          <w:rFonts w:ascii="Tahoma" w:hAnsi="Tahoma" w:cs="Tahoma"/>
          <w:color w:val="000000" w:themeColor="text1"/>
          <w:sz w:val="22"/>
          <w:szCs w:val="22"/>
          <w:u w:val="single"/>
        </w:rPr>
        <w:t>one</w:t>
      </w:r>
      <w:r w:rsidRPr="001E2BBC">
        <w:rPr>
          <w:rFonts w:ascii="Tahoma" w:hAnsi="Tahoma" w:cs="Tahoma"/>
          <w:color w:val="000000" w:themeColor="text1"/>
          <w:sz w:val="22"/>
          <w:szCs w:val="22"/>
        </w:rPr>
        <w:t xml:space="preserve"> of the following </w:t>
      </w:r>
      <w:r w:rsidR="002C05C6" w:rsidRPr="001E2BBC">
        <w:rPr>
          <w:rFonts w:ascii="Tahoma" w:hAnsi="Tahoma" w:cs="Tahoma"/>
          <w:color w:val="000000" w:themeColor="text1"/>
          <w:sz w:val="22"/>
          <w:szCs w:val="22"/>
        </w:rPr>
        <w:t>p</w:t>
      </w:r>
      <w:r w:rsidRPr="001E2BBC">
        <w:rPr>
          <w:rFonts w:ascii="Tahoma" w:hAnsi="Tahoma" w:cs="Tahoma"/>
          <w:color w:val="000000" w:themeColor="text1"/>
          <w:sz w:val="22"/>
          <w:szCs w:val="22"/>
        </w:rPr>
        <w:t xml:space="preserve">erformance </w:t>
      </w:r>
      <w:r w:rsidR="002C05C6" w:rsidRPr="001E2BBC">
        <w:rPr>
          <w:rFonts w:ascii="Tahoma" w:hAnsi="Tahoma" w:cs="Tahoma"/>
          <w:color w:val="000000" w:themeColor="text1"/>
          <w:sz w:val="22"/>
          <w:szCs w:val="22"/>
        </w:rPr>
        <w:t>p</w:t>
      </w:r>
      <w:r w:rsidRPr="001E2BBC">
        <w:rPr>
          <w:rFonts w:ascii="Tahoma" w:hAnsi="Tahoma" w:cs="Tahoma"/>
          <w:color w:val="000000" w:themeColor="text1"/>
          <w:sz w:val="22"/>
          <w:szCs w:val="22"/>
        </w:rPr>
        <w:t>athways</w:t>
      </w:r>
      <w:r w:rsidR="00817BE9" w:rsidRPr="001E2BBC">
        <w:rPr>
          <w:rFonts w:ascii="Tahoma" w:hAnsi="Tahoma" w:cs="Tahoma"/>
          <w:color w:val="000000" w:themeColor="text1"/>
          <w:sz w:val="22"/>
          <w:szCs w:val="22"/>
        </w:rPr>
        <w:t xml:space="preserve"> (as defined in Section</w:t>
      </w:r>
      <w:r w:rsidR="002860D8" w:rsidRPr="001E2BBC">
        <w:rPr>
          <w:rFonts w:ascii="Tahoma" w:hAnsi="Tahoma" w:cs="Tahoma"/>
          <w:color w:val="000000" w:themeColor="text1"/>
          <w:sz w:val="22"/>
          <w:szCs w:val="22"/>
        </w:rPr>
        <w:t> </w:t>
      </w:r>
      <w:r w:rsidR="00817BE9" w:rsidRPr="001E2BBC">
        <w:rPr>
          <w:rFonts w:ascii="Tahoma" w:hAnsi="Tahoma" w:cs="Tahoma"/>
          <w:color w:val="000000" w:themeColor="text1"/>
          <w:sz w:val="22"/>
          <w:szCs w:val="22"/>
        </w:rPr>
        <w:t>II.B.5</w:t>
      </w:r>
      <w:r w:rsidR="00CD38E1" w:rsidRPr="001E2BBC">
        <w:rPr>
          <w:rFonts w:ascii="Tahoma" w:hAnsi="Tahoma" w:cs="Tahoma"/>
          <w:color w:val="000000" w:themeColor="text1"/>
          <w:sz w:val="22"/>
          <w:szCs w:val="22"/>
        </w:rPr>
        <w:t xml:space="preserve"> “Performance Requirements”</w:t>
      </w:r>
      <w:r w:rsidR="00817BE9" w:rsidRPr="001E2BBC">
        <w:rPr>
          <w:rFonts w:ascii="Tahoma" w:hAnsi="Tahoma" w:cs="Tahoma"/>
          <w:color w:val="000000" w:themeColor="text1"/>
          <w:sz w:val="22"/>
          <w:szCs w:val="22"/>
        </w:rPr>
        <w:t>)</w:t>
      </w:r>
      <w:r w:rsidR="00116EAE" w:rsidRPr="001E2BBC">
        <w:rPr>
          <w:rFonts w:ascii="Tahoma" w:hAnsi="Tahoma" w:cs="Tahoma"/>
          <w:color w:val="000000" w:themeColor="text1"/>
          <w:sz w:val="22"/>
          <w:szCs w:val="22"/>
        </w:rPr>
        <w:t>:</w:t>
      </w:r>
    </w:p>
    <w:p w14:paraId="6C2DD37D" w14:textId="77777777" w:rsidR="00116EAE" w:rsidRPr="001E2BBC" w:rsidRDefault="00116EAE" w:rsidP="00116EAE">
      <w:pPr>
        <w:rPr>
          <w:rFonts w:ascii="Tahoma" w:hAnsi="Tahoma" w:cs="Tahoma"/>
          <w:color w:val="000000" w:themeColor="text1"/>
          <w:sz w:val="22"/>
          <w:szCs w:val="22"/>
        </w:rPr>
      </w:pPr>
    </w:p>
    <w:p w14:paraId="77C0DD4A" w14:textId="76A484D0" w:rsidR="004902E0" w:rsidRPr="001E2BBC" w:rsidRDefault="008A67F3" w:rsidP="008A67F3">
      <w:pPr>
        <w:pStyle w:val="ListParagraph"/>
        <w:numPr>
          <w:ilvl w:val="1"/>
          <w:numId w:val="9"/>
        </w:numPr>
        <w:spacing w:after="120"/>
        <w:rPr>
          <w:rFonts w:ascii="Tahoma" w:hAnsi="Tahoma" w:cs="Tahoma"/>
          <w:sz w:val="22"/>
          <w:szCs w:val="22"/>
        </w:rPr>
      </w:pPr>
      <w:r w:rsidRPr="001E2BBC">
        <w:rPr>
          <w:rFonts w:ascii="Tahoma" w:hAnsi="Tahoma" w:cs="Tahoma"/>
          <w:b/>
          <w:sz w:val="22"/>
          <w:szCs w:val="22"/>
        </w:rPr>
        <w:t>Path</w:t>
      </w:r>
      <w:r w:rsidR="004C0558" w:rsidRPr="001E2BBC">
        <w:rPr>
          <w:rFonts w:ascii="Tahoma" w:hAnsi="Tahoma" w:cs="Tahoma"/>
          <w:b/>
          <w:sz w:val="22"/>
          <w:szCs w:val="22"/>
        </w:rPr>
        <w:t xml:space="preserve">way 1: </w:t>
      </w:r>
      <w:r w:rsidR="004902E0" w:rsidRPr="001E2BBC">
        <w:rPr>
          <w:rFonts w:ascii="Tahoma" w:hAnsi="Tahoma" w:cs="Tahoma"/>
          <w:b/>
          <w:sz w:val="22"/>
          <w:szCs w:val="22"/>
        </w:rPr>
        <w:t xml:space="preserve">Market-Integrated: </w:t>
      </w:r>
      <w:r w:rsidR="004902E0" w:rsidRPr="001E2BBC">
        <w:rPr>
          <w:rFonts w:ascii="Tahoma" w:hAnsi="Tahoma" w:cs="Tahoma"/>
          <w:sz w:val="22"/>
          <w:szCs w:val="22"/>
        </w:rPr>
        <w:t xml:space="preserve">Dispatch in response to the applicable California Balancing Authority (BA) market instructions. </w:t>
      </w:r>
    </w:p>
    <w:p w14:paraId="3CF6688D" w14:textId="1B092847" w:rsidR="004902E0" w:rsidRPr="001E2BBC" w:rsidRDefault="004C0558" w:rsidP="008A67F3">
      <w:pPr>
        <w:pStyle w:val="ListParagraph"/>
        <w:numPr>
          <w:ilvl w:val="1"/>
          <w:numId w:val="9"/>
        </w:numPr>
        <w:spacing w:after="120"/>
        <w:rPr>
          <w:rFonts w:ascii="Tahoma" w:hAnsi="Tahoma" w:cs="Tahoma"/>
          <w:sz w:val="22"/>
          <w:szCs w:val="22"/>
        </w:rPr>
      </w:pPr>
      <w:r w:rsidRPr="001E2BBC">
        <w:rPr>
          <w:rFonts w:ascii="Tahoma" w:hAnsi="Tahoma" w:cs="Tahoma"/>
          <w:b/>
          <w:sz w:val="22"/>
          <w:szCs w:val="22"/>
        </w:rPr>
        <w:t xml:space="preserve">Pathway 2: </w:t>
      </w:r>
      <w:r w:rsidR="004902E0" w:rsidRPr="001E2BBC">
        <w:rPr>
          <w:rFonts w:ascii="Tahoma" w:hAnsi="Tahoma" w:cs="Tahoma"/>
          <w:b/>
          <w:sz w:val="22"/>
          <w:szCs w:val="22"/>
        </w:rPr>
        <w:t>Market-Aware:</w:t>
      </w:r>
      <w:r w:rsidR="004902E0" w:rsidRPr="001E2BBC">
        <w:rPr>
          <w:rFonts w:ascii="Tahoma" w:hAnsi="Tahoma" w:cs="Tahoma"/>
          <w:sz w:val="22"/>
          <w:szCs w:val="22"/>
        </w:rPr>
        <w:t xml:space="preserve"> </w:t>
      </w:r>
      <w:r w:rsidR="009A327F" w:rsidRPr="001E2BBC">
        <w:rPr>
          <w:rFonts w:ascii="Tahoma" w:hAnsi="Tahoma" w:cs="Tahoma"/>
          <w:sz w:val="22"/>
          <w:szCs w:val="22"/>
        </w:rPr>
        <w:t>Dispatch in response to the applicable BA’s market event</w:t>
      </w:r>
      <w:r w:rsidR="004902E0" w:rsidRPr="001E2BBC">
        <w:rPr>
          <w:rFonts w:ascii="Tahoma" w:hAnsi="Tahoma" w:cs="Tahoma"/>
          <w:sz w:val="22"/>
          <w:szCs w:val="22"/>
        </w:rPr>
        <w:t>.</w:t>
      </w:r>
    </w:p>
    <w:p w14:paraId="5415CF0D" w14:textId="424E75FC" w:rsidR="004902E0" w:rsidRPr="001E2BBC" w:rsidRDefault="004C0558" w:rsidP="008A67F3">
      <w:pPr>
        <w:pStyle w:val="ListParagraph"/>
        <w:numPr>
          <w:ilvl w:val="1"/>
          <w:numId w:val="9"/>
        </w:numPr>
        <w:spacing w:after="120"/>
        <w:rPr>
          <w:rFonts w:ascii="Tahoma" w:hAnsi="Tahoma" w:cs="Tahoma"/>
          <w:sz w:val="22"/>
          <w:szCs w:val="22"/>
        </w:rPr>
      </w:pPr>
      <w:r w:rsidRPr="001E2BBC">
        <w:rPr>
          <w:rFonts w:ascii="Tahoma" w:hAnsi="Tahoma" w:cs="Tahoma"/>
          <w:b/>
          <w:sz w:val="22"/>
          <w:szCs w:val="22"/>
        </w:rPr>
        <w:t xml:space="preserve">Pathway 3: </w:t>
      </w:r>
      <w:r w:rsidR="004902E0" w:rsidRPr="001E2BBC">
        <w:rPr>
          <w:rFonts w:ascii="Tahoma" w:hAnsi="Tahoma" w:cs="Tahoma"/>
          <w:b/>
          <w:sz w:val="22"/>
          <w:szCs w:val="22"/>
        </w:rPr>
        <w:t>Hourly Dynamic Rate:</w:t>
      </w:r>
      <w:r w:rsidR="004902E0" w:rsidRPr="001E2BBC">
        <w:rPr>
          <w:rFonts w:ascii="Tahoma" w:hAnsi="Tahoma" w:cs="Tahoma"/>
          <w:sz w:val="22"/>
          <w:szCs w:val="22"/>
        </w:rPr>
        <w:t xml:space="preserve"> </w:t>
      </w:r>
      <w:r w:rsidR="00683DBC" w:rsidRPr="001E2BBC">
        <w:rPr>
          <w:rFonts w:ascii="Tahoma" w:hAnsi="Tahoma" w:cs="Tahoma"/>
          <w:sz w:val="22"/>
          <w:szCs w:val="22"/>
        </w:rPr>
        <w:t>Dispatch in response to an hourly dynamic retail rate tariff.</w:t>
      </w:r>
    </w:p>
    <w:p w14:paraId="5B391FEE" w14:textId="00505D41" w:rsidR="00827DC1" w:rsidRPr="001E2BBC" w:rsidRDefault="00523290" w:rsidP="00F2164C">
      <w:pPr>
        <w:pStyle w:val="ListParagraph"/>
        <w:numPr>
          <w:ilvl w:val="1"/>
          <w:numId w:val="9"/>
        </w:numPr>
        <w:spacing w:after="120"/>
        <w:rPr>
          <w:rFonts w:ascii="Tahoma" w:hAnsi="Tahoma" w:cs="Tahoma"/>
          <w:sz w:val="22"/>
          <w:szCs w:val="22"/>
        </w:rPr>
      </w:pPr>
      <w:r w:rsidRPr="001E2BBC">
        <w:rPr>
          <w:rFonts w:ascii="Tahoma" w:hAnsi="Tahoma" w:cs="Tahoma"/>
          <w:b/>
          <w:sz w:val="22"/>
          <w:szCs w:val="22"/>
        </w:rPr>
        <w:t xml:space="preserve">Pathway 4: </w:t>
      </w:r>
      <w:r w:rsidR="004902E0" w:rsidRPr="001E2BBC">
        <w:rPr>
          <w:rFonts w:ascii="Tahoma" w:hAnsi="Tahoma" w:cs="Tahoma"/>
          <w:b/>
          <w:sz w:val="22"/>
          <w:szCs w:val="22"/>
        </w:rPr>
        <w:t>Daily Dispatch:</w:t>
      </w:r>
      <w:r w:rsidR="004902E0" w:rsidRPr="001E2BBC">
        <w:rPr>
          <w:rFonts w:ascii="Tahoma" w:hAnsi="Tahoma" w:cs="Tahoma"/>
          <w:sz w:val="22"/>
          <w:szCs w:val="22"/>
        </w:rPr>
        <w:t xml:space="preserve"> Dispatch daily in designated hours.</w:t>
      </w:r>
    </w:p>
    <w:p w14:paraId="3C8BDADD" w14:textId="77777777" w:rsidR="00F2164C" w:rsidRPr="001E2BBC" w:rsidRDefault="00F2164C" w:rsidP="00F2164C">
      <w:pPr>
        <w:pStyle w:val="ListParagraph"/>
        <w:spacing w:after="120"/>
        <w:ind w:left="1440"/>
        <w:rPr>
          <w:rFonts w:ascii="Tahoma" w:hAnsi="Tahoma" w:cs="Tahoma"/>
          <w:sz w:val="22"/>
          <w:szCs w:val="22"/>
        </w:rPr>
      </w:pPr>
    </w:p>
    <w:p w14:paraId="47461129" w14:textId="2C7E4B25" w:rsidR="00142C2E" w:rsidRPr="001E2BBC" w:rsidRDefault="008A0167" w:rsidP="00C22703">
      <w:pPr>
        <w:spacing w:after="240"/>
        <w:ind w:firstLine="720"/>
        <w:rPr>
          <w:rFonts w:ascii="Tahoma" w:hAnsi="Tahoma" w:cs="Tahoma"/>
          <w:b/>
          <w:bCs/>
          <w:sz w:val="22"/>
          <w:szCs w:val="22"/>
        </w:rPr>
      </w:pPr>
      <w:r w:rsidRPr="001E2BBC">
        <w:rPr>
          <w:rFonts w:ascii="Tahoma" w:hAnsi="Tahoma" w:cs="Tahoma"/>
          <w:b/>
          <w:bCs/>
          <w:sz w:val="22"/>
          <w:szCs w:val="22"/>
        </w:rPr>
        <w:t xml:space="preserve">Selected Performance </w:t>
      </w:r>
      <w:r w:rsidR="004823A9" w:rsidRPr="001E2BBC">
        <w:rPr>
          <w:rFonts w:ascii="Tahoma" w:hAnsi="Tahoma" w:cs="Tahoma"/>
          <w:b/>
          <w:bCs/>
          <w:sz w:val="22"/>
          <w:szCs w:val="22"/>
        </w:rPr>
        <w:t xml:space="preserve">Pathway (one per application): </w:t>
      </w:r>
      <w:r w:rsidR="58CE5CFC" w:rsidRPr="29EE4986">
        <w:rPr>
          <w:rFonts w:ascii="Tahoma" w:hAnsi="Tahoma" w:cs="Tahoma"/>
          <w:b/>
          <w:bCs/>
          <w:sz w:val="22"/>
          <w:szCs w:val="22"/>
        </w:rPr>
        <w:t>_______</w:t>
      </w:r>
      <w:r w:rsidR="00CF773C">
        <w:rPr>
          <w:rFonts w:ascii="Tahoma" w:hAnsi="Tahoma" w:cs="Tahoma"/>
          <w:b/>
          <w:bCs/>
          <w:sz w:val="22"/>
          <w:szCs w:val="22"/>
        </w:rPr>
        <w:t>_________________</w:t>
      </w:r>
    </w:p>
    <w:p w14:paraId="5994457B" w14:textId="19FD96F7" w:rsidR="29EE4986" w:rsidRDefault="58CE5CFC" w:rsidP="00A40540">
      <w:r w:rsidRPr="00A5615D">
        <w:rPr>
          <w:rFonts w:ascii="Tahoma" w:eastAsia="Arial" w:hAnsi="Tahoma" w:cs="Tahoma"/>
          <w:b/>
          <w:sz w:val="22"/>
          <w:szCs w:val="22"/>
        </w:rPr>
        <w:t>Note: As stated in Section IV.A “Application Evaluation” of the solicitation manual, Applicants should not submit confidential data in the application. However, if a grant agreement is approved and executed, recipients will, upon request by the CAM, be required to submit confidential data to support claims made in the application.</w:t>
      </w:r>
    </w:p>
    <w:p w14:paraId="18BB8E6F" w14:textId="1C12989F" w:rsidR="00A61ED1" w:rsidRPr="001E2BBC" w:rsidRDefault="009821C3" w:rsidP="00567B3F">
      <w:pPr>
        <w:pStyle w:val="Heading3"/>
      </w:pPr>
      <w:r w:rsidRPr="001E2BBC">
        <w:t>Project</w:t>
      </w:r>
      <w:r w:rsidR="008C5EE0" w:rsidRPr="001E2BBC">
        <w:t xml:space="preserve"> </w:t>
      </w:r>
      <w:r w:rsidR="00A61ED1" w:rsidRPr="001E2BBC">
        <w:t>Capacity</w:t>
      </w:r>
      <w:r w:rsidR="00304370" w:rsidRPr="001E2BBC">
        <w:t>, Duration, and Lifespan</w:t>
      </w:r>
    </w:p>
    <w:p w14:paraId="225B9626" w14:textId="467A23E8" w:rsidR="00A61ED1" w:rsidRDefault="28E0BE86" w:rsidP="23E41A50">
      <w:pPr>
        <w:pStyle w:val="ListParagraph"/>
        <w:numPr>
          <w:ilvl w:val="0"/>
          <w:numId w:val="11"/>
        </w:numPr>
        <w:spacing w:after="80"/>
        <w:rPr>
          <w:rFonts w:ascii="Tahoma" w:eastAsia="Arial" w:hAnsi="Tahoma" w:cs="Tahoma"/>
          <w:color w:val="000000" w:themeColor="text1"/>
          <w:sz w:val="22"/>
          <w:szCs w:val="22"/>
        </w:rPr>
      </w:pPr>
      <w:r w:rsidRPr="001E2BBC">
        <w:rPr>
          <w:rFonts w:ascii="Tahoma" w:eastAsia="Arial" w:hAnsi="Tahoma" w:cs="Tahoma"/>
          <w:color w:val="000000" w:themeColor="text1"/>
          <w:sz w:val="22"/>
          <w:szCs w:val="22"/>
        </w:rPr>
        <w:t xml:space="preserve">All projects must nominate the incremental capacity </w:t>
      </w:r>
      <w:r w:rsidR="00B5738A" w:rsidRPr="001E2BBC">
        <w:rPr>
          <w:rFonts w:ascii="Tahoma" w:eastAsia="Arial" w:hAnsi="Tahoma" w:cs="Tahoma"/>
          <w:color w:val="000000" w:themeColor="text1"/>
          <w:sz w:val="22"/>
          <w:szCs w:val="22"/>
        </w:rPr>
        <w:t>(nomina</w:t>
      </w:r>
      <w:r w:rsidR="00D41DC2" w:rsidRPr="001E2BBC">
        <w:rPr>
          <w:rFonts w:ascii="Tahoma" w:eastAsia="Arial" w:hAnsi="Tahoma" w:cs="Tahoma"/>
          <w:color w:val="000000" w:themeColor="text1"/>
          <w:sz w:val="22"/>
          <w:szCs w:val="22"/>
        </w:rPr>
        <w:t>ted</w:t>
      </w:r>
      <w:r w:rsidR="00B5738A" w:rsidRPr="001E2BBC">
        <w:rPr>
          <w:rFonts w:ascii="Tahoma" w:eastAsia="Arial" w:hAnsi="Tahoma" w:cs="Tahoma"/>
          <w:color w:val="000000" w:themeColor="text1"/>
          <w:sz w:val="22"/>
          <w:szCs w:val="22"/>
        </w:rPr>
        <w:t xml:space="preserve"> capacity) </w:t>
      </w:r>
      <w:r w:rsidRPr="001E2BBC">
        <w:rPr>
          <w:rFonts w:ascii="Tahoma" w:eastAsia="Arial" w:hAnsi="Tahoma" w:cs="Tahoma"/>
          <w:color w:val="000000" w:themeColor="text1"/>
          <w:sz w:val="22"/>
          <w:szCs w:val="22"/>
        </w:rPr>
        <w:t>of a technology type(s), and the duration it can be sustained</w:t>
      </w:r>
      <w:r w:rsidR="00B5738A" w:rsidRPr="001E2BBC">
        <w:rPr>
          <w:rFonts w:ascii="Tahoma" w:eastAsia="Arial" w:hAnsi="Tahoma" w:cs="Tahoma"/>
          <w:color w:val="000000" w:themeColor="text1"/>
          <w:sz w:val="22"/>
          <w:szCs w:val="22"/>
        </w:rPr>
        <w:t xml:space="preserve"> (full duration)</w:t>
      </w:r>
      <w:r w:rsidRPr="001E2BBC">
        <w:rPr>
          <w:rFonts w:ascii="Tahoma" w:eastAsia="Arial" w:hAnsi="Tahoma" w:cs="Tahoma"/>
          <w:color w:val="000000" w:themeColor="text1"/>
          <w:sz w:val="22"/>
          <w:szCs w:val="22"/>
        </w:rPr>
        <w:t xml:space="preserve">, that will be committed by the proposed project to improve grid reliability in accordance with a proposed </w:t>
      </w:r>
      <w:r w:rsidR="003C766F" w:rsidRPr="001E2BBC">
        <w:rPr>
          <w:rFonts w:ascii="Tahoma" w:eastAsia="Arial" w:hAnsi="Tahoma" w:cs="Tahoma"/>
          <w:color w:val="000000" w:themeColor="text1"/>
          <w:sz w:val="22"/>
          <w:szCs w:val="22"/>
        </w:rPr>
        <w:t>p</w:t>
      </w:r>
      <w:r w:rsidRPr="001E2BBC">
        <w:rPr>
          <w:rFonts w:ascii="Tahoma" w:eastAsia="Arial" w:hAnsi="Tahoma" w:cs="Tahoma"/>
          <w:color w:val="000000" w:themeColor="text1"/>
          <w:sz w:val="22"/>
          <w:szCs w:val="22"/>
        </w:rPr>
        <w:t xml:space="preserve">erformance </w:t>
      </w:r>
      <w:r w:rsidR="003C766F" w:rsidRPr="001E2BBC">
        <w:rPr>
          <w:rFonts w:ascii="Tahoma" w:eastAsia="Arial" w:hAnsi="Tahoma" w:cs="Tahoma"/>
          <w:color w:val="000000" w:themeColor="text1"/>
          <w:sz w:val="22"/>
          <w:szCs w:val="22"/>
        </w:rPr>
        <w:t>p</w:t>
      </w:r>
      <w:r w:rsidRPr="001E2BBC">
        <w:rPr>
          <w:rFonts w:ascii="Tahoma" w:eastAsia="Arial" w:hAnsi="Tahoma" w:cs="Tahoma"/>
          <w:color w:val="000000" w:themeColor="text1"/>
          <w:sz w:val="22"/>
          <w:szCs w:val="22"/>
        </w:rPr>
        <w:t xml:space="preserve">athway. The project must be able to sustain power output or load reduction at the </w:t>
      </w:r>
      <w:r w:rsidR="00137400" w:rsidRPr="001E2BBC">
        <w:rPr>
          <w:rFonts w:ascii="Tahoma" w:eastAsia="Arial" w:hAnsi="Tahoma" w:cs="Tahoma"/>
          <w:color w:val="000000" w:themeColor="text1"/>
          <w:sz w:val="22"/>
          <w:szCs w:val="22"/>
        </w:rPr>
        <w:t xml:space="preserve">nominated </w:t>
      </w:r>
      <w:r w:rsidRPr="001E2BBC">
        <w:rPr>
          <w:rFonts w:ascii="Tahoma" w:eastAsia="Arial" w:hAnsi="Tahoma" w:cs="Tahoma"/>
          <w:color w:val="000000" w:themeColor="text1"/>
          <w:sz w:val="22"/>
          <w:szCs w:val="22"/>
        </w:rPr>
        <w:t xml:space="preserve">capacity value for a minimum of two hours. </w:t>
      </w:r>
    </w:p>
    <w:p w14:paraId="4494A3C3" w14:textId="32BDDA86" w:rsidR="00F77D3E" w:rsidRPr="001E2BBC" w:rsidRDefault="00F77D3E" w:rsidP="23E41A50">
      <w:pPr>
        <w:pStyle w:val="ListParagraph"/>
        <w:numPr>
          <w:ilvl w:val="0"/>
          <w:numId w:val="11"/>
        </w:numPr>
        <w:spacing w:after="80"/>
        <w:rPr>
          <w:rFonts w:ascii="Tahoma" w:eastAsia="Arial" w:hAnsi="Tahoma" w:cs="Tahoma"/>
          <w:color w:val="000000" w:themeColor="text1"/>
          <w:sz w:val="22"/>
          <w:szCs w:val="22"/>
        </w:rPr>
      </w:pPr>
      <w:r w:rsidRPr="00F77D3E">
        <w:rPr>
          <w:rFonts w:ascii="Tahoma" w:eastAsia="Arial" w:hAnsi="Tahoma" w:cs="Tahoma"/>
          <w:color w:val="000000" w:themeColor="text1"/>
          <w:sz w:val="22"/>
          <w:szCs w:val="22"/>
        </w:rPr>
        <w:t xml:space="preserve">For a project where the project’s capacity is weather dependent, the nominated capacity should reflect the project’s weather-normalized capability expected at an appropriately selected planning temperature </w:t>
      </w:r>
      <w:proofErr w:type="spellStart"/>
      <w:r w:rsidRPr="00F77D3E">
        <w:rPr>
          <w:rFonts w:ascii="Tahoma" w:eastAsia="Arial" w:hAnsi="Tahoma" w:cs="Tahoma"/>
          <w:i/>
          <w:iCs/>
          <w:color w:val="000000" w:themeColor="text1"/>
          <w:sz w:val="22"/>
          <w:szCs w:val="22"/>
        </w:rPr>
        <w:t>T</w:t>
      </w:r>
      <w:r w:rsidRPr="00F77D3E">
        <w:rPr>
          <w:rFonts w:ascii="Tahoma" w:eastAsia="Arial" w:hAnsi="Tahoma" w:cs="Tahoma"/>
          <w:i/>
          <w:iCs/>
          <w:color w:val="000000" w:themeColor="text1"/>
          <w:sz w:val="22"/>
          <w:szCs w:val="22"/>
          <w:vertAlign w:val="subscript"/>
        </w:rPr>
        <w:t>Plan</w:t>
      </w:r>
      <w:proofErr w:type="spellEnd"/>
      <w:r w:rsidRPr="00F77D3E">
        <w:rPr>
          <w:rFonts w:ascii="Tahoma" w:eastAsia="Arial" w:hAnsi="Tahoma" w:cs="Tahoma"/>
          <w:color w:val="000000" w:themeColor="text1"/>
          <w:sz w:val="22"/>
          <w:szCs w:val="22"/>
        </w:rPr>
        <w:t xml:space="preserve"> reasonably applicable during Program Hours (as defined in II.B.5.a</w:t>
      </w:r>
      <w:r w:rsidR="00280EC5">
        <w:rPr>
          <w:rFonts w:ascii="Tahoma" w:eastAsia="Arial" w:hAnsi="Tahoma" w:cs="Tahoma"/>
          <w:color w:val="000000" w:themeColor="text1"/>
          <w:sz w:val="22"/>
          <w:szCs w:val="22"/>
        </w:rPr>
        <w:t xml:space="preserve"> of the solicitation manual</w:t>
      </w:r>
      <w:r w:rsidRPr="00F77D3E">
        <w:rPr>
          <w:rFonts w:ascii="Tahoma" w:eastAsia="Arial" w:hAnsi="Tahoma" w:cs="Tahoma"/>
          <w:color w:val="000000" w:themeColor="text1"/>
          <w:sz w:val="22"/>
          <w:szCs w:val="22"/>
        </w:rPr>
        <w:t>) at the project’s location</w:t>
      </w:r>
      <w:r w:rsidR="00280EC5">
        <w:rPr>
          <w:rFonts w:ascii="Tahoma" w:eastAsia="Arial" w:hAnsi="Tahoma" w:cs="Tahoma"/>
          <w:color w:val="000000" w:themeColor="text1"/>
          <w:sz w:val="22"/>
          <w:szCs w:val="22"/>
        </w:rPr>
        <w:t>.</w:t>
      </w:r>
    </w:p>
    <w:p w14:paraId="61A9CB88" w14:textId="2A46A6AE" w:rsidR="00A61ED1" w:rsidRPr="001E2BBC" w:rsidRDefault="28E0BE86" w:rsidP="23E41A50">
      <w:pPr>
        <w:pStyle w:val="ListParagraph"/>
        <w:numPr>
          <w:ilvl w:val="0"/>
          <w:numId w:val="11"/>
        </w:numPr>
        <w:spacing w:after="80"/>
        <w:rPr>
          <w:rFonts w:ascii="Tahoma" w:eastAsia="Arial" w:hAnsi="Tahoma" w:cs="Tahoma"/>
          <w:color w:val="000000" w:themeColor="text1"/>
          <w:sz w:val="22"/>
          <w:szCs w:val="22"/>
        </w:rPr>
      </w:pPr>
      <w:r w:rsidRPr="001E2BBC">
        <w:rPr>
          <w:rFonts w:ascii="Tahoma" w:eastAsia="Arial" w:hAnsi="Tahoma" w:cs="Tahoma"/>
          <w:color w:val="000000" w:themeColor="text1"/>
          <w:sz w:val="22"/>
          <w:szCs w:val="22"/>
        </w:rPr>
        <w:t xml:space="preserve">Projects will be </w:t>
      </w:r>
      <w:r w:rsidR="007F3F81" w:rsidRPr="001E2BBC">
        <w:rPr>
          <w:rFonts w:ascii="Tahoma" w:eastAsia="Arial" w:hAnsi="Tahoma" w:cs="Tahoma"/>
          <w:color w:val="000000" w:themeColor="text1"/>
          <w:sz w:val="22"/>
          <w:szCs w:val="22"/>
        </w:rPr>
        <w:t xml:space="preserve">assessed </w:t>
      </w:r>
      <w:proofErr w:type="gramStart"/>
      <w:r w:rsidRPr="001E2BBC">
        <w:rPr>
          <w:rFonts w:ascii="Tahoma" w:eastAsia="Arial" w:hAnsi="Tahoma" w:cs="Tahoma"/>
          <w:color w:val="000000" w:themeColor="text1"/>
          <w:sz w:val="22"/>
          <w:szCs w:val="22"/>
        </w:rPr>
        <w:t>on the basis of</w:t>
      </w:r>
      <w:proofErr w:type="gramEnd"/>
      <w:r w:rsidRPr="001E2BBC">
        <w:rPr>
          <w:rFonts w:ascii="Tahoma" w:eastAsia="Arial" w:hAnsi="Tahoma" w:cs="Tahoma"/>
          <w:color w:val="000000" w:themeColor="text1"/>
          <w:sz w:val="22"/>
          <w:szCs w:val="22"/>
        </w:rPr>
        <w:t xml:space="preserve"> “rated” capacity </w:t>
      </w:r>
      <w:proofErr w:type="gramStart"/>
      <w:r w:rsidRPr="001E2BBC">
        <w:rPr>
          <w:rFonts w:ascii="Tahoma" w:eastAsia="Arial" w:hAnsi="Tahoma" w:cs="Tahoma"/>
          <w:color w:val="000000" w:themeColor="text1"/>
          <w:sz w:val="22"/>
          <w:szCs w:val="22"/>
        </w:rPr>
        <w:t>in order to</w:t>
      </w:r>
      <w:proofErr w:type="gramEnd"/>
      <w:r w:rsidRPr="001E2BBC">
        <w:rPr>
          <w:rFonts w:ascii="Tahoma" w:eastAsia="Arial" w:hAnsi="Tahoma" w:cs="Tahoma"/>
          <w:color w:val="000000" w:themeColor="text1"/>
          <w:sz w:val="22"/>
          <w:szCs w:val="22"/>
        </w:rPr>
        <w:t xml:space="preserve"> evaluate and compare projects with varying durations of </w:t>
      </w:r>
      <w:r w:rsidR="00137400" w:rsidRPr="001E2BBC">
        <w:rPr>
          <w:rFonts w:ascii="Tahoma" w:eastAsia="Arial" w:hAnsi="Tahoma" w:cs="Tahoma"/>
          <w:color w:val="000000" w:themeColor="text1"/>
          <w:sz w:val="22"/>
          <w:szCs w:val="22"/>
        </w:rPr>
        <w:t xml:space="preserve">nominated </w:t>
      </w:r>
      <w:r w:rsidRPr="001E2BBC">
        <w:rPr>
          <w:rFonts w:ascii="Tahoma" w:eastAsia="Arial" w:hAnsi="Tahoma" w:cs="Tahoma"/>
          <w:color w:val="000000" w:themeColor="text1"/>
          <w:sz w:val="22"/>
          <w:szCs w:val="22"/>
        </w:rPr>
        <w:t>capacity.</w:t>
      </w:r>
    </w:p>
    <w:p w14:paraId="26729329" w14:textId="5CB6BF33" w:rsidR="00A61ED1" w:rsidRPr="001E2BBC" w:rsidRDefault="00137400" w:rsidP="00312E42">
      <w:pPr>
        <w:pStyle w:val="ListParagraph"/>
        <w:numPr>
          <w:ilvl w:val="0"/>
          <w:numId w:val="11"/>
        </w:numPr>
        <w:spacing w:after="80"/>
        <w:rPr>
          <w:rFonts w:ascii="Tahoma" w:eastAsia="Arial" w:hAnsi="Tahoma" w:cs="Tahoma"/>
          <w:color w:val="000000" w:themeColor="text1"/>
          <w:sz w:val="22"/>
          <w:szCs w:val="22"/>
        </w:rPr>
      </w:pPr>
      <w:r w:rsidRPr="001E2BBC">
        <w:rPr>
          <w:rFonts w:ascii="Tahoma" w:eastAsia="Arial" w:hAnsi="Tahoma" w:cs="Tahoma"/>
          <w:color w:val="000000" w:themeColor="text1"/>
          <w:sz w:val="22"/>
          <w:szCs w:val="22"/>
        </w:rPr>
        <w:t>Nominated</w:t>
      </w:r>
      <w:r w:rsidR="00A61ED1" w:rsidRPr="001E2BBC">
        <w:rPr>
          <w:rFonts w:ascii="Tahoma" w:eastAsia="Arial" w:hAnsi="Tahoma" w:cs="Tahoma"/>
          <w:color w:val="000000" w:themeColor="text1"/>
          <w:sz w:val="22"/>
          <w:szCs w:val="22"/>
        </w:rPr>
        <w:t xml:space="preserve"> and Rated Capacity </w:t>
      </w:r>
      <w:r w:rsidR="004A19E0" w:rsidRPr="001E2BBC">
        <w:rPr>
          <w:rFonts w:ascii="Tahoma" w:eastAsia="Arial" w:hAnsi="Tahoma" w:cs="Tahoma"/>
          <w:color w:val="000000" w:themeColor="text1"/>
          <w:sz w:val="22"/>
          <w:szCs w:val="22"/>
        </w:rPr>
        <w:t>are</w:t>
      </w:r>
      <w:r w:rsidR="00A61ED1" w:rsidRPr="001E2BBC">
        <w:rPr>
          <w:rFonts w:ascii="Tahoma" w:eastAsia="Arial" w:hAnsi="Tahoma" w:cs="Tahoma"/>
          <w:color w:val="000000" w:themeColor="text1"/>
          <w:sz w:val="22"/>
          <w:szCs w:val="22"/>
        </w:rPr>
        <w:t xml:space="preserve"> considered equal for </w:t>
      </w:r>
      <w:r w:rsidR="10BC76EF" w:rsidRPr="001E2BBC">
        <w:rPr>
          <w:rFonts w:ascii="Tahoma" w:eastAsia="Arial" w:hAnsi="Tahoma" w:cs="Tahoma"/>
          <w:color w:val="000000" w:themeColor="text1"/>
          <w:sz w:val="22"/>
          <w:szCs w:val="22"/>
        </w:rPr>
        <w:t xml:space="preserve">a </w:t>
      </w:r>
      <w:r w:rsidR="00A61ED1" w:rsidRPr="001E2BBC">
        <w:rPr>
          <w:rFonts w:ascii="Tahoma" w:eastAsia="Arial" w:hAnsi="Tahoma" w:cs="Tahoma"/>
          <w:color w:val="000000" w:themeColor="text1"/>
          <w:sz w:val="22"/>
          <w:szCs w:val="22"/>
        </w:rPr>
        <w:t>DEBA resource that can be sustained for 4 or more hours.</w:t>
      </w:r>
      <w:r w:rsidR="004A19E0" w:rsidRPr="001E2BBC">
        <w:rPr>
          <w:rFonts w:ascii="Tahoma" w:eastAsia="Arial" w:hAnsi="Tahoma" w:cs="Tahoma"/>
          <w:color w:val="000000" w:themeColor="text1"/>
          <w:sz w:val="22"/>
          <w:szCs w:val="22"/>
        </w:rPr>
        <w:t xml:space="preserve"> See solicitation manual, Section II.B.4 “Project </w:t>
      </w:r>
      <w:r w:rsidR="00D403F2" w:rsidRPr="001E2BBC">
        <w:rPr>
          <w:rFonts w:ascii="Tahoma" w:eastAsia="Arial" w:hAnsi="Tahoma" w:cs="Tahoma"/>
          <w:color w:val="000000" w:themeColor="text1"/>
          <w:sz w:val="22"/>
          <w:szCs w:val="22"/>
        </w:rPr>
        <w:t>Specifications</w:t>
      </w:r>
      <w:r w:rsidR="004A19E0" w:rsidRPr="001E2BBC">
        <w:rPr>
          <w:rFonts w:ascii="Tahoma" w:eastAsia="Arial" w:hAnsi="Tahoma" w:cs="Tahoma"/>
          <w:color w:val="000000" w:themeColor="text1"/>
          <w:sz w:val="22"/>
          <w:szCs w:val="22"/>
        </w:rPr>
        <w:t>” for more information.</w:t>
      </w:r>
    </w:p>
    <w:p w14:paraId="3C29522A" w14:textId="77777777" w:rsidR="007444BB" w:rsidRPr="001E2BBC" w:rsidRDefault="007444BB" w:rsidP="007444BB">
      <w:pPr>
        <w:spacing w:after="80"/>
        <w:jc w:val="both"/>
        <w:rPr>
          <w:rFonts w:ascii="Tahoma" w:eastAsia="Arial" w:hAnsi="Tahoma" w:cs="Tahoma"/>
          <w:color w:val="000000" w:themeColor="text1"/>
          <w:sz w:val="22"/>
          <w:szCs w:val="22"/>
        </w:rPr>
      </w:pPr>
    </w:p>
    <w:tbl>
      <w:tblPr>
        <w:tblStyle w:val="TableGrid"/>
        <w:tblW w:w="10081" w:type="dxa"/>
        <w:tblLook w:val="04A0" w:firstRow="1" w:lastRow="0" w:firstColumn="1" w:lastColumn="0" w:noHBand="0" w:noVBand="1"/>
      </w:tblPr>
      <w:tblGrid>
        <w:gridCol w:w="2326"/>
        <w:gridCol w:w="1941"/>
        <w:gridCol w:w="1557"/>
        <w:gridCol w:w="1557"/>
        <w:gridCol w:w="1350"/>
        <w:gridCol w:w="1350"/>
      </w:tblGrid>
      <w:tr w:rsidR="00D03F7D" w:rsidRPr="00DA7257" w14:paraId="373C7995" w14:textId="77777777" w:rsidTr="006D74DF">
        <w:trPr>
          <w:cantSplit/>
          <w:trHeight w:val="670"/>
          <w:tblHeader/>
        </w:trPr>
        <w:tc>
          <w:tcPr>
            <w:tcW w:w="2326" w:type="dxa"/>
          </w:tcPr>
          <w:p w14:paraId="1635E4EB" w14:textId="6F006616" w:rsidR="00D03F7D" w:rsidRPr="001E2BBC" w:rsidRDefault="39543987" w:rsidP="00834A34">
            <w:pPr>
              <w:spacing w:after="80"/>
              <w:rPr>
                <w:rFonts w:ascii="Tahoma" w:eastAsia="Arial" w:hAnsi="Tahoma" w:cs="Tahoma"/>
                <w:b/>
                <w:bCs/>
                <w:color w:val="000000" w:themeColor="text1"/>
                <w:sz w:val="22"/>
                <w:szCs w:val="22"/>
              </w:rPr>
            </w:pPr>
            <w:r w:rsidRPr="001E2BBC">
              <w:rPr>
                <w:rFonts w:ascii="Tahoma" w:eastAsia="Arial" w:hAnsi="Tahoma" w:cs="Tahoma"/>
                <w:b/>
                <w:bCs/>
                <w:color w:val="000000" w:themeColor="text1"/>
                <w:sz w:val="22"/>
                <w:szCs w:val="22"/>
              </w:rPr>
              <w:t>Technology Type</w:t>
            </w:r>
            <w:r w:rsidR="03DCD7AD" w:rsidRPr="001E2BBC">
              <w:rPr>
                <w:rFonts w:ascii="Tahoma" w:eastAsia="Arial" w:hAnsi="Tahoma" w:cs="Tahoma"/>
                <w:b/>
                <w:bCs/>
                <w:i/>
                <w:iCs/>
                <w:color w:val="000000" w:themeColor="text1"/>
                <w:sz w:val="22"/>
                <w:szCs w:val="22"/>
              </w:rPr>
              <w:t xml:space="preserve"> </w:t>
            </w:r>
            <w:r w:rsidR="6D70CCB7" w:rsidRPr="001E2BBC">
              <w:rPr>
                <w:rFonts w:ascii="Tahoma" w:eastAsia="Arial" w:hAnsi="Tahoma" w:cs="Tahoma"/>
                <w:b/>
                <w:bCs/>
                <w:i/>
                <w:iCs/>
                <w:color w:val="000000" w:themeColor="text1"/>
                <w:sz w:val="22"/>
                <w:szCs w:val="22"/>
              </w:rPr>
              <w:t>Enter one technology type per row</w:t>
            </w:r>
          </w:p>
        </w:tc>
        <w:tc>
          <w:tcPr>
            <w:tcW w:w="1941" w:type="dxa"/>
          </w:tcPr>
          <w:p w14:paraId="2C9BDAB9" w14:textId="687B7B2F" w:rsidR="00D03F7D" w:rsidRPr="001E2BBC" w:rsidRDefault="00D03F7D" w:rsidP="00834A34">
            <w:pPr>
              <w:spacing w:after="80"/>
              <w:rPr>
                <w:rFonts w:ascii="Tahoma" w:eastAsia="Arial" w:hAnsi="Tahoma" w:cs="Tahoma"/>
                <w:b/>
                <w:bCs/>
                <w:color w:val="000000" w:themeColor="text1"/>
                <w:sz w:val="22"/>
                <w:szCs w:val="22"/>
              </w:rPr>
            </w:pPr>
            <w:r w:rsidRPr="001E2BBC">
              <w:rPr>
                <w:rFonts w:ascii="Tahoma" w:eastAsia="Arial" w:hAnsi="Tahoma" w:cs="Tahoma"/>
                <w:b/>
                <w:bCs/>
                <w:color w:val="000000" w:themeColor="text1"/>
                <w:sz w:val="22"/>
                <w:szCs w:val="22"/>
              </w:rPr>
              <w:t xml:space="preserve">Aggregate </w:t>
            </w:r>
            <w:r w:rsidR="00137400" w:rsidRPr="001E2BBC">
              <w:rPr>
                <w:rFonts w:ascii="Tahoma" w:eastAsia="Arial" w:hAnsi="Tahoma" w:cs="Tahoma"/>
                <w:b/>
                <w:bCs/>
                <w:color w:val="000000" w:themeColor="text1"/>
                <w:sz w:val="22"/>
                <w:szCs w:val="22"/>
              </w:rPr>
              <w:t xml:space="preserve">Nominated </w:t>
            </w:r>
            <w:r w:rsidRPr="001E2BBC">
              <w:rPr>
                <w:rFonts w:ascii="Tahoma" w:eastAsia="Arial" w:hAnsi="Tahoma" w:cs="Tahoma"/>
                <w:b/>
                <w:bCs/>
                <w:color w:val="000000" w:themeColor="text1"/>
                <w:sz w:val="22"/>
                <w:szCs w:val="22"/>
              </w:rPr>
              <w:t>Power Capacity (MW)</w:t>
            </w:r>
          </w:p>
        </w:tc>
        <w:tc>
          <w:tcPr>
            <w:tcW w:w="1557" w:type="dxa"/>
          </w:tcPr>
          <w:p w14:paraId="2DD9C5BE" w14:textId="47875BF9" w:rsidR="00D03F7D" w:rsidRPr="001E2BBC" w:rsidRDefault="00D03F7D" w:rsidP="00834A34">
            <w:pPr>
              <w:rPr>
                <w:rFonts w:ascii="Tahoma" w:eastAsia="Arial" w:hAnsi="Tahoma" w:cs="Tahoma"/>
                <w:b/>
                <w:bCs/>
                <w:color w:val="000000" w:themeColor="text1"/>
                <w:sz w:val="22"/>
                <w:szCs w:val="22"/>
              </w:rPr>
            </w:pPr>
            <w:r w:rsidRPr="001E2BBC">
              <w:rPr>
                <w:rFonts w:ascii="Tahoma" w:eastAsia="Arial" w:hAnsi="Tahoma" w:cs="Tahoma"/>
                <w:b/>
                <w:bCs/>
                <w:color w:val="000000" w:themeColor="text1"/>
                <w:sz w:val="22"/>
                <w:szCs w:val="22"/>
              </w:rPr>
              <w:t xml:space="preserve">Aggregate </w:t>
            </w:r>
            <w:r w:rsidR="00137400" w:rsidRPr="001E2BBC">
              <w:rPr>
                <w:rFonts w:ascii="Tahoma" w:eastAsia="Arial" w:hAnsi="Tahoma" w:cs="Tahoma"/>
                <w:b/>
                <w:bCs/>
                <w:color w:val="000000" w:themeColor="text1"/>
                <w:sz w:val="22"/>
                <w:szCs w:val="22"/>
              </w:rPr>
              <w:t xml:space="preserve">Nominated </w:t>
            </w:r>
            <w:r w:rsidRPr="001E2BBC">
              <w:rPr>
                <w:rFonts w:ascii="Tahoma" w:eastAsia="Arial" w:hAnsi="Tahoma" w:cs="Tahoma"/>
                <w:b/>
                <w:bCs/>
                <w:color w:val="000000" w:themeColor="text1"/>
                <w:sz w:val="22"/>
                <w:szCs w:val="22"/>
              </w:rPr>
              <w:t xml:space="preserve">Storage </w:t>
            </w:r>
            <w:r w:rsidR="00781E95" w:rsidRPr="001E2BBC">
              <w:rPr>
                <w:rFonts w:ascii="Tahoma" w:eastAsia="Arial" w:hAnsi="Tahoma" w:cs="Tahoma"/>
                <w:b/>
                <w:bCs/>
                <w:color w:val="000000" w:themeColor="text1"/>
                <w:sz w:val="22"/>
                <w:szCs w:val="22"/>
              </w:rPr>
              <w:t>Capacity (</w:t>
            </w:r>
            <w:r w:rsidRPr="001E2BBC">
              <w:rPr>
                <w:rFonts w:ascii="Tahoma" w:eastAsia="Arial" w:hAnsi="Tahoma" w:cs="Tahoma"/>
                <w:b/>
                <w:bCs/>
                <w:color w:val="000000" w:themeColor="text1"/>
                <w:sz w:val="22"/>
                <w:szCs w:val="22"/>
              </w:rPr>
              <w:t>MWh)</w:t>
            </w:r>
            <w:r w:rsidR="00281F4C" w:rsidRPr="001E2BBC">
              <w:rPr>
                <w:rFonts w:ascii="Tahoma" w:eastAsia="Arial" w:hAnsi="Tahoma" w:cs="Tahoma"/>
                <w:b/>
                <w:bCs/>
                <w:color w:val="000000" w:themeColor="text1"/>
                <w:sz w:val="22"/>
                <w:szCs w:val="22"/>
              </w:rPr>
              <w:t xml:space="preserve"> - (if applicable)</w:t>
            </w:r>
          </w:p>
        </w:tc>
        <w:tc>
          <w:tcPr>
            <w:tcW w:w="1557" w:type="dxa"/>
          </w:tcPr>
          <w:p w14:paraId="51759179" w14:textId="14236B58" w:rsidR="00D03F7D" w:rsidRPr="001E2BBC" w:rsidRDefault="00D03F7D" w:rsidP="00834A34">
            <w:pPr>
              <w:rPr>
                <w:rFonts w:ascii="Tahoma" w:eastAsia="Arial" w:hAnsi="Tahoma" w:cs="Tahoma"/>
                <w:b/>
                <w:bCs/>
                <w:color w:val="000000" w:themeColor="text1"/>
                <w:sz w:val="22"/>
                <w:szCs w:val="22"/>
              </w:rPr>
            </w:pPr>
            <w:r w:rsidRPr="001E2BBC">
              <w:rPr>
                <w:rFonts w:ascii="Tahoma" w:eastAsia="Arial" w:hAnsi="Tahoma" w:cs="Tahoma"/>
                <w:b/>
                <w:bCs/>
                <w:color w:val="000000" w:themeColor="text1"/>
                <w:sz w:val="22"/>
                <w:szCs w:val="22"/>
              </w:rPr>
              <w:t>Duration (hours)</w:t>
            </w:r>
          </w:p>
        </w:tc>
        <w:tc>
          <w:tcPr>
            <w:tcW w:w="1350" w:type="dxa"/>
          </w:tcPr>
          <w:p w14:paraId="7222AC64" w14:textId="2393E543" w:rsidR="00D03F7D" w:rsidRPr="001E2BBC" w:rsidRDefault="00D03F7D" w:rsidP="00834A34">
            <w:pPr>
              <w:spacing w:after="80"/>
              <w:rPr>
                <w:rFonts w:ascii="Tahoma" w:eastAsia="Arial" w:hAnsi="Tahoma" w:cs="Tahoma"/>
                <w:b/>
                <w:bCs/>
                <w:color w:val="000000" w:themeColor="text1"/>
                <w:sz w:val="22"/>
                <w:szCs w:val="22"/>
              </w:rPr>
            </w:pPr>
            <w:r w:rsidRPr="001E2BBC">
              <w:rPr>
                <w:rFonts w:ascii="Tahoma" w:eastAsia="Arial" w:hAnsi="Tahoma" w:cs="Tahoma"/>
                <w:b/>
                <w:bCs/>
                <w:color w:val="000000" w:themeColor="text1"/>
                <w:sz w:val="22"/>
                <w:szCs w:val="22"/>
              </w:rPr>
              <w:t>Rated Capacity</w:t>
            </w:r>
          </w:p>
        </w:tc>
        <w:tc>
          <w:tcPr>
            <w:tcW w:w="1350" w:type="dxa"/>
          </w:tcPr>
          <w:p w14:paraId="061331E5" w14:textId="19A244FE" w:rsidR="0B8BA911" w:rsidRPr="001E2BBC" w:rsidRDefault="0B8BA911" w:rsidP="00834A34">
            <w:pPr>
              <w:rPr>
                <w:rFonts w:ascii="Tahoma" w:eastAsia="Arial" w:hAnsi="Tahoma" w:cs="Tahoma"/>
                <w:b/>
                <w:bCs/>
                <w:color w:val="000000" w:themeColor="text1"/>
                <w:sz w:val="22"/>
                <w:szCs w:val="22"/>
              </w:rPr>
            </w:pPr>
            <w:r w:rsidRPr="001E2BBC">
              <w:rPr>
                <w:rFonts w:ascii="Tahoma" w:eastAsia="Arial" w:hAnsi="Tahoma" w:cs="Tahoma"/>
                <w:b/>
                <w:bCs/>
                <w:color w:val="000000" w:themeColor="text1"/>
                <w:sz w:val="22"/>
                <w:szCs w:val="22"/>
              </w:rPr>
              <w:t>Lifespan</w:t>
            </w:r>
          </w:p>
        </w:tc>
      </w:tr>
      <w:tr w:rsidR="00D03F7D" w14:paraId="0249852D" w14:textId="77777777" w:rsidTr="41EDC87E">
        <w:trPr>
          <w:trHeight w:val="512"/>
        </w:trPr>
        <w:tc>
          <w:tcPr>
            <w:tcW w:w="2326" w:type="dxa"/>
          </w:tcPr>
          <w:p w14:paraId="26110958" w14:textId="77777777" w:rsidR="00D03F7D" w:rsidRPr="001E2BBC" w:rsidRDefault="00D03F7D" w:rsidP="00D03F7D">
            <w:pPr>
              <w:spacing w:after="80"/>
              <w:jc w:val="both"/>
              <w:rPr>
                <w:rFonts w:ascii="Tahoma" w:eastAsia="Arial" w:hAnsi="Tahoma" w:cs="Tahoma"/>
                <w:color w:val="000000" w:themeColor="text1"/>
                <w:sz w:val="22"/>
                <w:szCs w:val="22"/>
              </w:rPr>
            </w:pPr>
          </w:p>
        </w:tc>
        <w:tc>
          <w:tcPr>
            <w:tcW w:w="1941" w:type="dxa"/>
          </w:tcPr>
          <w:p w14:paraId="76A041FE" w14:textId="77777777" w:rsidR="00D03F7D" w:rsidRPr="001E2BBC" w:rsidRDefault="00D03F7D" w:rsidP="00D03F7D">
            <w:pPr>
              <w:spacing w:after="80"/>
              <w:jc w:val="both"/>
              <w:rPr>
                <w:rFonts w:ascii="Tahoma" w:eastAsia="Arial" w:hAnsi="Tahoma" w:cs="Tahoma"/>
                <w:color w:val="000000" w:themeColor="text1"/>
                <w:sz w:val="22"/>
                <w:szCs w:val="22"/>
              </w:rPr>
            </w:pPr>
          </w:p>
        </w:tc>
        <w:tc>
          <w:tcPr>
            <w:tcW w:w="1557" w:type="dxa"/>
          </w:tcPr>
          <w:p w14:paraId="073CF002" w14:textId="77777777" w:rsidR="00D03F7D" w:rsidRPr="001E2BBC" w:rsidRDefault="00D03F7D" w:rsidP="00D03F7D">
            <w:pPr>
              <w:jc w:val="both"/>
              <w:rPr>
                <w:rFonts w:ascii="Tahoma" w:eastAsia="Arial" w:hAnsi="Tahoma" w:cs="Tahoma"/>
                <w:color w:val="000000" w:themeColor="text1"/>
                <w:sz w:val="22"/>
                <w:szCs w:val="22"/>
              </w:rPr>
            </w:pPr>
          </w:p>
        </w:tc>
        <w:tc>
          <w:tcPr>
            <w:tcW w:w="1557" w:type="dxa"/>
          </w:tcPr>
          <w:p w14:paraId="62CCAB80" w14:textId="086AE0C1" w:rsidR="00D03F7D" w:rsidRPr="001E2BBC" w:rsidRDefault="00D03F7D" w:rsidP="00D03F7D">
            <w:pPr>
              <w:jc w:val="both"/>
              <w:rPr>
                <w:rFonts w:ascii="Tahoma" w:eastAsia="Arial" w:hAnsi="Tahoma" w:cs="Tahoma"/>
                <w:color w:val="000000" w:themeColor="text1"/>
                <w:sz w:val="22"/>
                <w:szCs w:val="22"/>
              </w:rPr>
            </w:pPr>
          </w:p>
        </w:tc>
        <w:tc>
          <w:tcPr>
            <w:tcW w:w="1350" w:type="dxa"/>
          </w:tcPr>
          <w:p w14:paraId="7D10A2FB" w14:textId="77777777" w:rsidR="00D03F7D" w:rsidRPr="001E2BBC" w:rsidRDefault="00D03F7D" w:rsidP="00D03F7D">
            <w:pPr>
              <w:spacing w:after="80"/>
              <w:jc w:val="both"/>
              <w:rPr>
                <w:rFonts w:ascii="Tahoma" w:eastAsia="Arial" w:hAnsi="Tahoma" w:cs="Tahoma"/>
                <w:color w:val="000000" w:themeColor="text1"/>
                <w:sz w:val="22"/>
                <w:szCs w:val="22"/>
              </w:rPr>
            </w:pPr>
          </w:p>
        </w:tc>
        <w:tc>
          <w:tcPr>
            <w:tcW w:w="1350" w:type="dxa"/>
          </w:tcPr>
          <w:p w14:paraId="0F5E2B7C" w14:textId="691B5AE1" w:rsidR="41EDC87E" w:rsidRPr="001E2BBC" w:rsidRDefault="41EDC87E" w:rsidP="41EDC87E">
            <w:pPr>
              <w:jc w:val="both"/>
              <w:rPr>
                <w:rFonts w:ascii="Tahoma" w:eastAsia="Arial" w:hAnsi="Tahoma" w:cs="Tahoma"/>
                <w:color w:val="000000" w:themeColor="text1"/>
                <w:sz w:val="22"/>
                <w:szCs w:val="22"/>
              </w:rPr>
            </w:pPr>
          </w:p>
        </w:tc>
      </w:tr>
      <w:tr w:rsidR="00281F4C" w14:paraId="6CD79570" w14:textId="77777777" w:rsidTr="41EDC87E">
        <w:trPr>
          <w:trHeight w:val="512"/>
        </w:trPr>
        <w:tc>
          <w:tcPr>
            <w:tcW w:w="2326" w:type="dxa"/>
          </w:tcPr>
          <w:p w14:paraId="50C51A53" w14:textId="77777777" w:rsidR="00281F4C" w:rsidRPr="001E2BBC" w:rsidRDefault="00281F4C" w:rsidP="00D03F7D">
            <w:pPr>
              <w:spacing w:after="80"/>
              <w:jc w:val="both"/>
              <w:rPr>
                <w:rFonts w:ascii="Tahoma" w:eastAsia="Arial" w:hAnsi="Tahoma" w:cs="Tahoma"/>
                <w:color w:val="000000" w:themeColor="text1"/>
                <w:sz w:val="22"/>
                <w:szCs w:val="22"/>
              </w:rPr>
            </w:pPr>
          </w:p>
        </w:tc>
        <w:tc>
          <w:tcPr>
            <w:tcW w:w="1941" w:type="dxa"/>
          </w:tcPr>
          <w:p w14:paraId="348FB9D2" w14:textId="77777777" w:rsidR="00281F4C" w:rsidRPr="001E2BBC" w:rsidRDefault="00281F4C" w:rsidP="00D03F7D">
            <w:pPr>
              <w:spacing w:after="80"/>
              <w:jc w:val="both"/>
              <w:rPr>
                <w:rFonts w:ascii="Tahoma" w:eastAsia="Arial" w:hAnsi="Tahoma" w:cs="Tahoma"/>
                <w:color w:val="000000" w:themeColor="text1"/>
                <w:sz w:val="22"/>
                <w:szCs w:val="22"/>
              </w:rPr>
            </w:pPr>
          </w:p>
        </w:tc>
        <w:tc>
          <w:tcPr>
            <w:tcW w:w="1557" w:type="dxa"/>
          </w:tcPr>
          <w:p w14:paraId="08D874B3" w14:textId="77777777" w:rsidR="00281F4C" w:rsidRPr="001E2BBC" w:rsidRDefault="00281F4C" w:rsidP="00D03F7D">
            <w:pPr>
              <w:jc w:val="both"/>
              <w:rPr>
                <w:rFonts w:ascii="Tahoma" w:eastAsia="Arial" w:hAnsi="Tahoma" w:cs="Tahoma"/>
                <w:color w:val="000000" w:themeColor="text1"/>
                <w:sz w:val="22"/>
                <w:szCs w:val="22"/>
              </w:rPr>
            </w:pPr>
          </w:p>
        </w:tc>
        <w:tc>
          <w:tcPr>
            <w:tcW w:w="1557" w:type="dxa"/>
          </w:tcPr>
          <w:p w14:paraId="7301AE79" w14:textId="77777777" w:rsidR="00281F4C" w:rsidRPr="001E2BBC" w:rsidRDefault="00281F4C" w:rsidP="00D03F7D">
            <w:pPr>
              <w:jc w:val="both"/>
              <w:rPr>
                <w:rFonts w:ascii="Tahoma" w:eastAsia="Arial" w:hAnsi="Tahoma" w:cs="Tahoma"/>
                <w:color w:val="000000" w:themeColor="text1"/>
                <w:sz w:val="22"/>
                <w:szCs w:val="22"/>
              </w:rPr>
            </w:pPr>
          </w:p>
        </w:tc>
        <w:tc>
          <w:tcPr>
            <w:tcW w:w="1350" w:type="dxa"/>
          </w:tcPr>
          <w:p w14:paraId="228F41AF" w14:textId="77777777" w:rsidR="00281F4C" w:rsidRPr="001E2BBC" w:rsidRDefault="00281F4C" w:rsidP="00D03F7D">
            <w:pPr>
              <w:spacing w:after="80"/>
              <w:jc w:val="both"/>
              <w:rPr>
                <w:rFonts w:ascii="Tahoma" w:eastAsia="Arial" w:hAnsi="Tahoma" w:cs="Tahoma"/>
                <w:color w:val="000000" w:themeColor="text1"/>
                <w:sz w:val="22"/>
                <w:szCs w:val="22"/>
              </w:rPr>
            </w:pPr>
          </w:p>
        </w:tc>
        <w:tc>
          <w:tcPr>
            <w:tcW w:w="1350" w:type="dxa"/>
          </w:tcPr>
          <w:p w14:paraId="483DB53B" w14:textId="32A0BD0F" w:rsidR="41EDC87E" w:rsidRPr="001E2BBC" w:rsidRDefault="41EDC87E" w:rsidP="41EDC87E">
            <w:pPr>
              <w:jc w:val="both"/>
              <w:rPr>
                <w:rFonts w:ascii="Tahoma" w:eastAsia="Arial" w:hAnsi="Tahoma" w:cs="Tahoma"/>
                <w:color w:val="000000" w:themeColor="text1"/>
                <w:sz w:val="22"/>
                <w:szCs w:val="22"/>
              </w:rPr>
            </w:pPr>
          </w:p>
        </w:tc>
      </w:tr>
      <w:tr w:rsidR="00281F4C" w14:paraId="50FF829C" w14:textId="77777777" w:rsidTr="41EDC87E">
        <w:trPr>
          <w:trHeight w:val="512"/>
        </w:trPr>
        <w:tc>
          <w:tcPr>
            <w:tcW w:w="2326" w:type="dxa"/>
          </w:tcPr>
          <w:p w14:paraId="235ED9BC" w14:textId="77777777" w:rsidR="00281F4C" w:rsidRPr="001E2BBC" w:rsidRDefault="00281F4C" w:rsidP="00D03F7D">
            <w:pPr>
              <w:spacing w:after="80"/>
              <w:jc w:val="both"/>
              <w:rPr>
                <w:rFonts w:ascii="Tahoma" w:eastAsia="Arial" w:hAnsi="Tahoma" w:cs="Tahoma"/>
                <w:color w:val="000000" w:themeColor="text1"/>
                <w:sz w:val="22"/>
                <w:szCs w:val="22"/>
              </w:rPr>
            </w:pPr>
          </w:p>
        </w:tc>
        <w:tc>
          <w:tcPr>
            <w:tcW w:w="1941" w:type="dxa"/>
          </w:tcPr>
          <w:p w14:paraId="08D3C11A" w14:textId="77777777" w:rsidR="00281F4C" w:rsidRPr="001E2BBC" w:rsidRDefault="00281F4C" w:rsidP="00D03F7D">
            <w:pPr>
              <w:spacing w:after="80"/>
              <w:jc w:val="both"/>
              <w:rPr>
                <w:rFonts w:ascii="Tahoma" w:eastAsia="Arial" w:hAnsi="Tahoma" w:cs="Tahoma"/>
                <w:color w:val="000000" w:themeColor="text1"/>
                <w:sz w:val="22"/>
                <w:szCs w:val="22"/>
              </w:rPr>
            </w:pPr>
          </w:p>
        </w:tc>
        <w:tc>
          <w:tcPr>
            <w:tcW w:w="1557" w:type="dxa"/>
          </w:tcPr>
          <w:p w14:paraId="3EA3BC54" w14:textId="77777777" w:rsidR="00281F4C" w:rsidRPr="001E2BBC" w:rsidRDefault="00281F4C" w:rsidP="00D03F7D">
            <w:pPr>
              <w:jc w:val="both"/>
              <w:rPr>
                <w:rFonts w:ascii="Tahoma" w:eastAsia="Arial" w:hAnsi="Tahoma" w:cs="Tahoma"/>
                <w:color w:val="000000" w:themeColor="text1"/>
                <w:sz w:val="22"/>
                <w:szCs w:val="22"/>
              </w:rPr>
            </w:pPr>
          </w:p>
        </w:tc>
        <w:tc>
          <w:tcPr>
            <w:tcW w:w="1557" w:type="dxa"/>
          </w:tcPr>
          <w:p w14:paraId="2A7CB55A" w14:textId="77777777" w:rsidR="00281F4C" w:rsidRPr="001E2BBC" w:rsidRDefault="00281F4C" w:rsidP="00D03F7D">
            <w:pPr>
              <w:jc w:val="both"/>
              <w:rPr>
                <w:rFonts w:ascii="Tahoma" w:eastAsia="Arial" w:hAnsi="Tahoma" w:cs="Tahoma"/>
                <w:color w:val="000000" w:themeColor="text1"/>
                <w:sz w:val="22"/>
                <w:szCs w:val="22"/>
              </w:rPr>
            </w:pPr>
          </w:p>
        </w:tc>
        <w:tc>
          <w:tcPr>
            <w:tcW w:w="1350" w:type="dxa"/>
          </w:tcPr>
          <w:p w14:paraId="0D45FCCA" w14:textId="77777777" w:rsidR="00281F4C" w:rsidRPr="001E2BBC" w:rsidRDefault="00281F4C" w:rsidP="00D03F7D">
            <w:pPr>
              <w:spacing w:after="80"/>
              <w:jc w:val="both"/>
              <w:rPr>
                <w:rFonts w:ascii="Tahoma" w:eastAsia="Arial" w:hAnsi="Tahoma" w:cs="Tahoma"/>
                <w:color w:val="000000" w:themeColor="text1"/>
                <w:sz w:val="22"/>
                <w:szCs w:val="22"/>
              </w:rPr>
            </w:pPr>
          </w:p>
        </w:tc>
        <w:tc>
          <w:tcPr>
            <w:tcW w:w="1350" w:type="dxa"/>
          </w:tcPr>
          <w:p w14:paraId="13A6FD52" w14:textId="02C02CC2" w:rsidR="41EDC87E" w:rsidRPr="001E2BBC" w:rsidRDefault="41EDC87E" w:rsidP="41EDC87E">
            <w:pPr>
              <w:jc w:val="both"/>
              <w:rPr>
                <w:rFonts w:ascii="Tahoma" w:eastAsia="Arial" w:hAnsi="Tahoma" w:cs="Tahoma"/>
                <w:color w:val="000000" w:themeColor="text1"/>
                <w:sz w:val="22"/>
                <w:szCs w:val="22"/>
              </w:rPr>
            </w:pPr>
          </w:p>
        </w:tc>
      </w:tr>
    </w:tbl>
    <w:p w14:paraId="7C138DDE" w14:textId="1DD57914" w:rsidR="007444BB" w:rsidRPr="001E2BBC" w:rsidRDefault="002C1ADA" w:rsidP="00312E42">
      <w:pPr>
        <w:pStyle w:val="Heading2"/>
        <w:rPr>
          <w:rFonts w:ascii="Tahoma" w:eastAsia="Arial" w:hAnsi="Tahoma" w:cs="Tahoma"/>
        </w:rPr>
      </w:pPr>
      <w:r w:rsidRPr="001E2BBC">
        <w:rPr>
          <w:rFonts w:ascii="Tahoma" w:eastAsia="Arial" w:hAnsi="Tahoma" w:cs="Tahoma"/>
        </w:rPr>
        <w:t xml:space="preserve">Approach for Meeting </w:t>
      </w:r>
      <w:r w:rsidR="00FE1310" w:rsidRPr="001E2BBC">
        <w:rPr>
          <w:rFonts w:ascii="Tahoma" w:eastAsia="Arial" w:hAnsi="Tahoma" w:cs="Tahoma"/>
        </w:rPr>
        <w:t>Data Requirements</w:t>
      </w:r>
    </w:p>
    <w:p w14:paraId="043F7F71" w14:textId="59418DD4" w:rsidR="004A26E5" w:rsidRDefault="00A77DA3" w:rsidP="00312E42">
      <w:pPr>
        <w:spacing w:after="120"/>
        <w:rPr>
          <w:rFonts w:ascii="Tahoma" w:eastAsia="Arial" w:hAnsi="Tahoma" w:cs="Tahoma"/>
          <w:color w:val="000000" w:themeColor="text1"/>
          <w:sz w:val="22"/>
          <w:szCs w:val="22"/>
        </w:rPr>
      </w:pPr>
      <w:r w:rsidRPr="001E2BBC">
        <w:rPr>
          <w:rFonts w:ascii="Tahoma" w:eastAsia="Arial" w:hAnsi="Tahoma" w:cs="Tahoma"/>
          <w:color w:val="000000" w:themeColor="text1"/>
          <w:sz w:val="22"/>
          <w:szCs w:val="22"/>
        </w:rPr>
        <w:t>Describe</w:t>
      </w:r>
      <w:r w:rsidR="00816F6E" w:rsidRPr="001E2BBC">
        <w:rPr>
          <w:rFonts w:ascii="Tahoma" w:eastAsia="Arial" w:hAnsi="Tahoma" w:cs="Tahoma"/>
          <w:color w:val="000000" w:themeColor="text1"/>
          <w:sz w:val="22"/>
          <w:szCs w:val="22"/>
        </w:rPr>
        <w:t xml:space="preserve"> the </w:t>
      </w:r>
      <w:r w:rsidR="006A766C" w:rsidRPr="001E2BBC">
        <w:rPr>
          <w:rFonts w:ascii="Tahoma" w:eastAsia="Arial" w:hAnsi="Tahoma" w:cs="Tahoma"/>
          <w:color w:val="000000" w:themeColor="text1"/>
          <w:sz w:val="22"/>
          <w:szCs w:val="22"/>
        </w:rPr>
        <w:t xml:space="preserve">proposed </w:t>
      </w:r>
      <w:r w:rsidR="00303C82" w:rsidRPr="001E2BBC">
        <w:rPr>
          <w:rFonts w:ascii="Tahoma" w:eastAsia="Arial" w:hAnsi="Tahoma" w:cs="Tahoma"/>
          <w:color w:val="000000" w:themeColor="text1"/>
          <w:sz w:val="22"/>
          <w:szCs w:val="22"/>
        </w:rPr>
        <w:t>plan to</w:t>
      </w:r>
      <w:r w:rsidR="00816F6E" w:rsidRPr="001E2BBC">
        <w:rPr>
          <w:rFonts w:ascii="Tahoma" w:eastAsia="Arial" w:hAnsi="Tahoma" w:cs="Tahoma"/>
          <w:color w:val="000000" w:themeColor="text1"/>
          <w:sz w:val="22"/>
          <w:szCs w:val="22"/>
        </w:rPr>
        <w:t xml:space="preserve"> meet the </w:t>
      </w:r>
      <w:r w:rsidR="7F5F8FE1" w:rsidRPr="29EE4986">
        <w:rPr>
          <w:rFonts w:ascii="Tahoma" w:eastAsia="Arial" w:hAnsi="Tahoma" w:cs="Tahoma"/>
          <w:color w:val="000000" w:themeColor="text1"/>
          <w:sz w:val="22"/>
          <w:szCs w:val="22"/>
        </w:rPr>
        <w:t>general data requirements</w:t>
      </w:r>
      <w:r w:rsidR="00F7172F">
        <w:rPr>
          <w:rFonts w:ascii="Tahoma" w:eastAsia="Arial" w:hAnsi="Tahoma" w:cs="Tahoma"/>
          <w:color w:val="000000" w:themeColor="text1"/>
          <w:sz w:val="22"/>
          <w:szCs w:val="22"/>
        </w:rPr>
        <w:t>,</w:t>
      </w:r>
      <w:r w:rsidR="11A5FFC0" w:rsidRPr="29EE4986">
        <w:rPr>
          <w:rFonts w:ascii="Tahoma" w:eastAsia="Arial" w:hAnsi="Tahoma" w:cs="Tahoma"/>
          <w:color w:val="000000" w:themeColor="text1"/>
          <w:sz w:val="22"/>
          <w:szCs w:val="22"/>
        </w:rPr>
        <w:t xml:space="preserve"> </w:t>
      </w:r>
      <w:r w:rsidR="00303C82" w:rsidRPr="001E2BBC">
        <w:rPr>
          <w:rFonts w:ascii="Tahoma" w:eastAsia="Arial" w:hAnsi="Tahoma" w:cs="Tahoma"/>
          <w:color w:val="000000" w:themeColor="text1"/>
          <w:sz w:val="22"/>
          <w:szCs w:val="22"/>
        </w:rPr>
        <w:t>applicable performance pathway data requirements</w:t>
      </w:r>
      <w:r w:rsidR="271A3FB4" w:rsidRPr="29EE4986">
        <w:rPr>
          <w:rFonts w:ascii="Tahoma" w:eastAsia="Arial" w:hAnsi="Tahoma" w:cs="Tahoma"/>
          <w:color w:val="000000" w:themeColor="text1"/>
          <w:sz w:val="22"/>
          <w:szCs w:val="22"/>
        </w:rPr>
        <w:t xml:space="preserve"> identified by the applicant</w:t>
      </w:r>
      <w:r w:rsidR="00560397">
        <w:rPr>
          <w:rFonts w:ascii="Tahoma" w:eastAsia="Arial" w:hAnsi="Tahoma" w:cs="Tahoma"/>
          <w:color w:val="000000" w:themeColor="text1"/>
          <w:sz w:val="22"/>
          <w:szCs w:val="22"/>
        </w:rPr>
        <w:t xml:space="preserve"> for the proposed project</w:t>
      </w:r>
      <w:r w:rsidR="007B3306">
        <w:rPr>
          <w:rFonts w:ascii="Tahoma" w:eastAsia="Arial" w:hAnsi="Tahoma" w:cs="Tahoma"/>
          <w:color w:val="000000" w:themeColor="text1"/>
          <w:sz w:val="22"/>
          <w:szCs w:val="22"/>
        </w:rPr>
        <w:t xml:space="preserve">, and </w:t>
      </w:r>
      <w:r w:rsidR="007B3306" w:rsidRPr="29EE4986">
        <w:rPr>
          <w:rFonts w:ascii="Tahoma" w:eastAsia="Arial" w:hAnsi="Tahoma" w:cs="Tahoma"/>
          <w:color w:val="000000" w:themeColor="text1"/>
          <w:sz w:val="22"/>
          <w:szCs w:val="22"/>
        </w:rPr>
        <w:t xml:space="preserve">specific M&amp;V Plan </w:t>
      </w:r>
      <w:r w:rsidR="007B3306" w:rsidRPr="001E2BBC">
        <w:rPr>
          <w:rFonts w:ascii="Tahoma" w:eastAsia="Arial" w:hAnsi="Tahoma" w:cs="Tahoma"/>
          <w:color w:val="000000" w:themeColor="text1"/>
          <w:sz w:val="22"/>
          <w:szCs w:val="22"/>
        </w:rPr>
        <w:t xml:space="preserve">data requirements </w:t>
      </w:r>
      <w:r w:rsidR="007B3306" w:rsidRPr="29EE4986">
        <w:rPr>
          <w:rFonts w:ascii="Tahoma" w:eastAsia="Arial" w:hAnsi="Tahoma" w:cs="Tahoma"/>
          <w:color w:val="000000" w:themeColor="text1"/>
          <w:sz w:val="22"/>
          <w:szCs w:val="22"/>
        </w:rPr>
        <w:t xml:space="preserve">detailed in </w:t>
      </w:r>
      <w:r w:rsidR="298CC550" w:rsidRPr="3C22AC49">
        <w:rPr>
          <w:rFonts w:ascii="Tahoma" w:eastAsia="Arial" w:hAnsi="Tahoma" w:cs="Tahoma"/>
          <w:color w:val="000000" w:themeColor="text1"/>
          <w:sz w:val="22"/>
          <w:szCs w:val="22"/>
        </w:rPr>
        <w:t xml:space="preserve">Attachment 1 to </w:t>
      </w:r>
      <w:r w:rsidR="007B3306" w:rsidRPr="3C22AC49">
        <w:rPr>
          <w:rFonts w:ascii="Tahoma" w:eastAsia="Arial" w:hAnsi="Tahoma" w:cs="Tahoma"/>
          <w:color w:val="000000" w:themeColor="text1"/>
          <w:sz w:val="22"/>
          <w:szCs w:val="22"/>
        </w:rPr>
        <w:t>the</w:t>
      </w:r>
      <w:r w:rsidR="007B3306" w:rsidRPr="29EE4986">
        <w:rPr>
          <w:rFonts w:ascii="Tahoma" w:eastAsia="Arial" w:hAnsi="Tahoma" w:cs="Tahoma"/>
          <w:color w:val="000000" w:themeColor="text1"/>
          <w:sz w:val="22"/>
          <w:szCs w:val="22"/>
        </w:rPr>
        <w:t xml:space="preserve"> Data Sharing Agreement (Attachment 15c)</w:t>
      </w:r>
      <w:r w:rsidR="004726AF" w:rsidRPr="001E2BBC">
        <w:rPr>
          <w:rFonts w:ascii="Tahoma" w:eastAsia="Arial" w:hAnsi="Tahoma" w:cs="Tahoma"/>
          <w:color w:val="000000" w:themeColor="text1"/>
          <w:sz w:val="22"/>
          <w:szCs w:val="22"/>
        </w:rPr>
        <w:t>.</w:t>
      </w:r>
    </w:p>
    <w:p w14:paraId="46C3C5E1" w14:textId="2802B0D2" w:rsidR="00303C82" w:rsidRPr="001E2BBC" w:rsidRDefault="00303C82" w:rsidP="00567B3F">
      <w:pPr>
        <w:pStyle w:val="Heading3"/>
      </w:pPr>
      <w:r w:rsidRPr="001E2BBC">
        <w:t xml:space="preserve">General Data </w:t>
      </w:r>
      <w:r w:rsidRPr="00567B3F">
        <w:t>Requirements</w:t>
      </w:r>
    </w:p>
    <w:p w14:paraId="05FE6C2C" w14:textId="430F88CD" w:rsidR="0091548E" w:rsidRPr="001E2BBC" w:rsidRDefault="00B725CD" w:rsidP="0091548E">
      <w:pPr>
        <w:rPr>
          <w:rFonts w:ascii="Tahoma" w:eastAsia="Arial" w:hAnsi="Tahoma" w:cs="Tahoma"/>
          <w:color w:val="000000" w:themeColor="text1"/>
          <w:sz w:val="22"/>
          <w:szCs w:val="22"/>
        </w:rPr>
      </w:pPr>
      <w:r w:rsidRPr="001E2BBC">
        <w:rPr>
          <w:rFonts w:ascii="Tahoma" w:eastAsia="Arial" w:hAnsi="Tahoma" w:cs="Tahoma"/>
          <w:color w:val="000000" w:themeColor="text1"/>
          <w:sz w:val="22"/>
          <w:szCs w:val="22"/>
        </w:rPr>
        <w:t xml:space="preserve">Describe the data that will be used to verify the project’s ability to provide </w:t>
      </w:r>
      <w:r w:rsidR="00F12D55" w:rsidRPr="001E2BBC">
        <w:rPr>
          <w:rFonts w:ascii="Tahoma" w:eastAsia="Arial" w:hAnsi="Tahoma" w:cs="Tahoma"/>
          <w:color w:val="000000" w:themeColor="text1"/>
          <w:sz w:val="22"/>
          <w:szCs w:val="22"/>
        </w:rPr>
        <w:t>nomina</w:t>
      </w:r>
      <w:r w:rsidR="00137400" w:rsidRPr="001E2BBC">
        <w:rPr>
          <w:rFonts w:ascii="Tahoma" w:eastAsia="Arial" w:hAnsi="Tahoma" w:cs="Tahoma"/>
          <w:color w:val="000000" w:themeColor="text1"/>
          <w:sz w:val="22"/>
          <w:szCs w:val="22"/>
        </w:rPr>
        <w:t>ted</w:t>
      </w:r>
      <w:r w:rsidR="00F12D55" w:rsidRPr="001E2BBC">
        <w:rPr>
          <w:rFonts w:ascii="Tahoma" w:eastAsia="Arial" w:hAnsi="Tahoma" w:cs="Tahoma"/>
          <w:color w:val="000000" w:themeColor="text1"/>
          <w:sz w:val="22"/>
          <w:szCs w:val="22"/>
        </w:rPr>
        <w:t xml:space="preserve"> </w:t>
      </w:r>
      <w:r w:rsidRPr="001E2BBC">
        <w:rPr>
          <w:rFonts w:ascii="Tahoma" w:eastAsia="Arial" w:hAnsi="Tahoma" w:cs="Tahoma"/>
          <w:color w:val="000000" w:themeColor="text1"/>
          <w:sz w:val="22"/>
          <w:szCs w:val="22"/>
        </w:rPr>
        <w:t>capacity that is incremental to existing Resource Adequacy (RA) and Strategic Reliability Reserve (SRR) requirements.</w:t>
      </w:r>
      <w:r w:rsidR="0091548E" w:rsidRPr="001E2BBC">
        <w:rPr>
          <w:rFonts w:ascii="Tahoma" w:eastAsia="Arial" w:hAnsi="Tahoma" w:cs="Tahoma"/>
          <w:color w:val="000000" w:themeColor="text1"/>
          <w:sz w:val="22"/>
          <w:szCs w:val="22"/>
        </w:rPr>
        <w:t xml:space="preserve"> </w:t>
      </w:r>
    </w:p>
    <w:p w14:paraId="6D87E29D" w14:textId="77777777" w:rsidR="0091548E" w:rsidRPr="001E2BBC" w:rsidRDefault="0091548E" w:rsidP="0091548E">
      <w:pPr>
        <w:rPr>
          <w:rFonts w:ascii="Tahoma" w:eastAsia="Arial" w:hAnsi="Tahoma" w:cs="Tahoma"/>
          <w:color w:val="000000" w:themeColor="text1"/>
          <w:sz w:val="22"/>
          <w:szCs w:val="22"/>
        </w:rPr>
      </w:pPr>
    </w:p>
    <w:p w14:paraId="1479FABF" w14:textId="45FFEC00" w:rsidR="00B81528" w:rsidRPr="001E2BBC" w:rsidRDefault="00CB0EE7" w:rsidP="0091548E">
      <w:pPr>
        <w:rPr>
          <w:rFonts w:ascii="Tahoma" w:eastAsia="Arial" w:hAnsi="Tahoma" w:cs="Tahoma"/>
          <w:color w:val="000000" w:themeColor="text1"/>
          <w:sz w:val="22"/>
          <w:szCs w:val="22"/>
        </w:rPr>
      </w:pPr>
      <w:r w:rsidRPr="001E2BBC">
        <w:rPr>
          <w:rFonts w:ascii="Tahoma" w:eastAsia="Arial" w:hAnsi="Tahoma" w:cs="Tahoma"/>
          <w:color w:val="000000" w:themeColor="text1"/>
          <w:sz w:val="22"/>
          <w:szCs w:val="22"/>
        </w:rPr>
        <w:t>M</w:t>
      </w:r>
      <w:r w:rsidR="002D2DCC" w:rsidRPr="001E2BBC">
        <w:rPr>
          <w:rFonts w:ascii="Tahoma" w:eastAsia="Arial" w:hAnsi="Tahoma" w:cs="Tahoma"/>
          <w:color w:val="000000" w:themeColor="text1"/>
          <w:sz w:val="22"/>
          <w:szCs w:val="22"/>
        </w:rPr>
        <w:t>etering d</w:t>
      </w:r>
      <w:r w:rsidR="0091548E" w:rsidRPr="001E2BBC">
        <w:rPr>
          <w:rFonts w:ascii="Tahoma" w:eastAsia="Arial" w:hAnsi="Tahoma" w:cs="Tahoma"/>
          <w:color w:val="000000" w:themeColor="text1"/>
          <w:sz w:val="22"/>
          <w:szCs w:val="22"/>
        </w:rPr>
        <w:t xml:space="preserve">ata </w:t>
      </w:r>
      <w:r w:rsidR="0078035F" w:rsidRPr="001E2BBC">
        <w:rPr>
          <w:rFonts w:ascii="Tahoma" w:eastAsia="Arial" w:hAnsi="Tahoma" w:cs="Tahoma"/>
          <w:color w:val="000000" w:themeColor="text1"/>
          <w:sz w:val="22"/>
          <w:szCs w:val="22"/>
        </w:rPr>
        <w:t xml:space="preserve">and </w:t>
      </w:r>
      <w:r w:rsidR="009F3F1A" w:rsidRPr="001E2BBC">
        <w:rPr>
          <w:rFonts w:ascii="Tahoma" w:eastAsia="Arial" w:hAnsi="Tahoma" w:cs="Tahoma"/>
          <w:color w:val="000000" w:themeColor="text1"/>
          <w:sz w:val="22"/>
          <w:szCs w:val="22"/>
        </w:rPr>
        <w:t xml:space="preserve">data </w:t>
      </w:r>
      <w:r w:rsidR="00E80088" w:rsidRPr="001E2BBC">
        <w:rPr>
          <w:rFonts w:ascii="Tahoma" w:eastAsia="Arial" w:hAnsi="Tahoma" w:cs="Tahoma"/>
          <w:color w:val="000000" w:themeColor="text1"/>
          <w:sz w:val="22"/>
          <w:szCs w:val="22"/>
        </w:rPr>
        <w:t>for</w:t>
      </w:r>
      <w:r w:rsidR="0078035F" w:rsidRPr="001E2BBC">
        <w:rPr>
          <w:rFonts w:ascii="Tahoma" w:eastAsia="Arial" w:hAnsi="Tahoma" w:cs="Tahoma"/>
          <w:color w:val="000000" w:themeColor="text1"/>
          <w:sz w:val="22"/>
          <w:szCs w:val="22"/>
        </w:rPr>
        <w:t xml:space="preserve"> temperature experienced by the resource </w:t>
      </w:r>
      <w:r w:rsidR="0091548E" w:rsidRPr="001E2BBC">
        <w:rPr>
          <w:rFonts w:ascii="Tahoma" w:eastAsia="Arial" w:hAnsi="Tahoma" w:cs="Tahoma"/>
          <w:color w:val="000000" w:themeColor="text1"/>
          <w:sz w:val="22"/>
          <w:szCs w:val="22"/>
        </w:rPr>
        <w:t>must be provided in 5-minute interval increments, unless the data are already reported in another time increment (such as 15-minute interval increments).</w:t>
      </w:r>
    </w:p>
    <w:p w14:paraId="4ADBBAE2" w14:textId="77777777" w:rsidR="0091548E" w:rsidRPr="001E2BBC" w:rsidRDefault="0091548E" w:rsidP="0091548E">
      <w:pPr>
        <w:rPr>
          <w:rFonts w:ascii="Tahoma" w:eastAsia="Arial" w:hAnsi="Tahoma" w:cs="Tahoma"/>
          <w:color w:val="000000" w:themeColor="text1"/>
          <w:sz w:val="22"/>
          <w:szCs w:val="22"/>
        </w:rPr>
      </w:pPr>
    </w:p>
    <w:p w14:paraId="05DCDAE4" w14:textId="51DD1706" w:rsidR="00E31194" w:rsidRPr="001E2BBC" w:rsidRDefault="00E31194" w:rsidP="00312E42">
      <w:pPr>
        <w:spacing w:after="120"/>
        <w:rPr>
          <w:rFonts w:ascii="Tahoma" w:eastAsia="Arial" w:hAnsi="Tahoma" w:cs="Tahoma"/>
          <w:color w:val="000000" w:themeColor="text1"/>
          <w:sz w:val="22"/>
          <w:szCs w:val="22"/>
        </w:rPr>
      </w:pPr>
      <w:r w:rsidRPr="001E2BBC">
        <w:rPr>
          <w:rFonts w:ascii="Tahoma" w:eastAsia="Arial" w:hAnsi="Tahoma" w:cs="Tahoma"/>
          <w:color w:val="000000" w:themeColor="text1"/>
          <w:sz w:val="22"/>
          <w:szCs w:val="22"/>
        </w:rPr>
        <w:t>Resources</w:t>
      </w:r>
      <w:r w:rsidRPr="001E2BBC" w:rsidDel="005E19C3">
        <w:rPr>
          <w:rFonts w:ascii="Tahoma" w:eastAsia="Arial" w:hAnsi="Tahoma" w:cs="Tahoma"/>
          <w:color w:val="000000" w:themeColor="text1"/>
          <w:sz w:val="22"/>
          <w:szCs w:val="22"/>
        </w:rPr>
        <w:t xml:space="preserve"> </w:t>
      </w:r>
      <w:r w:rsidR="005E19C3" w:rsidRPr="001E2BBC">
        <w:rPr>
          <w:rFonts w:ascii="Tahoma" w:eastAsia="Arial" w:hAnsi="Tahoma" w:cs="Tahoma"/>
          <w:color w:val="000000" w:themeColor="text1"/>
          <w:sz w:val="22"/>
          <w:szCs w:val="22"/>
        </w:rPr>
        <w:t xml:space="preserve">that </w:t>
      </w:r>
      <w:r w:rsidRPr="001E2BBC">
        <w:rPr>
          <w:rFonts w:ascii="Tahoma" w:eastAsia="Arial" w:hAnsi="Tahoma" w:cs="Tahoma"/>
          <w:color w:val="000000" w:themeColor="text1"/>
          <w:sz w:val="22"/>
          <w:szCs w:val="22"/>
        </w:rPr>
        <w:t xml:space="preserve">output </w:t>
      </w:r>
      <w:r w:rsidR="005E19C3" w:rsidRPr="001E2BBC">
        <w:rPr>
          <w:rFonts w:ascii="Tahoma" w:eastAsia="Arial" w:hAnsi="Tahoma" w:cs="Tahoma"/>
          <w:color w:val="000000" w:themeColor="text1"/>
          <w:sz w:val="22"/>
          <w:szCs w:val="22"/>
        </w:rPr>
        <w:t xml:space="preserve">power </w:t>
      </w:r>
      <w:r w:rsidRPr="001E2BBC">
        <w:rPr>
          <w:rFonts w:ascii="Tahoma" w:eastAsia="Arial" w:hAnsi="Tahoma" w:cs="Tahoma"/>
          <w:color w:val="000000" w:themeColor="text1"/>
          <w:sz w:val="22"/>
          <w:szCs w:val="22"/>
        </w:rPr>
        <w:t>(</w:t>
      </w:r>
      <w:r w:rsidR="006A78B7" w:rsidRPr="001E2BBC">
        <w:rPr>
          <w:rFonts w:ascii="Tahoma" w:eastAsia="Arial" w:hAnsi="Tahoma" w:cs="Tahoma"/>
          <w:color w:val="000000" w:themeColor="text1"/>
          <w:sz w:val="22"/>
          <w:szCs w:val="22"/>
        </w:rPr>
        <w:t>e.g.</w:t>
      </w:r>
      <w:r w:rsidRPr="001E2BBC">
        <w:rPr>
          <w:rFonts w:ascii="Tahoma" w:eastAsia="Arial" w:hAnsi="Tahoma" w:cs="Tahoma"/>
          <w:color w:val="000000" w:themeColor="text1"/>
          <w:sz w:val="22"/>
          <w:szCs w:val="22"/>
        </w:rPr>
        <w:t xml:space="preserve">, batteries) must </w:t>
      </w:r>
      <w:r w:rsidR="004F0048" w:rsidRPr="001E2BBC">
        <w:rPr>
          <w:rFonts w:ascii="Tahoma" w:eastAsia="Arial" w:hAnsi="Tahoma" w:cs="Tahoma"/>
          <w:color w:val="000000" w:themeColor="text1"/>
          <w:sz w:val="22"/>
          <w:szCs w:val="22"/>
        </w:rPr>
        <w:t xml:space="preserve">measure output </w:t>
      </w:r>
      <w:r w:rsidRPr="001E2BBC">
        <w:rPr>
          <w:rFonts w:ascii="Tahoma" w:eastAsia="Arial" w:hAnsi="Tahoma" w:cs="Tahoma"/>
          <w:color w:val="000000" w:themeColor="text1"/>
          <w:sz w:val="22"/>
          <w:szCs w:val="22"/>
        </w:rPr>
        <w:t xml:space="preserve">directly at the device sub-meter or inverter. </w:t>
      </w:r>
    </w:p>
    <w:p w14:paraId="04C601EC" w14:textId="187B1F1E" w:rsidR="00E31194" w:rsidRPr="001E2BBC" w:rsidRDefault="00E31194" w:rsidP="00312E42">
      <w:pPr>
        <w:spacing w:after="120"/>
        <w:rPr>
          <w:rFonts w:ascii="Tahoma" w:hAnsi="Tahoma" w:cs="Tahoma"/>
          <w:color w:val="000000" w:themeColor="text1"/>
        </w:rPr>
      </w:pPr>
      <w:r w:rsidRPr="001E2BBC">
        <w:rPr>
          <w:rFonts w:ascii="Tahoma" w:eastAsia="Arial" w:hAnsi="Tahoma" w:cs="Tahoma"/>
          <w:color w:val="000000" w:themeColor="text1"/>
          <w:sz w:val="22"/>
          <w:szCs w:val="22"/>
        </w:rPr>
        <w:t xml:space="preserve">For other technology types, the Applicant must provide details on </w:t>
      </w:r>
      <w:r w:rsidR="000F369E" w:rsidRPr="001E2BBC">
        <w:rPr>
          <w:rFonts w:ascii="Tahoma" w:eastAsia="Arial" w:hAnsi="Tahoma" w:cs="Tahoma"/>
          <w:color w:val="000000" w:themeColor="text1"/>
          <w:sz w:val="22"/>
          <w:szCs w:val="22"/>
        </w:rPr>
        <w:t>the</w:t>
      </w:r>
      <w:r w:rsidRPr="001E2BBC">
        <w:rPr>
          <w:rFonts w:ascii="Tahoma" w:eastAsia="Arial" w:hAnsi="Tahoma" w:cs="Tahoma"/>
          <w:color w:val="000000" w:themeColor="text1"/>
          <w:sz w:val="22"/>
          <w:szCs w:val="22"/>
        </w:rPr>
        <w:t xml:space="preserve"> proposed methodology and cite sources for assumptions used in calculations. </w:t>
      </w:r>
      <w:r w:rsidR="00223BE4" w:rsidRPr="001E2BBC">
        <w:rPr>
          <w:rFonts w:ascii="Tahoma" w:eastAsia="Arial" w:hAnsi="Tahoma" w:cs="Tahoma"/>
          <w:color w:val="000000" w:themeColor="text1"/>
          <w:sz w:val="22"/>
          <w:szCs w:val="22"/>
        </w:rPr>
        <w:t>For example, p</w:t>
      </w:r>
      <w:r w:rsidRPr="001E2BBC">
        <w:rPr>
          <w:rFonts w:ascii="Tahoma" w:eastAsia="Arial" w:hAnsi="Tahoma" w:cs="Tahoma"/>
          <w:color w:val="000000" w:themeColor="text1"/>
          <w:sz w:val="22"/>
          <w:szCs w:val="22"/>
        </w:rPr>
        <w:t xml:space="preserve">roposals using thermal energy storage resources may </w:t>
      </w:r>
      <w:r w:rsidR="007327F0" w:rsidRPr="001E2BBC">
        <w:rPr>
          <w:rFonts w:ascii="Tahoma" w:eastAsia="Arial" w:hAnsi="Tahoma" w:cs="Tahoma"/>
          <w:color w:val="000000" w:themeColor="text1"/>
          <w:sz w:val="22"/>
          <w:szCs w:val="22"/>
        </w:rPr>
        <w:t xml:space="preserve">choose to </w:t>
      </w:r>
      <w:r w:rsidRPr="001E2BBC">
        <w:rPr>
          <w:rFonts w:ascii="Tahoma" w:eastAsia="Arial" w:hAnsi="Tahoma" w:cs="Tahoma"/>
          <w:color w:val="000000" w:themeColor="text1"/>
          <w:sz w:val="22"/>
          <w:szCs w:val="22"/>
        </w:rPr>
        <w:t>convert</w:t>
      </w:r>
      <w:r w:rsidRPr="001E2BBC" w:rsidDel="007327F0">
        <w:rPr>
          <w:rFonts w:ascii="Tahoma" w:eastAsia="Arial" w:hAnsi="Tahoma" w:cs="Tahoma"/>
          <w:color w:val="000000" w:themeColor="text1"/>
          <w:sz w:val="22"/>
          <w:szCs w:val="22"/>
        </w:rPr>
        <w:t xml:space="preserve"> </w:t>
      </w:r>
      <w:r w:rsidRPr="001E2BBC">
        <w:rPr>
          <w:rFonts w:ascii="Tahoma" w:eastAsia="Arial" w:hAnsi="Tahoma" w:cs="Tahoma"/>
          <w:color w:val="000000" w:themeColor="text1"/>
          <w:sz w:val="22"/>
          <w:szCs w:val="22"/>
        </w:rPr>
        <w:t xml:space="preserve">cooling load (for example, in Ton-hours) to </w:t>
      </w:r>
      <w:r w:rsidR="00E54093" w:rsidRPr="001E2BBC">
        <w:rPr>
          <w:rFonts w:ascii="Tahoma" w:eastAsia="Arial" w:hAnsi="Tahoma" w:cs="Tahoma"/>
          <w:color w:val="000000" w:themeColor="text1"/>
          <w:sz w:val="22"/>
          <w:szCs w:val="22"/>
        </w:rPr>
        <w:t xml:space="preserve">equivalent </w:t>
      </w:r>
      <w:r w:rsidRPr="001E2BBC">
        <w:rPr>
          <w:rFonts w:ascii="Tahoma" w:eastAsia="Arial" w:hAnsi="Tahoma" w:cs="Tahoma"/>
          <w:color w:val="000000" w:themeColor="text1"/>
          <w:sz w:val="22"/>
          <w:szCs w:val="22"/>
        </w:rPr>
        <w:t xml:space="preserve">energy </w:t>
      </w:r>
      <w:r w:rsidR="0060010B" w:rsidRPr="001E2BBC">
        <w:rPr>
          <w:rFonts w:ascii="Tahoma" w:eastAsia="Arial" w:hAnsi="Tahoma" w:cs="Tahoma"/>
          <w:color w:val="000000" w:themeColor="text1"/>
          <w:sz w:val="22"/>
          <w:szCs w:val="22"/>
        </w:rPr>
        <w:t xml:space="preserve">consumption </w:t>
      </w:r>
      <w:r w:rsidRPr="001E2BBC">
        <w:rPr>
          <w:rFonts w:ascii="Tahoma" w:eastAsia="Arial" w:hAnsi="Tahoma" w:cs="Tahoma"/>
          <w:color w:val="000000" w:themeColor="text1"/>
          <w:sz w:val="22"/>
          <w:szCs w:val="22"/>
        </w:rPr>
        <w:t>(kWh) if the applicant provides conversion assumptions</w:t>
      </w:r>
      <w:r w:rsidR="00223BE4" w:rsidRPr="001E2BBC">
        <w:rPr>
          <w:rFonts w:ascii="Tahoma" w:eastAsia="Arial" w:hAnsi="Tahoma" w:cs="Tahoma"/>
          <w:color w:val="000000" w:themeColor="text1"/>
          <w:sz w:val="22"/>
          <w:szCs w:val="22"/>
        </w:rPr>
        <w:t xml:space="preserve"> and pre- and post-installation load impact analysis.</w:t>
      </w:r>
      <w:r w:rsidRPr="001E2BBC">
        <w:rPr>
          <w:rFonts w:ascii="Tahoma" w:eastAsia="Arial" w:hAnsi="Tahoma" w:cs="Tahoma"/>
          <w:color w:val="000000" w:themeColor="text1"/>
          <w:sz w:val="22"/>
          <w:szCs w:val="22"/>
        </w:rPr>
        <w:t xml:space="preserve"> </w:t>
      </w:r>
    </w:p>
    <w:p w14:paraId="3B446AD7" w14:textId="538B3C14" w:rsidR="00E31194" w:rsidRPr="001E2BBC" w:rsidRDefault="00E31194" w:rsidP="00312E42">
      <w:pPr>
        <w:spacing w:after="120"/>
        <w:rPr>
          <w:rFonts w:ascii="Tahoma" w:hAnsi="Tahoma" w:cs="Tahoma"/>
          <w:color w:val="000000" w:themeColor="text1"/>
        </w:rPr>
      </w:pPr>
      <w:r w:rsidRPr="001E2BBC">
        <w:rPr>
          <w:rFonts w:ascii="Tahoma" w:eastAsia="Arial" w:hAnsi="Tahoma" w:cs="Tahoma"/>
          <w:color w:val="000000" w:themeColor="text1"/>
          <w:sz w:val="22"/>
          <w:szCs w:val="22"/>
        </w:rPr>
        <w:t>Load flexibility project proposals may include any of the following methods for developing a counterfactual baseline:</w:t>
      </w:r>
    </w:p>
    <w:p w14:paraId="4AC3851C" w14:textId="77777777" w:rsidR="00E31194" w:rsidRPr="001E2BBC" w:rsidRDefault="00E31194" w:rsidP="00E31194">
      <w:pPr>
        <w:pStyle w:val="ListParagraph"/>
        <w:numPr>
          <w:ilvl w:val="0"/>
          <w:numId w:val="1"/>
        </w:numPr>
        <w:jc w:val="both"/>
        <w:rPr>
          <w:rFonts w:ascii="Tahoma" w:eastAsia="Arial" w:hAnsi="Tahoma" w:cs="Tahoma"/>
          <w:color w:val="000000" w:themeColor="text1"/>
          <w:sz w:val="22"/>
          <w:szCs w:val="22"/>
        </w:rPr>
      </w:pPr>
      <w:r w:rsidRPr="001E2BBC">
        <w:rPr>
          <w:rFonts w:ascii="Tahoma" w:eastAsia="Arial" w:hAnsi="Tahoma" w:cs="Tahoma"/>
          <w:color w:val="000000" w:themeColor="text1"/>
          <w:sz w:val="22"/>
          <w:szCs w:val="22"/>
        </w:rPr>
        <w:t>Regression-based approaches</w:t>
      </w:r>
    </w:p>
    <w:p w14:paraId="49D65631" w14:textId="77777777" w:rsidR="00E31194" w:rsidRPr="001E2BBC" w:rsidRDefault="00E31194" w:rsidP="00E31194">
      <w:pPr>
        <w:pStyle w:val="ListParagraph"/>
        <w:numPr>
          <w:ilvl w:val="0"/>
          <w:numId w:val="1"/>
        </w:numPr>
        <w:jc w:val="both"/>
        <w:rPr>
          <w:rFonts w:ascii="Tahoma" w:eastAsia="Arial" w:hAnsi="Tahoma" w:cs="Tahoma"/>
          <w:color w:val="000000" w:themeColor="text1"/>
          <w:sz w:val="22"/>
          <w:szCs w:val="22"/>
        </w:rPr>
      </w:pPr>
      <w:r w:rsidRPr="001E2BBC">
        <w:rPr>
          <w:rFonts w:ascii="Tahoma" w:eastAsia="Arial" w:hAnsi="Tahoma" w:cs="Tahoma"/>
          <w:color w:val="000000" w:themeColor="text1"/>
          <w:sz w:val="22"/>
          <w:szCs w:val="22"/>
        </w:rPr>
        <w:t>Day matching</w:t>
      </w:r>
    </w:p>
    <w:p w14:paraId="3EB57988" w14:textId="77777777" w:rsidR="00E31194" w:rsidRPr="001E2BBC" w:rsidRDefault="00E31194" w:rsidP="00E31194">
      <w:pPr>
        <w:pStyle w:val="ListParagraph"/>
        <w:numPr>
          <w:ilvl w:val="0"/>
          <w:numId w:val="1"/>
        </w:numPr>
        <w:jc w:val="both"/>
        <w:rPr>
          <w:rFonts w:ascii="Tahoma" w:eastAsia="Arial" w:hAnsi="Tahoma" w:cs="Tahoma"/>
          <w:color w:val="000000" w:themeColor="text1"/>
          <w:sz w:val="22"/>
          <w:szCs w:val="22"/>
        </w:rPr>
      </w:pPr>
      <w:r w:rsidRPr="001E2BBC">
        <w:rPr>
          <w:rFonts w:ascii="Tahoma" w:eastAsia="Arial" w:hAnsi="Tahoma" w:cs="Tahoma"/>
          <w:color w:val="000000" w:themeColor="text1"/>
          <w:sz w:val="22"/>
          <w:szCs w:val="22"/>
        </w:rPr>
        <w:t>Weather matching</w:t>
      </w:r>
    </w:p>
    <w:p w14:paraId="5304272E" w14:textId="77777777" w:rsidR="00E31194" w:rsidRPr="001E2BBC" w:rsidRDefault="00E31194" w:rsidP="00E31194">
      <w:pPr>
        <w:pStyle w:val="ListParagraph"/>
        <w:numPr>
          <w:ilvl w:val="0"/>
          <w:numId w:val="1"/>
        </w:numPr>
        <w:jc w:val="both"/>
        <w:rPr>
          <w:rFonts w:ascii="Tahoma" w:eastAsia="Arial" w:hAnsi="Tahoma" w:cs="Tahoma"/>
          <w:color w:val="000000" w:themeColor="text1"/>
          <w:sz w:val="22"/>
          <w:szCs w:val="22"/>
        </w:rPr>
      </w:pPr>
      <w:r w:rsidRPr="001E2BBC">
        <w:rPr>
          <w:rFonts w:ascii="Tahoma" w:eastAsia="Arial" w:hAnsi="Tahoma" w:cs="Tahoma"/>
          <w:color w:val="000000" w:themeColor="text1"/>
          <w:sz w:val="22"/>
          <w:szCs w:val="22"/>
        </w:rPr>
        <w:t>Comparison groups</w:t>
      </w:r>
    </w:p>
    <w:p w14:paraId="355DC6A7" w14:textId="6D5B20A4" w:rsidR="002E5F35" w:rsidRPr="00590DAC" w:rsidRDefault="00E31194" w:rsidP="004D7616">
      <w:pPr>
        <w:pStyle w:val="ListParagraph"/>
        <w:numPr>
          <w:ilvl w:val="0"/>
          <w:numId w:val="1"/>
        </w:numPr>
        <w:jc w:val="both"/>
        <w:rPr>
          <w:rFonts w:ascii="Tahoma" w:eastAsia="Arial" w:hAnsi="Tahoma" w:cs="Tahoma"/>
          <w:color w:val="000000" w:themeColor="text1"/>
          <w:sz w:val="22"/>
          <w:szCs w:val="22"/>
        </w:rPr>
      </w:pPr>
      <w:hyperlink r:id="rId11" w:anchor="section-3-b-modeling-hourly-methods" w:history="1">
        <w:proofErr w:type="spellStart"/>
        <w:r w:rsidRPr="001E2BBC">
          <w:rPr>
            <w:rStyle w:val="Hyperlink"/>
            <w:rFonts w:ascii="Tahoma" w:eastAsia="Arial" w:hAnsi="Tahoma" w:cs="Tahoma"/>
            <w:sz w:val="22"/>
            <w:szCs w:val="22"/>
          </w:rPr>
          <w:t>CalTRACK</w:t>
        </w:r>
        <w:proofErr w:type="spellEnd"/>
        <w:r w:rsidRPr="001E2BBC">
          <w:rPr>
            <w:rStyle w:val="Hyperlink"/>
            <w:rFonts w:ascii="Tahoma" w:eastAsia="Arial" w:hAnsi="Tahoma" w:cs="Tahoma"/>
            <w:sz w:val="22"/>
            <w:szCs w:val="22"/>
          </w:rPr>
          <w:t xml:space="preserve"> </w:t>
        </w:r>
        <w:proofErr w:type="spellStart"/>
        <w:r w:rsidRPr="001E2BBC">
          <w:rPr>
            <w:rStyle w:val="Hyperlink"/>
            <w:rFonts w:ascii="Tahoma" w:eastAsia="Arial" w:hAnsi="Tahoma" w:cs="Tahoma"/>
            <w:sz w:val="22"/>
            <w:szCs w:val="22"/>
          </w:rPr>
          <w:t>OpenEEMeter</w:t>
        </w:r>
        <w:proofErr w:type="spellEnd"/>
      </w:hyperlink>
      <w:r w:rsidRPr="001E2BBC">
        <w:rPr>
          <w:rFonts w:ascii="Tahoma" w:eastAsia="Arial" w:hAnsi="Tahoma" w:cs="Tahoma"/>
          <w:color w:val="000000" w:themeColor="text1"/>
          <w:sz w:val="22"/>
          <w:szCs w:val="22"/>
        </w:rPr>
        <w:t xml:space="preserve"> (Hourly)</w:t>
      </w:r>
      <w:r w:rsidR="001219C8" w:rsidRPr="001E2BBC">
        <w:rPr>
          <w:rFonts w:ascii="Tahoma" w:eastAsia="Arial" w:hAnsi="Tahoma" w:cs="Tahoma"/>
          <w:color w:val="000000" w:themeColor="text1"/>
          <w:sz w:val="22"/>
          <w:szCs w:val="22"/>
        </w:rPr>
        <w:t xml:space="preserve"> (</w:t>
      </w:r>
      <w:proofErr w:type="spellStart"/>
      <w:r w:rsidR="001219C8" w:rsidRPr="001E2BBC">
        <w:rPr>
          <w:rFonts w:ascii="Tahoma" w:eastAsia="Arial" w:hAnsi="Tahoma" w:cs="Tahoma"/>
          <w:color w:val="000000" w:themeColor="text1"/>
          <w:sz w:val="22"/>
          <w:szCs w:val="22"/>
        </w:rPr>
        <w:t>CalTRACK</w:t>
      </w:r>
      <w:proofErr w:type="spellEnd"/>
      <w:r w:rsidR="001219C8" w:rsidRPr="001E2BBC">
        <w:rPr>
          <w:rFonts w:ascii="Tahoma" w:eastAsia="Arial" w:hAnsi="Tahoma" w:cs="Tahoma"/>
          <w:color w:val="000000" w:themeColor="text1"/>
          <w:sz w:val="22"/>
          <w:szCs w:val="22"/>
        </w:rPr>
        <w:t xml:space="preserve"> Methods — </w:t>
      </w:r>
      <w:proofErr w:type="spellStart"/>
      <w:r w:rsidR="001219C8" w:rsidRPr="001E2BBC">
        <w:rPr>
          <w:rFonts w:ascii="Tahoma" w:eastAsia="Arial" w:hAnsi="Tahoma" w:cs="Tahoma"/>
          <w:color w:val="000000" w:themeColor="text1"/>
          <w:sz w:val="22"/>
          <w:szCs w:val="22"/>
        </w:rPr>
        <w:t>CalTRACK</w:t>
      </w:r>
      <w:proofErr w:type="spellEnd"/>
      <w:r w:rsidR="001219C8" w:rsidRPr="001E2BBC">
        <w:rPr>
          <w:rFonts w:ascii="Tahoma" w:eastAsia="Arial" w:hAnsi="Tahoma" w:cs="Tahoma"/>
          <w:color w:val="000000" w:themeColor="text1"/>
          <w:sz w:val="22"/>
          <w:szCs w:val="22"/>
        </w:rPr>
        <w:t xml:space="preserve"> Technical Documentation 2.0 documentation</w:t>
      </w:r>
      <w:r w:rsidR="003924F3" w:rsidRPr="001E2BBC">
        <w:rPr>
          <w:rFonts w:ascii="Tahoma" w:eastAsia="Arial" w:hAnsi="Tahoma" w:cs="Tahoma"/>
          <w:color w:val="000000" w:themeColor="text1"/>
          <w:sz w:val="22"/>
          <w:szCs w:val="22"/>
        </w:rPr>
        <w:t>)</w:t>
      </w:r>
    </w:p>
    <w:p w14:paraId="4BC13EC0" w14:textId="0973AA6D" w:rsidR="14E11E1C" w:rsidRDefault="2CA37A5F" w:rsidP="00567B3F">
      <w:pPr>
        <w:pStyle w:val="Heading3"/>
      </w:pPr>
      <w:r w:rsidRPr="00A65382">
        <w:t>Data to meet Performance Pathway Requirements</w:t>
      </w:r>
    </w:p>
    <w:p w14:paraId="1DF9EDDD" w14:textId="5F7FC973" w:rsidR="00623F26" w:rsidRDefault="00247E12" w:rsidP="002F6A5D">
      <w:pPr>
        <w:rPr>
          <w:rFonts w:ascii="Tahoma" w:eastAsia="Arial" w:hAnsi="Tahoma" w:cs="Tahoma"/>
          <w:sz w:val="22"/>
          <w:szCs w:val="22"/>
        </w:rPr>
      </w:pPr>
      <w:r w:rsidRPr="00C3145B">
        <w:rPr>
          <w:rFonts w:ascii="Tahoma" w:eastAsia="Arial" w:hAnsi="Tahoma" w:cs="Tahoma"/>
          <w:sz w:val="22"/>
          <w:szCs w:val="22"/>
        </w:rPr>
        <w:t xml:space="preserve">Describe how the project will demonstrate compliance with the </w:t>
      </w:r>
      <w:r w:rsidR="006A6027" w:rsidRPr="00C3145B">
        <w:rPr>
          <w:rFonts w:ascii="Tahoma" w:eastAsia="Arial" w:hAnsi="Tahoma" w:cs="Tahoma"/>
          <w:sz w:val="22"/>
          <w:szCs w:val="22"/>
        </w:rPr>
        <w:t>dispatch requirements applicable to each</w:t>
      </w:r>
      <w:r w:rsidRPr="00C3145B">
        <w:rPr>
          <w:rFonts w:ascii="Tahoma" w:eastAsia="Arial" w:hAnsi="Tahoma" w:cs="Tahoma"/>
          <w:sz w:val="22"/>
          <w:szCs w:val="22"/>
        </w:rPr>
        <w:t xml:space="preserve"> performance </w:t>
      </w:r>
      <w:r w:rsidR="00C3401B" w:rsidRPr="00C3145B">
        <w:rPr>
          <w:rFonts w:ascii="Tahoma" w:eastAsia="Arial" w:hAnsi="Tahoma" w:cs="Tahoma"/>
          <w:sz w:val="22"/>
          <w:szCs w:val="22"/>
        </w:rPr>
        <w:t>pathway</w:t>
      </w:r>
      <w:r w:rsidR="002B0C1C" w:rsidRPr="00C3145B">
        <w:rPr>
          <w:rFonts w:ascii="Tahoma" w:eastAsia="Arial" w:hAnsi="Tahoma" w:cs="Tahoma"/>
          <w:sz w:val="22"/>
          <w:szCs w:val="22"/>
        </w:rPr>
        <w:t xml:space="preserve"> as specified in Section </w:t>
      </w:r>
      <w:r w:rsidR="00DD4002" w:rsidRPr="00C3145B">
        <w:rPr>
          <w:rFonts w:ascii="Tahoma" w:eastAsia="Arial" w:hAnsi="Tahoma" w:cs="Tahoma"/>
          <w:sz w:val="22"/>
          <w:szCs w:val="22"/>
        </w:rPr>
        <w:t xml:space="preserve">II.B.5 “Performance </w:t>
      </w:r>
      <w:r w:rsidR="0057778A" w:rsidRPr="00C3145B">
        <w:rPr>
          <w:rFonts w:ascii="Tahoma" w:eastAsia="Arial" w:hAnsi="Tahoma" w:cs="Tahoma"/>
          <w:sz w:val="22"/>
          <w:szCs w:val="22"/>
        </w:rPr>
        <w:t>Requirements”</w:t>
      </w:r>
      <w:r w:rsidR="002B0C1C" w:rsidRPr="00C3145B">
        <w:rPr>
          <w:rFonts w:ascii="Tahoma" w:eastAsia="Arial" w:hAnsi="Tahoma" w:cs="Tahoma"/>
          <w:sz w:val="22"/>
          <w:szCs w:val="22"/>
        </w:rPr>
        <w:t xml:space="preserve"> of the solicitation manual</w:t>
      </w:r>
      <w:r w:rsidR="00A53E43">
        <w:rPr>
          <w:rFonts w:ascii="Tahoma" w:eastAsia="Arial" w:hAnsi="Tahoma" w:cs="Tahoma"/>
          <w:sz w:val="22"/>
          <w:szCs w:val="22"/>
        </w:rPr>
        <w:t>.</w:t>
      </w:r>
    </w:p>
    <w:p w14:paraId="6E8A52A6" w14:textId="77777777" w:rsidR="00623F26" w:rsidRDefault="00623F26" w:rsidP="00567B3F">
      <w:pPr>
        <w:pStyle w:val="Heading3"/>
      </w:pPr>
      <w:r>
        <w:t>Data Requirements Specified in the Data Sharing Agreement</w:t>
      </w:r>
    </w:p>
    <w:p w14:paraId="4B919860" w14:textId="77777777" w:rsidR="00623F26" w:rsidRPr="001E2BBC" w:rsidRDefault="00623F26" w:rsidP="00623F26">
      <w:pPr>
        <w:spacing w:after="120"/>
        <w:rPr>
          <w:rFonts w:ascii="Tahoma" w:eastAsia="Arial" w:hAnsi="Tahoma" w:cs="Tahoma"/>
          <w:color w:val="000000" w:themeColor="text1"/>
          <w:sz w:val="22"/>
          <w:szCs w:val="22"/>
        </w:rPr>
      </w:pPr>
      <w:r>
        <w:rPr>
          <w:rFonts w:ascii="Tahoma" w:eastAsia="Arial" w:hAnsi="Tahoma" w:cs="Tahoma"/>
          <w:color w:val="000000" w:themeColor="text1"/>
          <w:sz w:val="22"/>
          <w:szCs w:val="22"/>
        </w:rPr>
        <w:t>Describe the data that will be used to meet the data requirements specified in the Data Sharing Agreement (Attachment 15c).</w:t>
      </w:r>
    </w:p>
    <w:p w14:paraId="1070AD2A" w14:textId="77777777" w:rsidR="00623F26" w:rsidRPr="00C3145B" w:rsidRDefault="00623F26" w:rsidP="002F6A5D">
      <w:pPr>
        <w:rPr>
          <w:rFonts w:ascii="Tahoma" w:eastAsia="Arial" w:hAnsi="Tahoma" w:cs="Tahoma"/>
          <w:sz w:val="22"/>
          <w:szCs w:val="22"/>
        </w:rPr>
      </w:pPr>
    </w:p>
    <w:p w14:paraId="44DBD389" w14:textId="0D041230" w:rsidR="00124C56" w:rsidRPr="00F77526" w:rsidRDefault="00C712ED" w:rsidP="00F77526">
      <w:pPr>
        <w:pStyle w:val="Heading3"/>
      </w:pPr>
      <w:r w:rsidRPr="001E2BBC">
        <w:t xml:space="preserve">Description of </w:t>
      </w:r>
      <w:r w:rsidR="006A766C" w:rsidRPr="001E2BBC">
        <w:t xml:space="preserve">Proposed </w:t>
      </w:r>
      <w:r w:rsidR="00124C56" w:rsidRPr="001E2BBC">
        <w:t>Approach for Meeting Data Requirements</w:t>
      </w:r>
    </w:p>
    <w:tbl>
      <w:tblPr>
        <w:tblStyle w:val="TableGrid"/>
        <w:tblW w:w="0" w:type="auto"/>
        <w:tblLook w:val="04A0" w:firstRow="1" w:lastRow="0" w:firstColumn="1" w:lastColumn="0" w:noHBand="0" w:noVBand="1"/>
      </w:tblPr>
      <w:tblGrid>
        <w:gridCol w:w="10070"/>
      </w:tblGrid>
      <w:tr w:rsidR="004F54A8" w14:paraId="61AC4D4B" w14:textId="77777777" w:rsidTr="009B7550">
        <w:tc>
          <w:tcPr>
            <w:tcW w:w="10070" w:type="dxa"/>
          </w:tcPr>
          <w:p w14:paraId="5C71C02A" w14:textId="77777777" w:rsidR="009B7550" w:rsidRPr="001E2BBC" w:rsidRDefault="009B7550">
            <w:pPr>
              <w:rPr>
                <w:rFonts w:ascii="Tahoma" w:eastAsia="Arial" w:hAnsi="Tahoma" w:cs="Tahoma"/>
                <w:color w:val="000000" w:themeColor="text1"/>
                <w:sz w:val="22"/>
                <w:szCs w:val="22"/>
              </w:rPr>
            </w:pPr>
          </w:p>
          <w:p w14:paraId="1C4D16D2" w14:textId="77777777" w:rsidR="009B7550" w:rsidRPr="001E2BBC" w:rsidRDefault="009B7550">
            <w:pPr>
              <w:rPr>
                <w:rFonts w:ascii="Tahoma" w:eastAsia="Arial" w:hAnsi="Tahoma" w:cs="Tahoma"/>
                <w:color w:val="000000" w:themeColor="text1"/>
                <w:sz w:val="22"/>
                <w:szCs w:val="22"/>
              </w:rPr>
            </w:pPr>
          </w:p>
          <w:p w14:paraId="16394069" w14:textId="77777777" w:rsidR="009B7550" w:rsidRPr="001E2BBC" w:rsidRDefault="009B7550">
            <w:pPr>
              <w:rPr>
                <w:rFonts w:ascii="Tahoma" w:eastAsia="Arial" w:hAnsi="Tahoma" w:cs="Tahoma"/>
                <w:color w:val="000000" w:themeColor="text1"/>
                <w:sz w:val="22"/>
                <w:szCs w:val="22"/>
              </w:rPr>
            </w:pPr>
          </w:p>
          <w:p w14:paraId="250C2E17" w14:textId="77777777" w:rsidR="009B7550" w:rsidRPr="001E2BBC" w:rsidRDefault="009B7550">
            <w:pPr>
              <w:rPr>
                <w:rFonts w:ascii="Tahoma" w:eastAsia="Arial" w:hAnsi="Tahoma" w:cs="Tahoma"/>
                <w:color w:val="000000" w:themeColor="text1"/>
                <w:sz w:val="22"/>
                <w:szCs w:val="22"/>
              </w:rPr>
            </w:pPr>
          </w:p>
          <w:p w14:paraId="3E52F1ED" w14:textId="77777777" w:rsidR="009B7550" w:rsidRPr="001E2BBC" w:rsidRDefault="009B7550">
            <w:pPr>
              <w:rPr>
                <w:rFonts w:ascii="Tahoma" w:eastAsia="Arial" w:hAnsi="Tahoma" w:cs="Tahoma"/>
                <w:color w:val="000000" w:themeColor="text1"/>
                <w:sz w:val="22"/>
                <w:szCs w:val="22"/>
              </w:rPr>
            </w:pPr>
          </w:p>
          <w:p w14:paraId="254637B9" w14:textId="77777777" w:rsidR="009B7550" w:rsidRPr="001E2BBC" w:rsidRDefault="009B7550">
            <w:pPr>
              <w:rPr>
                <w:rFonts w:ascii="Tahoma" w:eastAsia="Arial" w:hAnsi="Tahoma" w:cs="Tahoma"/>
                <w:color w:val="000000" w:themeColor="text1"/>
                <w:sz w:val="22"/>
                <w:szCs w:val="22"/>
              </w:rPr>
            </w:pPr>
          </w:p>
          <w:p w14:paraId="1D1EB04D" w14:textId="77777777" w:rsidR="009B7550" w:rsidRPr="001E2BBC" w:rsidRDefault="009B7550">
            <w:pPr>
              <w:rPr>
                <w:rFonts w:ascii="Tahoma" w:eastAsia="Arial" w:hAnsi="Tahoma" w:cs="Tahoma"/>
                <w:color w:val="000000" w:themeColor="text1"/>
                <w:sz w:val="22"/>
                <w:szCs w:val="22"/>
              </w:rPr>
            </w:pPr>
          </w:p>
          <w:p w14:paraId="61476358" w14:textId="77777777" w:rsidR="009B7550" w:rsidRPr="001E2BBC" w:rsidRDefault="009B7550">
            <w:pPr>
              <w:rPr>
                <w:rFonts w:ascii="Tahoma" w:eastAsia="Arial" w:hAnsi="Tahoma" w:cs="Tahoma"/>
                <w:color w:val="000000" w:themeColor="text1"/>
                <w:sz w:val="22"/>
                <w:szCs w:val="22"/>
              </w:rPr>
            </w:pPr>
          </w:p>
          <w:p w14:paraId="45767BB6" w14:textId="77777777" w:rsidR="009B7550" w:rsidRPr="001E2BBC" w:rsidRDefault="009B7550">
            <w:pPr>
              <w:rPr>
                <w:rFonts w:ascii="Tahoma" w:eastAsia="Arial" w:hAnsi="Tahoma" w:cs="Tahoma"/>
                <w:color w:val="000000" w:themeColor="text1"/>
                <w:sz w:val="22"/>
                <w:szCs w:val="22"/>
              </w:rPr>
            </w:pPr>
          </w:p>
          <w:p w14:paraId="37ACC23A" w14:textId="77777777" w:rsidR="009B7550" w:rsidRPr="001E2BBC" w:rsidRDefault="009B7550">
            <w:pPr>
              <w:rPr>
                <w:rFonts w:ascii="Tahoma" w:eastAsia="Arial" w:hAnsi="Tahoma" w:cs="Tahoma"/>
                <w:color w:val="000000" w:themeColor="text1"/>
                <w:sz w:val="22"/>
                <w:szCs w:val="22"/>
              </w:rPr>
            </w:pPr>
          </w:p>
          <w:p w14:paraId="20AE5ABD" w14:textId="77777777" w:rsidR="009B7550" w:rsidRPr="001E2BBC" w:rsidRDefault="009B7550">
            <w:pPr>
              <w:rPr>
                <w:rFonts w:ascii="Tahoma" w:eastAsia="Arial" w:hAnsi="Tahoma" w:cs="Tahoma"/>
                <w:color w:val="000000" w:themeColor="text1"/>
                <w:sz w:val="22"/>
                <w:szCs w:val="22"/>
              </w:rPr>
            </w:pPr>
          </w:p>
          <w:p w14:paraId="18815963" w14:textId="77777777" w:rsidR="009B7550" w:rsidRPr="001E2BBC" w:rsidRDefault="009B7550">
            <w:pPr>
              <w:rPr>
                <w:rFonts w:ascii="Tahoma" w:eastAsia="Arial" w:hAnsi="Tahoma" w:cs="Tahoma"/>
                <w:color w:val="000000" w:themeColor="text1"/>
                <w:sz w:val="22"/>
                <w:szCs w:val="22"/>
              </w:rPr>
            </w:pPr>
          </w:p>
          <w:p w14:paraId="30C083CE" w14:textId="77777777" w:rsidR="009B7550" w:rsidRPr="001E2BBC" w:rsidRDefault="009B7550">
            <w:pPr>
              <w:rPr>
                <w:rFonts w:ascii="Tahoma" w:eastAsia="Arial" w:hAnsi="Tahoma" w:cs="Tahoma"/>
                <w:color w:val="000000" w:themeColor="text1"/>
                <w:sz w:val="22"/>
                <w:szCs w:val="22"/>
              </w:rPr>
            </w:pPr>
          </w:p>
          <w:p w14:paraId="1C1F728E" w14:textId="77777777" w:rsidR="009B7550" w:rsidRPr="001E2BBC" w:rsidRDefault="009B7550">
            <w:pPr>
              <w:rPr>
                <w:rFonts w:ascii="Tahoma" w:eastAsia="Arial" w:hAnsi="Tahoma" w:cs="Tahoma"/>
                <w:color w:val="000000" w:themeColor="text1"/>
                <w:sz w:val="22"/>
                <w:szCs w:val="22"/>
              </w:rPr>
            </w:pPr>
          </w:p>
          <w:p w14:paraId="6063705B" w14:textId="77777777" w:rsidR="009B7550" w:rsidRPr="001E2BBC" w:rsidRDefault="009B7550">
            <w:pPr>
              <w:rPr>
                <w:rFonts w:ascii="Tahoma" w:eastAsia="Arial" w:hAnsi="Tahoma" w:cs="Tahoma"/>
                <w:color w:val="000000" w:themeColor="text1"/>
                <w:sz w:val="22"/>
                <w:szCs w:val="22"/>
              </w:rPr>
            </w:pPr>
          </w:p>
          <w:p w14:paraId="0C15ACEB" w14:textId="77777777" w:rsidR="009B7550" w:rsidRPr="001E2BBC" w:rsidRDefault="009B7550">
            <w:pPr>
              <w:rPr>
                <w:rFonts w:ascii="Tahoma" w:eastAsia="Arial" w:hAnsi="Tahoma" w:cs="Tahoma"/>
                <w:color w:val="000000" w:themeColor="text1"/>
                <w:sz w:val="22"/>
                <w:szCs w:val="22"/>
              </w:rPr>
            </w:pPr>
          </w:p>
          <w:p w14:paraId="6820B236" w14:textId="77777777" w:rsidR="009B7550" w:rsidRPr="001E2BBC" w:rsidRDefault="009B7550">
            <w:pPr>
              <w:rPr>
                <w:rFonts w:ascii="Tahoma" w:eastAsia="Arial" w:hAnsi="Tahoma" w:cs="Tahoma"/>
                <w:color w:val="000000" w:themeColor="text1"/>
                <w:sz w:val="22"/>
                <w:szCs w:val="22"/>
              </w:rPr>
            </w:pPr>
          </w:p>
          <w:p w14:paraId="42BD9058" w14:textId="77777777" w:rsidR="009B7550" w:rsidRPr="001E2BBC" w:rsidRDefault="009B7550">
            <w:pPr>
              <w:rPr>
                <w:rFonts w:ascii="Tahoma" w:eastAsia="Arial" w:hAnsi="Tahoma" w:cs="Tahoma"/>
                <w:color w:val="000000" w:themeColor="text1"/>
                <w:sz w:val="22"/>
                <w:szCs w:val="22"/>
              </w:rPr>
            </w:pPr>
          </w:p>
          <w:p w14:paraId="1D33D3D2" w14:textId="77777777" w:rsidR="009B7550" w:rsidRPr="001E2BBC" w:rsidRDefault="009B7550">
            <w:pPr>
              <w:rPr>
                <w:rFonts w:ascii="Tahoma" w:eastAsia="Arial" w:hAnsi="Tahoma" w:cs="Tahoma"/>
                <w:color w:val="000000" w:themeColor="text1"/>
                <w:sz w:val="22"/>
                <w:szCs w:val="22"/>
              </w:rPr>
            </w:pPr>
          </w:p>
          <w:p w14:paraId="261AFA5C" w14:textId="77777777" w:rsidR="009B7550" w:rsidRPr="001E2BBC" w:rsidRDefault="009B7550">
            <w:pPr>
              <w:rPr>
                <w:rFonts w:ascii="Tahoma" w:eastAsia="Arial" w:hAnsi="Tahoma" w:cs="Tahoma"/>
                <w:color w:val="000000" w:themeColor="text1"/>
                <w:sz w:val="22"/>
                <w:szCs w:val="22"/>
              </w:rPr>
            </w:pPr>
          </w:p>
          <w:p w14:paraId="412CBA3D" w14:textId="77777777" w:rsidR="009B7550" w:rsidRPr="001E2BBC" w:rsidRDefault="009B7550">
            <w:pPr>
              <w:rPr>
                <w:rFonts w:ascii="Tahoma" w:eastAsia="Arial" w:hAnsi="Tahoma" w:cs="Tahoma"/>
                <w:color w:val="000000" w:themeColor="text1"/>
                <w:sz w:val="22"/>
                <w:szCs w:val="22"/>
              </w:rPr>
            </w:pPr>
          </w:p>
          <w:p w14:paraId="2EB51016" w14:textId="77777777" w:rsidR="009B7550" w:rsidRPr="001E2BBC" w:rsidRDefault="009B7550">
            <w:pPr>
              <w:rPr>
                <w:rFonts w:ascii="Tahoma" w:eastAsia="Arial" w:hAnsi="Tahoma" w:cs="Tahoma"/>
                <w:color w:val="000000" w:themeColor="text1"/>
                <w:sz w:val="22"/>
                <w:szCs w:val="22"/>
              </w:rPr>
            </w:pPr>
          </w:p>
          <w:p w14:paraId="1AF566EC" w14:textId="77777777" w:rsidR="009B7550" w:rsidRPr="001E2BBC" w:rsidRDefault="009B7550">
            <w:pPr>
              <w:rPr>
                <w:rFonts w:ascii="Tahoma" w:eastAsia="Arial" w:hAnsi="Tahoma" w:cs="Tahoma"/>
                <w:color w:val="000000" w:themeColor="text1"/>
                <w:sz w:val="22"/>
                <w:szCs w:val="22"/>
              </w:rPr>
            </w:pPr>
          </w:p>
          <w:p w14:paraId="0EB0306E" w14:textId="77777777" w:rsidR="009B7550" w:rsidRPr="001E2BBC" w:rsidRDefault="009B7550">
            <w:pPr>
              <w:rPr>
                <w:rFonts w:ascii="Tahoma" w:eastAsia="Arial" w:hAnsi="Tahoma" w:cs="Tahoma"/>
                <w:color w:val="000000" w:themeColor="text1"/>
                <w:sz w:val="22"/>
                <w:szCs w:val="22"/>
              </w:rPr>
            </w:pPr>
          </w:p>
          <w:p w14:paraId="37EA012B" w14:textId="77777777" w:rsidR="009B7550" w:rsidRPr="001E2BBC" w:rsidRDefault="009B7550">
            <w:pPr>
              <w:rPr>
                <w:rFonts w:ascii="Tahoma" w:eastAsia="Arial" w:hAnsi="Tahoma" w:cs="Tahoma"/>
                <w:color w:val="000000" w:themeColor="text1"/>
                <w:sz w:val="22"/>
                <w:szCs w:val="22"/>
              </w:rPr>
            </w:pPr>
          </w:p>
          <w:p w14:paraId="1DC9CC38" w14:textId="77777777" w:rsidR="009B7550" w:rsidRPr="001E2BBC" w:rsidRDefault="009B7550">
            <w:pPr>
              <w:rPr>
                <w:rFonts w:ascii="Tahoma" w:eastAsia="Arial" w:hAnsi="Tahoma" w:cs="Tahoma"/>
                <w:color w:val="000000" w:themeColor="text1"/>
                <w:sz w:val="22"/>
                <w:szCs w:val="22"/>
              </w:rPr>
            </w:pPr>
          </w:p>
        </w:tc>
      </w:tr>
    </w:tbl>
    <w:p w14:paraId="33A57C48" w14:textId="42062480" w:rsidR="0032789E" w:rsidRPr="0006039F" w:rsidRDefault="00326CA1" w:rsidP="0006039F">
      <w:pPr>
        <w:pStyle w:val="Heading2"/>
        <w:rPr>
          <w:rFonts w:ascii="Tahoma" w:eastAsia="Arial" w:hAnsi="Tahoma" w:cs="Tahoma"/>
        </w:rPr>
      </w:pPr>
      <w:r w:rsidRPr="0006039F">
        <w:rPr>
          <w:rFonts w:ascii="Tahoma" w:eastAsia="Arial" w:hAnsi="Tahoma" w:cs="Tahoma"/>
        </w:rPr>
        <w:t>Temperature-</w:t>
      </w:r>
      <w:r w:rsidR="005E4E98" w:rsidRPr="0006039F">
        <w:rPr>
          <w:rFonts w:ascii="Tahoma" w:eastAsia="Arial" w:hAnsi="Tahoma" w:cs="Tahoma"/>
        </w:rPr>
        <w:t>Dependent</w:t>
      </w:r>
      <w:r w:rsidRPr="0006039F">
        <w:rPr>
          <w:rFonts w:ascii="Tahoma" w:eastAsia="Arial" w:hAnsi="Tahoma" w:cs="Tahoma"/>
        </w:rPr>
        <w:t xml:space="preserve"> Project Capacity</w:t>
      </w:r>
      <w:r w:rsidR="00FD74F5" w:rsidRPr="0006039F">
        <w:rPr>
          <w:rFonts w:ascii="Tahoma" w:eastAsia="Arial" w:hAnsi="Tahoma" w:cs="Tahoma"/>
        </w:rPr>
        <w:t xml:space="preserve"> for Weather-Sensitive Resources</w:t>
      </w:r>
    </w:p>
    <w:p w14:paraId="6E99A3D4" w14:textId="429F784C" w:rsidR="007150A5" w:rsidRPr="00C3145B" w:rsidRDefault="0032789E" w:rsidP="007150A5">
      <w:pPr>
        <w:rPr>
          <w:rFonts w:ascii="Tahoma" w:eastAsia="Arial" w:hAnsi="Tahoma" w:cs="Tahoma"/>
          <w:sz w:val="22"/>
          <w:szCs w:val="22"/>
        </w:rPr>
      </w:pPr>
      <w:r w:rsidRPr="00C3145B">
        <w:rPr>
          <w:rFonts w:ascii="Tahoma" w:eastAsia="Arial" w:hAnsi="Tahoma" w:cs="Tahoma"/>
          <w:sz w:val="22"/>
          <w:szCs w:val="22"/>
        </w:rPr>
        <w:t>I</w:t>
      </w:r>
      <w:r w:rsidR="009931D7" w:rsidRPr="00C3145B">
        <w:rPr>
          <w:rFonts w:ascii="Tahoma" w:eastAsia="Arial" w:hAnsi="Tahoma" w:cs="Tahoma"/>
          <w:sz w:val="22"/>
          <w:szCs w:val="22"/>
        </w:rPr>
        <w:t>f the proposed project includes weather-sensitive resources, provide the following information i</w:t>
      </w:r>
      <w:r w:rsidRPr="00C3145B">
        <w:rPr>
          <w:rFonts w:ascii="Tahoma" w:eastAsia="Arial" w:hAnsi="Tahoma" w:cs="Tahoma"/>
          <w:sz w:val="22"/>
          <w:szCs w:val="22"/>
        </w:rPr>
        <w:t>n the section below</w:t>
      </w:r>
      <w:r w:rsidR="00DF5D27" w:rsidRPr="00C3145B">
        <w:rPr>
          <w:rFonts w:ascii="Tahoma" w:eastAsia="Arial" w:hAnsi="Tahoma" w:cs="Tahoma"/>
          <w:sz w:val="22"/>
          <w:szCs w:val="22"/>
        </w:rPr>
        <w:t xml:space="preserve"> and provide</w:t>
      </w:r>
      <w:r w:rsidR="00702CFD" w:rsidRPr="00C3145B">
        <w:rPr>
          <w:rFonts w:ascii="Tahoma" w:eastAsia="Arial" w:hAnsi="Tahoma" w:cs="Tahoma"/>
          <w:sz w:val="22"/>
          <w:szCs w:val="22"/>
        </w:rPr>
        <w:t xml:space="preserve"> any supporting documentation, consistent with the requirements in </w:t>
      </w:r>
      <w:r w:rsidR="00465955" w:rsidRPr="00C3145B">
        <w:rPr>
          <w:rFonts w:ascii="Tahoma" w:eastAsia="Arial" w:hAnsi="Tahoma" w:cs="Tahoma"/>
          <w:sz w:val="22"/>
          <w:szCs w:val="22"/>
        </w:rPr>
        <w:t>Section II</w:t>
      </w:r>
      <w:r w:rsidR="00E051FB" w:rsidRPr="00C3145B">
        <w:rPr>
          <w:rFonts w:ascii="Tahoma" w:eastAsia="Arial" w:hAnsi="Tahoma" w:cs="Tahoma"/>
          <w:sz w:val="22"/>
          <w:szCs w:val="22"/>
        </w:rPr>
        <w:t>.B.4.</w:t>
      </w:r>
      <w:proofErr w:type="gramStart"/>
      <w:r w:rsidR="00E051FB" w:rsidRPr="00C3145B">
        <w:rPr>
          <w:rFonts w:ascii="Tahoma" w:eastAsia="Arial" w:hAnsi="Tahoma" w:cs="Tahoma"/>
          <w:sz w:val="22"/>
          <w:szCs w:val="22"/>
        </w:rPr>
        <w:t>a and</w:t>
      </w:r>
      <w:proofErr w:type="gramEnd"/>
      <w:r w:rsidR="00E051FB" w:rsidRPr="00C3145B">
        <w:rPr>
          <w:rFonts w:ascii="Tahoma" w:eastAsia="Arial" w:hAnsi="Tahoma" w:cs="Tahoma"/>
          <w:sz w:val="22"/>
          <w:szCs w:val="22"/>
        </w:rPr>
        <w:t xml:space="preserve"> Section II.B.6.b of the solicitation manual</w:t>
      </w:r>
      <w:r w:rsidRPr="00C3145B">
        <w:rPr>
          <w:rFonts w:ascii="Tahoma" w:eastAsia="Arial" w:hAnsi="Tahoma" w:cs="Tahoma"/>
          <w:sz w:val="22"/>
          <w:szCs w:val="22"/>
        </w:rPr>
        <w:t>:</w:t>
      </w:r>
    </w:p>
    <w:p w14:paraId="799D4659" w14:textId="7EB0AF0F" w:rsidR="00A7658B" w:rsidRPr="00C3145B" w:rsidRDefault="002A35AB" w:rsidP="00A7658B">
      <w:pPr>
        <w:pStyle w:val="ListParagraph"/>
        <w:numPr>
          <w:ilvl w:val="0"/>
          <w:numId w:val="15"/>
        </w:numPr>
        <w:rPr>
          <w:rFonts w:ascii="Tahoma" w:hAnsi="Tahoma" w:cs="Tahoma"/>
          <w:sz w:val="22"/>
          <w:szCs w:val="22"/>
        </w:rPr>
      </w:pPr>
      <w:r w:rsidRPr="00C3145B">
        <w:rPr>
          <w:rFonts w:ascii="Tahoma" w:hAnsi="Tahoma" w:cs="Tahoma"/>
          <w:sz w:val="22"/>
          <w:szCs w:val="22"/>
        </w:rPr>
        <w:t xml:space="preserve">The </w:t>
      </w:r>
      <w:r w:rsidR="006552AF" w:rsidRPr="00C3145B">
        <w:rPr>
          <w:rFonts w:ascii="Tahoma" w:hAnsi="Tahoma" w:cs="Tahoma"/>
          <w:sz w:val="22"/>
          <w:szCs w:val="22"/>
        </w:rPr>
        <w:t xml:space="preserve">selected planning temperature </w:t>
      </w:r>
      <w:proofErr w:type="spellStart"/>
      <w:r w:rsidR="009C14AB" w:rsidRPr="00C3145B">
        <w:rPr>
          <w:rFonts w:ascii="Tahoma" w:hAnsi="Tahoma" w:cs="Tahoma"/>
          <w:sz w:val="22"/>
          <w:szCs w:val="22"/>
        </w:rPr>
        <w:t>T</w:t>
      </w:r>
      <w:r w:rsidR="009C14AB" w:rsidRPr="00C3145B">
        <w:rPr>
          <w:rFonts w:ascii="Tahoma" w:hAnsi="Tahoma" w:cs="Tahoma"/>
          <w:i/>
          <w:iCs/>
          <w:sz w:val="22"/>
          <w:szCs w:val="22"/>
          <w:vertAlign w:val="subscript"/>
        </w:rPr>
        <w:t>Plan</w:t>
      </w:r>
      <w:proofErr w:type="spellEnd"/>
      <w:r w:rsidR="009C14AB" w:rsidRPr="00C3145B">
        <w:rPr>
          <w:rFonts w:ascii="Tahoma" w:hAnsi="Tahoma" w:cs="Tahoma"/>
          <w:sz w:val="22"/>
          <w:szCs w:val="22"/>
        </w:rPr>
        <w:t xml:space="preserve"> and</w:t>
      </w:r>
      <w:r w:rsidR="00C72117" w:rsidRPr="00C3145B">
        <w:rPr>
          <w:rFonts w:ascii="Tahoma" w:hAnsi="Tahoma" w:cs="Tahoma"/>
          <w:sz w:val="22"/>
          <w:szCs w:val="22"/>
        </w:rPr>
        <w:t xml:space="preserve"> d</w:t>
      </w:r>
      <w:r w:rsidR="00A7658B" w:rsidRPr="00C3145B">
        <w:rPr>
          <w:rFonts w:ascii="Tahoma" w:hAnsi="Tahoma" w:cs="Tahoma"/>
          <w:sz w:val="22"/>
          <w:szCs w:val="22"/>
        </w:rPr>
        <w:t xml:space="preserve">etails on how </w:t>
      </w:r>
      <w:proofErr w:type="spellStart"/>
      <w:proofErr w:type="gramStart"/>
      <w:r w:rsidR="00A7658B" w:rsidRPr="00C3145B">
        <w:rPr>
          <w:rFonts w:ascii="Tahoma" w:hAnsi="Tahoma" w:cs="Tahoma"/>
          <w:sz w:val="22"/>
          <w:szCs w:val="22"/>
        </w:rPr>
        <w:t>T</w:t>
      </w:r>
      <w:r w:rsidR="00A7658B" w:rsidRPr="00C3145B">
        <w:rPr>
          <w:rFonts w:ascii="Tahoma" w:hAnsi="Tahoma" w:cs="Tahoma"/>
          <w:i/>
          <w:iCs/>
          <w:sz w:val="22"/>
          <w:szCs w:val="22"/>
          <w:vertAlign w:val="subscript"/>
        </w:rPr>
        <w:t>Plan</w:t>
      </w:r>
      <w:proofErr w:type="spellEnd"/>
      <w:r w:rsidR="00A7658B" w:rsidRPr="00C3145B">
        <w:rPr>
          <w:rFonts w:ascii="Tahoma" w:hAnsi="Tahoma" w:cs="Tahoma"/>
          <w:i/>
          <w:iCs/>
          <w:sz w:val="22"/>
          <w:szCs w:val="22"/>
          <w:vertAlign w:val="subscript"/>
        </w:rPr>
        <w:t xml:space="preserve"> </w:t>
      </w:r>
      <w:r w:rsidR="00A7658B" w:rsidRPr="00C3145B">
        <w:rPr>
          <w:rFonts w:ascii="Tahoma" w:hAnsi="Tahoma" w:cs="Tahoma"/>
          <w:sz w:val="22"/>
          <w:szCs w:val="22"/>
        </w:rPr>
        <w:t xml:space="preserve"> </w:t>
      </w:r>
      <w:r w:rsidR="00B4520B" w:rsidRPr="00C3145B">
        <w:rPr>
          <w:rFonts w:ascii="Tahoma" w:hAnsi="Tahoma" w:cs="Tahoma"/>
          <w:sz w:val="22"/>
          <w:szCs w:val="22"/>
        </w:rPr>
        <w:t>was</w:t>
      </w:r>
      <w:proofErr w:type="gramEnd"/>
      <w:r w:rsidR="00766623" w:rsidRPr="00C3145B">
        <w:rPr>
          <w:rFonts w:ascii="Tahoma" w:hAnsi="Tahoma" w:cs="Tahoma"/>
          <w:sz w:val="22"/>
          <w:szCs w:val="22"/>
        </w:rPr>
        <w:t xml:space="preserve"> </w:t>
      </w:r>
      <w:r w:rsidR="00A7658B" w:rsidRPr="00C3145B">
        <w:rPr>
          <w:rFonts w:ascii="Tahoma" w:hAnsi="Tahoma" w:cs="Tahoma"/>
          <w:sz w:val="22"/>
          <w:szCs w:val="22"/>
        </w:rPr>
        <w:t>determined</w:t>
      </w:r>
      <w:r w:rsidR="00875A05" w:rsidRPr="00C3145B">
        <w:rPr>
          <w:rFonts w:ascii="Tahoma" w:hAnsi="Tahoma" w:cs="Tahoma"/>
          <w:sz w:val="22"/>
          <w:szCs w:val="22"/>
        </w:rPr>
        <w:t xml:space="preserve">, including </w:t>
      </w:r>
      <w:r w:rsidR="00135654" w:rsidRPr="00C3145B">
        <w:rPr>
          <w:rFonts w:ascii="Tahoma" w:hAnsi="Tahoma" w:cs="Tahoma"/>
          <w:sz w:val="22"/>
          <w:szCs w:val="22"/>
        </w:rPr>
        <w:t xml:space="preserve">the methodology for determining the planning temperature, </w:t>
      </w:r>
      <w:r w:rsidR="00875A05" w:rsidRPr="00C3145B">
        <w:rPr>
          <w:rFonts w:ascii="Tahoma" w:hAnsi="Tahoma" w:cs="Tahoma"/>
          <w:sz w:val="22"/>
          <w:szCs w:val="22"/>
        </w:rPr>
        <w:t xml:space="preserve">weather data sources, </w:t>
      </w:r>
      <w:r w:rsidR="00D2547E" w:rsidRPr="00C3145B">
        <w:rPr>
          <w:rFonts w:ascii="Tahoma" w:hAnsi="Tahoma" w:cs="Tahoma"/>
          <w:sz w:val="22"/>
          <w:szCs w:val="22"/>
        </w:rPr>
        <w:t>temperature metrics related to the program hours (for example, daily high or daily average)</w:t>
      </w:r>
      <w:r w:rsidR="00AF0458" w:rsidRPr="00C3145B">
        <w:rPr>
          <w:rFonts w:ascii="Tahoma" w:hAnsi="Tahoma" w:cs="Tahoma"/>
          <w:sz w:val="22"/>
          <w:szCs w:val="22"/>
        </w:rPr>
        <w:t>.</w:t>
      </w:r>
      <w:r w:rsidR="00A7658B" w:rsidRPr="00C3145B">
        <w:rPr>
          <w:rFonts w:ascii="Tahoma" w:hAnsi="Tahoma" w:cs="Tahoma"/>
          <w:sz w:val="22"/>
          <w:szCs w:val="22"/>
        </w:rPr>
        <w:t xml:space="preserve"> </w:t>
      </w:r>
    </w:p>
    <w:p w14:paraId="3C2F717E" w14:textId="0E27876C" w:rsidR="00A7658B" w:rsidRDefault="009E19BA" w:rsidP="007150A5">
      <w:pPr>
        <w:pStyle w:val="ListParagraph"/>
        <w:numPr>
          <w:ilvl w:val="0"/>
          <w:numId w:val="15"/>
        </w:numPr>
        <w:rPr>
          <w:rFonts w:ascii="Tahoma" w:hAnsi="Tahoma" w:cs="Tahoma"/>
          <w:sz w:val="22"/>
          <w:szCs w:val="22"/>
        </w:rPr>
      </w:pPr>
      <w:r w:rsidRPr="00C3145B">
        <w:rPr>
          <w:rFonts w:ascii="Tahoma" w:hAnsi="Tahoma" w:cs="Tahoma"/>
          <w:sz w:val="22"/>
          <w:szCs w:val="22"/>
        </w:rPr>
        <w:t>The t</w:t>
      </w:r>
      <w:r w:rsidR="00A7658B" w:rsidRPr="00C3145B">
        <w:rPr>
          <w:rFonts w:ascii="Tahoma" w:hAnsi="Tahoma" w:cs="Tahoma"/>
          <w:sz w:val="22"/>
          <w:szCs w:val="22"/>
        </w:rPr>
        <w:t>emperature-dependent capacity-scaling formula</w:t>
      </w:r>
      <w:r w:rsidRPr="00C3145B">
        <w:rPr>
          <w:rFonts w:ascii="Tahoma" w:hAnsi="Tahoma" w:cs="Tahoma"/>
          <w:sz w:val="22"/>
          <w:szCs w:val="22"/>
        </w:rPr>
        <w:t xml:space="preserve"> to be used to calculate the adjusted performance level </w:t>
      </w:r>
      <m:oMath>
        <m:sSub>
          <m:sSubPr>
            <m:ctrlPr>
              <w:rPr>
                <w:rFonts w:ascii="Cambria Math" w:hAnsi="Cambria Math" w:cs="Tahoma"/>
                <w:sz w:val="22"/>
                <w:szCs w:val="22"/>
              </w:rPr>
            </m:ctrlPr>
          </m:sSubPr>
          <m:e>
            <m:r>
              <w:rPr>
                <w:rFonts w:ascii="Cambria Math" w:hAnsi="Cambria Math" w:cs="Tahoma"/>
                <w:sz w:val="22"/>
                <w:szCs w:val="22"/>
              </w:rPr>
              <m:t>APerformance</m:t>
            </m:r>
          </m:e>
          <m:sub>
            <m:r>
              <w:rPr>
                <w:rFonts w:ascii="Cambria Math" w:hAnsi="Cambria Math" w:cs="Tahoma"/>
                <w:sz w:val="22"/>
                <w:szCs w:val="22"/>
              </w:rPr>
              <m:t>h</m:t>
            </m:r>
          </m:sub>
        </m:sSub>
        <m:r>
          <w:rPr>
            <w:rFonts w:ascii="Cambria Math" w:hAnsi="Cambria Math" w:cs="Tahoma"/>
            <w:sz w:val="22"/>
            <w:szCs w:val="22"/>
          </w:rPr>
          <m:t xml:space="preserve"> </m:t>
        </m:r>
      </m:oMath>
      <w:r w:rsidRPr="00C3145B">
        <w:rPr>
          <w:rFonts w:ascii="Tahoma" w:hAnsi="Tahoma" w:cs="Tahoma"/>
          <w:sz w:val="22"/>
          <w:szCs w:val="22"/>
        </w:rPr>
        <w:t>at T</w:t>
      </w:r>
      <w:r w:rsidRPr="00C3145B">
        <w:rPr>
          <w:rFonts w:ascii="Tahoma" w:hAnsi="Tahoma" w:cs="Tahoma"/>
          <w:i/>
          <w:iCs/>
          <w:sz w:val="22"/>
          <w:szCs w:val="22"/>
          <w:vertAlign w:val="subscript"/>
        </w:rPr>
        <w:t>Plan.</w:t>
      </w:r>
      <w:r w:rsidR="00A7658B" w:rsidRPr="00C3145B">
        <w:rPr>
          <w:rFonts w:ascii="Tahoma" w:hAnsi="Tahoma" w:cs="Tahoma"/>
          <w:sz w:val="22"/>
          <w:szCs w:val="22"/>
        </w:rPr>
        <w:t xml:space="preserve">, </w:t>
      </w:r>
      <w:r w:rsidRPr="00C3145B">
        <w:rPr>
          <w:rFonts w:ascii="Tahoma" w:hAnsi="Tahoma" w:cs="Tahoma"/>
          <w:sz w:val="22"/>
          <w:szCs w:val="22"/>
        </w:rPr>
        <w:t xml:space="preserve">including </w:t>
      </w:r>
      <w:r w:rsidR="005602FF" w:rsidRPr="00C3145B">
        <w:rPr>
          <w:rFonts w:ascii="Tahoma" w:hAnsi="Tahoma" w:cs="Tahoma"/>
          <w:sz w:val="22"/>
          <w:szCs w:val="22"/>
        </w:rPr>
        <w:t xml:space="preserve">change points, </w:t>
      </w:r>
      <w:r w:rsidR="00C93697" w:rsidRPr="00C3145B">
        <w:rPr>
          <w:rFonts w:ascii="Tahoma" w:hAnsi="Tahoma" w:cs="Tahoma"/>
          <w:sz w:val="22"/>
          <w:szCs w:val="22"/>
        </w:rPr>
        <w:t xml:space="preserve">and </w:t>
      </w:r>
      <w:r w:rsidR="00A7658B" w:rsidRPr="00C3145B">
        <w:rPr>
          <w:rFonts w:ascii="Tahoma" w:hAnsi="Tahoma" w:cs="Tahoma"/>
          <w:sz w:val="22"/>
          <w:szCs w:val="22"/>
        </w:rPr>
        <w:t>rationale and data that meet the requirements stated in Section II.B.4.a “Project Capacity and Duration” of the Application Manual.</w:t>
      </w:r>
    </w:p>
    <w:p w14:paraId="581173B0" w14:textId="77777777" w:rsidR="00C820B4" w:rsidRPr="00C3145B" w:rsidRDefault="00C820B4" w:rsidP="00C820B4">
      <w:pPr>
        <w:pStyle w:val="ListParagraph"/>
        <w:rPr>
          <w:rFonts w:ascii="Tahoma" w:hAnsi="Tahoma" w:cs="Tahoma"/>
          <w:sz w:val="22"/>
          <w:szCs w:val="22"/>
        </w:rPr>
      </w:pPr>
    </w:p>
    <w:p w14:paraId="77E19296" w14:textId="7C8A9BC7" w:rsidR="000E1525" w:rsidRPr="0006039F" w:rsidRDefault="000E1525" w:rsidP="0006039F">
      <w:pPr>
        <w:pStyle w:val="Heading3"/>
      </w:pPr>
      <w:r w:rsidRPr="0006039F">
        <w:t xml:space="preserve">Description of Proposed </w:t>
      </w:r>
      <w:r w:rsidRPr="00363FA7">
        <w:t>Approach</w:t>
      </w:r>
      <w:r w:rsidRPr="0006039F">
        <w:t xml:space="preserve"> for </w:t>
      </w:r>
      <w:r w:rsidR="0001066A" w:rsidRPr="0006039F">
        <w:t>Calculating Temperature-</w:t>
      </w:r>
      <w:r w:rsidR="00C93697" w:rsidRPr="0006039F">
        <w:t>Dependent</w:t>
      </w:r>
      <w:r w:rsidR="0001066A" w:rsidRPr="0006039F">
        <w:t xml:space="preserve"> Project Capacity for Weather-Sensitive Resources</w:t>
      </w:r>
    </w:p>
    <w:tbl>
      <w:tblPr>
        <w:tblStyle w:val="TableGrid"/>
        <w:tblW w:w="0" w:type="auto"/>
        <w:tblLook w:val="04A0" w:firstRow="1" w:lastRow="0" w:firstColumn="1" w:lastColumn="0" w:noHBand="0" w:noVBand="1"/>
      </w:tblPr>
      <w:tblGrid>
        <w:gridCol w:w="10070"/>
      </w:tblGrid>
      <w:tr w:rsidR="000E1525" w14:paraId="7155A7FF" w14:textId="77777777" w:rsidTr="009C0174">
        <w:tc>
          <w:tcPr>
            <w:tcW w:w="10070" w:type="dxa"/>
          </w:tcPr>
          <w:p w14:paraId="23C17111" w14:textId="77777777" w:rsidR="000E1525" w:rsidRPr="001E2BBC" w:rsidRDefault="000E1525" w:rsidP="009C0174">
            <w:pPr>
              <w:rPr>
                <w:rFonts w:ascii="Tahoma" w:eastAsia="Arial" w:hAnsi="Tahoma" w:cs="Tahoma"/>
                <w:color w:val="000000" w:themeColor="text1"/>
                <w:sz w:val="22"/>
                <w:szCs w:val="22"/>
              </w:rPr>
            </w:pPr>
          </w:p>
          <w:p w14:paraId="4F1B544B" w14:textId="77777777" w:rsidR="000E1525" w:rsidRPr="001E2BBC" w:rsidRDefault="000E1525" w:rsidP="009C0174">
            <w:pPr>
              <w:rPr>
                <w:rFonts w:ascii="Tahoma" w:eastAsia="Arial" w:hAnsi="Tahoma" w:cs="Tahoma"/>
                <w:color w:val="000000" w:themeColor="text1"/>
                <w:sz w:val="22"/>
                <w:szCs w:val="22"/>
              </w:rPr>
            </w:pPr>
          </w:p>
          <w:p w14:paraId="667DA726" w14:textId="77777777" w:rsidR="000E1525" w:rsidRPr="001E2BBC" w:rsidRDefault="000E1525" w:rsidP="009C0174">
            <w:pPr>
              <w:rPr>
                <w:rFonts w:ascii="Tahoma" w:eastAsia="Arial" w:hAnsi="Tahoma" w:cs="Tahoma"/>
                <w:color w:val="000000" w:themeColor="text1"/>
                <w:sz w:val="22"/>
                <w:szCs w:val="22"/>
              </w:rPr>
            </w:pPr>
          </w:p>
          <w:p w14:paraId="7D8237D7" w14:textId="77777777" w:rsidR="000E1525" w:rsidRPr="001E2BBC" w:rsidRDefault="000E1525" w:rsidP="009C0174">
            <w:pPr>
              <w:rPr>
                <w:rFonts w:ascii="Tahoma" w:eastAsia="Arial" w:hAnsi="Tahoma" w:cs="Tahoma"/>
                <w:color w:val="000000" w:themeColor="text1"/>
                <w:sz w:val="22"/>
                <w:szCs w:val="22"/>
              </w:rPr>
            </w:pPr>
          </w:p>
          <w:p w14:paraId="07A5278C" w14:textId="77777777" w:rsidR="000E1525" w:rsidRPr="001E2BBC" w:rsidRDefault="000E1525" w:rsidP="009C0174">
            <w:pPr>
              <w:rPr>
                <w:rFonts w:ascii="Tahoma" w:eastAsia="Arial" w:hAnsi="Tahoma" w:cs="Tahoma"/>
                <w:color w:val="000000" w:themeColor="text1"/>
                <w:sz w:val="22"/>
                <w:szCs w:val="22"/>
              </w:rPr>
            </w:pPr>
          </w:p>
          <w:p w14:paraId="65EAE3D3" w14:textId="77777777" w:rsidR="000E1525" w:rsidRPr="001E2BBC" w:rsidRDefault="000E1525" w:rsidP="009C0174">
            <w:pPr>
              <w:rPr>
                <w:rFonts w:ascii="Tahoma" w:eastAsia="Arial" w:hAnsi="Tahoma" w:cs="Tahoma"/>
                <w:color w:val="000000" w:themeColor="text1"/>
                <w:sz w:val="22"/>
                <w:szCs w:val="22"/>
              </w:rPr>
            </w:pPr>
          </w:p>
          <w:p w14:paraId="7F32F7CE" w14:textId="77777777" w:rsidR="000E1525" w:rsidRPr="001E2BBC" w:rsidRDefault="000E1525" w:rsidP="009C0174">
            <w:pPr>
              <w:rPr>
                <w:rFonts w:ascii="Tahoma" w:eastAsia="Arial" w:hAnsi="Tahoma" w:cs="Tahoma"/>
                <w:color w:val="000000" w:themeColor="text1"/>
                <w:sz w:val="22"/>
                <w:szCs w:val="22"/>
              </w:rPr>
            </w:pPr>
          </w:p>
          <w:p w14:paraId="452C86BE" w14:textId="77777777" w:rsidR="000E1525" w:rsidRPr="001E2BBC" w:rsidRDefault="000E1525" w:rsidP="009C0174">
            <w:pPr>
              <w:rPr>
                <w:rFonts w:ascii="Tahoma" w:eastAsia="Arial" w:hAnsi="Tahoma" w:cs="Tahoma"/>
                <w:color w:val="000000" w:themeColor="text1"/>
                <w:sz w:val="22"/>
                <w:szCs w:val="22"/>
              </w:rPr>
            </w:pPr>
          </w:p>
          <w:p w14:paraId="5839FF70" w14:textId="77777777" w:rsidR="000E1525" w:rsidRPr="001E2BBC" w:rsidRDefault="000E1525" w:rsidP="009C0174">
            <w:pPr>
              <w:rPr>
                <w:rFonts w:ascii="Tahoma" w:eastAsia="Arial" w:hAnsi="Tahoma" w:cs="Tahoma"/>
                <w:color w:val="000000" w:themeColor="text1"/>
                <w:sz w:val="22"/>
                <w:szCs w:val="22"/>
              </w:rPr>
            </w:pPr>
          </w:p>
          <w:p w14:paraId="4409526A" w14:textId="77777777" w:rsidR="000E1525" w:rsidRPr="001E2BBC" w:rsidRDefault="000E1525" w:rsidP="009C0174">
            <w:pPr>
              <w:rPr>
                <w:rFonts w:ascii="Tahoma" w:eastAsia="Arial" w:hAnsi="Tahoma" w:cs="Tahoma"/>
                <w:color w:val="000000" w:themeColor="text1"/>
                <w:sz w:val="22"/>
                <w:szCs w:val="22"/>
              </w:rPr>
            </w:pPr>
          </w:p>
          <w:p w14:paraId="34AB8779" w14:textId="77777777" w:rsidR="000E1525" w:rsidRPr="001E2BBC" w:rsidRDefault="000E1525" w:rsidP="009C0174">
            <w:pPr>
              <w:rPr>
                <w:rFonts w:ascii="Tahoma" w:eastAsia="Arial" w:hAnsi="Tahoma" w:cs="Tahoma"/>
                <w:color w:val="000000" w:themeColor="text1"/>
                <w:sz w:val="22"/>
                <w:szCs w:val="22"/>
              </w:rPr>
            </w:pPr>
          </w:p>
          <w:p w14:paraId="3378F411" w14:textId="77777777" w:rsidR="000E1525" w:rsidRPr="001E2BBC" w:rsidRDefault="000E1525" w:rsidP="009C0174">
            <w:pPr>
              <w:rPr>
                <w:rFonts w:ascii="Tahoma" w:eastAsia="Arial" w:hAnsi="Tahoma" w:cs="Tahoma"/>
                <w:color w:val="000000" w:themeColor="text1"/>
                <w:sz w:val="22"/>
                <w:szCs w:val="22"/>
              </w:rPr>
            </w:pPr>
          </w:p>
          <w:p w14:paraId="4237F21D" w14:textId="77777777" w:rsidR="000E1525" w:rsidRPr="001E2BBC" w:rsidRDefault="000E1525" w:rsidP="009C0174">
            <w:pPr>
              <w:rPr>
                <w:rFonts w:ascii="Tahoma" w:eastAsia="Arial" w:hAnsi="Tahoma" w:cs="Tahoma"/>
                <w:color w:val="000000" w:themeColor="text1"/>
                <w:sz w:val="22"/>
                <w:szCs w:val="22"/>
              </w:rPr>
            </w:pPr>
          </w:p>
          <w:p w14:paraId="77501660" w14:textId="77777777" w:rsidR="000E1525" w:rsidRPr="001E2BBC" w:rsidRDefault="000E1525" w:rsidP="009C0174">
            <w:pPr>
              <w:rPr>
                <w:rFonts w:ascii="Tahoma" w:eastAsia="Arial" w:hAnsi="Tahoma" w:cs="Tahoma"/>
                <w:color w:val="000000" w:themeColor="text1"/>
                <w:sz w:val="22"/>
                <w:szCs w:val="22"/>
              </w:rPr>
            </w:pPr>
          </w:p>
          <w:p w14:paraId="56776AE4" w14:textId="77777777" w:rsidR="000E1525" w:rsidRPr="001E2BBC" w:rsidRDefault="000E1525" w:rsidP="009C0174">
            <w:pPr>
              <w:rPr>
                <w:rFonts w:ascii="Tahoma" w:eastAsia="Arial" w:hAnsi="Tahoma" w:cs="Tahoma"/>
                <w:color w:val="000000" w:themeColor="text1"/>
                <w:sz w:val="22"/>
                <w:szCs w:val="22"/>
              </w:rPr>
            </w:pPr>
          </w:p>
          <w:p w14:paraId="3E4C9D25" w14:textId="77777777" w:rsidR="000E1525" w:rsidRPr="001E2BBC" w:rsidRDefault="000E1525" w:rsidP="009C0174">
            <w:pPr>
              <w:rPr>
                <w:rFonts w:ascii="Tahoma" w:eastAsia="Arial" w:hAnsi="Tahoma" w:cs="Tahoma"/>
                <w:color w:val="000000" w:themeColor="text1"/>
                <w:sz w:val="22"/>
                <w:szCs w:val="22"/>
              </w:rPr>
            </w:pPr>
          </w:p>
          <w:p w14:paraId="1C3578FF" w14:textId="77777777" w:rsidR="000E1525" w:rsidRPr="001E2BBC" w:rsidRDefault="000E1525" w:rsidP="009C0174">
            <w:pPr>
              <w:rPr>
                <w:rFonts w:ascii="Tahoma" w:eastAsia="Arial" w:hAnsi="Tahoma" w:cs="Tahoma"/>
                <w:color w:val="000000" w:themeColor="text1"/>
                <w:sz w:val="22"/>
                <w:szCs w:val="22"/>
              </w:rPr>
            </w:pPr>
          </w:p>
          <w:p w14:paraId="4A6F9F56" w14:textId="77777777" w:rsidR="000E1525" w:rsidRPr="001E2BBC" w:rsidRDefault="000E1525" w:rsidP="009C0174">
            <w:pPr>
              <w:rPr>
                <w:rFonts w:ascii="Tahoma" w:eastAsia="Arial" w:hAnsi="Tahoma" w:cs="Tahoma"/>
                <w:color w:val="000000" w:themeColor="text1"/>
                <w:sz w:val="22"/>
                <w:szCs w:val="22"/>
              </w:rPr>
            </w:pPr>
          </w:p>
          <w:p w14:paraId="374071C5" w14:textId="77777777" w:rsidR="000E1525" w:rsidRPr="001E2BBC" w:rsidRDefault="000E1525" w:rsidP="009C0174">
            <w:pPr>
              <w:rPr>
                <w:rFonts w:ascii="Tahoma" w:eastAsia="Arial" w:hAnsi="Tahoma" w:cs="Tahoma"/>
                <w:color w:val="000000" w:themeColor="text1"/>
                <w:sz w:val="22"/>
                <w:szCs w:val="22"/>
              </w:rPr>
            </w:pPr>
          </w:p>
          <w:p w14:paraId="3E597001" w14:textId="77777777" w:rsidR="000E1525" w:rsidRPr="001E2BBC" w:rsidRDefault="000E1525" w:rsidP="009C0174">
            <w:pPr>
              <w:rPr>
                <w:rFonts w:ascii="Tahoma" w:eastAsia="Arial" w:hAnsi="Tahoma" w:cs="Tahoma"/>
                <w:color w:val="000000" w:themeColor="text1"/>
                <w:sz w:val="22"/>
                <w:szCs w:val="22"/>
              </w:rPr>
            </w:pPr>
          </w:p>
          <w:p w14:paraId="082A9D40" w14:textId="77777777" w:rsidR="000E1525" w:rsidRPr="001E2BBC" w:rsidRDefault="000E1525" w:rsidP="009C0174">
            <w:pPr>
              <w:rPr>
                <w:rFonts w:ascii="Tahoma" w:eastAsia="Arial" w:hAnsi="Tahoma" w:cs="Tahoma"/>
                <w:color w:val="000000" w:themeColor="text1"/>
                <w:sz w:val="22"/>
                <w:szCs w:val="22"/>
              </w:rPr>
            </w:pPr>
          </w:p>
          <w:p w14:paraId="65DF4D48" w14:textId="77777777" w:rsidR="000E1525" w:rsidRPr="001E2BBC" w:rsidRDefault="000E1525" w:rsidP="009C0174">
            <w:pPr>
              <w:rPr>
                <w:rFonts w:ascii="Tahoma" w:eastAsia="Arial" w:hAnsi="Tahoma" w:cs="Tahoma"/>
                <w:color w:val="000000" w:themeColor="text1"/>
                <w:sz w:val="22"/>
                <w:szCs w:val="22"/>
              </w:rPr>
            </w:pPr>
          </w:p>
          <w:p w14:paraId="42A4A35D" w14:textId="77777777" w:rsidR="000E1525" w:rsidRPr="001E2BBC" w:rsidRDefault="000E1525" w:rsidP="009C0174">
            <w:pPr>
              <w:rPr>
                <w:rFonts w:ascii="Tahoma" w:eastAsia="Arial" w:hAnsi="Tahoma" w:cs="Tahoma"/>
                <w:color w:val="000000" w:themeColor="text1"/>
                <w:sz w:val="22"/>
                <w:szCs w:val="22"/>
              </w:rPr>
            </w:pPr>
          </w:p>
          <w:p w14:paraId="411C0951" w14:textId="77777777" w:rsidR="000E1525" w:rsidRPr="001E2BBC" w:rsidRDefault="000E1525" w:rsidP="009C0174">
            <w:pPr>
              <w:rPr>
                <w:rFonts w:ascii="Tahoma" w:eastAsia="Arial" w:hAnsi="Tahoma" w:cs="Tahoma"/>
                <w:color w:val="000000" w:themeColor="text1"/>
                <w:sz w:val="22"/>
                <w:szCs w:val="22"/>
              </w:rPr>
            </w:pPr>
          </w:p>
          <w:p w14:paraId="6B9E3CCB" w14:textId="77777777" w:rsidR="000E1525" w:rsidRPr="001E2BBC" w:rsidRDefault="000E1525" w:rsidP="009C0174">
            <w:pPr>
              <w:rPr>
                <w:rFonts w:ascii="Tahoma" w:eastAsia="Arial" w:hAnsi="Tahoma" w:cs="Tahoma"/>
                <w:color w:val="000000" w:themeColor="text1"/>
                <w:sz w:val="22"/>
                <w:szCs w:val="22"/>
              </w:rPr>
            </w:pPr>
          </w:p>
          <w:p w14:paraId="308F25D1" w14:textId="77777777" w:rsidR="000E1525" w:rsidRPr="001E2BBC" w:rsidRDefault="000E1525" w:rsidP="009C0174">
            <w:pPr>
              <w:rPr>
                <w:rFonts w:ascii="Tahoma" w:eastAsia="Arial" w:hAnsi="Tahoma" w:cs="Tahoma"/>
                <w:color w:val="000000" w:themeColor="text1"/>
                <w:sz w:val="22"/>
                <w:szCs w:val="22"/>
              </w:rPr>
            </w:pPr>
          </w:p>
          <w:p w14:paraId="7EAA9651" w14:textId="77777777" w:rsidR="000E1525" w:rsidRPr="001E2BBC" w:rsidRDefault="000E1525" w:rsidP="009C0174">
            <w:pPr>
              <w:rPr>
                <w:rFonts w:ascii="Tahoma" w:eastAsia="Arial" w:hAnsi="Tahoma" w:cs="Tahoma"/>
                <w:color w:val="000000" w:themeColor="text1"/>
                <w:sz w:val="22"/>
                <w:szCs w:val="22"/>
              </w:rPr>
            </w:pPr>
          </w:p>
        </w:tc>
      </w:tr>
    </w:tbl>
    <w:p w14:paraId="634039F1" w14:textId="77777777" w:rsidR="000E1525" w:rsidRPr="000768FF" w:rsidRDefault="000E1525" w:rsidP="000768FF">
      <w:pPr>
        <w:rPr>
          <w:rFonts w:eastAsia="Arial"/>
        </w:rPr>
      </w:pPr>
    </w:p>
    <w:p w14:paraId="246DCA6E" w14:textId="16505AAD" w:rsidR="008728D7" w:rsidRPr="001E2BBC" w:rsidRDefault="000C5A7B" w:rsidP="00312E42">
      <w:pPr>
        <w:pStyle w:val="Heading2"/>
        <w:rPr>
          <w:rFonts w:ascii="Tahoma" w:eastAsia="Arial" w:hAnsi="Tahoma" w:cs="Tahoma"/>
        </w:rPr>
      </w:pPr>
      <w:r w:rsidRPr="001E2BBC">
        <w:rPr>
          <w:rFonts w:ascii="Tahoma" w:eastAsia="Arial" w:hAnsi="Tahoma" w:cs="Tahoma"/>
        </w:rPr>
        <w:t>Methodology for Quality Control of Relevant Data</w:t>
      </w:r>
    </w:p>
    <w:p w14:paraId="70AC1B40" w14:textId="363ECC22" w:rsidR="1DF1298A" w:rsidRPr="001E2BBC" w:rsidRDefault="1DF1298A" w:rsidP="00312E42">
      <w:pPr>
        <w:spacing w:after="80"/>
        <w:rPr>
          <w:rFonts w:ascii="Tahoma" w:eastAsia="Arial" w:hAnsi="Tahoma" w:cs="Tahoma"/>
          <w:color w:val="000000" w:themeColor="text1"/>
          <w:sz w:val="22"/>
          <w:szCs w:val="22"/>
        </w:rPr>
      </w:pPr>
      <w:r w:rsidRPr="001E2BBC">
        <w:rPr>
          <w:rFonts w:ascii="Tahoma" w:eastAsia="Arial" w:hAnsi="Tahoma" w:cs="Tahoma"/>
          <w:color w:val="000000" w:themeColor="text1"/>
          <w:sz w:val="22"/>
          <w:szCs w:val="22"/>
        </w:rPr>
        <w:t>Descri</w:t>
      </w:r>
      <w:r w:rsidR="00CB29FC" w:rsidRPr="001E2BBC">
        <w:rPr>
          <w:rFonts w:ascii="Tahoma" w:eastAsia="Arial" w:hAnsi="Tahoma" w:cs="Tahoma"/>
          <w:color w:val="000000" w:themeColor="text1"/>
          <w:sz w:val="22"/>
          <w:szCs w:val="22"/>
        </w:rPr>
        <w:t>be the</w:t>
      </w:r>
      <w:r w:rsidRPr="001E2BBC">
        <w:rPr>
          <w:rFonts w:ascii="Tahoma" w:eastAsia="Arial" w:hAnsi="Tahoma" w:cs="Tahoma"/>
          <w:color w:val="000000" w:themeColor="text1"/>
          <w:sz w:val="22"/>
          <w:szCs w:val="22"/>
        </w:rPr>
        <w:t xml:space="preserve"> </w:t>
      </w:r>
      <w:r w:rsidR="006A766C" w:rsidRPr="001E2BBC">
        <w:rPr>
          <w:rFonts w:ascii="Tahoma" w:eastAsia="Arial" w:hAnsi="Tahoma" w:cs="Tahoma"/>
          <w:color w:val="000000" w:themeColor="text1"/>
          <w:sz w:val="22"/>
          <w:szCs w:val="22"/>
        </w:rPr>
        <w:t>proposed</w:t>
      </w:r>
      <w:r w:rsidR="488CF85F" w:rsidRPr="001E2BBC">
        <w:rPr>
          <w:rFonts w:ascii="Tahoma" w:eastAsia="Arial" w:hAnsi="Tahoma" w:cs="Tahoma"/>
          <w:color w:val="000000" w:themeColor="text1"/>
          <w:sz w:val="22"/>
          <w:szCs w:val="22"/>
        </w:rPr>
        <w:t xml:space="preserve"> plan for quality control </w:t>
      </w:r>
      <w:r w:rsidR="006D8149" w:rsidRPr="001E2BBC">
        <w:rPr>
          <w:rFonts w:ascii="Tahoma" w:eastAsia="Arial" w:hAnsi="Tahoma" w:cs="Tahoma"/>
          <w:color w:val="000000" w:themeColor="text1"/>
          <w:sz w:val="22"/>
          <w:szCs w:val="22"/>
        </w:rPr>
        <w:t xml:space="preserve">of relevant </w:t>
      </w:r>
      <w:r w:rsidRPr="001E2BBC">
        <w:rPr>
          <w:rFonts w:ascii="Tahoma" w:eastAsia="Arial" w:hAnsi="Tahoma" w:cs="Tahoma"/>
          <w:color w:val="000000" w:themeColor="text1"/>
          <w:sz w:val="22"/>
          <w:szCs w:val="22"/>
        </w:rPr>
        <w:t>data streams to be collected</w:t>
      </w:r>
      <w:r w:rsidR="05172957" w:rsidRPr="001E2BBC">
        <w:rPr>
          <w:rFonts w:ascii="Tahoma" w:eastAsia="Arial" w:hAnsi="Tahoma" w:cs="Tahoma"/>
          <w:color w:val="000000" w:themeColor="text1"/>
          <w:sz w:val="22"/>
          <w:szCs w:val="22"/>
        </w:rPr>
        <w:t xml:space="preserve"> or calculated</w:t>
      </w:r>
      <w:r w:rsidR="00282D09" w:rsidRPr="001E2BBC">
        <w:rPr>
          <w:rFonts w:ascii="Tahoma" w:eastAsia="Arial" w:hAnsi="Tahoma" w:cs="Tahoma"/>
          <w:color w:val="000000" w:themeColor="text1"/>
          <w:sz w:val="22"/>
          <w:szCs w:val="22"/>
        </w:rPr>
        <w:t>, including but not limited to the following:</w:t>
      </w:r>
      <w:r w:rsidRPr="001E2BBC">
        <w:rPr>
          <w:rFonts w:ascii="Tahoma" w:eastAsia="Arial" w:hAnsi="Tahoma" w:cs="Tahoma"/>
          <w:color w:val="000000" w:themeColor="text1"/>
          <w:sz w:val="22"/>
          <w:szCs w:val="22"/>
        </w:rPr>
        <w:t xml:space="preserve"> </w:t>
      </w:r>
    </w:p>
    <w:p w14:paraId="10F61721" w14:textId="1489CBC7" w:rsidR="00860C49" w:rsidRPr="001E2BBC" w:rsidRDefault="00860C49" w:rsidP="00860C49">
      <w:pPr>
        <w:pStyle w:val="ListParagraph"/>
        <w:numPr>
          <w:ilvl w:val="0"/>
          <w:numId w:val="13"/>
        </w:numPr>
        <w:spacing w:after="80"/>
        <w:rPr>
          <w:rFonts w:ascii="Tahoma" w:hAnsi="Tahoma" w:cs="Tahoma"/>
          <w:color w:val="000000" w:themeColor="text1"/>
          <w:sz w:val="22"/>
          <w:szCs w:val="22"/>
        </w:rPr>
      </w:pPr>
      <w:r w:rsidRPr="001E2BBC">
        <w:rPr>
          <w:rFonts w:ascii="Tahoma" w:hAnsi="Tahoma" w:cs="Tahoma"/>
          <w:color w:val="000000" w:themeColor="text1"/>
          <w:sz w:val="22"/>
          <w:szCs w:val="22"/>
        </w:rPr>
        <w:t>Description of the applicant’s plans to implement quality control on submetered charge and discharge data</w:t>
      </w:r>
      <w:r w:rsidR="00902D95" w:rsidRPr="001E2BBC">
        <w:rPr>
          <w:rFonts w:ascii="Tahoma" w:hAnsi="Tahoma" w:cs="Tahoma"/>
          <w:color w:val="000000" w:themeColor="text1"/>
          <w:sz w:val="22"/>
          <w:szCs w:val="22"/>
        </w:rPr>
        <w:t xml:space="preserve"> or device-level load data,</w:t>
      </w:r>
      <w:r w:rsidRPr="001E2BBC">
        <w:rPr>
          <w:rFonts w:ascii="Tahoma" w:hAnsi="Tahoma" w:cs="Tahoma"/>
          <w:color w:val="000000" w:themeColor="text1"/>
          <w:sz w:val="22"/>
          <w:szCs w:val="22"/>
        </w:rPr>
        <w:t xml:space="preserve"> including minimum standards for data completeness and quality.</w:t>
      </w:r>
    </w:p>
    <w:p w14:paraId="7D713B77" w14:textId="4074E180" w:rsidR="001F2774" w:rsidRPr="001E2BBC" w:rsidRDefault="001F2774" w:rsidP="00312E42">
      <w:pPr>
        <w:pStyle w:val="ListParagraph"/>
        <w:numPr>
          <w:ilvl w:val="0"/>
          <w:numId w:val="13"/>
        </w:numPr>
        <w:spacing w:after="80"/>
        <w:rPr>
          <w:rFonts w:ascii="Tahoma" w:hAnsi="Tahoma" w:cs="Tahoma"/>
          <w:color w:val="000000" w:themeColor="text1"/>
          <w:sz w:val="22"/>
          <w:szCs w:val="22"/>
        </w:rPr>
      </w:pPr>
      <w:r w:rsidRPr="001E2BBC">
        <w:rPr>
          <w:rFonts w:ascii="Tahoma" w:hAnsi="Tahoma" w:cs="Tahoma"/>
          <w:color w:val="000000" w:themeColor="text1"/>
          <w:sz w:val="22"/>
          <w:szCs w:val="22"/>
        </w:rPr>
        <w:t xml:space="preserve">Description of how the applicant will implement the </w:t>
      </w:r>
      <w:r w:rsidR="00AB6188" w:rsidRPr="001E2BBC">
        <w:rPr>
          <w:rFonts w:ascii="Tahoma" w:hAnsi="Tahoma" w:cs="Tahoma"/>
          <w:color w:val="000000" w:themeColor="text1"/>
          <w:sz w:val="22"/>
          <w:szCs w:val="22"/>
        </w:rPr>
        <w:t>plan</w:t>
      </w:r>
      <w:r w:rsidRPr="001E2BBC">
        <w:rPr>
          <w:rFonts w:ascii="Tahoma" w:hAnsi="Tahoma" w:cs="Tahoma"/>
          <w:color w:val="000000" w:themeColor="text1"/>
          <w:sz w:val="22"/>
          <w:szCs w:val="22"/>
        </w:rPr>
        <w:t xml:space="preserve"> </w:t>
      </w:r>
      <w:r w:rsidR="003607E1" w:rsidRPr="001E2BBC">
        <w:rPr>
          <w:rFonts w:ascii="Tahoma" w:hAnsi="Tahoma" w:cs="Tahoma"/>
          <w:color w:val="000000" w:themeColor="text1"/>
          <w:sz w:val="22"/>
          <w:szCs w:val="22"/>
        </w:rPr>
        <w:t>for</w:t>
      </w:r>
      <w:r w:rsidRPr="001E2BBC">
        <w:rPr>
          <w:rFonts w:ascii="Tahoma" w:hAnsi="Tahoma" w:cs="Tahoma"/>
          <w:color w:val="000000" w:themeColor="text1"/>
          <w:sz w:val="22"/>
          <w:szCs w:val="22"/>
        </w:rPr>
        <w:t xml:space="preserve"> the selected performance pathway.</w:t>
      </w:r>
    </w:p>
    <w:p w14:paraId="69A84971" w14:textId="21625EA6" w:rsidR="00733F1E" w:rsidRPr="001E2BBC" w:rsidRDefault="00733F1E" w:rsidP="00312E42">
      <w:pPr>
        <w:pStyle w:val="ListParagraph"/>
        <w:numPr>
          <w:ilvl w:val="1"/>
          <w:numId w:val="13"/>
        </w:numPr>
        <w:spacing w:after="80"/>
        <w:rPr>
          <w:rFonts w:ascii="Tahoma" w:hAnsi="Tahoma" w:cs="Tahoma"/>
          <w:color w:val="000000" w:themeColor="text1"/>
          <w:sz w:val="22"/>
          <w:szCs w:val="22"/>
        </w:rPr>
      </w:pPr>
      <w:r w:rsidRPr="001E2BBC">
        <w:rPr>
          <w:rFonts w:ascii="Tahoma" w:hAnsi="Tahoma" w:cs="Tahoma"/>
          <w:color w:val="000000" w:themeColor="text1"/>
          <w:sz w:val="22"/>
          <w:szCs w:val="22"/>
        </w:rPr>
        <w:t xml:space="preserve">For all performance pathways, demonstrated capacity will be measured </w:t>
      </w:r>
      <w:r w:rsidR="00C2691A" w:rsidRPr="001E2BBC">
        <w:rPr>
          <w:rFonts w:ascii="Tahoma" w:hAnsi="Tahoma" w:cs="Tahoma"/>
          <w:color w:val="000000" w:themeColor="text1"/>
          <w:sz w:val="22"/>
          <w:szCs w:val="22"/>
        </w:rPr>
        <w:t xml:space="preserve">in each program year. </w:t>
      </w:r>
    </w:p>
    <w:p w14:paraId="2E6CC36F" w14:textId="60905902" w:rsidR="005C37CF" w:rsidRPr="001E2BBC" w:rsidRDefault="001F2774" w:rsidP="00C3145B">
      <w:pPr>
        <w:pStyle w:val="ListParagraph"/>
        <w:numPr>
          <w:ilvl w:val="0"/>
          <w:numId w:val="13"/>
        </w:numPr>
        <w:spacing w:after="80"/>
        <w:rPr>
          <w:rFonts w:ascii="Tahoma" w:eastAsia="Arial" w:hAnsi="Tahoma" w:cs="Tahoma"/>
          <w:color w:val="000000" w:themeColor="text1"/>
          <w:sz w:val="22"/>
          <w:szCs w:val="22"/>
        </w:rPr>
      </w:pPr>
      <w:r w:rsidRPr="001E2BBC">
        <w:rPr>
          <w:rFonts w:ascii="Tahoma" w:hAnsi="Tahoma" w:cs="Tahoma"/>
          <w:color w:val="000000" w:themeColor="text1"/>
          <w:sz w:val="22"/>
          <w:szCs w:val="22"/>
        </w:rPr>
        <w:t>Description of how the applicant</w:t>
      </w:r>
      <w:r w:rsidR="003E387C" w:rsidRPr="001E2BBC">
        <w:rPr>
          <w:rFonts w:ascii="Tahoma" w:hAnsi="Tahoma" w:cs="Tahoma"/>
          <w:color w:val="000000" w:themeColor="text1"/>
          <w:sz w:val="22"/>
          <w:szCs w:val="22"/>
        </w:rPr>
        <w:t xml:space="preserve"> proposes to</w:t>
      </w:r>
      <w:r w:rsidRPr="001E2BBC" w:rsidDel="003E387C">
        <w:rPr>
          <w:rFonts w:ascii="Tahoma" w:hAnsi="Tahoma" w:cs="Tahoma"/>
          <w:color w:val="000000" w:themeColor="text1"/>
          <w:sz w:val="22"/>
          <w:szCs w:val="22"/>
        </w:rPr>
        <w:t xml:space="preserve"> </w:t>
      </w:r>
      <w:r w:rsidR="00744E17" w:rsidRPr="001E2BBC">
        <w:rPr>
          <w:rFonts w:ascii="Tahoma" w:hAnsi="Tahoma" w:cs="Tahoma"/>
          <w:color w:val="000000" w:themeColor="text1"/>
          <w:sz w:val="22"/>
          <w:szCs w:val="22"/>
        </w:rPr>
        <w:t xml:space="preserve">measure and report </w:t>
      </w:r>
      <w:r w:rsidRPr="001E2BBC">
        <w:rPr>
          <w:rFonts w:ascii="Tahoma" w:hAnsi="Tahoma" w:cs="Tahoma"/>
          <w:color w:val="000000" w:themeColor="text1"/>
          <w:sz w:val="22"/>
          <w:szCs w:val="22"/>
        </w:rPr>
        <w:t xml:space="preserve">actual incremental </w:t>
      </w:r>
      <w:r w:rsidR="00AC0F2D" w:rsidRPr="001E2BBC">
        <w:rPr>
          <w:rFonts w:ascii="Tahoma" w:hAnsi="Tahoma" w:cs="Tahoma"/>
          <w:color w:val="000000" w:themeColor="text1"/>
          <w:sz w:val="22"/>
          <w:szCs w:val="22"/>
        </w:rPr>
        <w:t xml:space="preserve">generation or </w:t>
      </w:r>
      <w:r w:rsidRPr="001E2BBC">
        <w:rPr>
          <w:rFonts w:ascii="Tahoma" w:hAnsi="Tahoma" w:cs="Tahoma"/>
          <w:color w:val="000000" w:themeColor="text1"/>
          <w:sz w:val="22"/>
          <w:szCs w:val="22"/>
        </w:rPr>
        <w:t>load reduction</w:t>
      </w:r>
      <w:r w:rsidR="001C0D25" w:rsidRPr="001E2BBC">
        <w:rPr>
          <w:rFonts w:ascii="Tahoma" w:hAnsi="Tahoma" w:cs="Tahoma"/>
          <w:color w:val="000000" w:themeColor="text1"/>
          <w:sz w:val="22"/>
          <w:szCs w:val="22"/>
        </w:rPr>
        <w:t>.</w:t>
      </w:r>
    </w:p>
    <w:p w14:paraId="22783521" w14:textId="1F325EAB" w:rsidR="00C921F4" w:rsidRPr="001E2BBC" w:rsidRDefault="00C921F4" w:rsidP="00567B3F">
      <w:pPr>
        <w:pStyle w:val="Heading3"/>
        <w:rPr>
          <w:sz w:val="28"/>
          <w:szCs w:val="26"/>
        </w:rPr>
      </w:pPr>
      <w:r w:rsidRPr="001E2BBC">
        <w:t xml:space="preserve">Description of Applicant’s Methodology </w:t>
      </w:r>
      <w:r w:rsidR="00036832" w:rsidRPr="001E2BBC">
        <w:t>for Quality Control of Relevant Data</w:t>
      </w:r>
    </w:p>
    <w:tbl>
      <w:tblPr>
        <w:tblStyle w:val="TableGrid"/>
        <w:tblW w:w="0" w:type="auto"/>
        <w:tblLook w:val="04A0" w:firstRow="1" w:lastRow="0" w:firstColumn="1" w:lastColumn="0" w:noHBand="0" w:noVBand="1"/>
      </w:tblPr>
      <w:tblGrid>
        <w:gridCol w:w="10070"/>
      </w:tblGrid>
      <w:tr w:rsidR="008E06DF" w14:paraId="4E70EA2B" w14:textId="77777777">
        <w:tc>
          <w:tcPr>
            <w:tcW w:w="10070" w:type="dxa"/>
          </w:tcPr>
          <w:p w14:paraId="789AED81" w14:textId="77777777" w:rsidR="00C921F4" w:rsidRPr="001E2BBC" w:rsidRDefault="00C921F4">
            <w:pPr>
              <w:rPr>
                <w:rFonts w:ascii="Tahoma" w:eastAsia="Arial" w:hAnsi="Tahoma" w:cs="Tahoma"/>
                <w:color w:val="000000" w:themeColor="text1"/>
                <w:sz w:val="22"/>
                <w:szCs w:val="22"/>
              </w:rPr>
            </w:pPr>
          </w:p>
          <w:p w14:paraId="6A9668BE" w14:textId="77777777" w:rsidR="00C921F4" w:rsidRPr="001E2BBC" w:rsidRDefault="00C921F4">
            <w:pPr>
              <w:rPr>
                <w:rFonts w:ascii="Tahoma" w:eastAsia="Arial" w:hAnsi="Tahoma" w:cs="Tahoma"/>
                <w:color w:val="000000" w:themeColor="text1"/>
                <w:sz w:val="22"/>
                <w:szCs w:val="22"/>
              </w:rPr>
            </w:pPr>
          </w:p>
          <w:p w14:paraId="273D3D08" w14:textId="77777777" w:rsidR="00C921F4" w:rsidRPr="001E2BBC" w:rsidRDefault="00C921F4">
            <w:pPr>
              <w:rPr>
                <w:rFonts w:ascii="Tahoma" w:eastAsia="Arial" w:hAnsi="Tahoma" w:cs="Tahoma"/>
                <w:color w:val="000000" w:themeColor="text1"/>
                <w:sz w:val="22"/>
                <w:szCs w:val="22"/>
              </w:rPr>
            </w:pPr>
          </w:p>
          <w:p w14:paraId="735B26FB" w14:textId="77777777" w:rsidR="00C921F4" w:rsidRPr="001E2BBC" w:rsidRDefault="00C921F4">
            <w:pPr>
              <w:rPr>
                <w:rFonts w:ascii="Tahoma" w:eastAsia="Arial" w:hAnsi="Tahoma" w:cs="Tahoma"/>
                <w:color w:val="000000" w:themeColor="text1"/>
                <w:sz w:val="22"/>
                <w:szCs w:val="22"/>
              </w:rPr>
            </w:pPr>
          </w:p>
          <w:p w14:paraId="0AF36B8A" w14:textId="77777777" w:rsidR="00C921F4" w:rsidRPr="001E2BBC" w:rsidRDefault="00C921F4">
            <w:pPr>
              <w:rPr>
                <w:rFonts w:ascii="Tahoma" w:eastAsia="Arial" w:hAnsi="Tahoma" w:cs="Tahoma"/>
                <w:color w:val="000000" w:themeColor="text1"/>
                <w:sz w:val="22"/>
                <w:szCs w:val="22"/>
              </w:rPr>
            </w:pPr>
          </w:p>
          <w:p w14:paraId="37714674" w14:textId="77777777" w:rsidR="00C921F4" w:rsidRPr="001E2BBC" w:rsidRDefault="00C921F4">
            <w:pPr>
              <w:rPr>
                <w:rFonts w:ascii="Tahoma" w:eastAsia="Arial" w:hAnsi="Tahoma" w:cs="Tahoma"/>
                <w:color w:val="000000" w:themeColor="text1"/>
                <w:sz w:val="22"/>
                <w:szCs w:val="22"/>
              </w:rPr>
            </w:pPr>
          </w:p>
          <w:p w14:paraId="0FA8A842" w14:textId="77777777" w:rsidR="00C921F4" w:rsidRPr="001E2BBC" w:rsidRDefault="00C921F4">
            <w:pPr>
              <w:rPr>
                <w:rFonts w:ascii="Tahoma" w:eastAsia="Arial" w:hAnsi="Tahoma" w:cs="Tahoma"/>
                <w:color w:val="000000" w:themeColor="text1"/>
                <w:sz w:val="22"/>
                <w:szCs w:val="22"/>
              </w:rPr>
            </w:pPr>
          </w:p>
          <w:p w14:paraId="544BB6D4" w14:textId="77777777" w:rsidR="00C921F4" w:rsidRPr="001E2BBC" w:rsidRDefault="00C921F4">
            <w:pPr>
              <w:rPr>
                <w:rFonts w:ascii="Tahoma" w:eastAsia="Arial" w:hAnsi="Tahoma" w:cs="Tahoma"/>
                <w:color w:val="000000" w:themeColor="text1"/>
                <w:sz w:val="22"/>
                <w:szCs w:val="22"/>
              </w:rPr>
            </w:pPr>
          </w:p>
          <w:p w14:paraId="77B1CE76" w14:textId="77777777" w:rsidR="00C921F4" w:rsidRPr="001E2BBC" w:rsidRDefault="00C921F4">
            <w:pPr>
              <w:rPr>
                <w:rFonts w:ascii="Tahoma" w:eastAsia="Arial" w:hAnsi="Tahoma" w:cs="Tahoma"/>
                <w:color w:val="000000" w:themeColor="text1"/>
                <w:sz w:val="22"/>
                <w:szCs w:val="22"/>
              </w:rPr>
            </w:pPr>
          </w:p>
          <w:p w14:paraId="7B4A70D6" w14:textId="77777777" w:rsidR="00C921F4" w:rsidRPr="001E2BBC" w:rsidRDefault="00C921F4">
            <w:pPr>
              <w:rPr>
                <w:rFonts w:ascii="Tahoma" w:eastAsia="Arial" w:hAnsi="Tahoma" w:cs="Tahoma"/>
                <w:color w:val="000000" w:themeColor="text1"/>
                <w:sz w:val="22"/>
                <w:szCs w:val="22"/>
              </w:rPr>
            </w:pPr>
          </w:p>
          <w:p w14:paraId="71D7B833" w14:textId="77777777" w:rsidR="00C921F4" w:rsidRPr="001E2BBC" w:rsidRDefault="00C921F4">
            <w:pPr>
              <w:rPr>
                <w:rFonts w:ascii="Tahoma" w:eastAsia="Arial" w:hAnsi="Tahoma" w:cs="Tahoma"/>
                <w:color w:val="000000" w:themeColor="text1"/>
                <w:sz w:val="22"/>
                <w:szCs w:val="22"/>
              </w:rPr>
            </w:pPr>
          </w:p>
          <w:p w14:paraId="7BC28378" w14:textId="77777777" w:rsidR="00C921F4" w:rsidRPr="001E2BBC" w:rsidRDefault="00C921F4">
            <w:pPr>
              <w:rPr>
                <w:rFonts w:ascii="Tahoma" w:eastAsia="Arial" w:hAnsi="Tahoma" w:cs="Tahoma"/>
                <w:color w:val="000000" w:themeColor="text1"/>
                <w:sz w:val="22"/>
                <w:szCs w:val="22"/>
              </w:rPr>
            </w:pPr>
          </w:p>
          <w:p w14:paraId="703A980A" w14:textId="77777777" w:rsidR="00C921F4" w:rsidRPr="001E2BBC" w:rsidRDefault="00C921F4">
            <w:pPr>
              <w:rPr>
                <w:rFonts w:ascii="Tahoma" w:eastAsia="Arial" w:hAnsi="Tahoma" w:cs="Tahoma"/>
                <w:color w:val="000000" w:themeColor="text1"/>
                <w:sz w:val="22"/>
                <w:szCs w:val="22"/>
              </w:rPr>
            </w:pPr>
          </w:p>
          <w:p w14:paraId="12E7A4CE" w14:textId="77777777" w:rsidR="00C921F4" w:rsidRPr="001E2BBC" w:rsidRDefault="00C921F4">
            <w:pPr>
              <w:rPr>
                <w:rFonts w:ascii="Tahoma" w:eastAsia="Arial" w:hAnsi="Tahoma" w:cs="Tahoma"/>
                <w:color w:val="000000" w:themeColor="text1"/>
                <w:sz w:val="22"/>
                <w:szCs w:val="22"/>
              </w:rPr>
            </w:pPr>
          </w:p>
          <w:p w14:paraId="5BAA3F56" w14:textId="77777777" w:rsidR="00C921F4" w:rsidRPr="001E2BBC" w:rsidRDefault="00C921F4">
            <w:pPr>
              <w:rPr>
                <w:rFonts w:ascii="Tahoma" w:eastAsia="Arial" w:hAnsi="Tahoma" w:cs="Tahoma"/>
                <w:color w:val="000000" w:themeColor="text1"/>
                <w:sz w:val="22"/>
                <w:szCs w:val="22"/>
              </w:rPr>
            </w:pPr>
          </w:p>
          <w:p w14:paraId="2D4CB18A" w14:textId="77777777" w:rsidR="00C921F4" w:rsidRPr="001E2BBC" w:rsidRDefault="00C921F4">
            <w:pPr>
              <w:rPr>
                <w:rFonts w:ascii="Tahoma" w:eastAsia="Arial" w:hAnsi="Tahoma" w:cs="Tahoma"/>
                <w:color w:val="000000" w:themeColor="text1"/>
                <w:sz w:val="22"/>
                <w:szCs w:val="22"/>
              </w:rPr>
            </w:pPr>
          </w:p>
          <w:p w14:paraId="7243D92A" w14:textId="77777777" w:rsidR="00C921F4" w:rsidRPr="001E2BBC" w:rsidRDefault="00C921F4">
            <w:pPr>
              <w:rPr>
                <w:rFonts w:ascii="Tahoma" w:eastAsia="Arial" w:hAnsi="Tahoma" w:cs="Tahoma"/>
                <w:color w:val="000000" w:themeColor="text1"/>
                <w:sz w:val="22"/>
                <w:szCs w:val="22"/>
              </w:rPr>
            </w:pPr>
          </w:p>
          <w:p w14:paraId="2FEF1EE3" w14:textId="77777777" w:rsidR="00C921F4" w:rsidRPr="001E2BBC" w:rsidRDefault="00C921F4">
            <w:pPr>
              <w:rPr>
                <w:rFonts w:ascii="Tahoma" w:eastAsia="Arial" w:hAnsi="Tahoma" w:cs="Tahoma"/>
                <w:color w:val="000000" w:themeColor="text1"/>
                <w:sz w:val="22"/>
                <w:szCs w:val="22"/>
              </w:rPr>
            </w:pPr>
          </w:p>
          <w:p w14:paraId="0380C369" w14:textId="77777777" w:rsidR="00C921F4" w:rsidRPr="001E2BBC" w:rsidRDefault="00C921F4">
            <w:pPr>
              <w:rPr>
                <w:rFonts w:ascii="Tahoma" w:eastAsia="Arial" w:hAnsi="Tahoma" w:cs="Tahoma"/>
                <w:color w:val="000000" w:themeColor="text1"/>
                <w:sz w:val="22"/>
                <w:szCs w:val="22"/>
              </w:rPr>
            </w:pPr>
          </w:p>
          <w:p w14:paraId="7DD5378E" w14:textId="77777777" w:rsidR="00C921F4" w:rsidRPr="001E2BBC" w:rsidRDefault="00C921F4">
            <w:pPr>
              <w:rPr>
                <w:rFonts w:ascii="Tahoma" w:eastAsia="Arial" w:hAnsi="Tahoma" w:cs="Tahoma"/>
                <w:color w:val="000000" w:themeColor="text1"/>
                <w:sz w:val="22"/>
                <w:szCs w:val="22"/>
              </w:rPr>
            </w:pPr>
          </w:p>
          <w:p w14:paraId="77C14D6D" w14:textId="77777777" w:rsidR="00C921F4" w:rsidRPr="001E2BBC" w:rsidRDefault="00C921F4">
            <w:pPr>
              <w:rPr>
                <w:rFonts w:ascii="Tahoma" w:eastAsia="Arial" w:hAnsi="Tahoma" w:cs="Tahoma"/>
                <w:color w:val="000000" w:themeColor="text1"/>
                <w:sz w:val="22"/>
                <w:szCs w:val="22"/>
              </w:rPr>
            </w:pPr>
          </w:p>
          <w:p w14:paraId="4DC43EC4" w14:textId="77777777" w:rsidR="00C921F4" w:rsidRPr="001E2BBC" w:rsidRDefault="00C921F4">
            <w:pPr>
              <w:rPr>
                <w:rFonts w:ascii="Tahoma" w:eastAsia="Arial" w:hAnsi="Tahoma" w:cs="Tahoma"/>
                <w:color w:val="000000" w:themeColor="text1"/>
                <w:sz w:val="22"/>
                <w:szCs w:val="22"/>
              </w:rPr>
            </w:pPr>
          </w:p>
          <w:p w14:paraId="7CA8BBE4" w14:textId="77777777" w:rsidR="00C921F4" w:rsidRPr="001E2BBC" w:rsidRDefault="00C921F4">
            <w:pPr>
              <w:rPr>
                <w:rFonts w:ascii="Tahoma" w:eastAsia="Arial" w:hAnsi="Tahoma" w:cs="Tahoma"/>
                <w:color w:val="000000" w:themeColor="text1"/>
                <w:sz w:val="22"/>
                <w:szCs w:val="22"/>
              </w:rPr>
            </w:pPr>
          </w:p>
          <w:p w14:paraId="703D2019" w14:textId="77777777" w:rsidR="00C921F4" w:rsidRPr="001E2BBC" w:rsidRDefault="00C921F4">
            <w:pPr>
              <w:rPr>
                <w:rFonts w:ascii="Tahoma" w:eastAsia="Arial" w:hAnsi="Tahoma" w:cs="Tahoma"/>
                <w:color w:val="000000" w:themeColor="text1"/>
                <w:sz w:val="22"/>
                <w:szCs w:val="22"/>
              </w:rPr>
            </w:pPr>
          </w:p>
          <w:p w14:paraId="74054C1A" w14:textId="77777777" w:rsidR="00C921F4" w:rsidRPr="001E2BBC" w:rsidRDefault="00C921F4">
            <w:pPr>
              <w:rPr>
                <w:rFonts w:ascii="Tahoma" w:eastAsia="Arial" w:hAnsi="Tahoma" w:cs="Tahoma"/>
                <w:color w:val="000000" w:themeColor="text1"/>
                <w:sz w:val="22"/>
                <w:szCs w:val="22"/>
              </w:rPr>
            </w:pPr>
          </w:p>
          <w:p w14:paraId="0A456661" w14:textId="77777777" w:rsidR="00C921F4" w:rsidRPr="001E2BBC" w:rsidRDefault="00C921F4">
            <w:pPr>
              <w:rPr>
                <w:rFonts w:ascii="Tahoma" w:eastAsia="Arial" w:hAnsi="Tahoma" w:cs="Tahoma"/>
                <w:color w:val="000000" w:themeColor="text1"/>
                <w:sz w:val="22"/>
                <w:szCs w:val="22"/>
              </w:rPr>
            </w:pPr>
          </w:p>
          <w:p w14:paraId="23753E21" w14:textId="77777777" w:rsidR="00C921F4" w:rsidRPr="001E2BBC" w:rsidRDefault="00C921F4">
            <w:pPr>
              <w:rPr>
                <w:rFonts w:ascii="Tahoma" w:eastAsia="Arial" w:hAnsi="Tahoma" w:cs="Tahoma"/>
                <w:color w:val="000000" w:themeColor="text1"/>
                <w:sz w:val="22"/>
                <w:szCs w:val="22"/>
              </w:rPr>
            </w:pPr>
          </w:p>
          <w:p w14:paraId="63DD35E1" w14:textId="77777777" w:rsidR="00C921F4" w:rsidRPr="001E2BBC" w:rsidRDefault="00C921F4">
            <w:pPr>
              <w:rPr>
                <w:rFonts w:ascii="Tahoma" w:eastAsia="Arial" w:hAnsi="Tahoma" w:cs="Tahoma"/>
                <w:color w:val="000000" w:themeColor="text1"/>
                <w:sz w:val="22"/>
                <w:szCs w:val="22"/>
              </w:rPr>
            </w:pPr>
          </w:p>
          <w:p w14:paraId="3868D3ED" w14:textId="77777777" w:rsidR="00C921F4" w:rsidRPr="001E2BBC" w:rsidRDefault="00C921F4">
            <w:pPr>
              <w:rPr>
                <w:rFonts w:ascii="Tahoma" w:eastAsia="Arial" w:hAnsi="Tahoma" w:cs="Tahoma"/>
                <w:color w:val="000000" w:themeColor="text1"/>
                <w:sz w:val="22"/>
                <w:szCs w:val="22"/>
              </w:rPr>
            </w:pPr>
          </w:p>
          <w:p w14:paraId="2897071D" w14:textId="77777777" w:rsidR="00C921F4" w:rsidRPr="001E2BBC" w:rsidRDefault="00C921F4">
            <w:pPr>
              <w:rPr>
                <w:rFonts w:ascii="Tahoma" w:eastAsia="Arial" w:hAnsi="Tahoma" w:cs="Tahoma"/>
                <w:color w:val="000000" w:themeColor="text1"/>
                <w:sz w:val="22"/>
                <w:szCs w:val="22"/>
              </w:rPr>
            </w:pPr>
          </w:p>
          <w:p w14:paraId="1B4CD593" w14:textId="77777777" w:rsidR="00DD6E89" w:rsidRPr="001E2BBC" w:rsidRDefault="00DD6E89">
            <w:pPr>
              <w:rPr>
                <w:rFonts w:ascii="Tahoma" w:eastAsia="Arial" w:hAnsi="Tahoma" w:cs="Tahoma"/>
                <w:color w:val="000000" w:themeColor="text1"/>
                <w:sz w:val="22"/>
                <w:szCs w:val="22"/>
              </w:rPr>
            </w:pPr>
          </w:p>
          <w:p w14:paraId="2426F2E7" w14:textId="77777777" w:rsidR="00DD6E89" w:rsidRPr="001E2BBC" w:rsidRDefault="00DD6E89">
            <w:pPr>
              <w:rPr>
                <w:rFonts w:ascii="Tahoma" w:eastAsia="Arial" w:hAnsi="Tahoma" w:cs="Tahoma"/>
                <w:color w:val="000000" w:themeColor="text1"/>
                <w:sz w:val="22"/>
                <w:szCs w:val="22"/>
              </w:rPr>
            </w:pPr>
          </w:p>
          <w:p w14:paraId="10169C25" w14:textId="77777777" w:rsidR="00C921F4" w:rsidRPr="001E2BBC" w:rsidRDefault="00C921F4">
            <w:pPr>
              <w:rPr>
                <w:rFonts w:ascii="Tahoma" w:eastAsia="Arial" w:hAnsi="Tahoma" w:cs="Tahoma"/>
                <w:color w:val="000000" w:themeColor="text1"/>
                <w:sz w:val="22"/>
                <w:szCs w:val="22"/>
              </w:rPr>
            </w:pPr>
          </w:p>
        </w:tc>
      </w:tr>
    </w:tbl>
    <w:p w14:paraId="14C52D70" w14:textId="78176CCA" w:rsidR="00EB7348" w:rsidRPr="001E2BBC" w:rsidRDefault="00EB7348" w:rsidP="000E49F5">
      <w:pPr>
        <w:spacing w:after="80"/>
        <w:jc w:val="both"/>
        <w:rPr>
          <w:rFonts w:ascii="Tahoma" w:hAnsi="Tahoma" w:cs="Tahoma"/>
          <w:color w:val="000000" w:themeColor="text1"/>
          <w:sz w:val="22"/>
          <w:szCs w:val="22"/>
        </w:rPr>
      </w:pPr>
    </w:p>
    <w:sectPr w:rsidR="00EB7348" w:rsidRPr="001E2BBC" w:rsidSect="001E2BBC">
      <w:footerReference w:type="default" r:id="rId12"/>
      <w:pgSz w:w="12240" w:h="15840"/>
      <w:pgMar w:top="990" w:right="1080" w:bottom="1440" w:left="1080" w:header="432" w:footer="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BA55B" w14:textId="77777777" w:rsidR="00DD6152" w:rsidRDefault="00DD6152" w:rsidP="003E0199">
      <w:r>
        <w:separator/>
      </w:r>
    </w:p>
  </w:endnote>
  <w:endnote w:type="continuationSeparator" w:id="0">
    <w:p w14:paraId="506A32ED" w14:textId="77777777" w:rsidR="00DD6152" w:rsidRDefault="00DD6152" w:rsidP="003E0199">
      <w:r>
        <w:continuationSeparator/>
      </w:r>
    </w:p>
  </w:endnote>
  <w:endnote w:type="continuationNotice" w:id="1">
    <w:p w14:paraId="01FE5250" w14:textId="77777777" w:rsidR="00DD6152" w:rsidRDefault="00DD61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F6A71" w14:textId="371EDF95" w:rsidR="0044588B" w:rsidRDefault="00BF74CD" w:rsidP="002D430F">
    <w:pPr>
      <w:pStyle w:val="Footer"/>
      <w:jc w:val="right"/>
      <w:rPr>
        <w:rFonts w:ascii="Tahoma" w:hAnsi="Tahoma" w:cs="Tahoma"/>
        <w:color w:val="000000" w:themeColor="text1"/>
        <w:sz w:val="20"/>
        <w:szCs w:val="20"/>
      </w:rPr>
    </w:pPr>
    <w:r>
      <w:rPr>
        <w:rFonts w:ascii="Tahoma" w:hAnsi="Tahoma" w:cs="Tahoma"/>
        <w:color w:val="000000" w:themeColor="text1"/>
        <w:sz w:val="20"/>
        <w:szCs w:val="20"/>
      </w:rPr>
      <w:t>October</w:t>
    </w:r>
    <w:r w:rsidRPr="592953CC">
      <w:rPr>
        <w:rFonts w:ascii="Tahoma" w:hAnsi="Tahoma" w:cs="Tahoma"/>
        <w:color w:val="000000" w:themeColor="text1"/>
        <w:sz w:val="20"/>
        <w:szCs w:val="20"/>
      </w:rPr>
      <w:t xml:space="preserve"> </w:t>
    </w:r>
    <w:r w:rsidR="592953CC" w:rsidRPr="592953CC">
      <w:rPr>
        <w:rFonts w:ascii="Tahoma" w:hAnsi="Tahoma" w:cs="Tahoma"/>
        <w:color w:val="000000" w:themeColor="text1"/>
        <w:sz w:val="20"/>
        <w:szCs w:val="20"/>
      </w:rPr>
      <w:t>2026</w:t>
    </w:r>
    <w:r w:rsidR="00102F52">
      <w:tab/>
    </w:r>
    <w:r w:rsidR="592953CC" w:rsidRPr="592953CC">
      <w:rPr>
        <w:rFonts w:ascii="Tahoma" w:hAnsi="Tahoma" w:cs="Tahoma"/>
        <w:color w:val="000000" w:themeColor="text1"/>
        <w:sz w:val="20"/>
        <w:szCs w:val="20"/>
      </w:rPr>
      <w:t xml:space="preserve">Page </w:t>
    </w:r>
    <w:r w:rsidR="00102F52" w:rsidRPr="592953CC">
      <w:rPr>
        <w:rFonts w:ascii="Tahoma" w:hAnsi="Tahoma" w:cs="Tahoma"/>
        <w:noProof/>
        <w:color w:val="000000" w:themeColor="text1"/>
        <w:sz w:val="20"/>
        <w:szCs w:val="20"/>
      </w:rPr>
      <w:fldChar w:fldCharType="begin"/>
    </w:r>
    <w:r w:rsidR="00102F52" w:rsidRPr="592953CC">
      <w:rPr>
        <w:rFonts w:ascii="Tahoma" w:hAnsi="Tahoma" w:cs="Tahoma"/>
        <w:color w:val="000000" w:themeColor="text1"/>
        <w:sz w:val="20"/>
        <w:szCs w:val="20"/>
      </w:rPr>
      <w:instrText xml:space="preserve"> PAGE </w:instrText>
    </w:r>
    <w:r w:rsidR="00102F52" w:rsidRPr="592953CC">
      <w:rPr>
        <w:rFonts w:ascii="Tahoma" w:hAnsi="Tahoma" w:cs="Tahoma"/>
        <w:color w:val="000000" w:themeColor="text1"/>
        <w:sz w:val="20"/>
        <w:szCs w:val="20"/>
      </w:rPr>
      <w:fldChar w:fldCharType="separate"/>
    </w:r>
    <w:r w:rsidR="592953CC" w:rsidRPr="592953CC">
      <w:rPr>
        <w:rFonts w:ascii="Tahoma" w:hAnsi="Tahoma" w:cs="Tahoma"/>
        <w:noProof/>
        <w:color w:val="000000" w:themeColor="text1"/>
        <w:sz w:val="20"/>
        <w:szCs w:val="20"/>
      </w:rPr>
      <w:t>6</w:t>
    </w:r>
    <w:r w:rsidR="00102F52" w:rsidRPr="592953CC">
      <w:rPr>
        <w:rFonts w:ascii="Tahoma" w:hAnsi="Tahoma" w:cs="Tahoma"/>
        <w:noProof/>
        <w:color w:val="000000" w:themeColor="text1"/>
        <w:sz w:val="20"/>
        <w:szCs w:val="20"/>
      </w:rPr>
      <w:fldChar w:fldCharType="end"/>
    </w:r>
    <w:r w:rsidR="592953CC" w:rsidRPr="592953CC">
      <w:rPr>
        <w:rFonts w:ascii="Tahoma" w:hAnsi="Tahoma" w:cs="Tahoma"/>
        <w:color w:val="000000" w:themeColor="text1"/>
        <w:sz w:val="20"/>
        <w:szCs w:val="20"/>
      </w:rPr>
      <w:t xml:space="preserve"> of </w:t>
    </w:r>
    <w:r w:rsidR="00102F52" w:rsidRPr="592953CC">
      <w:rPr>
        <w:rFonts w:ascii="Tahoma" w:hAnsi="Tahoma" w:cs="Tahoma"/>
        <w:noProof/>
        <w:color w:val="000000" w:themeColor="text1"/>
        <w:sz w:val="20"/>
        <w:szCs w:val="20"/>
      </w:rPr>
      <w:fldChar w:fldCharType="begin"/>
    </w:r>
    <w:r w:rsidR="00102F52" w:rsidRPr="592953CC">
      <w:rPr>
        <w:rFonts w:ascii="Tahoma" w:hAnsi="Tahoma" w:cs="Tahoma"/>
        <w:color w:val="000000" w:themeColor="text1"/>
        <w:sz w:val="20"/>
        <w:szCs w:val="20"/>
      </w:rPr>
      <w:instrText xml:space="preserve"> NUMPAGES  </w:instrText>
    </w:r>
    <w:r w:rsidR="00102F52" w:rsidRPr="592953CC">
      <w:rPr>
        <w:rFonts w:ascii="Tahoma" w:hAnsi="Tahoma" w:cs="Tahoma"/>
        <w:color w:val="000000" w:themeColor="text1"/>
        <w:sz w:val="20"/>
        <w:szCs w:val="20"/>
      </w:rPr>
      <w:fldChar w:fldCharType="separate"/>
    </w:r>
    <w:r w:rsidR="592953CC" w:rsidRPr="592953CC">
      <w:rPr>
        <w:rFonts w:ascii="Tahoma" w:hAnsi="Tahoma" w:cs="Tahoma"/>
        <w:noProof/>
        <w:color w:val="000000" w:themeColor="text1"/>
        <w:sz w:val="20"/>
        <w:szCs w:val="20"/>
      </w:rPr>
      <w:t>6</w:t>
    </w:r>
    <w:r w:rsidR="00102F52" w:rsidRPr="592953CC">
      <w:rPr>
        <w:rFonts w:ascii="Tahoma" w:hAnsi="Tahoma" w:cs="Tahoma"/>
        <w:noProof/>
        <w:color w:val="000000" w:themeColor="text1"/>
        <w:sz w:val="20"/>
        <w:szCs w:val="20"/>
      </w:rPr>
      <w:fldChar w:fldCharType="end"/>
    </w:r>
    <w:r w:rsidR="00102F52">
      <w:tab/>
    </w:r>
    <w:r w:rsidR="00F96691">
      <w:t xml:space="preserve"> </w:t>
    </w:r>
    <w:r w:rsidR="592953CC" w:rsidRPr="592953CC">
      <w:rPr>
        <w:rFonts w:ascii="Tahoma" w:hAnsi="Tahoma" w:cs="Tahoma"/>
        <w:color w:val="000000" w:themeColor="text1"/>
        <w:sz w:val="20"/>
        <w:szCs w:val="20"/>
      </w:rPr>
      <w:t>GFO-26-</w:t>
    </w:r>
    <w:r w:rsidR="000F2ED3">
      <w:rPr>
        <w:rFonts w:ascii="Tahoma" w:hAnsi="Tahoma" w:cs="Tahoma"/>
        <w:color w:val="000000" w:themeColor="text1"/>
        <w:sz w:val="20"/>
        <w:szCs w:val="20"/>
      </w:rPr>
      <w:t>503</w:t>
    </w:r>
    <w:r w:rsidR="000F2ED3" w:rsidRPr="592953CC">
      <w:rPr>
        <w:rFonts w:ascii="Tahoma" w:hAnsi="Tahoma" w:cs="Tahoma"/>
        <w:color w:val="000000" w:themeColor="text1"/>
        <w:sz w:val="20"/>
        <w:szCs w:val="20"/>
      </w:rPr>
      <w:t xml:space="preserve"> </w:t>
    </w:r>
  </w:p>
  <w:p w14:paraId="697B58E1" w14:textId="77777777" w:rsidR="00EB2472" w:rsidRDefault="00EB2472" w:rsidP="00EB2472">
    <w:pPr>
      <w:pStyle w:val="Footer"/>
      <w:jc w:val="right"/>
      <w:rPr>
        <w:rFonts w:ascii="Tahoma" w:hAnsi="Tahoma" w:cs="Tahoma"/>
        <w:sz w:val="20"/>
        <w:szCs w:val="20"/>
      </w:rPr>
    </w:pPr>
    <w:r>
      <w:rPr>
        <w:rFonts w:ascii="Tahoma" w:hAnsi="Tahoma" w:cs="Tahoma"/>
        <w:color w:val="000000" w:themeColor="text1"/>
        <w:sz w:val="20"/>
        <w:szCs w:val="20"/>
      </w:rPr>
      <w:t xml:space="preserve">                                                                          Attachment 10     </w:t>
    </w:r>
    <w:r>
      <w:rPr>
        <w:rFonts w:ascii="Tahoma" w:hAnsi="Tahoma" w:cs="Tahoma"/>
        <w:color w:val="000000" w:themeColor="text1"/>
        <w:sz w:val="20"/>
        <w:szCs w:val="20"/>
      </w:rPr>
      <w:tab/>
      <w:t xml:space="preserve">          </w:t>
    </w:r>
    <w:r w:rsidR="00F96691">
      <w:rPr>
        <w:rFonts w:ascii="Tahoma" w:hAnsi="Tahoma" w:cs="Tahoma"/>
        <w:color w:val="000000" w:themeColor="text1"/>
        <w:sz w:val="20"/>
        <w:szCs w:val="20"/>
      </w:rPr>
      <w:t>Distributed Electricity Backup</w:t>
    </w:r>
    <w:r>
      <w:rPr>
        <w:rFonts w:ascii="Tahoma" w:hAnsi="Tahoma" w:cs="Tahoma"/>
        <w:color w:val="000000" w:themeColor="text1"/>
        <w:sz w:val="20"/>
        <w:szCs w:val="20"/>
      </w:rPr>
      <w:t xml:space="preserve"> </w:t>
    </w:r>
    <w:r w:rsidR="00F96691">
      <w:rPr>
        <w:rFonts w:ascii="Tahoma" w:hAnsi="Tahoma" w:cs="Tahoma"/>
        <w:color w:val="000000" w:themeColor="text1"/>
        <w:sz w:val="20"/>
        <w:szCs w:val="20"/>
      </w:rPr>
      <w:t xml:space="preserve">Assets </w:t>
    </w:r>
    <w:r>
      <w:rPr>
        <w:rFonts w:ascii="Tahoma" w:hAnsi="Tahoma" w:cs="Tahoma"/>
        <w:color w:val="000000" w:themeColor="text1"/>
        <w:sz w:val="20"/>
        <w:szCs w:val="20"/>
      </w:rPr>
      <w:t xml:space="preserve">                 Program </w:t>
    </w:r>
    <w:r w:rsidR="00F96691">
      <w:rPr>
        <w:rFonts w:ascii="Tahoma" w:hAnsi="Tahoma" w:cs="Tahoma"/>
        <w:sz w:val="20"/>
        <w:szCs w:val="20"/>
      </w:rPr>
      <w:t xml:space="preserve">Distributed Energy Resources </w:t>
    </w:r>
  </w:p>
  <w:p w14:paraId="7B9316D0" w14:textId="10E2D7BE" w:rsidR="004B4F61" w:rsidRPr="00EB2472" w:rsidRDefault="00F96691" w:rsidP="00EB2472">
    <w:pPr>
      <w:pStyle w:val="Footer"/>
      <w:jc w:val="right"/>
      <w:rPr>
        <w:rFonts w:ascii="Tahoma" w:hAnsi="Tahoma" w:cs="Tahoma"/>
        <w:color w:val="000000" w:themeColor="text1"/>
        <w:sz w:val="20"/>
        <w:szCs w:val="20"/>
      </w:rPr>
    </w:pPr>
    <w:r>
      <w:rPr>
        <w:rFonts w:ascii="Tahoma" w:hAnsi="Tahoma" w:cs="Tahoma"/>
        <w:sz w:val="20"/>
        <w:szCs w:val="20"/>
      </w:rPr>
      <w:t>(</w:t>
    </w:r>
    <w:r w:rsidR="009C0174">
      <w:rPr>
        <w:rFonts w:ascii="Tahoma" w:hAnsi="Tahoma" w:cs="Tahoma"/>
        <w:sz w:val="20"/>
        <w:szCs w:val="20"/>
      </w:rPr>
      <w:t>DERs</w:t>
    </w:r>
    <w:r>
      <w:rPr>
        <w:rFonts w:ascii="Tahoma" w:hAnsi="Tahoma" w:cs="Tahoma"/>
        <w:sz w:val="20"/>
        <w:szCs w:val="20"/>
      </w:rPr>
      <w:t>)</w:t>
    </w:r>
    <w:r w:rsidR="009C0174">
      <w:rPr>
        <w:rFonts w:ascii="Tahoma" w:hAnsi="Tahoma" w:cs="Tahoma"/>
        <w:sz w:val="20"/>
        <w:szCs w:val="20"/>
      </w:rPr>
      <w:t xml:space="preserve"> for Grid Reliability</w:t>
    </w:r>
  </w:p>
  <w:p w14:paraId="16B08EC0" w14:textId="77777777" w:rsidR="00095B97" w:rsidRPr="007850B9" w:rsidRDefault="00095B97" w:rsidP="004B4F61">
    <w:pPr>
      <w:pStyle w:val="Footer"/>
      <w:rPr>
        <w:rFonts w:ascii="Tahoma" w:hAnsi="Tahoma" w:cs="Tahoma"/>
        <w:sz w:val="20"/>
        <w:szCs w:val="20"/>
      </w:rPr>
    </w:pPr>
  </w:p>
  <w:p w14:paraId="3C331A03" w14:textId="77777777" w:rsidR="00095B97" w:rsidRPr="007850B9" w:rsidRDefault="00095B97" w:rsidP="004B4F61">
    <w:pPr>
      <w:pStyle w:val="Footer"/>
      <w:rPr>
        <w:rFonts w:ascii="Tahoma" w:hAnsi="Tahoma" w:cs="Tahoma"/>
        <w:sz w:val="20"/>
        <w:szCs w:val="20"/>
      </w:rPr>
    </w:pPr>
  </w:p>
  <w:p w14:paraId="54DF2F60" w14:textId="77777777" w:rsidR="0044588B" w:rsidRPr="007850B9" w:rsidRDefault="00A37330" w:rsidP="004B4F61">
    <w:pPr>
      <w:pStyle w:val="Footer"/>
      <w:rPr>
        <w:rFonts w:ascii="Tahoma" w:hAnsi="Tahoma" w:cs="Tahoma"/>
        <w:sz w:val="16"/>
        <w:szCs w:val="16"/>
      </w:rPr>
    </w:pPr>
    <w:r w:rsidRPr="007850B9">
      <w:rPr>
        <w:rFonts w:ascii="Tahoma" w:hAnsi="Tahoma" w:cs="Tahom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A8353" w14:textId="77777777" w:rsidR="00DD6152" w:rsidRDefault="00DD6152" w:rsidP="003E0199">
      <w:r>
        <w:separator/>
      </w:r>
    </w:p>
  </w:footnote>
  <w:footnote w:type="continuationSeparator" w:id="0">
    <w:p w14:paraId="07EDC380" w14:textId="77777777" w:rsidR="00DD6152" w:rsidRDefault="00DD6152" w:rsidP="003E0199">
      <w:r>
        <w:continuationSeparator/>
      </w:r>
    </w:p>
  </w:footnote>
  <w:footnote w:type="continuationNotice" w:id="1">
    <w:p w14:paraId="726A4E20" w14:textId="77777777" w:rsidR="00DD6152" w:rsidRDefault="00DD6152"/>
  </w:footnote>
  <w:footnote w:id="2">
    <w:p w14:paraId="32A4D428" w14:textId="77777777" w:rsidR="00427893" w:rsidRDefault="00427893" w:rsidP="00427893">
      <w:pPr>
        <w:pStyle w:val="FootnoteText"/>
      </w:pPr>
      <w:r>
        <w:rPr>
          <w:rStyle w:val="FootnoteReference"/>
        </w:rPr>
        <w:footnoteRef/>
      </w:r>
      <w:r>
        <w:t xml:space="preserve"> </w:t>
      </w:r>
      <w:r w:rsidRPr="0087509A">
        <w:rPr>
          <w:rFonts w:ascii="Arial" w:hAnsi="Arial" w:cs="Arial"/>
        </w:rPr>
        <w:t xml:space="preserve">More information on counterfactual baselines can be found here: </w:t>
      </w:r>
      <w:hyperlink r:id="rId1" w:history="1">
        <w:r w:rsidRPr="0087509A">
          <w:rPr>
            <w:rStyle w:val="Hyperlink"/>
            <w:rFonts w:ascii="Arial" w:eastAsia="Tahoma" w:hAnsi="Arial" w:cs="Arial"/>
          </w:rPr>
          <w:t>https://www.caiso.com/Documents/2017BaselineAccuracyWorkGroupFinalProposalNexant.pdf</w:t>
        </w:r>
      </w:hyperlink>
      <w:r w:rsidRPr="0087509A">
        <w:rPr>
          <w:rFonts w:ascii="Arial" w:hAnsi="Arial" w:cs="Arial"/>
        </w:rPr>
        <w:t>.</w:t>
      </w:r>
    </w:p>
  </w:footnote>
</w:footnotes>
</file>

<file path=word/intelligence2.xml><?xml version="1.0" encoding="utf-8"?>
<int2:intelligence xmlns:int2="http://schemas.microsoft.com/office/intelligence/2020/intelligence" xmlns:oel="http://schemas.microsoft.com/office/2019/extlst">
  <int2:observations>
    <int2:textHash int2:hashCode="SNE7vUvxdZLXm5" int2:id="LLGo1uTl">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B0315"/>
    <w:multiLevelType w:val="hybridMultilevel"/>
    <w:tmpl w:val="CBC002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E03353C"/>
    <w:multiLevelType w:val="hybridMultilevel"/>
    <w:tmpl w:val="098821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5018BF"/>
    <w:multiLevelType w:val="hybridMultilevel"/>
    <w:tmpl w:val="8C2ACAEA"/>
    <w:lvl w:ilvl="0" w:tplc="174E5C20">
      <w:start w:val="1"/>
      <w:numFmt w:val="upperRoman"/>
      <w:lvlText w:val="%1."/>
      <w:lvlJc w:val="left"/>
      <w:pPr>
        <w:ind w:left="1080" w:hanging="720"/>
      </w:pPr>
      <w:rPr>
        <w:rFonts w:hint="default"/>
        <w:b/>
      </w:r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B7CA4"/>
    <w:multiLevelType w:val="hybridMultilevel"/>
    <w:tmpl w:val="CF047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9C228C"/>
    <w:multiLevelType w:val="hybridMultilevel"/>
    <w:tmpl w:val="11B47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E05386"/>
    <w:multiLevelType w:val="hybridMultilevel"/>
    <w:tmpl w:val="1F348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4E06B4"/>
    <w:multiLevelType w:val="hybridMultilevel"/>
    <w:tmpl w:val="8A660D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C8B2BDA"/>
    <w:multiLevelType w:val="hybridMultilevel"/>
    <w:tmpl w:val="83745D70"/>
    <w:lvl w:ilvl="0" w:tplc="EEDAA7C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874888"/>
    <w:multiLevelType w:val="hybridMultilevel"/>
    <w:tmpl w:val="968022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E5D5EE7"/>
    <w:multiLevelType w:val="hybridMultilevel"/>
    <w:tmpl w:val="14A2FA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5A94C2B"/>
    <w:multiLevelType w:val="hybridMultilevel"/>
    <w:tmpl w:val="7F289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807B8A"/>
    <w:multiLevelType w:val="hybridMultilevel"/>
    <w:tmpl w:val="61B60856"/>
    <w:lvl w:ilvl="0" w:tplc="0F3EFECA">
      <w:start w:val="1"/>
      <w:numFmt w:val="bullet"/>
      <w:lvlText w:val="·"/>
      <w:lvlJc w:val="left"/>
      <w:pPr>
        <w:ind w:left="720" w:hanging="360"/>
      </w:pPr>
      <w:rPr>
        <w:rFonts w:ascii="Symbol" w:hAnsi="Symbol" w:hint="default"/>
      </w:rPr>
    </w:lvl>
    <w:lvl w:ilvl="1" w:tplc="3008F9E4">
      <w:start w:val="1"/>
      <w:numFmt w:val="bullet"/>
      <w:lvlText w:val="o"/>
      <w:lvlJc w:val="left"/>
      <w:pPr>
        <w:ind w:left="1440" w:hanging="360"/>
      </w:pPr>
      <w:rPr>
        <w:rFonts w:ascii="Courier New" w:hAnsi="Courier New" w:hint="default"/>
      </w:rPr>
    </w:lvl>
    <w:lvl w:ilvl="2" w:tplc="426EF588">
      <w:start w:val="1"/>
      <w:numFmt w:val="bullet"/>
      <w:lvlText w:val=""/>
      <w:lvlJc w:val="left"/>
      <w:pPr>
        <w:ind w:left="2160" w:hanging="360"/>
      </w:pPr>
      <w:rPr>
        <w:rFonts w:ascii="Wingdings" w:hAnsi="Wingdings" w:hint="default"/>
      </w:rPr>
    </w:lvl>
    <w:lvl w:ilvl="3" w:tplc="08B8F082">
      <w:start w:val="1"/>
      <w:numFmt w:val="bullet"/>
      <w:lvlText w:val=""/>
      <w:lvlJc w:val="left"/>
      <w:pPr>
        <w:ind w:left="2880" w:hanging="360"/>
      </w:pPr>
      <w:rPr>
        <w:rFonts w:ascii="Symbol" w:hAnsi="Symbol" w:hint="default"/>
      </w:rPr>
    </w:lvl>
    <w:lvl w:ilvl="4" w:tplc="47F4E69C">
      <w:start w:val="1"/>
      <w:numFmt w:val="bullet"/>
      <w:lvlText w:val="o"/>
      <w:lvlJc w:val="left"/>
      <w:pPr>
        <w:ind w:left="3600" w:hanging="360"/>
      </w:pPr>
      <w:rPr>
        <w:rFonts w:ascii="Courier New" w:hAnsi="Courier New" w:hint="default"/>
      </w:rPr>
    </w:lvl>
    <w:lvl w:ilvl="5" w:tplc="7D5CBF6E">
      <w:start w:val="1"/>
      <w:numFmt w:val="bullet"/>
      <w:lvlText w:val=""/>
      <w:lvlJc w:val="left"/>
      <w:pPr>
        <w:ind w:left="4320" w:hanging="360"/>
      </w:pPr>
      <w:rPr>
        <w:rFonts w:ascii="Wingdings" w:hAnsi="Wingdings" w:hint="default"/>
      </w:rPr>
    </w:lvl>
    <w:lvl w:ilvl="6" w:tplc="72D84DAE">
      <w:start w:val="1"/>
      <w:numFmt w:val="bullet"/>
      <w:lvlText w:val=""/>
      <w:lvlJc w:val="left"/>
      <w:pPr>
        <w:ind w:left="5040" w:hanging="360"/>
      </w:pPr>
      <w:rPr>
        <w:rFonts w:ascii="Symbol" w:hAnsi="Symbol" w:hint="default"/>
      </w:rPr>
    </w:lvl>
    <w:lvl w:ilvl="7" w:tplc="977E6754">
      <w:start w:val="1"/>
      <w:numFmt w:val="bullet"/>
      <w:lvlText w:val="o"/>
      <w:lvlJc w:val="left"/>
      <w:pPr>
        <w:ind w:left="5760" w:hanging="360"/>
      </w:pPr>
      <w:rPr>
        <w:rFonts w:ascii="Courier New" w:hAnsi="Courier New" w:hint="default"/>
      </w:rPr>
    </w:lvl>
    <w:lvl w:ilvl="8" w:tplc="9E804648">
      <w:start w:val="1"/>
      <w:numFmt w:val="bullet"/>
      <w:lvlText w:val=""/>
      <w:lvlJc w:val="left"/>
      <w:pPr>
        <w:ind w:left="6480" w:hanging="360"/>
      </w:pPr>
      <w:rPr>
        <w:rFonts w:ascii="Wingdings" w:hAnsi="Wingdings" w:hint="default"/>
      </w:rPr>
    </w:lvl>
  </w:abstractNum>
  <w:abstractNum w:abstractNumId="12" w15:restartNumberingAfterBreak="0">
    <w:nsid w:val="6FBD67AE"/>
    <w:multiLevelType w:val="hybridMultilevel"/>
    <w:tmpl w:val="96605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C530FF"/>
    <w:multiLevelType w:val="hybridMultilevel"/>
    <w:tmpl w:val="B7060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A8EF75"/>
    <w:multiLevelType w:val="hybridMultilevel"/>
    <w:tmpl w:val="7E0E7DDE"/>
    <w:lvl w:ilvl="0" w:tplc="529697FE">
      <w:start w:val="1"/>
      <w:numFmt w:val="bullet"/>
      <w:lvlText w:val="·"/>
      <w:lvlJc w:val="left"/>
      <w:pPr>
        <w:ind w:left="720" w:hanging="360"/>
      </w:pPr>
      <w:rPr>
        <w:rFonts w:ascii="Symbol" w:hAnsi="Symbol" w:hint="default"/>
      </w:rPr>
    </w:lvl>
    <w:lvl w:ilvl="1" w:tplc="81B8FE2C">
      <w:start w:val="1"/>
      <w:numFmt w:val="bullet"/>
      <w:lvlText w:val="o"/>
      <w:lvlJc w:val="left"/>
      <w:pPr>
        <w:ind w:left="1440" w:hanging="360"/>
      </w:pPr>
      <w:rPr>
        <w:rFonts w:ascii="Courier New" w:hAnsi="Courier New" w:hint="default"/>
      </w:rPr>
    </w:lvl>
    <w:lvl w:ilvl="2" w:tplc="7FC896CE">
      <w:start w:val="1"/>
      <w:numFmt w:val="bullet"/>
      <w:lvlText w:val=""/>
      <w:lvlJc w:val="left"/>
      <w:pPr>
        <w:ind w:left="2160" w:hanging="360"/>
      </w:pPr>
      <w:rPr>
        <w:rFonts w:ascii="Wingdings" w:hAnsi="Wingdings" w:hint="default"/>
      </w:rPr>
    </w:lvl>
    <w:lvl w:ilvl="3" w:tplc="C9BE0366">
      <w:start w:val="1"/>
      <w:numFmt w:val="bullet"/>
      <w:lvlText w:val=""/>
      <w:lvlJc w:val="left"/>
      <w:pPr>
        <w:ind w:left="2880" w:hanging="360"/>
      </w:pPr>
      <w:rPr>
        <w:rFonts w:ascii="Symbol" w:hAnsi="Symbol" w:hint="default"/>
      </w:rPr>
    </w:lvl>
    <w:lvl w:ilvl="4" w:tplc="C3FA0316">
      <w:start w:val="1"/>
      <w:numFmt w:val="bullet"/>
      <w:lvlText w:val="o"/>
      <w:lvlJc w:val="left"/>
      <w:pPr>
        <w:ind w:left="3600" w:hanging="360"/>
      </w:pPr>
      <w:rPr>
        <w:rFonts w:ascii="Courier New" w:hAnsi="Courier New" w:hint="default"/>
      </w:rPr>
    </w:lvl>
    <w:lvl w:ilvl="5" w:tplc="A5BA4B28">
      <w:start w:val="1"/>
      <w:numFmt w:val="bullet"/>
      <w:lvlText w:val=""/>
      <w:lvlJc w:val="left"/>
      <w:pPr>
        <w:ind w:left="4320" w:hanging="360"/>
      </w:pPr>
      <w:rPr>
        <w:rFonts w:ascii="Wingdings" w:hAnsi="Wingdings" w:hint="default"/>
      </w:rPr>
    </w:lvl>
    <w:lvl w:ilvl="6" w:tplc="B7BC4AC4">
      <w:start w:val="1"/>
      <w:numFmt w:val="bullet"/>
      <w:lvlText w:val=""/>
      <w:lvlJc w:val="left"/>
      <w:pPr>
        <w:ind w:left="5040" w:hanging="360"/>
      </w:pPr>
      <w:rPr>
        <w:rFonts w:ascii="Symbol" w:hAnsi="Symbol" w:hint="default"/>
      </w:rPr>
    </w:lvl>
    <w:lvl w:ilvl="7" w:tplc="C60AFAAA">
      <w:start w:val="1"/>
      <w:numFmt w:val="bullet"/>
      <w:lvlText w:val="o"/>
      <w:lvlJc w:val="left"/>
      <w:pPr>
        <w:ind w:left="5760" w:hanging="360"/>
      </w:pPr>
      <w:rPr>
        <w:rFonts w:ascii="Courier New" w:hAnsi="Courier New" w:hint="default"/>
      </w:rPr>
    </w:lvl>
    <w:lvl w:ilvl="8" w:tplc="DE064010">
      <w:start w:val="1"/>
      <w:numFmt w:val="bullet"/>
      <w:lvlText w:val=""/>
      <w:lvlJc w:val="left"/>
      <w:pPr>
        <w:ind w:left="6480" w:hanging="360"/>
      </w:pPr>
      <w:rPr>
        <w:rFonts w:ascii="Wingdings" w:hAnsi="Wingdings" w:hint="default"/>
      </w:rPr>
    </w:lvl>
  </w:abstractNum>
  <w:num w:numId="1" w16cid:durableId="51589626">
    <w:abstractNumId w:val="11"/>
  </w:num>
  <w:num w:numId="2" w16cid:durableId="2003393093">
    <w:abstractNumId w:val="14"/>
  </w:num>
  <w:num w:numId="3" w16cid:durableId="1103963585">
    <w:abstractNumId w:val="2"/>
  </w:num>
  <w:num w:numId="4" w16cid:durableId="612902861">
    <w:abstractNumId w:val="0"/>
  </w:num>
  <w:num w:numId="5" w16cid:durableId="2014839150">
    <w:abstractNumId w:val="1"/>
  </w:num>
  <w:num w:numId="6" w16cid:durableId="314334850">
    <w:abstractNumId w:val="9"/>
  </w:num>
  <w:num w:numId="7" w16cid:durableId="2031293042">
    <w:abstractNumId w:val="6"/>
  </w:num>
  <w:num w:numId="8" w16cid:durableId="2018575131">
    <w:abstractNumId w:val="8"/>
  </w:num>
  <w:num w:numId="9" w16cid:durableId="2047099856">
    <w:abstractNumId w:val="5"/>
  </w:num>
  <w:num w:numId="10" w16cid:durableId="1563296166">
    <w:abstractNumId w:val="12"/>
  </w:num>
  <w:num w:numId="11" w16cid:durableId="1847935182">
    <w:abstractNumId w:val="10"/>
  </w:num>
  <w:num w:numId="12" w16cid:durableId="1983534409">
    <w:abstractNumId w:val="7"/>
  </w:num>
  <w:num w:numId="13" w16cid:durableId="1814063226">
    <w:abstractNumId w:val="13"/>
  </w:num>
  <w:num w:numId="14" w16cid:durableId="1055619654">
    <w:abstractNumId w:val="3"/>
  </w:num>
  <w:num w:numId="15" w16cid:durableId="123504983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9ED"/>
    <w:rsid w:val="000005D5"/>
    <w:rsid w:val="00007947"/>
    <w:rsid w:val="0001066A"/>
    <w:rsid w:val="000112A6"/>
    <w:rsid w:val="00012413"/>
    <w:rsid w:val="000129CE"/>
    <w:rsid w:val="00012E85"/>
    <w:rsid w:val="000141A6"/>
    <w:rsid w:val="00014760"/>
    <w:rsid w:val="00014E11"/>
    <w:rsid w:val="00015756"/>
    <w:rsid w:val="00016829"/>
    <w:rsid w:val="00017BD0"/>
    <w:rsid w:val="00017EA6"/>
    <w:rsid w:val="00020B86"/>
    <w:rsid w:val="00020C55"/>
    <w:rsid w:val="000216A0"/>
    <w:rsid w:val="00024301"/>
    <w:rsid w:val="00024CC4"/>
    <w:rsid w:val="00025D97"/>
    <w:rsid w:val="00026EC8"/>
    <w:rsid w:val="000277D5"/>
    <w:rsid w:val="00027D0E"/>
    <w:rsid w:val="00030EFC"/>
    <w:rsid w:val="000322F0"/>
    <w:rsid w:val="0003256B"/>
    <w:rsid w:val="000333DA"/>
    <w:rsid w:val="0003365B"/>
    <w:rsid w:val="00033EF2"/>
    <w:rsid w:val="00034194"/>
    <w:rsid w:val="000357BF"/>
    <w:rsid w:val="00036832"/>
    <w:rsid w:val="00036EB7"/>
    <w:rsid w:val="0003721C"/>
    <w:rsid w:val="000374DD"/>
    <w:rsid w:val="00037969"/>
    <w:rsid w:val="00037E95"/>
    <w:rsid w:val="000407B0"/>
    <w:rsid w:val="00042C64"/>
    <w:rsid w:val="00042F88"/>
    <w:rsid w:val="00043E45"/>
    <w:rsid w:val="00045A1E"/>
    <w:rsid w:val="000465C2"/>
    <w:rsid w:val="00046A1D"/>
    <w:rsid w:val="00046E0A"/>
    <w:rsid w:val="0004751F"/>
    <w:rsid w:val="00047B4D"/>
    <w:rsid w:val="00053E87"/>
    <w:rsid w:val="00054218"/>
    <w:rsid w:val="00054537"/>
    <w:rsid w:val="00054592"/>
    <w:rsid w:val="00056367"/>
    <w:rsid w:val="0006039F"/>
    <w:rsid w:val="00061824"/>
    <w:rsid w:val="00062EC6"/>
    <w:rsid w:val="00062EFD"/>
    <w:rsid w:val="0006410B"/>
    <w:rsid w:val="00065D81"/>
    <w:rsid w:val="00066804"/>
    <w:rsid w:val="000669E7"/>
    <w:rsid w:val="000679B2"/>
    <w:rsid w:val="00067DF6"/>
    <w:rsid w:val="0007139D"/>
    <w:rsid w:val="000714D1"/>
    <w:rsid w:val="00071FD0"/>
    <w:rsid w:val="00073761"/>
    <w:rsid w:val="00075243"/>
    <w:rsid w:val="00075970"/>
    <w:rsid w:val="000765C3"/>
    <w:rsid w:val="000768FF"/>
    <w:rsid w:val="00076D18"/>
    <w:rsid w:val="00077D98"/>
    <w:rsid w:val="000803D4"/>
    <w:rsid w:val="000837FF"/>
    <w:rsid w:val="00083CD0"/>
    <w:rsid w:val="0008496C"/>
    <w:rsid w:val="00087621"/>
    <w:rsid w:val="00090E0B"/>
    <w:rsid w:val="00091270"/>
    <w:rsid w:val="0009190C"/>
    <w:rsid w:val="00091A00"/>
    <w:rsid w:val="00093F1E"/>
    <w:rsid w:val="00095B97"/>
    <w:rsid w:val="00096826"/>
    <w:rsid w:val="0009699A"/>
    <w:rsid w:val="000A0CB7"/>
    <w:rsid w:val="000A142E"/>
    <w:rsid w:val="000A168F"/>
    <w:rsid w:val="000A2F56"/>
    <w:rsid w:val="000A3715"/>
    <w:rsid w:val="000A6876"/>
    <w:rsid w:val="000A6BBE"/>
    <w:rsid w:val="000A6FD9"/>
    <w:rsid w:val="000B13E1"/>
    <w:rsid w:val="000B156F"/>
    <w:rsid w:val="000B2031"/>
    <w:rsid w:val="000B209E"/>
    <w:rsid w:val="000B2298"/>
    <w:rsid w:val="000B368F"/>
    <w:rsid w:val="000B4DE5"/>
    <w:rsid w:val="000B5A69"/>
    <w:rsid w:val="000C09DD"/>
    <w:rsid w:val="000C0BB5"/>
    <w:rsid w:val="000C23DA"/>
    <w:rsid w:val="000C2410"/>
    <w:rsid w:val="000C3117"/>
    <w:rsid w:val="000C36C0"/>
    <w:rsid w:val="000C3A40"/>
    <w:rsid w:val="000C5458"/>
    <w:rsid w:val="000C5506"/>
    <w:rsid w:val="000C56CC"/>
    <w:rsid w:val="000C5A7B"/>
    <w:rsid w:val="000C6CB1"/>
    <w:rsid w:val="000C6D94"/>
    <w:rsid w:val="000C7417"/>
    <w:rsid w:val="000D021E"/>
    <w:rsid w:val="000D23E6"/>
    <w:rsid w:val="000D33C0"/>
    <w:rsid w:val="000D45A6"/>
    <w:rsid w:val="000D4720"/>
    <w:rsid w:val="000D4E2B"/>
    <w:rsid w:val="000D4F36"/>
    <w:rsid w:val="000D5AF7"/>
    <w:rsid w:val="000D7279"/>
    <w:rsid w:val="000E0DB0"/>
    <w:rsid w:val="000E1525"/>
    <w:rsid w:val="000E1596"/>
    <w:rsid w:val="000E29E8"/>
    <w:rsid w:val="000E37E4"/>
    <w:rsid w:val="000E3F50"/>
    <w:rsid w:val="000E49F5"/>
    <w:rsid w:val="000E4DCB"/>
    <w:rsid w:val="000E51AE"/>
    <w:rsid w:val="000E5374"/>
    <w:rsid w:val="000E6425"/>
    <w:rsid w:val="000E6A8A"/>
    <w:rsid w:val="000E7969"/>
    <w:rsid w:val="000E7C01"/>
    <w:rsid w:val="000E7ED0"/>
    <w:rsid w:val="000F12A5"/>
    <w:rsid w:val="000F140D"/>
    <w:rsid w:val="000F2CE4"/>
    <w:rsid w:val="000F2ED3"/>
    <w:rsid w:val="000F349F"/>
    <w:rsid w:val="000F369E"/>
    <w:rsid w:val="000F4E7B"/>
    <w:rsid w:val="000F63EA"/>
    <w:rsid w:val="000F684B"/>
    <w:rsid w:val="000F6C10"/>
    <w:rsid w:val="000F72FF"/>
    <w:rsid w:val="00100F75"/>
    <w:rsid w:val="00102F52"/>
    <w:rsid w:val="00103474"/>
    <w:rsid w:val="00103A09"/>
    <w:rsid w:val="00105480"/>
    <w:rsid w:val="00107FD8"/>
    <w:rsid w:val="0011084C"/>
    <w:rsid w:val="0011087D"/>
    <w:rsid w:val="00112125"/>
    <w:rsid w:val="00113363"/>
    <w:rsid w:val="00115029"/>
    <w:rsid w:val="001150D0"/>
    <w:rsid w:val="00116EAE"/>
    <w:rsid w:val="00120A09"/>
    <w:rsid w:val="001219C8"/>
    <w:rsid w:val="00123172"/>
    <w:rsid w:val="00123796"/>
    <w:rsid w:val="00124328"/>
    <w:rsid w:val="00124C56"/>
    <w:rsid w:val="00124F56"/>
    <w:rsid w:val="0012559C"/>
    <w:rsid w:val="00126AE6"/>
    <w:rsid w:val="00126D2C"/>
    <w:rsid w:val="00131071"/>
    <w:rsid w:val="00131ACA"/>
    <w:rsid w:val="00133CCB"/>
    <w:rsid w:val="00134D43"/>
    <w:rsid w:val="00135654"/>
    <w:rsid w:val="001361F8"/>
    <w:rsid w:val="00136268"/>
    <w:rsid w:val="00137400"/>
    <w:rsid w:val="00137637"/>
    <w:rsid w:val="0013790F"/>
    <w:rsid w:val="00137ADA"/>
    <w:rsid w:val="00137EE1"/>
    <w:rsid w:val="00140D38"/>
    <w:rsid w:val="0014205D"/>
    <w:rsid w:val="00142BB9"/>
    <w:rsid w:val="00142C2E"/>
    <w:rsid w:val="0014428A"/>
    <w:rsid w:val="00146C3E"/>
    <w:rsid w:val="00147BA3"/>
    <w:rsid w:val="0015198E"/>
    <w:rsid w:val="00151B03"/>
    <w:rsid w:val="00153036"/>
    <w:rsid w:val="00153B2C"/>
    <w:rsid w:val="00154019"/>
    <w:rsid w:val="00154DE5"/>
    <w:rsid w:val="0016009E"/>
    <w:rsid w:val="00160A9D"/>
    <w:rsid w:val="00160B7E"/>
    <w:rsid w:val="00160D92"/>
    <w:rsid w:val="00161114"/>
    <w:rsid w:val="001620FB"/>
    <w:rsid w:val="001664E8"/>
    <w:rsid w:val="00167B72"/>
    <w:rsid w:val="00167E32"/>
    <w:rsid w:val="00170BAF"/>
    <w:rsid w:val="00171431"/>
    <w:rsid w:val="001720F9"/>
    <w:rsid w:val="00172F75"/>
    <w:rsid w:val="00173048"/>
    <w:rsid w:val="00173160"/>
    <w:rsid w:val="00173AAE"/>
    <w:rsid w:val="00174A3E"/>
    <w:rsid w:val="00175129"/>
    <w:rsid w:val="00176550"/>
    <w:rsid w:val="00176DA2"/>
    <w:rsid w:val="0018043A"/>
    <w:rsid w:val="001818D9"/>
    <w:rsid w:val="001818FA"/>
    <w:rsid w:val="001824A1"/>
    <w:rsid w:val="00182AC9"/>
    <w:rsid w:val="001845D1"/>
    <w:rsid w:val="001848B7"/>
    <w:rsid w:val="001854DA"/>
    <w:rsid w:val="0018559E"/>
    <w:rsid w:val="001869BC"/>
    <w:rsid w:val="00190218"/>
    <w:rsid w:val="001907C0"/>
    <w:rsid w:val="00190863"/>
    <w:rsid w:val="0019088D"/>
    <w:rsid w:val="00190FF1"/>
    <w:rsid w:val="00191625"/>
    <w:rsid w:val="00191697"/>
    <w:rsid w:val="00191824"/>
    <w:rsid w:val="001938E5"/>
    <w:rsid w:val="00194EC1"/>
    <w:rsid w:val="0019588A"/>
    <w:rsid w:val="00196989"/>
    <w:rsid w:val="001A0B72"/>
    <w:rsid w:val="001A137E"/>
    <w:rsid w:val="001A3EFE"/>
    <w:rsid w:val="001A47C1"/>
    <w:rsid w:val="001A4CA0"/>
    <w:rsid w:val="001A4CC0"/>
    <w:rsid w:val="001A59D4"/>
    <w:rsid w:val="001A679B"/>
    <w:rsid w:val="001B01D4"/>
    <w:rsid w:val="001B07D8"/>
    <w:rsid w:val="001B1DD7"/>
    <w:rsid w:val="001B25CF"/>
    <w:rsid w:val="001B2A40"/>
    <w:rsid w:val="001B39B8"/>
    <w:rsid w:val="001B4AD1"/>
    <w:rsid w:val="001B4E32"/>
    <w:rsid w:val="001C083F"/>
    <w:rsid w:val="001C0D25"/>
    <w:rsid w:val="001C0D8D"/>
    <w:rsid w:val="001C1C71"/>
    <w:rsid w:val="001C204E"/>
    <w:rsid w:val="001C2209"/>
    <w:rsid w:val="001C2808"/>
    <w:rsid w:val="001C292B"/>
    <w:rsid w:val="001C3BAE"/>
    <w:rsid w:val="001C4B86"/>
    <w:rsid w:val="001C526E"/>
    <w:rsid w:val="001C52CA"/>
    <w:rsid w:val="001C5FFB"/>
    <w:rsid w:val="001C6F71"/>
    <w:rsid w:val="001D003D"/>
    <w:rsid w:val="001D04FD"/>
    <w:rsid w:val="001D07DC"/>
    <w:rsid w:val="001D1905"/>
    <w:rsid w:val="001D2CE7"/>
    <w:rsid w:val="001D3087"/>
    <w:rsid w:val="001D44D6"/>
    <w:rsid w:val="001D4688"/>
    <w:rsid w:val="001D5173"/>
    <w:rsid w:val="001D5D39"/>
    <w:rsid w:val="001D78D7"/>
    <w:rsid w:val="001D7E00"/>
    <w:rsid w:val="001E19CD"/>
    <w:rsid w:val="001E240C"/>
    <w:rsid w:val="001E2BBC"/>
    <w:rsid w:val="001E2F0B"/>
    <w:rsid w:val="001E339C"/>
    <w:rsid w:val="001E3EB1"/>
    <w:rsid w:val="001E5FFB"/>
    <w:rsid w:val="001E62AA"/>
    <w:rsid w:val="001E7AE1"/>
    <w:rsid w:val="001E7D9F"/>
    <w:rsid w:val="001F14FE"/>
    <w:rsid w:val="001F2774"/>
    <w:rsid w:val="001F4B27"/>
    <w:rsid w:val="001F735C"/>
    <w:rsid w:val="002023A0"/>
    <w:rsid w:val="00202834"/>
    <w:rsid w:val="00202FEB"/>
    <w:rsid w:val="002032BC"/>
    <w:rsid w:val="00205A22"/>
    <w:rsid w:val="0021156B"/>
    <w:rsid w:val="002116CE"/>
    <w:rsid w:val="00211F2A"/>
    <w:rsid w:val="00213B1B"/>
    <w:rsid w:val="00214B01"/>
    <w:rsid w:val="002170B0"/>
    <w:rsid w:val="00217C97"/>
    <w:rsid w:val="00217D69"/>
    <w:rsid w:val="002212D8"/>
    <w:rsid w:val="00222015"/>
    <w:rsid w:val="00222504"/>
    <w:rsid w:val="00223BE4"/>
    <w:rsid w:val="002242CA"/>
    <w:rsid w:val="002246A7"/>
    <w:rsid w:val="00224752"/>
    <w:rsid w:val="00226082"/>
    <w:rsid w:val="0022783C"/>
    <w:rsid w:val="0023021D"/>
    <w:rsid w:val="00233531"/>
    <w:rsid w:val="00233951"/>
    <w:rsid w:val="00235349"/>
    <w:rsid w:val="00235441"/>
    <w:rsid w:val="00235471"/>
    <w:rsid w:val="002363AB"/>
    <w:rsid w:val="0023691B"/>
    <w:rsid w:val="00237921"/>
    <w:rsid w:val="002379A4"/>
    <w:rsid w:val="002416E3"/>
    <w:rsid w:val="00241922"/>
    <w:rsid w:val="0024214C"/>
    <w:rsid w:val="00243114"/>
    <w:rsid w:val="00243D9D"/>
    <w:rsid w:val="0024461E"/>
    <w:rsid w:val="0024544C"/>
    <w:rsid w:val="00246132"/>
    <w:rsid w:val="00247D66"/>
    <w:rsid w:val="00247E12"/>
    <w:rsid w:val="00250C4C"/>
    <w:rsid w:val="00252A2B"/>
    <w:rsid w:val="00252B01"/>
    <w:rsid w:val="00253346"/>
    <w:rsid w:val="00253F84"/>
    <w:rsid w:val="00254C15"/>
    <w:rsid w:val="00262ACA"/>
    <w:rsid w:val="00262D2C"/>
    <w:rsid w:val="00262D92"/>
    <w:rsid w:val="002647C2"/>
    <w:rsid w:val="002663F6"/>
    <w:rsid w:val="00266B67"/>
    <w:rsid w:val="00267906"/>
    <w:rsid w:val="00267DCF"/>
    <w:rsid w:val="00270FD6"/>
    <w:rsid w:val="00271A7A"/>
    <w:rsid w:val="00272F5A"/>
    <w:rsid w:val="0027471F"/>
    <w:rsid w:val="00274836"/>
    <w:rsid w:val="00274A7A"/>
    <w:rsid w:val="00274AFC"/>
    <w:rsid w:val="00275A98"/>
    <w:rsid w:val="0027701E"/>
    <w:rsid w:val="00277103"/>
    <w:rsid w:val="00277E99"/>
    <w:rsid w:val="00280EC5"/>
    <w:rsid w:val="00281A26"/>
    <w:rsid w:val="00281F4C"/>
    <w:rsid w:val="002821FD"/>
    <w:rsid w:val="002822CB"/>
    <w:rsid w:val="00282D09"/>
    <w:rsid w:val="00282F7F"/>
    <w:rsid w:val="0028451B"/>
    <w:rsid w:val="00285CC3"/>
    <w:rsid w:val="002860D8"/>
    <w:rsid w:val="0028628E"/>
    <w:rsid w:val="00286795"/>
    <w:rsid w:val="002869D1"/>
    <w:rsid w:val="00286C39"/>
    <w:rsid w:val="0028720D"/>
    <w:rsid w:val="00287A16"/>
    <w:rsid w:val="0029083C"/>
    <w:rsid w:val="00292273"/>
    <w:rsid w:val="0029320E"/>
    <w:rsid w:val="002934DD"/>
    <w:rsid w:val="002948D9"/>
    <w:rsid w:val="002948EE"/>
    <w:rsid w:val="00295BC3"/>
    <w:rsid w:val="00295C18"/>
    <w:rsid w:val="00295E42"/>
    <w:rsid w:val="0029653B"/>
    <w:rsid w:val="002A0A5B"/>
    <w:rsid w:val="002A1855"/>
    <w:rsid w:val="002A1CC6"/>
    <w:rsid w:val="002A22B5"/>
    <w:rsid w:val="002A2DF7"/>
    <w:rsid w:val="002A34BB"/>
    <w:rsid w:val="002A35AB"/>
    <w:rsid w:val="002A45CF"/>
    <w:rsid w:val="002A5595"/>
    <w:rsid w:val="002A57DF"/>
    <w:rsid w:val="002A61D0"/>
    <w:rsid w:val="002A70D7"/>
    <w:rsid w:val="002A75E9"/>
    <w:rsid w:val="002B009D"/>
    <w:rsid w:val="002B017D"/>
    <w:rsid w:val="002B0611"/>
    <w:rsid w:val="002B0C1C"/>
    <w:rsid w:val="002B0CB3"/>
    <w:rsid w:val="002B0E94"/>
    <w:rsid w:val="002B1890"/>
    <w:rsid w:val="002B35D6"/>
    <w:rsid w:val="002B44F3"/>
    <w:rsid w:val="002B4896"/>
    <w:rsid w:val="002B4D24"/>
    <w:rsid w:val="002B751F"/>
    <w:rsid w:val="002C05C6"/>
    <w:rsid w:val="002C0E58"/>
    <w:rsid w:val="002C0FE9"/>
    <w:rsid w:val="002C1ADA"/>
    <w:rsid w:val="002C300E"/>
    <w:rsid w:val="002C312A"/>
    <w:rsid w:val="002C3BD2"/>
    <w:rsid w:val="002C4BF4"/>
    <w:rsid w:val="002C4ECE"/>
    <w:rsid w:val="002C63DA"/>
    <w:rsid w:val="002C72D2"/>
    <w:rsid w:val="002D0353"/>
    <w:rsid w:val="002D0E69"/>
    <w:rsid w:val="002D1D2A"/>
    <w:rsid w:val="002D2404"/>
    <w:rsid w:val="002D2825"/>
    <w:rsid w:val="002D29F5"/>
    <w:rsid w:val="002D2DCC"/>
    <w:rsid w:val="002D3799"/>
    <w:rsid w:val="002D379F"/>
    <w:rsid w:val="002D3D34"/>
    <w:rsid w:val="002D430F"/>
    <w:rsid w:val="002D4AF6"/>
    <w:rsid w:val="002D4CB0"/>
    <w:rsid w:val="002D56F2"/>
    <w:rsid w:val="002D6EA3"/>
    <w:rsid w:val="002D7C23"/>
    <w:rsid w:val="002E059D"/>
    <w:rsid w:val="002E09AA"/>
    <w:rsid w:val="002E0C28"/>
    <w:rsid w:val="002E16DC"/>
    <w:rsid w:val="002E1F30"/>
    <w:rsid w:val="002E1FB5"/>
    <w:rsid w:val="002E24F0"/>
    <w:rsid w:val="002E34D7"/>
    <w:rsid w:val="002E427A"/>
    <w:rsid w:val="002E4D2D"/>
    <w:rsid w:val="002E513F"/>
    <w:rsid w:val="002E54A2"/>
    <w:rsid w:val="002E5D09"/>
    <w:rsid w:val="002E5F35"/>
    <w:rsid w:val="002F0920"/>
    <w:rsid w:val="002F1853"/>
    <w:rsid w:val="002F2166"/>
    <w:rsid w:val="002F2E05"/>
    <w:rsid w:val="002F2EEA"/>
    <w:rsid w:val="002F3CA4"/>
    <w:rsid w:val="002F3D82"/>
    <w:rsid w:val="002F4092"/>
    <w:rsid w:val="002F52FA"/>
    <w:rsid w:val="002F5D5B"/>
    <w:rsid w:val="002F5EF0"/>
    <w:rsid w:val="002F611D"/>
    <w:rsid w:val="002F6A5D"/>
    <w:rsid w:val="002F7BC5"/>
    <w:rsid w:val="002F7DFB"/>
    <w:rsid w:val="0030116D"/>
    <w:rsid w:val="00301798"/>
    <w:rsid w:val="003027E4"/>
    <w:rsid w:val="0030352F"/>
    <w:rsid w:val="00303C82"/>
    <w:rsid w:val="00303C9D"/>
    <w:rsid w:val="00304370"/>
    <w:rsid w:val="003046F9"/>
    <w:rsid w:val="00304AB7"/>
    <w:rsid w:val="00305EE7"/>
    <w:rsid w:val="00306A45"/>
    <w:rsid w:val="00306C3D"/>
    <w:rsid w:val="00307A1B"/>
    <w:rsid w:val="00310177"/>
    <w:rsid w:val="00310896"/>
    <w:rsid w:val="00311512"/>
    <w:rsid w:val="0031193D"/>
    <w:rsid w:val="003128D5"/>
    <w:rsid w:val="00312DB3"/>
    <w:rsid w:val="00312E42"/>
    <w:rsid w:val="00313130"/>
    <w:rsid w:val="00314D79"/>
    <w:rsid w:val="00316D86"/>
    <w:rsid w:val="003202FD"/>
    <w:rsid w:val="0032040A"/>
    <w:rsid w:val="00321D04"/>
    <w:rsid w:val="00321D05"/>
    <w:rsid w:val="003222D1"/>
    <w:rsid w:val="00324769"/>
    <w:rsid w:val="00324DBA"/>
    <w:rsid w:val="00324EC5"/>
    <w:rsid w:val="003265F5"/>
    <w:rsid w:val="00326C56"/>
    <w:rsid w:val="00326CA1"/>
    <w:rsid w:val="003273B6"/>
    <w:rsid w:val="0032789E"/>
    <w:rsid w:val="00327E5B"/>
    <w:rsid w:val="003304BB"/>
    <w:rsid w:val="00331140"/>
    <w:rsid w:val="003328AE"/>
    <w:rsid w:val="003328B3"/>
    <w:rsid w:val="00333C7F"/>
    <w:rsid w:val="00333CA5"/>
    <w:rsid w:val="00334ED0"/>
    <w:rsid w:val="0033664A"/>
    <w:rsid w:val="00336FD6"/>
    <w:rsid w:val="00340080"/>
    <w:rsid w:val="00340AA6"/>
    <w:rsid w:val="0034107E"/>
    <w:rsid w:val="00341BA8"/>
    <w:rsid w:val="00341DC2"/>
    <w:rsid w:val="00342F5E"/>
    <w:rsid w:val="003433B8"/>
    <w:rsid w:val="00344292"/>
    <w:rsid w:val="003448EC"/>
    <w:rsid w:val="00345766"/>
    <w:rsid w:val="00346985"/>
    <w:rsid w:val="00347315"/>
    <w:rsid w:val="003473EF"/>
    <w:rsid w:val="00347467"/>
    <w:rsid w:val="00347771"/>
    <w:rsid w:val="00352000"/>
    <w:rsid w:val="003523E9"/>
    <w:rsid w:val="00352523"/>
    <w:rsid w:val="003527E7"/>
    <w:rsid w:val="00353700"/>
    <w:rsid w:val="0035431E"/>
    <w:rsid w:val="00354CA5"/>
    <w:rsid w:val="00355D50"/>
    <w:rsid w:val="00357479"/>
    <w:rsid w:val="00357C78"/>
    <w:rsid w:val="00357CDB"/>
    <w:rsid w:val="003607E1"/>
    <w:rsid w:val="00360E20"/>
    <w:rsid w:val="003622E0"/>
    <w:rsid w:val="0036273F"/>
    <w:rsid w:val="003639D5"/>
    <w:rsid w:val="00363FA7"/>
    <w:rsid w:val="00365B0E"/>
    <w:rsid w:val="00365B98"/>
    <w:rsid w:val="00366383"/>
    <w:rsid w:val="00367ACC"/>
    <w:rsid w:val="003704C7"/>
    <w:rsid w:val="00371764"/>
    <w:rsid w:val="00372551"/>
    <w:rsid w:val="00372F15"/>
    <w:rsid w:val="003733D3"/>
    <w:rsid w:val="003752FD"/>
    <w:rsid w:val="00375DF7"/>
    <w:rsid w:val="003760A1"/>
    <w:rsid w:val="00376E9C"/>
    <w:rsid w:val="00377E6E"/>
    <w:rsid w:val="00381B10"/>
    <w:rsid w:val="00382170"/>
    <w:rsid w:val="003846CA"/>
    <w:rsid w:val="00385A9D"/>
    <w:rsid w:val="0038697C"/>
    <w:rsid w:val="00386E33"/>
    <w:rsid w:val="0038764B"/>
    <w:rsid w:val="003905F8"/>
    <w:rsid w:val="00390AD3"/>
    <w:rsid w:val="00391797"/>
    <w:rsid w:val="0039225B"/>
    <w:rsid w:val="003924F3"/>
    <w:rsid w:val="00393C23"/>
    <w:rsid w:val="003949B1"/>
    <w:rsid w:val="00394C5A"/>
    <w:rsid w:val="00395132"/>
    <w:rsid w:val="00397010"/>
    <w:rsid w:val="003976BA"/>
    <w:rsid w:val="003977CA"/>
    <w:rsid w:val="003A023A"/>
    <w:rsid w:val="003A0B1A"/>
    <w:rsid w:val="003A0E13"/>
    <w:rsid w:val="003A1F51"/>
    <w:rsid w:val="003A3F57"/>
    <w:rsid w:val="003A419A"/>
    <w:rsid w:val="003A4CA7"/>
    <w:rsid w:val="003A5A14"/>
    <w:rsid w:val="003A60CD"/>
    <w:rsid w:val="003A61C8"/>
    <w:rsid w:val="003A77C2"/>
    <w:rsid w:val="003B01AE"/>
    <w:rsid w:val="003B18D5"/>
    <w:rsid w:val="003B1922"/>
    <w:rsid w:val="003B2470"/>
    <w:rsid w:val="003B260A"/>
    <w:rsid w:val="003B34C6"/>
    <w:rsid w:val="003B4399"/>
    <w:rsid w:val="003B5DA1"/>
    <w:rsid w:val="003B6754"/>
    <w:rsid w:val="003B69C3"/>
    <w:rsid w:val="003B6E7D"/>
    <w:rsid w:val="003C45A9"/>
    <w:rsid w:val="003C4F6D"/>
    <w:rsid w:val="003C6727"/>
    <w:rsid w:val="003C6E4A"/>
    <w:rsid w:val="003C732E"/>
    <w:rsid w:val="003C766F"/>
    <w:rsid w:val="003C7DC6"/>
    <w:rsid w:val="003D0B4E"/>
    <w:rsid w:val="003D15D9"/>
    <w:rsid w:val="003D1E50"/>
    <w:rsid w:val="003D1FE5"/>
    <w:rsid w:val="003D248A"/>
    <w:rsid w:val="003D25A7"/>
    <w:rsid w:val="003D3079"/>
    <w:rsid w:val="003D3A4A"/>
    <w:rsid w:val="003D6139"/>
    <w:rsid w:val="003E0199"/>
    <w:rsid w:val="003E070E"/>
    <w:rsid w:val="003E0E26"/>
    <w:rsid w:val="003E0EC4"/>
    <w:rsid w:val="003E2041"/>
    <w:rsid w:val="003E267D"/>
    <w:rsid w:val="003E26EC"/>
    <w:rsid w:val="003E33C1"/>
    <w:rsid w:val="003E387C"/>
    <w:rsid w:val="003E5CED"/>
    <w:rsid w:val="003E6D97"/>
    <w:rsid w:val="003E6FF3"/>
    <w:rsid w:val="003E70B9"/>
    <w:rsid w:val="003F0A94"/>
    <w:rsid w:val="003F0F84"/>
    <w:rsid w:val="003F6A03"/>
    <w:rsid w:val="003F7D30"/>
    <w:rsid w:val="00400A80"/>
    <w:rsid w:val="0040189C"/>
    <w:rsid w:val="004023F3"/>
    <w:rsid w:val="00405551"/>
    <w:rsid w:val="0040725D"/>
    <w:rsid w:val="00407887"/>
    <w:rsid w:val="004112DB"/>
    <w:rsid w:val="00411344"/>
    <w:rsid w:val="0041136D"/>
    <w:rsid w:val="00411770"/>
    <w:rsid w:val="00411971"/>
    <w:rsid w:val="004125DF"/>
    <w:rsid w:val="00414721"/>
    <w:rsid w:val="00416209"/>
    <w:rsid w:val="004167FF"/>
    <w:rsid w:val="00416932"/>
    <w:rsid w:val="00416E8A"/>
    <w:rsid w:val="00420692"/>
    <w:rsid w:val="00420CAE"/>
    <w:rsid w:val="00421008"/>
    <w:rsid w:val="00422FF9"/>
    <w:rsid w:val="00423382"/>
    <w:rsid w:val="00423850"/>
    <w:rsid w:val="0042518A"/>
    <w:rsid w:val="00425292"/>
    <w:rsid w:val="00425608"/>
    <w:rsid w:val="00427893"/>
    <w:rsid w:val="0043209A"/>
    <w:rsid w:val="00433E72"/>
    <w:rsid w:val="00434CBF"/>
    <w:rsid w:val="00434E50"/>
    <w:rsid w:val="00435003"/>
    <w:rsid w:val="00437CEA"/>
    <w:rsid w:val="00440FF0"/>
    <w:rsid w:val="004421E8"/>
    <w:rsid w:val="00443030"/>
    <w:rsid w:val="00443A3B"/>
    <w:rsid w:val="00444C53"/>
    <w:rsid w:val="00444C98"/>
    <w:rsid w:val="0044541A"/>
    <w:rsid w:val="0044588B"/>
    <w:rsid w:val="0044679B"/>
    <w:rsid w:val="004467CF"/>
    <w:rsid w:val="004469A9"/>
    <w:rsid w:val="00447185"/>
    <w:rsid w:val="00447350"/>
    <w:rsid w:val="00447BFC"/>
    <w:rsid w:val="004501BC"/>
    <w:rsid w:val="00450565"/>
    <w:rsid w:val="00450833"/>
    <w:rsid w:val="004509F4"/>
    <w:rsid w:val="00452737"/>
    <w:rsid w:val="00452B9B"/>
    <w:rsid w:val="00452E0A"/>
    <w:rsid w:val="0045458C"/>
    <w:rsid w:val="00454A89"/>
    <w:rsid w:val="00454E9D"/>
    <w:rsid w:val="00455547"/>
    <w:rsid w:val="004616E0"/>
    <w:rsid w:val="0046209A"/>
    <w:rsid w:val="00462ED7"/>
    <w:rsid w:val="00463668"/>
    <w:rsid w:val="00463DB3"/>
    <w:rsid w:val="00465955"/>
    <w:rsid w:val="00465E1A"/>
    <w:rsid w:val="00466224"/>
    <w:rsid w:val="00467111"/>
    <w:rsid w:val="00467BBA"/>
    <w:rsid w:val="00467FC6"/>
    <w:rsid w:val="00470A47"/>
    <w:rsid w:val="00471BA5"/>
    <w:rsid w:val="00471C6C"/>
    <w:rsid w:val="004726AF"/>
    <w:rsid w:val="004729DD"/>
    <w:rsid w:val="004733D7"/>
    <w:rsid w:val="004741D8"/>
    <w:rsid w:val="0047443F"/>
    <w:rsid w:val="00475128"/>
    <w:rsid w:val="0047571D"/>
    <w:rsid w:val="00480EA8"/>
    <w:rsid w:val="0048212B"/>
    <w:rsid w:val="004823A9"/>
    <w:rsid w:val="004827A0"/>
    <w:rsid w:val="00482EC2"/>
    <w:rsid w:val="00484200"/>
    <w:rsid w:val="0048547D"/>
    <w:rsid w:val="00485FA1"/>
    <w:rsid w:val="004872B0"/>
    <w:rsid w:val="0048768E"/>
    <w:rsid w:val="0048777E"/>
    <w:rsid w:val="004878DD"/>
    <w:rsid w:val="004879A0"/>
    <w:rsid w:val="00487D2F"/>
    <w:rsid w:val="004902E0"/>
    <w:rsid w:val="004908EE"/>
    <w:rsid w:val="00491719"/>
    <w:rsid w:val="004920E7"/>
    <w:rsid w:val="0049242D"/>
    <w:rsid w:val="00493476"/>
    <w:rsid w:val="00493883"/>
    <w:rsid w:val="004942A2"/>
    <w:rsid w:val="00494986"/>
    <w:rsid w:val="00495261"/>
    <w:rsid w:val="00495BE3"/>
    <w:rsid w:val="004960C5"/>
    <w:rsid w:val="00496167"/>
    <w:rsid w:val="004A06E2"/>
    <w:rsid w:val="004A18D0"/>
    <w:rsid w:val="004A196C"/>
    <w:rsid w:val="004A19E0"/>
    <w:rsid w:val="004A200C"/>
    <w:rsid w:val="004A2225"/>
    <w:rsid w:val="004A26E5"/>
    <w:rsid w:val="004A36D3"/>
    <w:rsid w:val="004A5251"/>
    <w:rsid w:val="004A6F3B"/>
    <w:rsid w:val="004A7180"/>
    <w:rsid w:val="004B27DC"/>
    <w:rsid w:val="004B2A88"/>
    <w:rsid w:val="004B3450"/>
    <w:rsid w:val="004B3F13"/>
    <w:rsid w:val="004B437B"/>
    <w:rsid w:val="004B496C"/>
    <w:rsid w:val="004B4F61"/>
    <w:rsid w:val="004B5026"/>
    <w:rsid w:val="004B58BC"/>
    <w:rsid w:val="004B5B9B"/>
    <w:rsid w:val="004B66F9"/>
    <w:rsid w:val="004C0558"/>
    <w:rsid w:val="004C09D4"/>
    <w:rsid w:val="004C0EF0"/>
    <w:rsid w:val="004C18FE"/>
    <w:rsid w:val="004C1C34"/>
    <w:rsid w:val="004C1D6F"/>
    <w:rsid w:val="004C1EF0"/>
    <w:rsid w:val="004C3613"/>
    <w:rsid w:val="004C483F"/>
    <w:rsid w:val="004C6021"/>
    <w:rsid w:val="004C7042"/>
    <w:rsid w:val="004C7D01"/>
    <w:rsid w:val="004C7FDF"/>
    <w:rsid w:val="004D0524"/>
    <w:rsid w:val="004D163F"/>
    <w:rsid w:val="004D199C"/>
    <w:rsid w:val="004D3A61"/>
    <w:rsid w:val="004D52EA"/>
    <w:rsid w:val="004D54A3"/>
    <w:rsid w:val="004D5BBE"/>
    <w:rsid w:val="004D5EF2"/>
    <w:rsid w:val="004D6BB7"/>
    <w:rsid w:val="004D7616"/>
    <w:rsid w:val="004E0540"/>
    <w:rsid w:val="004E0A0B"/>
    <w:rsid w:val="004E0F5D"/>
    <w:rsid w:val="004E309C"/>
    <w:rsid w:val="004E3CA5"/>
    <w:rsid w:val="004E3E12"/>
    <w:rsid w:val="004E5D03"/>
    <w:rsid w:val="004E71E0"/>
    <w:rsid w:val="004F0048"/>
    <w:rsid w:val="004F18A0"/>
    <w:rsid w:val="004F1AFD"/>
    <w:rsid w:val="004F21A4"/>
    <w:rsid w:val="004F42DB"/>
    <w:rsid w:val="004F4786"/>
    <w:rsid w:val="004F4922"/>
    <w:rsid w:val="004F54A8"/>
    <w:rsid w:val="004F611C"/>
    <w:rsid w:val="004F642D"/>
    <w:rsid w:val="004F6DB7"/>
    <w:rsid w:val="004F6F60"/>
    <w:rsid w:val="004F75B1"/>
    <w:rsid w:val="004F7AF3"/>
    <w:rsid w:val="004F7BB3"/>
    <w:rsid w:val="004F7D58"/>
    <w:rsid w:val="00500085"/>
    <w:rsid w:val="00500224"/>
    <w:rsid w:val="005011E1"/>
    <w:rsid w:val="00501200"/>
    <w:rsid w:val="0050145C"/>
    <w:rsid w:val="00503055"/>
    <w:rsid w:val="005044D5"/>
    <w:rsid w:val="005070B7"/>
    <w:rsid w:val="00507C59"/>
    <w:rsid w:val="005108BB"/>
    <w:rsid w:val="00510DBD"/>
    <w:rsid w:val="00510E67"/>
    <w:rsid w:val="00511655"/>
    <w:rsid w:val="0051189F"/>
    <w:rsid w:val="00511E3B"/>
    <w:rsid w:val="00511E67"/>
    <w:rsid w:val="00511F79"/>
    <w:rsid w:val="00512B5D"/>
    <w:rsid w:val="00512C53"/>
    <w:rsid w:val="005142B5"/>
    <w:rsid w:val="00514851"/>
    <w:rsid w:val="00515638"/>
    <w:rsid w:val="00517F8D"/>
    <w:rsid w:val="00520307"/>
    <w:rsid w:val="005213BF"/>
    <w:rsid w:val="00521F35"/>
    <w:rsid w:val="00523109"/>
    <w:rsid w:val="00523290"/>
    <w:rsid w:val="005242DB"/>
    <w:rsid w:val="00524369"/>
    <w:rsid w:val="0052443F"/>
    <w:rsid w:val="005251F1"/>
    <w:rsid w:val="00525280"/>
    <w:rsid w:val="005258DB"/>
    <w:rsid w:val="00525FDD"/>
    <w:rsid w:val="00532079"/>
    <w:rsid w:val="005325EF"/>
    <w:rsid w:val="005326FD"/>
    <w:rsid w:val="005326FE"/>
    <w:rsid w:val="00532F9C"/>
    <w:rsid w:val="0053312B"/>
    <w:rsid w:val="00533324"/>
    <w:rsid w:val="00533829"/>
    <w:rsid w:val="00533D37"/>
    <w:rsid w:val="00533ED7"/>
    <w:rsid w:val="00534266"/>
    <w:rsid w:val="00534341"/>
    <w:rsid w:val="005344A6"/>
    <w:rsid w:val="0053452F"/>
    <w:rsid w:val="0053489B"/>
    <w:rsid w:val="005366B7"/>
    <w:rsid w:val="00536A68"/>
    <w:rsid w:val="00536CDC"/>
    <w:rsid w:val="005378D7"/>
    <w:rsid w:val="00540DD4"/>
    <w:rsid w:val="00541D22"/>
    <w:rsid w:val="00541D25"/>
    <w:rsid w:val="005424E0"/>
    <w:rsid w:val="00543D25"/>
    <w:rsid w:val="00544002"/>
    <w:rsid w:val="005450A9"/>
    <w:rsid w:val="00545969"/>
    <w:rsid w:val="0054669D"/>
    <w:rsid w:val="0054690B"/>
    <w:rsid w:val="00546A42"/>
    <w:rsid w:val="00547271"/>
    <w:rsid w:val="00547E49"/>
    <w:rsid w:val="005516A1"/>
    <w:rsid w:val="005564CF"/>
    <w:rsid w:val="00556F79"/>
    <w:rsid w:val="00557E29"/>
    <w:rsid w:val="005600DE"/>
    <w:rsid w:val="005602FF"/>
    <w:rsid w:val="00560397"/>
    <w:rsid w:val="00560F4D"/>
    <w:rsid w:val="00561971"/>
    <w:rsid w:val="00562F06"/>
    <w:rsid w:val="00566270"/>
    <w:rsid w:val="00566995"/>
    <w:rsid w:val="00567B3F"/>
    <w:rsid w:val="0057091F"/>
    <w:rsid w:val="005710ED"/>
    <w:rsid w:val="005747D4"/>
    <w:rsid w:val="00575910"/>
    <w:rsid w:val="00576065"/>
    <w:rsid w:val="00577197"/>
    <w:rsid w:val="0057778A"/>
    <w:rsid w:val="005779F8"/>
    <w:rsid w:val="0058176E"/>
    <w:rsid w:val="00582113"/>
    <w:rsid w:val="005827B7"/>
    <w:rsid w:val="005829CC"/>
    <w:rsid w:val="005839EB"/>
    <w:rsid w:val="00583B54"/>
    <w:rsid w:val="00584D7C"/>
    <w:rsid w:val="00586515"/>
    <w:rsid w:val="00587195"/>
    <w:rsid w:val="00590DAC"/>
    <w:rsid w:val="00591CD7"/>
    <w:rsid w:val="00594E0E"/>
    <w:rsid w:val="00594E63"/>
    <w:rsid w:val="005952F4"/>
    <w:rsid w:val="005A1048"/>
    <w:rsid w:val="005A12ED"/>
    <w:rsid w:val="005A1C6E"/>
    <w:rsid w:val="005A2913"/>
    <w:rsid w:val="005A55EF"/>
    <w:rsid w:val="005A6B4B"/>
    <w:rsid w:val="005B0C4E"/>
    <w:rsid w:val="005B2C2F"/>
    <w:rsid w:val="005B4BF6"/>
    <w:rsid w:val="005B5ABC"/>
    <w:rsid w:val="005B7A15"/>
    <w:rsid w:val="005C0232"/>
    <w:rsid w:val="005C029D"/>
    <w:rsid w:val="005C063C"/>
    <w:rsid w:val="005C1773"/>
    <w:rsid w:val="005C195B"/>
    <w:rsid w:val="005C1C2C"/>
    <w:rsid w:val="005C2EEE"/>
    <w:rsid w:val="005C2F27"/>
    <w:rsid w:val="005C35CF"/>
    <w:rsid w:val="005C37CF"/>
    <w:rsid w:val="005C38C3"/>
    <w:rsid w:val="005C427F"/>
    <w:rsid w:val="005C4418"/>
    <w:rsid w:val="005C514A"/>
    <w:rsid w:val="005C55D3"/>
    <w:rsid w:val="005D5BB5"/>
    <w:rsid w:val="005D6983"/>
    <w:rsid w:val="005D7736"/>
    <w:rsid w:val="005E19C3"/>
    <w:rsid w:val="005E1A08"/>
    <w:rsid w:val="005E2B14"/>
    <w:rsid w:val="005E2B32"/>
    <w:rsid w:val="005E43BD"/>
    <w:rsid w:val="005E44BD"/>
    <w:rsid w:val="005E4E98"/>
    <w:rsid w:val="005E590C"/>
    <w:rsid w:val="005E7ABD"/>
    <w:rsid w:val="005F0C97"/>
    <w:rsid w:val="005F10AE"/>
    <w:rsid w:val="005F1180"/>
    <w:rsid w:val="005F1479"/>
    <w:rsid w:val="005F2030"/>
    <w:rsid w:val="005F2172"/>
    <w:rsid w:val="005F2402"/>
    <w:rsid w:val="005F2E90"/>
    <w:rsid w:val="005F36F4"/>
    <w:rsid w:val="005F444F"/>
    <w:rsid w:val="005F4DB4"/>
    <w:rsid w:val="005F61CB"/>
    <w:rsid w:val="005F61EB"/>
    <w:rsid w:val="005F766C"/>
    <w:rsid w:val="005F798D"/>
    <w:rsid w:val="0060010B"/>
    <w:rsid w:val="00602048"/>
    <w:rsid w:val="00602078"/>
    <w:rsid w:val="006031D8"/>
    <w:rsid w:val="006059E3"/>
    <w:rsid w:val="00605E11"/>
    <w:rsid w:val="00606047"/>
    <w:rsid w:val="00606773"/>
    <w:rsid w:val="00607402"/>
    <w:rsid w:val="00607DC8"/>
    <w:rsid w:val="00610320"/>
    <w:rsid w:val="00610C2D"/>
    <w:rsid w:val="006116FF"/>
    <w:rsid w:val="00611B7A"/>
    <w:rsid w:val="006129ED"/>
    <w:rsid w:val="00613AEA"/>
    <w:rsid w:val="00613FFB"/>
    <w:rsid w:val="0061519A"/>
    <w:rsid w:val="006154CA"/>
    <w:rsid w:val="00615BB9"/>
    <w:rsid w:val="00616A70"/>
    <w:rsid w:val="00617005"/>
    <w:rsid w:val="00617EBC"/>
    <w:rsid w:val="00620BA4"/>
    <w:rsid w:val="0062118E"/>
    <w:rsid w:val="00622E44"/>
    <w:rsid w:val="0062331D"/>
    <w:rsid w:val="0062369B"/>
    <w:rsid w:val="00623F26"/>
    <w:rsid w:val="006240BD"/>
    <w:rsid w:val="006254D4"/>
    <w:rsid w:val="006260AC"/>
    <w:rsid w:val="00626E92"/>
    <w:rsid w:val="00627F63"/>
    <w:rsid w:val="00631EC9"/>
    <w:rsid w:val="00631F6C"/>
    <w:rsid w:val="00631FE4"/>
    <w:rsid w:val="00632BB6"/>
    <w:rsid w:val="00634B18"/>
    <w:rsid w:val="00636139"/>
    <w:rsid w:val="00640204"/>
    <w:rsid w:val="0064035C"/>
    <w:rsid w:val="00641879"/>
    <w:rsid w:val="00642537"/>
    <w:rsid w:val="00642656"/>
    <w:rsid w:val="00643E32"/>
    <w:rsid w:val="00644FFD"/>
    <w:rsid w:val="006464CC"/>
    <w:rsid w:val="00647668"/>
    <w:rsid w:val="0064778A"/>
    <w:rsid w:val="00647ADE"/>
    <w:rsid w:val="00650131"/>
    <w:rsid w:val="006515DC"/>
    <w:rsid w:val="00651A3C"/>
    <w:rsid w:val="00651A6D"/>
    <w:rsid w:val="00651FB2"/>
    <w:rsid w:val="0065322C"/>
    <w:rsid w:val="00654388"/>
    <w:rsid w:val="006552AF"/>
    <w:rsid w:val="0065541E"/>
    <w:rsid w:val="00655BC9"/>
    <w:rsid w:val="00660353"/>
    <w:rsid w:val="00660CCB"/>
    <w:rsid w:val="0066181C"/>
    <w:rsid w:val="00661C49"/>
    <w:rsid w:val="00661CF9"/>
    <w:rsid w:val="006626A3"/>
    <w:rsid w:val="00662A6B"/>
    <w:rsid w:val="00662C50"/>
    <w:rsid w:val="006635E8"/>
    <w:rsid w:val="00663E82"/>
    <w:rsid w:val="006640B0"/>
    <w:rsid w:val="006654A3"/>
    <w:rsid w:val="00665CEC"/>
    <w:rsid w:val="006664A8"/>
    <w:rsid w:val="00666675"/>
    <w:rsid w:val="00666938"/>
    <w:rsid w:val="00667107"/>
    <w:rsid w:val="00671247"/>
    <w:rsid w:val="006716E0"/>
    <w:rsid w:val="00671A82"/>
    <w:rsid w:val="006723FC"/>
    <w:rsid w:val="00673426"/>
    <w:rsid w:val="0067364E"/>
    <w:rsid w:val="0067545D"/>
    <w:rsid w:val="00677A37"/>
    <w:rsid w:val="006801E7"/>
    <w:rsid w:val="006809C6"/>
    <w:rsid w:val="00681083"/>
    <w:rsid w:val="006813FB"/>
    <w:rsid w:val="00682A4E"/>
    <w:rsid w:val="00683233"/>
    <w:rsid w:val="00683659"/>
    <w:rsid w:val="006837CE"/>
    <w:rsid w:val="00683DBC"/>
    <w:rsid w:val="00683F79"/>
    <w:rsid w:val="006865CA"/>
    <w:rsid w:val="00687314"/>
    <w:rsid w:val="00687BCA"/>
    <w:rsid w:val="006902D4"/>
    <w:rsid w:val="0069131D"/>
    <w:rsid w:val="00691AB2"/>
    <w:rsid w:val="00693DA2"/>
    <w:rsid w:val="0069401B"/>
    <w:rsid w:val="00695C04"/>
    <w:rsid w:val="006960F8"/>
    <w:rsid w:val="00696C8C"/>
    <w:rsid w:val="00697427"/>
    <w:rsid w:val="006978DC"/>
    <w:rsid w:val="006A095B"/>
    <w:rsid w:val="006A0D95"/>
    <w:rsid w:val="006A181E"/>
    <w:rsid w:val="006A3493"/>
    <w:rsid w:val="006A4453"/>
    <w:rsid w:val="006A5711"/>
    <w:rsid w:val="006A5E53"/>
    <w:rsid w:val="006A6027"/>
    <w:rsid w:val="006A7270"/>
    <w:rsid w:val="006A766C"/>
    <w:rsid w:val="006A78B7"/>
    <w:rsid w:val="006A7B23"/>
    <w:rsid w:val="006B156A"/>
    <w:rsid w:val="006B28D4"/>
    <w:rsid w:val="006B52E1"/>
    <w:rsid w:val="006B64C0"/>
    <w:rsid w:val="006B6E13"/>
    <w:rsid w:val="006B6F04"/>
    <w:rsid w:val="006B7D44"/>
    <w:rsid w:val="006C07DA"/>
    <w:rsid w:val="006C1091"/>
    <w:rsid w:val="006C1A25"/>
    <w:rsid w:val="006C2489"/>
    <w:rsid w:val="006C4666"/>
    <w:rsid w:val="006C489E"/>
    <w:rsid w:val="006C538B"/>
    <w:rsid w:val="006C6BAB"/>
    <w:rsid w:val="006C6FF9"/>
    <w:rsid w:val="006C75A6"/>
    <w:rsid w:val="006D020A"/>
    <w:rsid w:val="006D02A5"/>
    <w:rsid w:val="006D02C6"/>
    <w:rsid w:val="006D0ED5"/>
    <w:rsid w:val="006D292C"/>
    <w:rsid w:val="006D3502"/>
    <w:rsid w:val="006D69EF"/>
    <w:rsid w:val="006D6DA3"/>
    <w:rsid w:val="006D74DF"/>
    <w:rsid w:val="006D7A15"/>
    <w:rsid w:val="006D7E16"/>
    <w:rsid w:val="006D8149"/>
    <w:rsid w:val="006E238D"/>
    <w:rsid w:val="006E26CE"/>
    <w:rsid w:val="006E3668"/>
    <w:rsid w:val="006E3FCD"/>
    <w:rsid w:val="006E5A83"/>
    <w:rsid w:val="006E6528"/>
    <w:rsid w:val="006E6658"/>
    <w:rsid w:val="006E6C08"/>
    <w:rsid w:val="006F0AE1"/>
    <w:rsid w:val="006F0EF6"/>
    <w:rsid w:val="006F17BC"/>
    <w:rsid w:val="006F1B46"/>
    <w:rsid w:val="006F2540"/>
    <w:rsid w:val="006F470A"/>
    <w:rsid w:val="006F5D7C"/>
    <w:rsid w:val="006F653E"/>
    <w:rsid w:val="006F6845"/>
    <w:rsid w:val="006F7310"/>
    <w:rsid w:val="0070024B"/>
    <w:rsid w:val="00700308"/>
    <w:rsid w:val="00700640"/>
    <w:rsid w:val="00700CBB"/>
    <w:rsid w:val="007021F2"/>
    <w:rsid w:val="00702CFD"/>
    <w:rsid w:val="0070693C"/>
    <w:rsid w:val="0071139F"/>
    <w:rsid w:val="0071253E"/>
    <w:rsid w:val="007126EF"/>
    <w:rsid w:val="00714A99"/>
    <w:rsid w:val="007150A5"/>
    <w:rsid w:val="00715D71"/>
    <w:rsid w:val="00720154"/>
    <w:rsid w:val="00720165"/>
    <w:rsid w:val="00720D6E"/>
    <w:rsid w:val="0072227C"/>
    <w:rsid w:val="0072383C"/>
    <w:rsid w:val="00723E67"/>
    <w:rsid w:val="00724C20"/>
    <w:rsid w:val="0072574A"/>
    <w:rsid w:val="007262D9"/>
    <w:rsid w:val="007302E6"/>
    <w:rsid w:val="00730465"/>
    <w:rsid w:val="00730736"/>
    <w:rsid w:val="00730929"/>
    <w:rsid w:val="00731F40"/>
    <w:rsid w:val="007327F0"/>
    <w:rsid w:val="00732B1E"/>
    <w:rsid w:val="00732B74"/>
    <w:rsid w:val="00732EC8"/>
    <w:rsid w:val="007335DC"/>
    <w:rsid w:val="0073390C"/>
    <w:rsid w:val="00733F1E"/>
    <w:rsid w:val="0073541A"/>
    <w:rsid w:val="00736507"/>
    <w:rsid w:val="0073682C"/>
    <w:rsid w:val="00736EEC"/>
    <w:rsid w:val="00737737"/>
    <w:rsid w:val="00740AE9"/>
    <w:rsid w:val="00740D64"/>
    <w:rsid w:val="0074156C"/>
    <w:rsid w:val="00741CAF"/>
    <w:rsid w:val="00741D1F"/>
    <w:rsid w:val="00742551"/>
    <w:rsid w:val="00742602"/>
    <w:rsid w:val="007443FA"/>
    <w:rsid w:val="007444BB"/>
    <w:rsid w:val="00744E17"/>
    <w:rsid w:val="007450A6"/>
    <w:rsid w:val="007473D0"/>
    <w:rsid w:val="0074D3AA"/>
    <w:rsid w:val="00750724"/>
    <w:rsid w:val="007513F3"/>
    <w:rsid w:val="00751BB1"/>
    <w:rsid w:val="00752B65"/>
    <w:rsid w:val="00752BA7"/>
    <w:rsid w:val="00753A22"/>
    <w:rsid w:val="00754C4B"/>
    <w:rsid w:val="00754EBC"/>
    <w:rsid w:val="007550F8"/>
    <w:rsid w:val="00755403"/>
    <w:rsid w:val="00756F15"/>
    <w:rsid w:val="00760E24"/>
    <w:rsid w:val="00762DB5"/>
    <w:rsid w:val="00762EDA"/>
    <w:rsid w:val="007631D8"/>
    <w:rsid w:val="0076495B"/>
    <w:rsid w:val="00766623"/>
    <w:rsid w:val="007666E4"/>
    <w:rsid w:val="00767272"/>
    <w:rsid w:val="007677ED"/>
    <w:rsid w:val="00767897"/>
    <w:rsid w:val="00773C3E"/>
    <w:rsid w:val="00774701"/>
    <w:rsid w:val="00775198"/>
    <w:rsid w:val="00776053"/>
    <w:rsid w:val="0078033F"/>
    <w:rsid w:val="0078035F"/>
    <w:rsid w:val="00780433"/>
    <w:rsid w:val="0078060E"/>
    <w:rsid w:val="00780662"/>
    <w:rsid w:val="0078067A"/>
    <w:rsid w:val="00780C21"/>
    <w:rsid w:val="0078136D"/>
    <w:rsid w:val="00781E95"/>
    <w:rsid w:val="007826E2"/>
    <w:rsid w:val="00782D52"/>
    <w:rsid w:val="00782DE7"/>
    <w:rsid w:val="00784663"/>
    <w:rsid w:val="007850B9"/>
    <w:rsid w:val="007853E7"/>
    <w:rsid w:val="00785EB3"/>
    <w:rsid w:val="00786A7B"/>
    <w:rsid w:val="00786C59"/>
    <w:rsid w:val="00786D31"/>
    <w:rsid w:val="007901FF"/>
    <w:rsid w:val="007914CB"/>
    <w:rsid w:val="00793070"/>
    <w:rsid w:val="0079421E"/>
    <w:rsid w:val="00795183"/>
    <w:rsid w:val="007957B4"/>
    <w:rsid w:val="00797466"/>
    <w:rsid w:val="00797994"/>
    <w:rsid w:val="007A32CF"/>
    <w:rsid w:val="007A3A9E"/>
    <w:rsid w:val="007A405E"/>
    <w:rsid w:val="007A4536"/>
    <w:rsid w:val="007A4617"/>
    <w:rsid w:val="007A4E7D"/>
    <w:rsid w:val="007A6536"/>
    <w:rsid w:val="007B19A1"/>
    <w:rsid w:val="007B3113"/>
    <w:rsid w:val="007B3306"/>
    <w:rsid w:val="007B69C3"/>
    <w:rsid w:val="007B6FD7"/>
    <w:rsid w:val="007B71D6"/>
    <w:rsid w:val="007B7658"/>
    <w:rsid w:val="007C3083"/>
    <w:rsid w:val="007C340E"/>
    <w:rsid w:val="007C348D"/>
    <w:rsid w:val="007C478D"/>
    <w:rsid w:val="007C4FD4"/>
    <w:rsid w:val="007C5C05"/>
    <w:rsid w:val="007C61DF"/>
    <w:rsid w:val="007C6755"/>
    <w:rsid w:val="007D013F"/>
    <w:rsid w:val="007D017F"/>
    <w:rsid w:val="007D0435"/>
    <w:rsid w:val="007D20EF"/>
    <w:rsid w:val="007D3337"/>
    <w:rsid w:val="007D42B5"/>
    <w:rsid w:val="007D596D"/>
    <w:rsid w:val="007D6975"/>
    <w:rsid w:val="007D6A4F"/>
    <w:rsid w:val="007D6AF1"/>
    <w:rsid w:val="007D6B42"/>
    <w:rsid w:val="007E1F30"/>
    <w:rsid w:val="007E27AC"/>
    <w:rsid w:val="007E3070"/>
    <w:rsid w:val="007E34C3"/>
    <w:rsid w:val="007E3BE8"/>
    <w:rsid w:val="007E3FB5"/>
    <w:rsid w:val="007E458D"/>
    <w:rsid w:val="007E49FB"/>
    <w:rsid w:val="007E5018"/>
    <w:rsid w:val="007E55F4"/>
    <w:rsid w:val="007F1383"/>
    <w:rsid w:val="007F17C6"/>
    <w:rsid w:val="007F26C2"/>
    <w:rsid w:val="007F2C54"/>
    <w:rsid w:val="007F2EDD"/>
    <w:rsid w:val="007F360F"/>
    <w:rsid w:val="007F3F81"/>
    <w:rsid w:val="007F49C0"/>
    <w:rsid w:val="007F5652"/>
    <w:rsid w:val="007F5C1D"/>
    <w:rsid w:val="007F63BC"/>
    <w:rsid w:val="007F67E7"/>
    <w:rsid w:val="007F71B5"/>
    <w:rsid w:val="008005D3"/>
    <w:rsid w:val="008056E1"/>
    <w:rsid w:val="008067A4"/>
    <w:rsid w:val="0080708C"/>
    <w:rsid w:val="00807388"/>
    <w:rsid w:val="00807BA1"/>
    <w:rsid w:val="00807D6A"/>
    <w:rsid w:val="008102ED"/>
    <w:rsid w:val="00810869"/>
    <w:rsid w:val="008110B8"/>
    <w:rsid w:val="00811AED"/>
    <w:rsid w:val="00812168"/>
    <w:rsid w:val="008122E8"/>
    <w:rsid w:val="00814639"/>
    <w:rsid w:val="00815520"/>
    <w:rsid w:val="00816F6E"/>
    <w:rsid w:val="008170A8"/>
    <w:rsid w:val="00817BE9"/>
    <w:rsid w:val="008205B9"/>
    <w:rsid w:val="00820626"/>
    <w:rsid w:val="00821B44"/>
    <w:rsid w:val="008222B2"/>
    <w:rsid w:val="00824FFB"/>
    <w:rsid w:val="008252BD"/>
    <w:rsid w:val="0082549B"/>
    <w:rsid w:val="00825D75"/>
    <w:rsid w:val="00826D10"/>
    <w:rsid w:val="00827818"/>
    <w:rsid w:val="00827DC1"/>
    <w:rsid w:val="0083083A"/>
    <w:rsid w:val="00831FA8"/>
    <w:rsid w:val="008330DF"/>
    <w:rsid w:val="0083353E"/>
    <w:rsid w:val="008347E7"/>
    <w:rsid w:val="00834A34"/>
    <w:rsid w:val="00836D13"/>
    <w:rsid w:val="00840406"/>
    <w:rsid w:val="00840EE5"/>
    <w:rsid w:val="00842855"/>
    <w:rsid w:val="008443A2"/>
    <w:rsid w:val="0084690B"/>
    <w:rsid w:val="0084711C"/>
    <w:rsid w:val="00850120"/>
    <w:rsid w:val="008503B1"/>
    <w:rsid w:val="00853D5D"/>
    <w:rsid w:val="00853DB9"/>
    <w:rsid w:val="00853FA8"/>
    <w:rsid w:val="0085537E"/>
    <w:rsid w:val="00855B47"/>
    <w:rsid w:val="00855CB3"/>
    <w:rsid w:val="00855DFC"/>
    <w:rsid w:val="00856BD5"/>
    <w:rsid w:val="0085710F"/>
    <w:rsid w:val="0086016C"/>
    <w:rsid w:val="008606A5"/>
    <w:rsid w:val="00860C49"/>
    <w:rsid w:val="008612A7"/>
    <w:rsid w:val="008618FD"/>
    <w:rsid w:val="00861919"/>
    <w:rsid w:val="00861D58"/>
    <w:rsid w:val="00862EC4"/>
    <w:rsid w:val="0086320D"/>
    <w:rsid w:val="00871516"/>
    <w:rsid w:val="008728D7"/>
    <w:rsid w:val="0087293B"/>
    <w:rsid w:val="00873040"/>
    <w:rsid w:val="00874D12"/>
    <w:rsid w:val="0087509A"/>
    <w:rsid w:val="0087513B"/>
    <w:rsid w:val="00875A05"/>
    <w:rsid w:val="008767E7"/>
    <w:rsid w:val="00877A65"/>
    <w:rsid w:val="00881FA2"/>
    <w:rsid w:val="008822A8"/>
    <w:rsid w:val="008824EA"/>
    <w:rsid w:val="00882E8F"/>
    <w:rsid w:val="00886E8C"/>
    <w:rsid w:val="0088749B"/>
    <w:rsid w:val="0089017A"/>
    <w:rsid w:val="00890DDB"/>
    <w:rsid w:val="0089294B"/>
    <w:rsid w:val="00895610"/>
    <w:rsid w:val="00895AE4"/>
    <w:rsid w:val="00895D4C"/>
    <w:rsid w:val="0089628B"/>
    <w:rsid w:val="008A0167"/>
    <w:rsid w:val="008A0EA6"/>
    <w:rsid w:val="008A1471"/>
    <w:rsid w:val="008A23B0"/>
    <w:rsid w:val="008A2A5D"/>
    <w:rsid w:val="008A3156"/>
    <w:rsid w:val="008A46ED"/>
    <w:rsid w:val="008A4ABF"/>
    <w:rsid w:val="008A53A7"/>
    <w:rsid w:val="008A67F3"/>
    <w:rsid w:val="008A69B8"/>
    <w:rsid w:val="008A69D9"/>
    <w:rsid w:val="008A6AB8"/>
    <w:rsid w:val="008A73B7"/>
    <w:rsid w:val="008B0629"/>
    <w:rsid w:val="008B16B3"/>
    <w:rsid w:val="008B1800"/>
    <w:rsid w:val="008B33B6"/>
    <w:rsid w:val="008B34AF"/>
    <w:rsid w:val="008B4CA1"/>
    <w:rsid w:val="008B549B"/>
    <w:rsid w:val="008B7DB2"/>
    <w:rsid w:val="008C11FC"/>
    <w:rsid w:val="008C2C07"/>
    <w:rsid w:val="008C3414"/>
    <w:rsid w:val="008C3896"/>
    <w:rsid w:val="008C3B27"/>
    <w:rsid w:val="008C50B5"/>
    <w:rsid w:val="008C5293"/>
    <w:rsid w:val="008C56CC"/>
    <w:rsid w:val="008C5C88"/>
    <w:rsid w:val="008C5EE0"/>
    <w:rsid w:val="008C6E96"/>
    <w:rsid w:val="008C72B2"/>
    <w:rsid w:val="008D0B4A"/>
    <w:rsid w:val="008D0FF4"/>
    <w:rsid w:val="008D17E8"/>
    <w:rsid w:val="008D191E"/>
    <w:rsid w:val="008D28E6"/>
    <w:rsid w:val="008D2D58"/>
    <w:rsid w:val="008D4A19"/>
    <w:rsid w:val="008D4BDE"/>
    <w:rsid w:val="008D5671"/>
    <w:rsid w:val="008D5673"/>
    <w:rsid w:val="008D5677"/>
    <w:rsid w:val="008D64D0"/>
    <w:rsid w:val="008D690E"/>
    <w:rsid w:val="008D7422"/>
    <w:rsid w:val="008D7AF0"/>
    <w:rsid w:val="008E06DF"/>
    <w:rsid w:val="008E25C0"/>
    <w:rsid w:val="008E25DF"/>
    <w:rsid w:val="008E38D3"/>
    <w:rsid w:val="008E544E"/>
    <w:rsid w:val="008E6422"/>
    <w:rsid w:val="008E7413"/>
    <w:rsid w:val="008E77E3"/>
    <w:rsid w:val="008E780E"/>
    <w:rsid w:val="008E78D3"/>
    <w:rsid w:val="008F09D2"/>
    <w:rsid w:val="008F1674"/>
    <w:rsid w:val="008F184E"/>
    <w:rsid w:val="008F1954"/>
    <w:rsid w:val="008F1C9C"/>
    <w:rsid w:val="008F3523"/>
    <w:rsid w:val="008F6271"/>
    <w:rsid w:val="008F6F2F"/>
    <w:rsid w:val="008F75A9"/>
    <w:rsid w:val="0090268D"/>
    <w:rsid w:val="00902D95"/>
    <w:rsid w:val="00903705"/>
    <w:rsid w:val="00903BB9"/>
    <w:rsid w:val="00903CA0"/>
    <w:rsid w:val="00903D90"/>
    <w:rsid w:val="00903FBC"/>
    <w:rsid w:val="00906575"/>
    <w:rsid w:val="009065AB"/>
    <w:rsid w:val="0090795D"/>
    <w:rsid w:val="009100ED"/>
    <w:rsid w:val="0091156B"/>
    <w:rsid w:val="009117E5"/>
    <w:rsid w:val="009119D4"/>
    <w:rsid w:val="009128CA"/>
    <w:rsid w:val="00914057"/>
    <w:rsid w:val="00915179"/>
    <w:rsid w:val="009151EF"/>
    <w:rsid w:val="0091548E"/>
    <w:rsid w:val="009156E0"/>
    <w:rsid w:val="0091608A"/>
    <w:rsid w:val="009167F6"/>
    <w:rsid w:val="00917F90"/>
    <w:rsid w:val="00920C0C"/>
    <w:rsid w:val="00921620"/>
    <w:rsid w:val="009227EA"/>
    <w:rsid w:val="00922EFB"/>
    <w:rsid w:val="00924FE7"/>
    <w:rsid w:val="009251F0"/>
    <w:rsid w:val="00925D4D"/>
    <w:rsid w:val="00926C55"/>
    <w:rsid w:val="00927A2D"/>
    <w:rsid w:val="00927BCD"/>
    <w:rsid w:val="00932BDD"/>
    <w:rsid w:val="00932C12"/>
    <w:rsid w:val="009346F9"/>
    <w:rsid w:val="009352B6"/>
    <w:rsid w:val="009368B6"/>
    <w:rsid w:val="00936EEE"/>
    <w:rsid w:val="009403F0"/>
    <w:rsid w:val="00940870"/>
    <w:rsid w:val="00940D32"/>
    <w:rsid w:val="009421F3"/>
    <w:rsid w:val="0094252B"/>
    <w:rsid w:val="0094269F"/>
    <w:rsid w:val="00943775"/>
    <w:rsid w:val="00943F87"/>
    <w:rsid w:val="0094447B"/>
    <w:rsid w:val="00946246"/>
    <w:rsid w:val="009471F3"/>
    <w:rsid w:val="009474AE"/>
    <w:rsid w:val="009505A6"/>
    <w:rsid w:val="00950D2D"/>
    <w:rsid w:val="00951210"/>
    <w:rsid w:val="00952BEA"/>
    <w:rsid w:val="00952E03"/>
    <w:rsid w:val="009557A0"/>
    <w:rsid w:val="00955D2C"/>
    <w:rsid w:val="00961EF3"/>
    <w:rsid w:val="009628E2"/>
    <w:rsid w:val="00962F2E"/>
    <w:rsid w:val="009630F9"/>
    <w:rsid w:val="00963582"/>
    <w:rsid w:val="00963C1F"/>
    <w:rsid w:val="00963F7C"/>
    <w:rsid w:val="00964ADB"/>
    <w:rsid w:val="00964B88"/>
    <w:rsid w:val="00965DA9"/>
    <w:rsid w:val="0096611A"/>
    <w:rsid w:val="0096A7EA"/>
    <w:rsid w:val="00972589"/>
    <w:rsid w:val="0097292C"/>
    <w:rsid w:val="00972FDF"/>
    <w:rsid w:val="00974BDD"/>
    <w:rsid w:val="00976D5A"/>
    <w:rsid w:val="0097785F"/>
    <w:rsid w:val="00977D1F"/>
    <w:rsid w:val="00977E1F"/>
    <w:rsid w:val="00980582"/>
    <w:rsid w:val="009819B0"/>
    <w:rsid w:val="00981ABB"/>
    <w:rsid w:val="009821C3"/>
    <w:rsid w:val="0098226C"/>
    <w:rsid w:val="009827EB"/>
    <w:rsid w:val="00982E85"/>
    <w:rsid w:val="009831B4"/>
    <w:rsid w:val="00984B4D"/>
    <w:rsid w:val="00984C35"/>
    <w:rsid w:val="00984C70"/>
    <w:rsid w:val="00984EED"/>
    <w:rsid w:val="00985950"/>
    <w:rsid w:val="00985C51"/>
    <w:rsid w:val="00987434"/>
    <w:rsid w:val="009874A0"/>
    <w:rsid w:val="009878D6"/>
    <w:rsid w:val="00987A3A"/>
    <w:rsid w:val="00987A73"/>
    <w:rsid w:val="009915F5"/>
    <w:rsid w:val="009931D7"/>
    <w:rsid w:val="0099369C"/>
    <w:rsid w:val="00993EF7"/>
    <w:rsid w:val="00994A89"/>
    <w:rsid w:val="0099537E"/>
    <w:rsid w:val="00995B99"/>
    <w:rsid w:val="009964A1"/>
    <w:rsid w:val="00997278"/>
    <w:rsid w:val="009A06DA"/>
    <w:rsid w:val="009A1AF8"/>
    <w:rsid w:val="009A22BF"/>
    <w:rsid w:val="009A2608"/>
    <w:rsid w:val="009A2EAB"/>
    <w:rsid w:val="009A2EFA"/>
    <w:rsid w:val="009A327F"/>
    <w:rsid w:val="009A50B0"/>
    <w:rsid w:val="009A50BA"/>
    <w:rsid w:val="009A5A84"/>
    <w:rsid w:val="009A61D1"/>
    <w:rsid w:val="009A632B"/>
    <w:rsid w:val="009A76F9"/>
    <w:rsid w:val="009A77E6"/>
    <w:rsid w:val="009B0DFC"/>
    <w:rsid w:val="009B165E"/>
    <w:rsid w:val="009B25F4"/>
    <w:rsid w:val="009B2705"/>
    <w:rsid w:val="009B2956"/>
    <w:rsid w:val="009B2AB4"/>
    <w:rsid w:val="009B3218"/>
    <w:rsid w:val="009B3456"/>
    <w:rsid w:val="009B56AD"/>
    <w:rsid w:val="009B7550"/>
    <w:rsid w:val="009C0174"/>
    <w:rsid w:val="009C02C7"/>
    <w:rsid w:val="009C06E1"/>
    <w:rsid w:val="009C14AB"/>
    <w:rsid w:val="009C207C"/>
    <w:rsid w:val="009C220A"/>
    <w:rsid w:val="009C266F"/>
    <w:rsid w:val="009C41EC"/>
    <w:rsid w:val="009C4562"/>
    <w:rsid w:val="009C4C13"/>
    <w:rsid w:val="009C534A"/>
    <w:rsid w:val="009C6895"/>
    <w:rsid w:val="009C7302"/>
    <w:rsid w:val="009C7557"/>
    <w:rsid w:val="009D0DD8"/>
    <w:rsid w:val="009D1530"/>
    <w:rsid w:val="009D2625"/>
    <w:rsid w:val="009D287E"/>
    <w:rsid w:val="009D39B8"/>
    <w:rsid w:val="009D6088"/>
    <w:rsid w:val="009D6E1A"/>
    <w:rsid w:val="009D775F"/>
    <w:rsid w:val="009D7BED"/>
    <w:rsid w:val="009E19BA"/>
    <w:rsid w:val="009E24AD"/>
    <w:rsid w:val="009E2A5B"/>
    <w:rsid w:val="009E484E"/>
    <w:rsid w:val="009E60EA"/>
    <w:rsid w:val="009E7911"/>
    <w:rsid w:val="009F011B"/>
    <w:rsid w:val="009F1641"/>
    <w:rsid w:val="009F1B03"/>
    <w:rsid w:val="009F1CD8"/>
    <w:rsid w:val="009F1FC1"/>
    <w:rsid w:val="009F1FE0"/>
    <w:rsid w:val="009F3064"/>
    <w:rsid w:val="009F3DB5"/>
    <w:rsid w:val="009F3F1A"/>
    <w:rsid w:val="009F4499"/>
    <w:rsid w:val="009F4538"/>
    <w:rsid w:val="009F62A2"/>
    <w:rsid w:val="009F72D0"/>
    <w:rsid w:val="009F7D3D"/>
    <w:rsid w:val="00A00D6B"/>
    <w:rsid w:val="00A01DDD"/>
    <w:rsid w:val="00A02580"/>
    <w:rsid w:val="00A03E20"/>
    <w:rsid w:val="00A03F48"/>
    <w:rsid w:val="00A04652"/>
    <w:rsid w:val="00A04D0F"/>
    <w:rsid w:val="00A05146"/>
    <w:rsid w:val="00A06014"/>
    <w:rsid w:val="00A06B08"/>
    <w:rsid w:val="00A0708C"/>
    <w:rsid w:val="00A07359"/>
    <w:rsid w:val="00A07DEF"/>
    <w:rsid w:val="00A12B4F"/>
    <w:rsid w:val="00A13193"/>
    <w:rsid w:val="00A1364C"/>
    <w:rsid w:val="00A14D59"/>
    <w:rsid w:val="00A15F78"/>
    <w:rsid w:val="00A20744"/>
    <w:rsid w:val="00A2274D"/>
    <w:rsid w:val="00A231F1"/>
    <w:rsid w:val="00A235E7"/>
    <w:rsid w:val="00A237CF"/>
    <w:rsid w:val="00A24E4E"/>
    <w:rsid w:val="00A24E67"/>
    <w:rsid w:val="00A24F44"/>
    <w:rsid w:val="00A25BF2"/>
    <w:rsid w:val="00A25FAF"/>
    <w:rsid w:val="00A26F93"/>
    <w:rsid w:val="00A30856"/>
    <w:rsid w:val="00A324CB"/>
    <w:rsid w:val="00A34324"/>
    <w:rsid w:val="00A34CC2"/>
    <w:rsid w:val="00A36B8D"/>
    <w:rsid w:val="00A36E54"/>
    <w:rsid w:val="00A3719B"/>
    <w:rsid w:val="00A37330"/>
    <w:rsid w:val="00A37D86"/>
    <w:rsid w:val="00A37FED"/>
    <w:rsid w:val="00A40540"/>
    <w:rsid w:val="00A4092B"/>
    <w:rsid w:val="00A40978"/>
    <w:rsid w:val="00A410C7"/>
    <w:rsid w:val="00A41A3C"/>
    <w:rsid w:val="00A42377"/>
    <w:rsid w:val="00A42771"/>
    <w:rsid w:val="00A4333D"/>
    <w:rsid w:val="00A4423D"/>
    <w:rsid w:val="00A449AD"/>
    <w:rsid w:val="00A44B3E"/>
    <w:rsid w:val="00A45248"/>
    <w:rsid w:val="00A45713"/>
    <w:rsid w:val="00A46639"/>
    <w:rsid w:val="00A47C3E"/>
    <w:rsid w:val="00A5062D"/>
    <w:rsid w:val="00A5272B"/>
    <w:rsid w:val="00A538B4"/>
    <w:rsid w:val="00A539D4"/>
    <w:rsid w:val="00A53E43"/>
    <w:rsid w:val="00A54A33"/>
    <w:rsid w:val="00A54FD9"/>
    <w:rsid w:val="00A55543"/>
    <w:rsid w:val="00A55AEC"/>
    <w:rsid w:val="00A5615D"/>
    <w:rsid w:val="00A605ED"/>
    <w:rsid w:val="00A61BEB"/>
    <w:rsid w:val="00A61ED1"/>
    <w:rsid w:val="00A639C8"/>
    <w:rsid w:val="00A63A97"/>
    <w:rsid w:val="00A63EAC"/>
    <w:rsid w:val="00A6475C"/>
    <w:rsid w:val="00A64AE0"/>
    <w:rsid w:val="00A64AFA"/>
    <w:rsid w:val="00A64BE6"/>
    <w:rsid w:val="00A65382"/>
    <w:rsid w:val="00A66F70"/>
    <w:rsid w:val="00A70232"/>
    <w:rsid w:val="00A71604"/>
    <w:rsid w:val="00A717DB"/>
    <w:rsid w:val="00A723B5"/>
    <w:rsid w:val="00A73903"/>
    <w:rsid w:val="00A75D54"/>
    <w:rsid w:val="00A7658B"/>
    <w:rsid w:val="00A767BE"/>
    <w:rsid w:val="00A77DA3"/>
    <w:rsid w:val="00A80C1B"/>
    <w:rsid w:val="00A819AF"/>
    <w:rsid w:val="00A82B34"/>
    <w:rsid w:val="00A8545C"/>
    <w:rsid w:val="00A85F9D"/>
    <w:rsid w:val="00A87138"/>
    <w:rsid w:val="00A875AF"/>
    <w:rsid w:val="00A879DC"/>
    <w:rsid w:val="00A90C85"/>
    <w:rsid w:val="00A92A3B"/>
    <w:rsid w:val="00A92DA6"/>
    <w:rsid w:val="00A94317"/>
    <w:rsid w:val="00A946C0"/>
    <w:rsid w:val="00A95066"/>
    <w:rsid w:val="00A9521B"/>
    <w:rsid w:val="00A95510"/>
    <w:rsid w:val="00A97B97"/>
    <w:rsid w:val="00AA0258"/>
    <w:rsid w:val="00AA2AA9"/>
    <w:rsid w:val="00AA436D"/>
    <w:rsid w:val="00AA49F7"/>
    <w:rsid w:val="00AA5B10"/>
    <w:rsid w:val="00AA621B"/>
    <w:rsid w:val="00AA7626"/>
    <w:rsid w:val="00AA7FFC"/>
    <w:rsid w:val="00AB051B"/>
    <w:rsid w:val="00AB33D0"/>
    <w:rsid w:val="00AB3752"/>
    <w:rsid w:val="00AB4C34"/>
    <w:rsid w:val="00AB4F1C"/>
    <w:rsid w:val="00AB6188"/>
    <w:rsid w:val="00AB6A22"/>
    <w:rsid w:val="00AB6E68"/>
    <w:rsid w:val="00AC08AF"/>
    <w:rsid w:val="00AC0F2D"/>
    <w:rsid w:val="00AC11E4"/>
    <w:rsid w:val="00AC1DA3"/>
    <w:rsid w:val="00AC20C6"/>
    <w:rsid w:val="00AC2E59"/>
    <w:rsid w:val="00AC2F33"/>
    <w:rsid w:val="00AC3909"/>
    <w:rsid w:val="00AC40BB"/>
    <w:rsid w:val="00AC4622"/>
    <w:rsid w:val="00AC61F3"/>
    <w:rsid w:val="00AC732D"/>
    <w:rsid w:val="00AC7E97"/>
    <w:rsid w:val="00AD1166"/>
    <w:rsid w:val="00AD146E"/>
    <w:rsid w:val="00AD313B"/>
    <w:rsid w:val="00AD34C8"/>
    <w:rsid w:val="00AD3C4D"/>
    <w:rsid w:val="00AD4AAB"/>
    <w:rsid w:val="00AD5F3A"/>
    <w:rsid w:val="00AD6E3B"/>
    <w:rsid w:val="00AD6FA0"/>
    <w:rsid w:val="00AD74F0"/>
    <w:rsid w:val="00AD75AE"/>
    <w:rsid w:val="00AD7DDC"/>
    <w:rsid w:val="00AD7DFB"/>
    <w:rsid w:val="00AE0A08"/>
    <w:rsid w:val="00AE3195"/>
    <w:rsid w:val="00AE3F97"/>
    <w:rsid w:val="00AE4117"/>
    <w:rsid w:val="00AE47E5"/>
    <w:rsid w:val="00AE5A26"/>
    <w:rsid w:val="00AE65A6"/>
    <w:rsid w:val="00AE771B"/>
    <w:rsid w:val="00AE773A"/>
    <w:rsid w:val="00AF0458"/>
    <w:rsid w:val="00AF1347"/>
    <w:rsid w:val="00AF3024"/>
    <w:rsid w:val="00AF35DD"/>
    <w:rsid w:val="00AF4335"/>
    <w:rsid w:val="00AF59CA"/>
    <w:rsid w:val="00AF73EA"/>
    <w:rsid w:val="00B00DEC"/>
    <w:rsid w:val="00B00DFA"/>
    <w:rsid w:val="00B02152"/>
    <w:rsid w:val="00B02982"/>
    <w:rsid w:val="00B04A17"/>
    <w:rsid w:val="00B064E9"/>
    <w:rsid w:val="00B07AA0"/>
    <w:rsid w:val="00B101D6"/>
    <w:rsid w:val="00B10D2E"/>
    <w:rsid w:val="00B12C45"/>
    <w:rsid w:val="00B12E12"/>
    <w:rsid w:val="00B136CF"/>
    <w:rsid w:val="00B13796"/>
    <w:rsid w:val="00B13878"/>
    <w:rsid w:val="00B14965"/>
    <w:rsid w:val="00B1613C"/>
    <w:rsid w:val="00B17392"/>
    <w:rsid w:val="00B17DEA"/>
    <w:rsid w:val="00B2111D"/>
    <w:rsid w:val="00B21B3A"/>
    <w:rsid w:val="00B2212C"/>
    <w:rsid w:val="00B2311D"/>
    <w:rsid w:val="00B23921"/>
    <w:rsid w:val="00B248DC"/>
    <w:rsid w:val="00B24D00"/>
    <w:rsid w:val="00B25588"/>
    <w:rsid w:val="00B260C0"/>
    <w:rsid w:val="00B2646D"/>
    <w:rsid w:val="00B30018"/>
    <w:rsid w:val="00B30751"/>
    <w:rsid w:val="00B3077C"/>
    <w:rsid w:val="00B30DE7"/>
    <w:rsid w:val="00B30DFE"/>
    <w:rsid w:val="00B30E92"/>
    <w:rsid w:val="00B3208F"/>
    <w:rsid w:val="00B32D99"/>
    <w:rsid w:val="00B3344A"/>
    <w:rsid w:val="00B3463A"/>
    <w:rsid w:val="00B35FA6"/>
    <w:rsid w:val="00B36551"/>
    <w:rsid w:val="00B36814"/>
    <w:rsid w:val="00B40DEC"/>
    <w:rsid w:val="00B447DC"/>
    <w:rsid w:val="00B447E0"/>
    <w:rsid w:val="00B44E26"/>
    <w:rsid w:val="00B4520B"/>
    <w:rsid w:val="00B47D5A"/>
    <w:rsid w:val="00B504E6"/>
    <w:rsid w:val="00B51093"/>
    <w:rsid w:val="00B51876"/>
    <w:rsid w:val="00B5406F"/>
    <w:rsid w:val="00B54687"/>
    <w:rsid w:val="00B55CC1"/>
    <w:rsid w:val="00B55CF1"/>
    <w:rsid w:val="00B55FD3"/>
    <w:rsid w:val="00B562E9"/>
    <w:rsid w:val="00B5738A"/>
    <w:rsid w:val="00B603CE"/>
    <w:rsid w:val="00B603E8"/>
    <w:rsid w:val="00B618DA"/>
    <w:rsid w:val="00B628C0"/>
    <w:rsid w:val="00B63538"/>
    <w:rsid w:val="00B638A2"/>
    <w:rsid w:val="00B647B5"/>
    <w:rsid w:val="00B654F3"/>
    <w:rsid w:val="00B65995"/>
    <w:rsid w:val="00B673CB"/>
    <w:rsid w:val="00B677FF"/>
    <w:rsid w:val="00B71336"/>
    <w:rsid w:val="00B72375"/>
    <w:rsid w:val="00B725CD"/>
    <w:rsid w:val="00B72720"/>
    <w:rsid w:val="00B73D8A"/>
    <w:rsid w:val="00B7479A"/>
    <w:rsid w:val="00B7568B"/>
    <w:rsid w:val="00B75C77"/>
    <w:rsid w:val="00B75DAB"/>
    <w:rsid w:val="00B7644E"/>
    <w:rsid w:val="00B764ED"/>
    <w:rsid w:val="00B77730"/>
    <w:rsid w:val="00B81528"/>
    <w:rsid w:val="00B81B0A"/>
    <w:rsid w:val="00B82334"/>
    <w:rsid w:val="00B82A01"/>
    <w:rsid w:val="00B8420D"/>
    <w:rsid w:val="00B84868"/>
    <w:rsid w:val="00B84B11"/>
    <w:rsid w:val="00B869BA"/>
    <w:rsid w:val="00B87074"/>
    <w:rsid w:val="00B95808"/>
    <w:rsid w:val="00B968DB"/>
    <w:rsid w:val="00B96C97"/>
    <w:rsid w:val="00B9752D"/>
    <w:rsid w:val="00B97D86"/>
    <w:rsid w:val="00B97E96"/>
    <w:rsid w:val="00BA02E2"/>
    <w:rsid w:val="00BA0CE2"/>
    <w:rsid w:val="00BA2D6B"/>
    <w:rsid w:val="00BA35BA"/>
    <w:rsid w:val="00BA37A3"/>
    <w:rsid w:val="00BA4058"/>
    <w:rsid w:val="00BA6440"/>
    <w:rsid w:val="00BB107A"/>
    <w:rsid w:val="00BB334C"/>
    <w:rsid w:val="00BB64CF"/>
    <w:rsid w:val="00BB6F3A"/>
    <w:rsid w:val="00BB70DD"/>
    <w:rsid w:val="00BB71D6"/>
    <w:rsid w:val="00BC165A"/>
    <w:rsid w:val="00BC5EB7"/>
    <w:rsid w:val="00BC616D"/>
    <w:rsid w:val="00BC6B66"/>
    <w:rsid w:val="00BD02CD"/>
    <w:rsid w:val="00BD03A0"/>
    <w:rsid w:val="00BD07DC"/>
    <w:rsid w:val="00BD154C"/>
    <w:rsid w:val="00BD1A5F"/>
    <w:rsid w:val="00BD2939"/>
    <w:rsid w:val="00BD2A9C"/>
    <w:rsid w:val="00BD401B"/>
    <w:rsid w:val="00BD42F8"/>
    <w:rsid w:val="00BD444D"/>
    <w:rsid w:val="00BD4DAB"/>
    <w:rsid w:val="00BD4DB6"/>
    <w:rsid w:val="00BD5591"/>
    <w:rsid w:val="00BD5A54"/>
    <w:rsid w:val="00BD7713"/>
    <w:rsid w:val="00BE02F9"/>
    <w:rsid w:val="00BE041F"/>
    <w:rsid w:val="00BE21C6"/>
    <w:rsid w:val="00BE39B7"/>
    <w:rsid w:val="00BE3A3A"/>
    <w:rsid w:val="00BE3F3F"/>
    <w:rsid w:val="00BE418B"/>
    <w:rsid w:val="00BE428A"/>
    <w:rsid w:val="00BE4C6A"/>
    <w:rsid w:val="00BE58FA"/>
    <w:rsid w:val="00BE778E"/>
    <w:rsid w:val="00BE78CD"/>
    <w:rsid w:val="00BF16D6"/>
    <w:rsid w:val="00BF1A1E"/>
    <w:rsid w:val="00BF2F62"/>
    <w:rsid w:val="00BF32D3"/>
    <w:rsid w:val="00BF34E7"/>
    <w:rsid w:val="00BF55F8"/>
    <w:rsid w:val="00BF561D"/>
    <w:rsid w:val="00BF58B6"/>
    <w:rsid w:val="00BF74CD"/>
    <w:rsid w:val="00C03C6F"/>
    <w:rsid w:val="00C104EE"/>
    <w:rsid w:val="00C11934"/>
    <w:rsid w:val="00C11A92"/>
    <w:rsid w:val="00C11BE8"/>
    <w:rsid w:val="00C122AB"/>
    <w:rsid w:val="00C12A10"/>
    <w:rsid w:val="00C12F38"/>
    <w:rsid w:val="00C13608"/>
    <w:rsid w:val="00C1418B"/>
    <w:rsid w:val="00C14FBA"/>
    <w:rsid w:val="00C15CF3"/>
    <w:rsid w:val="00C16E65"/>
    <w:rsid w:val="00C177DC"/>
    <w:rsid w:val="00C20414"/>
    <w:rsid w:val="00C20715"/>
    <w:rsid w:val="00C2263A"/>
    <w:rsid w:val="00C22703"/>
    <w:rsid w:val="00C22B0F"/>
    <w:rsid w:val="00C22D29"/>
    <w:rsid w:val="00C2337A"/>
    <w:rsid w:val="00C2691A"/>
    <w:rsid w:val="00C269D1"/>
    <w:rsid w:val="00C26DC8"/>
    <w:rsid w:val="00C27776"/>
    <w:rsid w:val="00C30672"/>
    <w:rsid w:val="00C3113D"/>
    <w:rsid w:val="00C3145B"/>
    <w:rsid w:val="00C3401B"/>
    <w:rsid w:val="00C3573F"/>
    <w:rsid w:val="00C35FF3"/>
    <w:rsid w:val="00C365CF"/>
    <w:rsid w:val="00C370A2"/>
    <w:rsid w:val="00C40636"/>
    <w:rsid w:val="00C40BFF"/>
    <w:rsid w:val="00C43DBE"/>
    <w:rsid w:val="00C45A99"/>
    <w:rsid w:val="00C50337"/>
    <w:rsid w:val="00C52047"/>
    <w:rsid w:val="00C520D2"/>
    <w:rsid w:val="00C5432D"/>
    <w:rsid w:val="00C55707"/>
    <w:rsid w:val="00C561A5"/>
    <w:rsid w:val="00C6145B"/>
    <w:rsid w:val="00C61490"/>
    <w:rsid w:val="00C63AB2"/>
    <w:rsid w:val="00C64774"/>
    <w:rsid w:val="00C64DBE"/>
    <w:rsid w:val="00C65643"/>
    <w:rsid w:val="00C66D52"/>
    <w:rsid w:val="00C66DEB"/>
    <w:rsid w:val="00C67C96"/>
    <w:rsid w:val="00C712ED"/>
    <w:rsid w:val="00C71986"/>
    <w:rsid w:val="00C72117"/>
    <w:rsid w:val="00C747A7"/>
    <w:rsid w:val="00C747FB"/>
    <w:rsid w:val="00C74EED"/>
    <w:rsid w:val="00C7576F"/>
    <w:rsid w:val="00C75C6E"/>
    <w:rsid w:val="00C75FB7"/>
    <w:rsid w:val="00C81457"/>
    <w:rsid w:val="00C81565"/>
    <w:rsid w:val="00C820B4"/>
    <w:rsid w:val="00C82108"/>
    <w:rsid w:val="00C8216C"/>
    <w:rsid w:val="00C82383"/>
    <w:rsid w:val="00C82C8A"/>
    <w:rsid w:val="00C82D0C"/>
    <w:rsid w:val="00C83414"/>
    <w:rsid w:val="00C8344B"/>
    <w:rsid w:val="00C8623E"/>
    <w:rsid w:val="00C866A0"/>
    <w:rsid w:val="00C8690D"/>
    <w:rsid w:val="00C86C0A"/>
    <w:rsid w:val="00C8714A"/>
    <w:rsid w:val="00C874A4"/>
    <w:rsid w:val="00C877C9"/>
    <w:rsid w:val="00C879CA"/>
    <w:rsid w:val="00C90316"/>
    <w:rsid w:val="00C90682"/>
    <w:rsid w:val="00C91B16"/>
    <w:rsid w:val="00C91C67"/>
    <w:rsid w:val="00C921F4"/>
    <w:rsid w:val="00C92888"/>
    <w:rsid w:val="00C92997"/>
    <w:rsid w:val="00C92A46"/>
    <w:rsid w:val="00C93697"/>
    <w:rsid w:val="00C9383D"/>
    <w:rsid w:val="00C9498A"/>
    <w:rsid w:val="00C9519B"/>
    <w:rsid w:val="00C96B7A"/>
    <w:rsid w:val="00CA0866"/>
    <w:rsid w:val="00CA0F19"/>
    <w:rsid w:val="00CA1713"/>
    <w:rsid w:val="00CA3029"/>
    <w:rsid w:val="00CA4739"/>
    <w:rsid w:val="00CA59A8"/>
    <w:rsid w:val="00CA62D4"/>
    <w:rsid w:val="00CB0DE5"/>
    <w:rsid w:val="00CB0EE7"/>
    <w:rsid w:val="00CB1962"/>
    <w:rsid w:val="00CB29FC"/>
    <w:rsid w:val="00CB2A7C"/>
    <w:rsid w:val="00CB2CB3"/>
    <w:rsid w:val="00CB3D80"/>
    <w:rsid w:val="00CB412B"/>
    <w:rsid w:val="00CB436C"/>
    <w:rsid w:val="00CB459B"/>
    <w:rsid w:val="00CB517A"/>
    <w:rsid w:val="00CB6D6A"/>
    <w:rsid w:val="00CB721C"/>
    <w:rsid w:val="00CC04ED"/>
    <w:rsid w:val="00CC09AF"/>
    <w:rsid w:val="00CC0DA4"/>
    <w:rsid w:val="00CC13C2"/>
    <w:rsid w:val="00CC1433"/>
    <w:rsid w:val="00CC2D8B"/>
    <w:rsid w:val="00CC3DC0"/>
    <w:rsid w:val="00CC3E11"/>
    <w:rsid w:val="00CC61E4"/>
    <w:rsid w:val="00CD00C4"/>
    <w:rsid w:val="00CD124B"/>
    <w:rsid w:val="00CD171D"/>
    <w:rsid w:val="00CD2098"/>
    <w:rsid w:val="00CD3145"/>
    <w:rsid w:val="00CD38E1"/>
    <w:rsid w:val="00CD424F"/>
    <w:rsid w:val="00CD532B"/>
    <w:rsid w:val="00CD5487"/>
    <w:rsid w:val="00CD62E4"/>
    <w:rsid w:val="00CD6418"/>
    <w:rsid w:val="00CE1532"/>
    <w:rsid w:val="00CE1CAC"/>
    <w:rsid w:val="00CE3452"/>
    <w:rsid w:val="00CE4716"/>
    <w:rsid w:val="00CE4857"/>
    <w:rsid w:val="00CE554E"/>
    <w:rsid w:val="00CE63F9"/>
    <w:rsid w:val="00CE67E0"/>
    <w:rsid w:val="00CE73B3"/>
    <w:rsid w:val="00CE7FED"/>
    <w:rsid w:val="00CF02D9"/>
    <w:rsid w:val="00CF0DA7"/>
    <w:rsid w:val="00CF13E9"/>
    <w:rsid w:val="00CF399F"/>
    <w:rsid w:val="00CF745B"/>
    <w:rsid w:val="00CF773C"/>
    <w:rsid w:val="00CF7EA0"/>
    <w:rsid w:val="00D018EE"/>
    <w:rsid w:val="00D029B8"/>
    <w:rsid w:val="00D02EF2"/>
    <w:rsid w:val="00D03838"/>
    <w:rsid w:val="00D0394D"/>
    <w:rsid w:val="00D03F7D"/>
    <w:rsid w:val="00D0655D"/>
    <w:rsid w:val="00D0668B"/>
    <w:rsid w:val="00D0757F"/>
    <w:rsid w:val="00D0797E"/>
    <w:rsid w:val="00D07F6B"/>
    <w:rsid w:val="00D1024B"/>
    <w:rsid w:val="00D10893"/>
    <w:rsid w:val="00D10FB9"/>
    <w:rsid w:val="00D11691"/>
    <w:rsid w:val="00D11B05"/>
    <w:rsid w:val="00D12455"/>
    <w:rsid w:val="00D12648"/>
    <w:rsid w:val="00D1264A"/>
    <w:rsid w:val="00D12EFE"/>
    <w:rsid w:val="00D12F29"/>
    <w:rsid w:val="00D14EF8"/>
    <w:rsid w:val="00D15556"/>
    <w:rsid w:val="00D16356"/>
    <w:rsid w:val="00D166B1"/>
    <w:rsid w:val="00D16C1E"/>
    <w:rsid w:val="00D172B4"/>
    <w:rsid w:val="00D17B26"/>
    <w:rsid w:val="00D17F1E"/>
    <w:rsid w:val="00D2067B"/>
    <w:rsid w:val="00D20B5D"/>
    <w:rsid w:val="00D21F66"/>
    <w:rsid w:val="00D22760"/>
    <w:rsid w:val="00D22F2C"/>
    <w:rsid w:val="00D2418E"/>
    <w:rsid w:val="00D245AF"/>
    <w:rsid w:val="00D24619"/>
    <w:rsid w:val="00D25407"/>
    <w:rsid w:val="00D2547E"/>
    <w:rsid w:val="00D25C2E"/>
    <w:rsid w:val="00D26D8E"/>
    <w:rsid w:val="00D276B1"/>
    <w:rsid w:val="00D27810"/>
    <w:rsid w:val="00D27983"/>
    <w:rsid w:val="00D30FB9"/>
    <w:rsid w:val="00D31E56"/>
    <w:rsid w:val="00D32780"/>
    <w:rsid w:val="00D333E9"/>
    <w:rsid w:val="00D400F1"/>
    <w:rsid w:val="00D403F2"/>
    <w:rsid w:val="00D40C9B"/>
    <w:rsid w:val="00D41DC2"/>
    <w:rsid w:val="00D41DEF"/>
    <w:rsid w:val="00D44C40"/>
    <w:rsid w:val="00D46A4B"/>
    <w:rsid w:val="00D46D6C"/>
    <w:rsid w:val="00D47B9F"/>
    <w:rsid w:val="00D50641"/>
    <w:rsid w:val="00D50E0A"/>
    <w:rsid w:val="00D51955"/>
    <w:rsid w:val="00D5217A"/>
    <w:rsid w:val="00D55616"/>
    <w:rsid w:val="00D55AAE"/>
    <w:rsid w:val="00D568D1"/>
    <w:rsid w:val="00D56C83"/>
    <w:rsid w:val="00D56D91"/>
    <w:rsid w:val="00D578A9"/>
    <w:rsid w:val="00D602BE"/>
    <w:rsid w:val="00D60551"/>
    <w:rsid w:val="00D618AA"/>
    <w:rsid w:val="00D6226B"/>
    <w:rsid w:val="00D63D9B"/>
    <w:rsid w:val="00D65DD9"/>
    <w:rsid w:val="00D66154"/>
    <w:rsid w:val="00D7019C"/>
    <w:rsid w:val="00D72CE7"/>
    <w:rsid w:val="00D74571"/>
    <w:rsid w:val="00D74C3A"/>
    <w:rsid w:val="00D74C68"/>
    <w:rsid w:val="00D76365"/>
    <w:rsid w:val="00D76D39"/>
    <w:rsid w:val="00D77307"/>
    <w:rsid w:val="00D80AF9"/>
    <w:rsid w:val="00D814B8"/>
    <w:rsid w:val="00D81984"/>
    <w:rsid w:val="00D81C9E"/>
    <w:rsid w:val="00D8281C"/>
    <w:rsid w:val="00D82B19"/>
    <w:rsid w:val="00D849F1"/>
    <w:rsid w:val="00D84EFF"/>
    <w:rsid w:val="00D86175"/>
    <w:rsid w:val="00D90ED9"/>
    <w:rsid w:val="00D91077"/>
    <w:rsid w:val="00D9246E"/>
    <w:rsid w:val="00D924CA"/>
    <w:rsid w:val="00D9291F"/>
    <w:rsid w:val="00D93082"/>
    <w:rsid w:val="00D9332D"/>
    <w:rsid w:val="00D935DB"/>
    <w:rsid w:val="00D93C48"/>
    <w:rsid w:val="00D9495E"/>
    <w:rsid w:val="00D94F0B"/>
    <w:rsid w:val="00D952F0"/>
    <w:rsid w:val="00D95338"/>
    <w:rsid w:val="00D956EF"/>
    <w:rsid w:val="00D959E6"/>
    <w:rsid w:val="00D96227"/>
    <w:rsid w:val="00D97500"/>
    <w:rsid w:val="00D97ACE"/>
    <w:rsid w:val="00DA2BAD"/>
    <w:rsid w:val="00DA2F69"/>
    <w:rsid w:val="00DA67AC"/>
    <w:rsid w:val="00DA6C84"/>
    <w:rsid w:val="00DA6CF4"/>
    <w:rsid w:val="00DA7257"/>
    <w:rsid w:val="00DA741E"/>
    <w:rsid w:val="00DB2381"/>
    <w:rsid w:val="00DB3079"/>
    <w:rsid w:val="00DB59AE"/>
    <w:rsid w:val="00DB5A8F"/>
    <w:rsid w:val="00DB698F"/>
    <w:rsid w:val="00DB74BA"/>
    <w:rsid w:val="00DC09C9"/>
    <w:rsid w:val="00DC223C"/>
    <w:rsid w:val="00DC39C2"/>
    <w:rsid w:val="00DC3A0E"/>
    <w:rsid w:val="00DC4335"/>
    <w:rsid w:val="00DC5D9E"/>
    <w:rsid w:val="00DC6E6A"/>
    <w:rsid w:val="00DC7E1F"/>
    <w:rsid w:val="00DD01F7"/>
    <w:rsid w:val="00DD0371"/>
    <w:rsid w:val="00DD0D1E"/>
    <w:rsid w:val="00DD3EA1"/>
    <w:rsid w:val="00DD4002"/>
    <w:rsid w:val="00DD4431"/>
    <w:rsid w:val="00DD48C5"/>
    <w:rsid w:val="00DD5499"/>
    <w:rsid w:val="00DD6152"/>
    <w:rsid w:val="00DD6E89"/>
    <w:rsid w:val="00DE0DE5"/>
    <w:rsid w:val="00DE1BD3"/>
    <w:rsid w:val="00DE3311"/>
    <w:rsid w:val="00DE6BCC"/>
    <w:rsid w:val="00DE6C96"/>
    <w:rsid w:val="00DF0176"/>
    <w:rsid w:val="00DF05B7"/>
    <w:rsid w:val="00DF1442"/>
    <w:rsid w:val="00DF214A"/>
    <w:rsid w:val="00DF2A1C"/>
    <w:rsid w:val="00DF2E8D"/>
    <w:rsid w:val="00DF35F6"/>
    <w:rsid w:val="00DF3944"/>
    <w:rsid w:val="00DF3B15"/>
    <w:rsid w:val="00DF3D7E"/>
    <w:rsid w:val="00DF48C8"/>
    <w:rsid w:val="00DF496E"/>
    <w:rsid w:val="00DF5162"/>
    <w:rsid w:val="00DF549A"/>
    <w:rsid w:val="00DF5D27"/>
    <w:rsid w:val="00DF64ED"/>
    <w:rsid w:val="00E01155"/>
    <w:rsid w:val="00E011D3"/>
    <w:rsid w:val="00E02C27"/>
    <w:rsid w:val="00E02E9D"/>
    <w:rsid w:val="00E02FE5"/>
    <w:rsid w:val="00E046C0"/>
    <w:rsid w:val="00E04759"/>
    <w:rsid w:val="00E04BB4"/>
    <w:rsid w:val="00E051FB"/>
    <w:rsid w:val="00E060C8"/>
    <w:rsid w:val="00E06113"/>
    <w:rsid w:val="00E104D8"/>
    <w:rsid w:val="00E121A8"/>
    <w:rsid w:val="00E1444F"/>
    <w:rsid w:val="00E14C00"/>
    <w:rsid w:val="00E15EE9"/>
    <w:rsid w:val="00E16113"/>
    <w:rsid w:val="00E16E45"/>
    <w:rsid w:val="00E17549"/>
    <w:rsid w:val="00E20EB7"/>
    <w:rsid w:val="00E239E3"/>
    <w:rsid w:val="00E23A33"/>
    <w:rsid w:val="00E246B1"/>
    <w:rsid w:val="00E24DD3"/>
    <w:rsid w:val="00E25972"/>
    <w:rsid w:val="00E26A9C"/>
    <w:rsid w:val="00E26FD2"/>
    <w:rsid w:val="00E30826"/>
    <w:rsid w:val="00E31194"/>
    <w:rsid w:val="00E32BF8"/>
    <w:rsid w:val="00E3361D"/>
    <w:rsid w:val="00E336D9"/>
    <w:rsid w:val="00E33FFD"/>
    <w:rsid w:val="00E3458D"/>
    <w:rsid w:val="00E34B8B"/>
    <w:rsid w:val="00E34C82"/>
    <w:rsid w:val="00E354C8"/>
    <w:rsid w:val="00E3682D"/>
    <w:rsid w:val="00E37173"/>
    <w:rsid w:val="00E40743"/>
    <w:rsid w:val="00E41189"/>
    <w:rsid w:val="00E431FB"/>
    <w:rsid w:val="00E44258"/>
    <w:rsid w:val="00E4611F"/>
    <w:rsid w:val="00E47A7A"/>
    <w:rsid w:val="00E50B73"/>
    <w:rsid w:val="00E51649"/>
    <w:rsid w:val="00E51E7E"/>
    <w:rsid w:val="00E525A3"/>
    <w:rsid w:val="00E52A2D"/>
    <w:rsid w:val="00E52F0A"/>
    <w:rsid w:val="00E54093"/>
    <w:rsid w:val="00E540C1"/>
    <w:rsid w:val="00E5584B"/>
    <w:rsid w:val="00E56454"/>
    <w:rsid w:val="00E62C3F"/>
    <w:rsid w:val="00E63CF5"/>
    <w:rsid w:val="00E646A1"/>
    <w:rsid w:val="00E6485F"/>
    <w:rsid w:val="00E6756B"/>
    <w:rsid w:val="00E675ED"/>
    <w:rsid w:val="00E67BB5"/>
    <w:rsid w:val="00E70B70"/>
    <w:rsid w:val="00E725A1"/>
    <w:rsid w:val="00E74ABF"/>
    <w:rsid w:val="00E75255"/>
    <w:rsid w:val="00E756BD"/>
    <w:rsid w:val="00E76446"/>
    <w:rsid w:val="00E76AF4"/>
    <w:rsid w:val="00E77481"/>
    <w:rsid w:val="00E77E5A"/>
    <w:rsid w:val="00E80088"/>
    <w:rsid w:val="00E80E6C"/>
    <w:rsid w:val="00E80F54"/>
    <w:rsid w:val="00E8160E"/>
    <w:rsid w:val="00E832F7"/>
    <w:rsid w:val="00E83389"/>
    <w:rsid w:val="00E83469"/>
    <w:rsid w:val="00E854DC"/>
    <w:rsid w:val="00E8668A"/>
    <w:rsid w:val="00E91313"/>
    <w:rsid w:val="00E93C55"/>
    <w:rsid w:val="00E95687"/>
    <w:rsid w:val="00E966E4"/>
    <w:rsid w:val="00EA0ADD"/>
    <w:rsid w:val="00EA0C8B"/>
    <w:rsid w:val="00EA0CCA"/>
    <w:rsid w:val="00EA1129"/>
    <w:rsid w:val="00EA11BB"/>
    <w:rsid w:val="00EA1997"/>
    <w:rsid w:val="00EA205A"/>
    <w:rsid w:val="00EA2495"/>
    <w:rsid w:val="00EA2FB2"/>
    <w:rsid w:val="00EA3385"/>
    <w:rsid w:val="00EA477A"/>
    <w:rsid w:val="00EA4892"/>
    <w:rsid w:val="00EA494C"/>
    <w:rsid w:val="00EA6698"/>
    <w:rsid w:val="00EB0692"/>
    <w:rsid w:val="00EB0CF1"/>
    <w:rsid w:val="00EB2472"/>
    <w:rsid w:val="00EB27B6"/>
    <w:rsid w:val="00EB2C46"/>
    <w:rsid w:val="00EB2E35"/>
    <w:rsid w:val="00EB3995"/>
    <w:rsid w:val="00EB45D1"/>
    <w:rsid w:val="00EB4FD2"/>
    <w:rsid w:val="00EB55A2"/>
    <w:rsid w:val="00EB6A0B"/>
    <w:rsid w:val="00EB7268"/>
    <w:rsid w:val="00EB7348"/>
    <w:rsid w:val="00EB75AD"/>
    <w:rsid w:val="00EC4B2B"/>
    <w:rsid w:val="00EC5348"/>
    <w:rsid w:val="00ED064E"/>
    <w:rsid w:val="00ED1577"/>
    <w:rsid w:val="00ED1BF8"/>
    <w:rsid w:val="00ED32D8"/>
    <w:rsid w:val="00ED42BF"/>
    <w:rsid w:val="00ED42D9"/>
    <w:rsid w:val="00ED439C"/>
    <w:rsid w:val="00ED513A"/>
    <w:rsid w:val="00ED515C"/>
    <w:rsid w:val="00ED7EDB"/>
    <w:rsid w:val="00EE016F"/>
    <w:rsid w:val="00EE0308"/>
    <w:rsid w:val="00EE044B"/>
    <w:rsid w:val="00EE166B"/>
    <w:rsid w:val="00EE629B"/>
    <w:rsid w:val="00EE7590"/>
    <w:rsid w:val="00EF0C75"/>
    <w:rsid w:val="00EF1237"/>
    <w:rsid w:val="00EF1430"/>
    <w:rsid w:val="00EF276D"/>
    <w:rsid w:val="00EF2EC3"/>
    <w:rsid w:val="00EF33EB"/>
    <w:rsid w:val="00EF3878"/>
    <w:rsid w:val="00EF3BB2"/>
    <w:rsid w:val="00EF467C"/>
    <w:rsid w:val="00EF4B73"/>
    <w:rsid w:val="00EF5B0E"/>
    <w:rsid w:val="00EF5C19"/>
    <w:rsid w:val="00EF653F"/>
    <w:rsid w:val="00EF6F24"/>
    <w:rsid w:val="00EF6F9E"/>
    <w:rsid w:val="00EF75BD"/>
    <w:rsid w:val="00F03810"/>
    <w:rsid w:val="00F03E86"/>
    <w:rsid w:val="00F04450"/>
    <w:rsid w:val="00F05B9F"/>
    <w:rsid w:val="00F06E02"/>
    <w:rsid w:val="00F0722B"/>
    <w:rsid w:val="00F0764F"/>
    <w:rsid w:val="00F07886"/>
    <w:rsid w:val="00F07A47"/>
    <w:rsid w:val="00F07CA0"/>
    <w:rsid w:val="00F115BF"/>
    <w:rsid w:val="00F12D55"/>
    <w:rsid w:val="00F143F4"/>
    <w:rsid w:val="00F14F50"/>
    <w:rsid w:val="00F15B2E"/>
    <w:rsid w:val="00F16B16"/>
    <w:rsid w:val="00F20382"/>
    <w:rsid w:val="00F20E07"/>
    <w:rsid w:val="00F20F63"/>
    <w:rsid w:val="00F21450"/>
    <w:rsid w:val="00F2164C"/>
    <w:rsid w:val="00F21E93"/>
    <w:rsid w:val="00F23C2C"/>
    <w:rsid w:val="00F24851"/>
    <w:rsid w:val="00F26244"/>
    <w:rsid w:val="00F30DEB"/>
    <w:rsid w:val="00F31AD3"/>
    <w:rsid w:val="00F33044"/>
    <w:rsid w:val="00F34D14"/>
    <w:rsid w:val="00F35680"/>
    <w:rsid w:val="00F371C9"/>
    <w:rsid w:val="00F37472"/>
    <w:rsid w:val="00F379F0"/>
    <w:rsid w:val="00F40E0A"/>
    <w:rsid w:val="00F4155C"/>
    <w:rsid w:val="00F42B1B"/>
    <w:rsid w:val="00F451EA"/>
    <w:rsid w:val="00F4687C"/>
    <w:rsid w:val="00F506D7"/>
    <w:rsid w:val="00F508F3"/>
    <w:rsid w:val="00F54345"/>
    <w:rsid w:val="00F55D94"/>
    <w:rsid w:val="00F5642E"/>
    <w:rsid w:val="00F5682D"/>
    <w:rsid w:val="00F56D49"/>
    <w:rsid w:val="00F576BB"/>
    <w:rsid w:val="00F57FBE"/>
    <w:rsid w:val="00F61416"/>
    <w:rsid w:val="00F61775"/>
    <w:rsid w:val="00F6426D"/>
    <w:rsid w:val="00F64800"/>
    <w:rsid w:val="00F651FF"/>
    <w:rsid w:val="00F659E4"/>
    <w:rsid w:val="00F65F5C"/>
    <w:rsid w:val="00F677F9"/>
    <w:rsid w:val="00F71278"/>
    <w:rsid w:val="00F7172F"/>
    <w:rsid w:val="00F76828"/>
    <w:rsid w:val="00F76A9D"/>
    <w:rsid w:val="00F76D3E"/>
    <w:rsid w:val="00F77526"/>
    <w:rsid w:val="00F7775D"/>
    <w:rsid w:val="00F77D3E"/>
    <w:rsid w:val="00F805A9"/>
    <w:rsid w:val="00F80772"/>
    <w:rsid w:val="00F81893"/>
    <w:rsid w:val="00F81FC8"/>
    <w:rsid w:val="00F821E9"/>
    <w:rsid w:val="00F84226"/>
    <w:rsid w:val="00F84346"/>
    <w:rsid w:val="00F84AAE"/>
    <w:rsid w:val="00F8626F"/>
    <w:rsid w:val="00F867F3"/>
    <w:rsid w:val="00F87163"/>
    <w:rsid w:val="00F909EE"/>
    <w:rsid w:val="00F91C8F"/>
    <w:rsid w:val="00F96691"/>
    <w:rsid w:val="00F9691D"/>
    <w:rsid w:val="00FA03C7"/>
    <w:rsid w:val="00FA1230"/>
    <w:rsid w:val="00FA2514"/>
    <w:rsid w:val="00FA27B0"/>
    <w:rsid w:val="00FA49AF"/>
    <w:rsid w:val="00FA553F"/>
    <w:rsid w:val="00FA73C2"/>
    <w:rsid w:val="00FB0515"/>
    <w:rsid w:val="00FB24B1"/>
    <w:rsid w:val="00FB2B50"/>
    <w:rsid w:val="00FB317D"/>
    <w:rsid w:val="00FB3BE9"/>
    <w:rsid w:val="00FB6732"/>
    <w:rsid w:val="00FB74BB"/>
    <w:rsid w:val="00FB7FD0"/>
    <w:rsid w:val="00FC07C8"/>
    <w:rsid w:val="00FC1495"/>
    <w:rsid w:val="00FC1C8E"/>
    <w:rsid w:val="00FC2789"/>
    <w:rsid w:val="00FC2A67"/>
    <w:rsid w:val="00FC39B7"/>
    <w:rsid w:val="00FC4850"/>
    <w:rsid w:val="00FC4D01"/>
    <w:rsid w:val="00FC4D77"/>
    <w:rsid w:val="00FC5091"/>
    <w:rsid w:val="00FC537D"/>
    <w:rsid w:val="00FC6422"/>
    <w:rsid w:val="00FD001F"/>
    <w:rsid w:val="00FD170E"/>
    <w:rsid w:val="00FD1D86"/>
    <w:rsid w:val="00FD2313"/>
    <w:rsid w:val="00FD2717"/>
    <w:rsid w:val="00FD3008"/>
    <w:rsid w:val="00FD30CF"/>
    <w:rsid w:val="00FD32EC"/>
    <w:rsid w:val="00FD3C14"/>
    <w:rsid w:val="00FD5103"/>
    <w:rsid w:val="00FD55BA"/>
    <w:rsid w:val="00FD5F22"/>
    <w:rsid w:val="00FD7004"/>
    <w:rsid w:val="00FD74F5"/>
    <w:rsid w:val="00FE1310"/>
    <w:rsid w:val="00FE177A"/>
    <w:rsid w:val="00FE183F"/>
    <w:rsid w:val="00FE30D4"/>
    <w:rsid w:val="00FE31AE"/>
    <w:rsid w:val="00FE4B2C"/>
    <w:rsid w:val="00FE7827"/>
    <w:rsid w:val="00FF12FE"/>
    <w:rsid w:val="00FF2E1A"/>
    <w:rsid w:val="00FF4251"/>
    <w:rsid w:val="00FF442F"/>
    <w:rsid w:val="00FF4BE2"/>
    <w:rsid w:val="00FF5C5B"/>
    <w:rsid w:val="00FF6AD4"/>
    <w:rsid w:val="00FF752C"/>
    <w:rsid w:val="00FF7BE0"/>
    <w:rsid w:val="0112C02B"/>
    <w:rsid w:val="0127EBC1"/>
    <w:rsid w:val="01788E62"/>
    <w:rsid w:val="01D5D28E"/>
    <w:rsid w:val="021DE44C"/>
    <w:rsid w:val="022D6F1B"/>
    <w:rsid w:val="026F6616"/>
    <w:rsid w:val="0306C4CB"/>
    <w:rsid w:val="03123DC6"/>
    <w:rsid w:val="031D5479"/>
    <w:rsid w:val="0344F32C"/>
    <w:rsid w:val="03531800"/>
    <w:rsid w:val="036A22F2"/>
    <w:rsid w:val="03BC1AB9"/>
    <w:rsid w:val="03DCD7AD"/>
    <w:rsid w:val="0417DAE1"/>
    <w:rsid w:val="041FF9FB"/>
    <w:rsid w:val="043985D4"/>
    <w:rsid w:val="04522285"/>
    <w:rsid w:val="04A8E342"/>
    <w:rsid w:val="050E3529"/>
    <w:rsid w:val="05172957"/>
    <w:rsid w:val="057B6621"/>
    <w:rsid w:val="059665FA"/>
    <w:rsid w:val="05C9CB1B"/>
    <w:rsid w:val="05D07D18"/>
    <w:rsid w:val="05E5F4D1"/>
    <w:rsid w:val="0688A5EA"/>
    <w:rsid w:val="069E1B28"/>
    <w:rsid w:val="06C6C092"/>
    <w:rsid w:val="06D6ADF0"/>
    <w:rsid w:val="072BF2FA"/>
    <w:rsid w:val="074D641B"/>
    <w:rsid w:val="075A94F6"/>
    <w:rsid w:val="078CC822"/>
    <w:rsid w:val="07F4CC77"/>
    <w:rsid w:val="07FD8967"/>
    <w:rsid w:val="0822817A"/>
    <w:rsid w:val="08352DD7"/>
    <w:rsid w:val="08370D63"/>
    <w:rsid w:val="08641F67"/>
    <w:rsid w:val="0875AC20"/>
    <w:rsid w:val="0895A14E"/>
    <w:rsid w:val="08B394BA"/>
    <w:rsid w:val="08BBBA45"/>
    <w:rsid w:val="08EE0612"/>
    <w:rsid w:val="0945096D"/>
    <w:rsid w:val="09AC3340"/>
    <w:rsid w:val="09D9931A"/>
    <w:rsid w:val="09FE9AA5"/>
    <w:rsid w:val="0A32B5F2"/>
    <w:rsid w:val="0A487F5A"/>
    <w:rsid w:val="0AAF70B2"/>
    <w:rsid w:val="0AB57373"/>
    <w:rsid w:val="0AE0C89F"/>
    <w:rsid w:val="0AF65EAA"/>
    <w:rsid w:val="0AF7145D"/>
    <w:rsid w:val="0B309109"/>
    <w:rsid w:val="0B33049B"/>
    <w:rsid w:val="0B57C73F"/>
    <w:rsid w:val="0B6ADA67"/>
    <w:rsid w:val="0B8BA911"/>
    <w:rsid w:val="0B98A269"/>
    <w:rsid w:val="0C4659A1"/>
    <w:rsid w:val="0C50EE81"/>
    <w:rsid w:val="0C824FBD"/>
    <w:rsid w:val="0CEC34E1"/>
    <w:rsid w:val="0CF6E6D7"/>
    <w:rsid w:val="0D988F5E"/>
    <w:rsid w:val="0DCB133C"/>
    <w:rsid w:val="0E1D6C71"/>
    <w:rsid w:val="0E63E4B5"/>
    <w:rsid w:val="0E7AED16"/>
    <w:rsid w:val="0E88F402"/>
    <w:rsid w:val="0F746C92"/>
    <w:rsid w:val="0FFD15BF"/>
    <w:rsid w:val="1001F0CD"/>
    <w:rsid w:val="102A682B"/>
    <w:rsid w:val="1089CD59"/>
    <w:rsid w:val="10B38723"/>
    <w:rsid w:val="10BC76EF"/>
    <w:rsid w:val="11744AC7"/>
    <w:rsid w:val="1176240E"/>
    <w:rsid w:val="1191DC5F"/>
    <w:rsid w:val="11A5FFC0"/>
    <w:rsid w:val="11C116F5"/>
    <w:rsid w:val="1247B45C"/>
    <w:rsid w:val="12617914"/>
    <w:rsid w:val="12D33B75"/>
    <w:rsid w:val="12DA3DD7"/>
    <w:rsid w:val="13239F67"/>
    <w:rsid w:val="134614E6"/>
    <w:rsid w:val="13462972"/>
    <w:rsid w:val="1364D063"/>
    <w:rsid w:val="1387D387"/>
    <w:rsid w:val="1395C30C"/>
    <w:rsid w:val="13AE4DC3"/>
    <w:rsid w:val="13C35143"/>
    <w:rsid w:val="140A6CB9"/>
    <w:rsid w:val="1450032A"/>
    <w:rsid w:val="14B61DFA"/>
    <w:rsid w:val="14D6692E"/>
    <w:rsid w:val="14E0CCCF"/>
    <w:rsid w:val="14E11E1C"/>
    <w:rsid w:val="14E6EBE6"/>
    <w:rsid w:val="14EC020B"/>
    <w:rsid w:val="14F38C3C"/>
    <w:rsid w:val="15430A72"/>
    <w:rsid w:val="157A4B5C"/>
    <w:rsid w:val="15BE0552"/>
    <w:rsid w:val="15FEA815"/>
    <w:rsid w:val="160E5A52"/>
    <w:rsid w:val="1636A927"/>
    <w:rsid w:val="1696AE4F"/>
    <w:rsid w:val="1746ACDA"/>
    <w:rsid w:val="17B87C44"/>
    <w:rsid w:val="17E0233C"/>
    <w:rsid w:val="17F19E9E"/>
    <w:rsid w:val="18473F6C"/>
    <w:rsid w:val="18FCBB2E"/>
    <w:rsid w:val="19D5DD54"/>
    <w:rsid w:val="19DB03E6"/>
    <w:rsid w:val="1A2A649E"/>
    <w:rsid w:val="1A8E182E"/>
    <w:rsid w:val="1AAA982E"/>
    <w:rsid w:val="1AE307DA"/>
    <w:rsid w:val="1B0327C1"/>
    <w:rsid w:val="1B0EBEDE"/>
    <w:rsid w:val="1B5FEB92"/>
    <w:rsid w:val="1B7BD166"/>
    <w:rsid w:val="1BA604E1"/>
    <w:rsid w:val="1BBFE91B"/>
    <w:rsid w:val="1BC890CE"/>
    <w:rsid w:val="1BE1F343"/>
    <w:rsid w:val="1D24C36E"/>
    <w:rsid w:val="1D29B562"/>
    <w:rsid w:val="1D3CC1C5"/>
    <w:rsid w:val="1D41D561"/>
    <w:rsid w:val="1D7EB143"/>
    <w:rsid w:val="1DB40DCF"/>
    <w:rsid w:val="1DC6E4FD"/>
    <w:rsid w:val="1DE000C2"/>
    <w:rsid w:val="1DF1298A"/>
    <w:rsid w:val="1E03273D"/>
    <w:rsid w:val="1E33817F"/>
    <w:rsid w:val="1E340251"/>
    <w:rsid w:val="1EAEC146"/>
    <w:rsid w:val="1F113359"/>
    <w:rsid w:val="1F2FAE80"/>
    <w:rsid w:val="1F7D64BE"/>
    <w:rsid w:val="1FE89156"/>
    <w:rsid w:val="20433691"/>
    <w:rsid w:val="2069DC97"/>
    <w:rsid w:val="210C5DF2"/>
    <w:rsid w:val="2120581C"/>
    <w:rsid w:val="219D76F8"/>
    <w:rsid w:val="21C681F6"/>
    <w:rsid w:val="21FA3F9A"/>
    <w:rsid w:val="221D1BDB"/>
    <w:rsid w:val="2290B61A"/>
    <w:rsid w:val="229830AB"/>
    <w:rsid w:val="22BFDFC9"/>
    <w:rsid w:val="22C7E90C"/>
    <w:rsid w:val="22C8CEA3"/>
    <w:rsid w:val="23E41A50"/>
    <w:rsid w:val="23EFB835"/>
    <w:rsid w:val="23FCBFD9"/>
    <w:rsid w:val="2486B576"/>
    <w:rsid w:val="248E7D49"/>
    <w:rsid w:val="24A1EDC3"/>
    <w:rsid w:val="24CF4CC6"/>
    <w:rsid w:val="252742FB"/>
    <w:rsid w:val="2534F374"/>
    <w:rsid w:val="255193F5"/>
    <w:rsid w:val="2565FB97"/>
    <w:rsid w:val="25C8EDC9"/>
    <w:rsid w:val="25E6B2B8"/>
    <w:rsid w:val="2665EB70"/>
    <w:rsid w:val="26C623E6"/>
    <w:rsid w:val="271A3FB4"/>
    <w:rsid w:val="271BEE54"/>
    <w:rsid w:val="272408AA"/>
    <w:rsid w:val="275E8DA8"/>
    <w:rsid w:val="27AFD3D9"/>
    <w:rsid w:val="27F3A33B"/>
    <w:rsid w:val="285C2D60"/>
    <w:rsid w:val="288EF64F"/>
    <w:rsid w:val="28BA1013"/>
    <w:rsid w:val="28DF6565"/>
    <w:rsid w:val="28E0BE86"/>
    <w:rsid w:val="28E7662E"/>
    <w:rsid w:val="2940EC93"/>
    <w:rsid w:val="298CC550"/>
    <w:rsid w:val="29A22F1A"/>
    <w:rsid w:val="29C53657"/>
    <w:rsid w:val="29EE4986"/>
    <w:rsid w:val="2A1D8E97"/>
    <w:rsid w:val="2A387BB4"/>
    <w:rsid w:val="2A444B24"/>
    <w:rsid w:val="2A5B48F1"/>
    <w:rsid w:val="2A76CBA6"/>
    <w:rsid w:val="2A7952CB"/>
    <w:rsid w:val="2AA13B80"/>
    <w:rsid w:val="2ABC3BBF"/>
    <w:rsid w:val="2B029DEE"/>
    <w:rsid w:val="2B06D257"/>
    <w:rsid w:val="2B25AE4D"/>
    <w:rsid w:val="2B4EC3A5"/>
    <w:rsid w:val="2B9D96ED"/>
    <w:rsid w:val="2BA29D3F"/>
    <w:rsid w:val="2BB58D5C"/>
    <w:rsid w:val="2BC3F0CC"/>
    <w:rsid w:val="2C74CC02"/>
    <w:rsid w:val="2CA37A5F"/>
    <w:rsid w:val="2CCDA672"/>
    <w:rsid w:val="2CDBCA50"/>
    <w:rsid w:val="2D53E692"/>
    <w:rsid w:val="2D679EF2"/>
    <w:rsid w:val="2D6F9382"/>
    <w:rsid w:val="2D8109EA"/>
    <w:rsid w:val="2D86A36F"/>
    <w:rsid w:val="2DE75BC5"/>
    <w:rsid w:val="2E294C69"/>
    <w:rsid w:val="2E3585A4"/>
    <w:rsid w:val="2E7B659C"/>
    <w:rsid w:val="2E9C636A"/>
    <w:rsid w:val="2F25829D"/>
    <w:rsid w:val="2F3D97F1"/>
    <w:rsid w:val="2F654F6F"/>
    <w:rsid w:val="2F815BA6"/>
    <w:rsid w:val="2FA38F8D"/>
    <w:rsid w:val="2FAB57F3"/>
    <w:rsid w:val="2FF3B1AD"/>
    <w:rsid w:val="304DF2E1"/>
    <w:rsid w:val="308C5878"/>
    <w:rsid w:val="309BE385"/>
    <w:rsid w:val="31422CBC"/>
    <w:rsid w:val="31EFE447"/>
    <w:rsid w:val="31FE596A"/>
    <w:rsid w:val="32030B64"/>
    <w:rsid w:val="321C23C0"/>
    <w:rsid w:val="3246C2DB"/>
    <w:rsid w:val="324817B0"/>
    <w:rsid w:val="32694439"/>
    <w:rsid w:val="329E0F6E"/>
    <w:rsid w:val="32C9C46F"/>
    <w:rsid w:val="33286C04"/>
    <w:rsid w:val="3359158A"/>
    <w:rsid w:val="336FE457"/>
    <w:rsid w:val="33E90C75"/>
    <w:rsid w:val="3421BC35"/>
    <w:rsid w:val="3433AD05"/>
    <w:rsid w:val="343BCD91"/>
    <w:rsid w:val="348A7D3B"/>
    <w:rsid w:val="351B1E91"/>
    <w:rsid w:val="3558D931"/>
    <w:rsid w:val="35667923"/>
    <w:rsid w:val="35A5C7FA"/>
    <w:rsid w:val="35F402D3"/>
    <w:rsid w:val="36383189"/>
    <w:rsid w:val="3672DB70"/>
    <w:rsid w:val="3675E42A"/>
    <w:rsid w:val="3694356B"/>
    <w:rsid w:val="36AB9C14"/>
    <w:rsid w:val="370C3635"/>
    <w:rsid w:val="3718F6F8"/>
    <w:rsid w:val="37532DD0"/>
    <w:rsid w:val="3779F433"/>
    <w:rsid w:val="37D0AE22"/>
    <w:rsid w:val="37F711FA"/>
    <w:rsid w:val="37FFAF09"/>
    <w:rsid w:val="381CBC67"/>
    <w:rsid w:val="384AA095"/>
    <w:rsid w:val="385C79C1"/>
    <w:rsid w:val="38A04265"/>
    <w:rsid w:val="38C475DF"/>
    <w:rsid w:val="393C5254"/>
    <w:rsid w:val="39543987"/>
    <w:rsid w:val="3991F8DD"/>
    <w:rsid w:val="39CF4AAF"/>
    <w:rsid w:val="39D64D3E"/>
    <w:rsid w:val="39D8B1D0"/>
    <w:rsid w:val="39EA36A5"/>
    <w:rsid w:val="3A91FBB7"/>
    <w:rsid w:val="3B4B816A"/>
    <w:rsid w:val="3B751FDD"/>
    <w:rsid w:val="3B903730"/>
    <w:rsid w:val="3BE8F25C"/>
    <w:rsid w:val="3C03805D"/>
    <w:rsid w:val="3C1BFB58"/>
    <w:rsid w:val="3C22AC49"/>
    <w:rsid w:val="3C42EED2"/>
    <w:rsid w:val="3C9C19C0"/>
    <w:rsid w:val="3CE1F452"/>
    <w:rsid w:val="3CE63A36"/>
    <w:rsid w:val="3D46A432"/>
    <w:rsid w:val="3DB541BD"/>
    <w:rsid w:val="3DFA02FF"/>
    <w:rsid w:val="3E136AAD"/>
    <w:rsid w:val="3E759E93"/>
    <w:rsid w:val="3E8EE1B2"/>
    <w:rsid w:val="3EA5D405"/>
    <w:rsid w:val="3F03EA6A"/>
    <w:rsid w:val="3F245D0C"/>
    <w:rsid w:val="3F419A0F"/>
    <w:rsid w:val="3F9E71EE"/>
    <w:rsid w:val="40383E49"/>
    <w:rsid w:val="407F8721"/>
    <w:rsid w:val="40B5E753"/>
    <w:rsid w:val="410BFC0D"/>
    <w:rsid w:val="41A7EC13"/>
    <w:rsid w:val="41BF6513"/>
    <w:rsid w:val="41EDC87E"/>
    <w:rsid w:val="4223F0B1"/>
    <w:rsid w:val="423190F0"/>
    <w:rsid w:val="4265D643"/>
    <w:rsid w:val="426D6E59"/>
    <w:rsid w:val="42B8FD5E"/>
    <w:rsid w:val="4370EC44"/>
    <w:rsid w:val="43B31D23"/>
    <w:rsid w:val="442CB177"/>
    <w:rsid w:val="44A26D5A"/>
    <w:rsid w:val="44BB3190"/>
    <w:rsid w:val="44D406D2"/>
    <w:rsid w:val="44DBEBCA"/>
    <w:rsid w:val="44FB9F77"/>
    <w:rsid w:val="4522ADA2"/>
    <w:rsid w:val="452EF662"/>
    <w:rsid w:val="4581E074"/>
    <w:rsid w:val="4588730D"/>
    <w:rsid w:val="459C74ED"/>
    <w:rsid w:val="45AC9386"/>
    <w:rsid w:val="45AD5E07"/>
    <w:rsid w:val="45DE86D9"/>
    <w:rsid w:val="46161645"/>
    <w:rsid w:val="4658378D"/>
    <w:rsid w:val="46727D67"/>
    <w:rsid w:val="46750994"/>
    <w:rsid w:val="46C6BBD4"/>
    <w:rsid w:val="470D0A79"/>
    <w:rsid w:val="47192594"/>
    <w:rsid w:val="4784172E"/>
    <w:rsid w:val="47C40C3B"/>
    <w:rsid w:val="48358CCC"/>
    <w:rsid w:val="4856739F"/>
    <w:rsid w:val="4862C1FA"/>
    <w:rsid w:val="488CF85F"/>
    <w:rsid w:val="48D08675"/>
    <w:rsid w:val="48E0E8CA"/>
    <w:rsid w:val="49125A8D"/>
    <w:rsid w:val="4983C742"/>
    <w:rsid w:val="49A2D085"/>
    <w:rsid w:val="4A61C1D0"/>
    <w:rsid w:val="4AB1A4FC"/>
    <w:rsid w:val="4AC0090F"/>
    <w:rsid w:val="4B038006"/>
    <w:rsid w:val="4B2700F3"/>
    <w:rsid w:val="4B3A9B52"/>
    <w:rsid w:val="4C0B30CB"/>
    <w:rsid w:val="4C3A13AD"/>
    <w:rsid w:val="4C9B6622"/>
    <w:rsid w:val="4CB1FF93"/>
    <w:rsid w:val="4D283602"/>
    <w:rsid w:val="4D35FDC3"/>
    <w:rsid w:val="4D43EAB2"/>
    <w:rsid w:val="4D4DE044"/>
    <w:rsid w:val="4D64FD89"/>
    <w:rsid w:val="4DB2AE7F"/>
    <w:rsid w:val="4DC8E3BB"/>
    <w:rsid w:val="4DF85DE5"/>
    <w:rsid w:val="4E80F276"/>
    <w:rsid w:val="4F5579D9"/>
    <w:rsid w:val="4F96018C"/>
    <w:rsid w:val="4FA2BF48"/>
    <w:rsid w:val="4FE6B2A6"/>
    <w:rsid w:val="4FFA33C4"/>
    <w:rsid w:val="50A4BD85"/>
    <w:rsid w:val="5103846D"/>
    <w:rsid w:val="511A6B07"/>
    <w:rsid w:val="5168982D"/>
    <w:rsid w:val="518DBFBB"/>
    <w:rsid w:val="51E16D04"/>
    <w:rsid w:val="525560DD"/>
    <w:rsid w:val="52AD2960"/>
    <w:rsid w:val="531F7B95"/>
    <w:rsid w:val="53C19FAB"/>
    <w:rsid w:val="53E2B0D1"/>
    <w:rsid w:val="541247EA"/>
    <w:rsid w:val="5431E8A1"/>
    <w:rsid w:val="54561F94"/>
    <w:rsid w:val="549C5109"/>
    <w:rsid w:val="54E13FE4"/>
    <w:rsid w:val="54FA33EF"/>
    <w:rsid w:val="55009209"/>
    <w:rsid w:val="55093FB3"/>
    <w:rsid w:val="552A6A80"/>
    <w:rsid w:val="5547BDAB"/>
    <w:rsid w:val="55959920"/>
    <w:rsid w:val="55A95749"/>
    <w:rsid w:val="55BDCD33"/>
    <w:rsid w:val="55D458B1"/>
    <w:rsid w:val="55E9D6A8"/>
    <w:rsid w:val="563DD101"/>
    <w:rsid w:val="5661E633"/>
    <w:rsid w:val="566330DC"/>
    <w:rsid w:val="56AD31D5"/>
    <w:rsid w:val="574C01D5"/>
    <w:rsid w:val="57A4D1FC"/>
    <w:rsid w:val="57A5C040"/>
    <w:rsid w:val="57A70DD3"/>
    <w:rsid w:val="57E03620"/>
    <w:rsid w:val="57EF0CB9"/>
    <w:rsid w:val="5801D567"/>
    <w:rsid w:val="582F9844"/>
    <w:rsid w:val="58518308"/>
    <w:rsid w:val="586B9C1C"/>
    <w:rsid w:val="5884DE13"/>
    <w:rsid w:val="58B571FE"/>
    <w:rsid w:val="58CE5CFC"/>
    <w:rsid w:val="590AA599"/>
    <w:rsid w:val="5927BBBD"/>
    <w:rsid w:val="592953CC"/>
    <w:rsid w:val="595F75EC"/>
    <w:rsid w:val="596D1487"/>
    <w:rsid w:val="599A7B28"/>
    <w:rsid w:val="59E66BA4"/>
    <w:rsid w:val="59EDD36D"/>
    <w:rsid w:val="5A2303A9"/>
    <w:rsid w:val="5A318084"/>
    <w:rsid w:val="5A35BEE7"/>
    <w:rsid w:val="5A431B02"/>
    <w:rsid w:val="5A6C15DF"/>
    <w:rsid w:val="5A913E56"/>
    <w:rsid w:val="5AC13F41"/>
    <w:rsid w:val="5AD99C55"/>
    <w:rsid w:val="5B5DCEFA"/>
    <w:rsid w:val="5B8F01AC"/>
    <w:rsid w:val="5BBFD6D0"/>
    <w:rsid w:val="5C4B81B2"/>
    <w:rsid w:val="5C597FD8"/>
    <w:rsid w:val="5C65CC98"/>
    <w:rsid w:val="5C79EAC0"/>
    <w:rsid w:val="5D02FD0B"/>
    <w:rsid w:val="5D038E6B"/>
    <w:rsid w:val="5D1C9444"/>
    <w:rsid w:val="5D8F13E1"/>
    <w:rsid w:val="5DE74084"/>
    <w:rsid w:val="5DEEB6DE"/>
    <w:rsid w:val="5DF70D8C"/>
    <w:rsid w:val="5E0CA717"/>
    <w:rsid w:val="5E4B55CC"/>
    <w:rsid w:val="5EAEE6ED"/>
    <w:rsid w:val="5EC6A26E"/>
    <w:rsid w:val="5EE74999"/>
    <w:rsid w:val="5F3CB7F5"/>
    <w:rsid w:val="5F58111F"/>
    <w:rsid w:val="5F76CBC9"/>
    <w:rsid w:val="5F7F4CDC"/>
    <w:rsid w:val="5F804B5A"/>
    <w:rsid w:val="5FE004A7"/>
    <w:rsid w:val="60191F2A"/>
    <w:rsid w:val="604F191A"/>
    <w:rsid w:val="60580629"/>
    <w:rsid w:val="6058E4DA"/>
    <w:rsid w:val="61322A5A"/>
    <w:rsid w:val="614D050D"/>
    <w:rsid w:val="61909D52"/>
    <w:rsid w:val="61C785FA"/>
    <w:rsid w:val="62176B8D"/>
    <w:rsid w:val="62668652"/>
    <w:rsid w:val="627402E6"/>
    <w:rsid w:val="62D18E9F"/>
    <w:rsid w:val="62D800B6"/>
    <w:rsid w:val="63214FE4"/>
    <w:rsid w:val="6367E987"/>
    <w:rsid w:val="638ABBBB"/>
    <w:rsid w:val="639A1391"/>
    <w:rsid w:val="639F1743"/>
    <w:rsid w:val="63C1BC1C"/>
    <w:rsid w:val="64384B01"/>
    <w:rsid w:val="64742C6D"/>
    <w:rsid w:val="64CC62D9"/>
    <w:rsid w:val="64D46376"/>
    <w:rsid w:val="64E526ED"/>
    <w:rsid w:val="64F09AF4"/>
    <w:rsid w:val="64F35D70"/>
    <w:rsid w:val="64F82F97"/>
    <w:rsid w:val="6553C513"/>
    <w:rsid w:val="6553CEC4"/>
    <w:rsid w:val="658621E8"/>
    <w:rsid w:val="65A103AF"/>
    <w:rsid w:val="65C0D94B"/>
    <w:rsid w:val="65C1CDE8"/>
    <w:rsid w:val="65EB9246"/>
    <w:rsid w:val="660AEFD4"/>
    <w:rsid w:val="66216315"/>
    <w:rsid w:val="664589CC"/>
    <w:rsid w:val="66648706"/>
    <w:rsid w:val="66EE810A"/>
    <w:rsid w:val="66FB71F2"/>
    <w:rsid w:val="67296C76"/>
    <w:rsid w:val="679FFBAB"/>
    <w:rsid w:val="67D2F82B"/>
    <w:rsid w:val="67E5C8F5"/>
    <w:rsid w:val="6801EF22"/>
    <w:rsid w:val="68871C7E"/>
    <w:rsid w:val="68F5C7EC"/>
    <w:rsid w:val="690123E1"/>
    <w:rsid w:val="690F7312"/>
    <w:rsid w:val="6963A2B1"/>
    <w:rsid w:val="6963EDB2"/>
    <w:rsid w:val="6A2385AC"/>
    <w:rsid w:val="6A81E52F"/>
    <w:rsid w:val="6A9DA97E"/>
    <w:rsid w:val="6ACD6F36"/>
    <w:rsid w:val="6AD4768D"/>
    <w:rsid w:val="6AEFAEB6"/>
    <w:rsid w:val="6B07C620"/>
    <w:rsid w:val="6B1713F8"/>
    <w:rsid w:val="6B531AA5"/>
    <w:rsid w:val="6BBA36A3"/>
    <w:rsid w:val="6BF15746"/>
    <w:rsid w:val="6C2BEB34"/>
    <w:rsid w:val="6C67A2D7"/>
    <w:rsid w:val="6CBAAE2C"/>
    <w:rsid w:val="6CFED3DE"/>
    <w:rsid w:val="6D02F937"/>
    <w:rsid w:val="6D613E27"/>
    <w:rsid w:val="6D70CCB7"/>
    <w:rsid w:val="6DA9ECD5"/>
    <w:rsid w:val="6DD2D7AD"/>
    <w:rsid w:val="6E34B8CA"/>
    <w:rsid w:val="6E531195"/>
    <w:rsid w:val="6E6E55C9"/>
    <w:rsid w:val="6EA5FEA2"/>
    <w:rsid w:val="6EDEBF59"/>
    <w:rsid w:val="6EE4B3BE"/>
    <w:rsid w:val="6F204084"/>
    <w:rsid w:val="6F287E8E"/>
    <w:rsid w:val="6F56D3AD"/>
    <w:rsid w:val="6FA0E059"/>
    <w:rsid w:val="6FA8BBFE"/>
    <w:rsid w:val="6FD01060"/>
    <w:rsid w:val="6FFEA1EF"/>
    <w:rsid w:val="702A2744"/>
    <w:rsid w:val="704F1875"/>
    <w:rsid w:val="7092A13D"/>
    <w:rsid w:val="70C03F1D"/>
    <w:rsid w:val="71019E8F"/>
    <w:rsid w:val="7163E187"/>
    <w:rsid w:val="71899434"/>
    <w:rsid w:val="71959229"/>
    <w:rsid w:val="71A5F49B"/>
    <w:rsid w:val="7247747E"/>
    <w:rsid w:val="72CB0EA3"/>
    <w:rsid w:val="72ECA602"/>
    <w:rsid w:val="72FE1B1D"/>
    <w:rsid w:val="73828049"/>
    <w:rsid w:val="73B77E07"/>
    <w:rsid w:val="73F31301"/>
    <w:rsid w:val="73FA747A"/>
    <w:rsid w:val="74454C59"/>
    <w:rsid w:val="74AB32A1"/>
    <w:rsid w:val="75467F78"/>
    <w:rsid w:val="7547811E"/>
    <w:rsid w:val="75805D2F"/>
    <w:rsid w:val="75A6FD64"/>
    <w:rsid w:val="75DF1D75"/>
    <w:rsid w:val="763B1BD6"/>
    <w:rsid w:val="763C0364"/>
    <w:rsid w:val="76619072"/>
    <w:rsid w:val="7675CDF3"/>
    <w:rsid w:val="767C35DD"/>
    <w:rsid w:val="76C0AD92"/>
    <w:rsid w:val="76C27245"/>
    <w:rsid w:val="76DDC65A"/>
    <w:rsid w:val="77118B66"/>
    <w:rsid w:val="7755BE47"/>
    <w:rsid w:val="77910FC8"/>
    <w:rsid w:val="7817D5F3"/>
    <w:rsid w:val="787B4056"/>
    <w:rsid w:val="78B2335D"/>
    <w:rsid w:val="78C29C34"/>
    <w:rsid w:val="78CF5E03"/>
    <w:rsid w:val="790DA36D"/>
    <w:rsid w:val="7930BA9B"/>
    <w:rsid w:val="7959571D"/>
    <w:rsid w:val="79975422"/>
    <w:rsid w:val="79F85DB0"/>
    <w:rsid w:val="7A39BDC5"/>
    <w:rsid w:val="7A492C28"/>
    <w:rsid w:val="7A5F7E2D"/>
    <w:rsid w:val="7A940DA5"/>
    <w:rsid w:val="7AA214B8"/>
    <w:rsid w:val="7AB4DDCE"/>
    <w:rsid w:val="7AEF2FAD"/>
    <w:rsid w:val="7B03D361"/>
    <w:rsid w:val="7B1A948C"/>
    <w:rsid w:val="7B2081A2"/>
    <w:rsid w:val="7B37F415"/>
    <w:rsid w:val="7B4E006F"/>
    <w:rsid w:val="7BA507BD"/>
    <w:rsid w:val="7C15645F"/>
    <w:rsid w:val="7C2A9261"/>
    <w:rsid w:val="7C2FA0B3"/>
    <w:rsid w:val="7C8BDDF5"/>
    <w:rsid w:val="7C9222DA"/>
    <w:rsid w:val="7CD174A5"/>
    <w:rsid w:val="7D0F55A4"/>
    <w:rsid w:val="7D10514A"/>
    <w:rsid w:val="7D5DB716"/>
    <w:rsid w:val="7D63E3BB"/>
    <w:rsid w:val="7DDA2C39"/>
    <w:rsid w:val="7DE694E8"/>
    <w:rsid w:val="7E2384B1"/>
    <w:rsid w:val="7E2EE81A"/>
    <w:rsid w:val="7E62BEF1"/>
    <w:rsid w:val="7E98CD40"/>
    <w:rsid w:val="7ED91E2A"/>
    <w:rsid w:val="7F24D714"/>
    <w:rsid w:val="7F3AABA2"/>
    <w:rsid w:val="7F5C0581"/>
    <w:rsid w:val="7F5F8FE1"/>
    <w:rsid w:val="7FAF0349"/>
    <w:rsid w:val="7FC384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F3DF3"/>
  <w15:docId w15:val="{AAFFCEFF-FD76-4F35-9969-725244B3A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9ED"/>
    <w:rPr>
      <w:rFonts w:ascii="Times New Roman" w:eastAsia="Times New Roman" w:hAnsi="Times New Roman"/>
      <w:sz w:val="24"/>
      <w:szCs w:val="24"/>
    </w:rPr>
  </w:style>
  <w:style w:type="paragraph" w:styleId="Heading1">
    <w:name w:val="heading 1"/>
    <w:basedOn w:val="Normal"/>
    <w:next w:val="Normal"/>
    <w:link w:val="Heading1Char"/>
    <w:uiPriority w:val="9"/>
    <w:qFormat/>
    <w:rsid w:val="00500224"/>
    <w:pPr>
      <w:keepLines/>
      <w:autoSpaceDE w:val="0"/>
      <w:autoSpaceDN w:val="0"/>
      <w:adjustRightInd w:val="0"/>
      <w:spacing w:line="276" w:lineRule="auto"/>
      <w:jc w:val="center"/>
      <w:outlineLvl w:val="0"/>
    </w:pPr>
    <w:rPr>
      <w:rFonts w:ascii="Tahoma" w:hAnsi="Tahoma" w:cs="Tahoma"/>
      <w:b/>
      <w:bCs/>
      <w:color w:val="000000" w:themeColor="text1"/>
      <w:sz w:val="28"/>
      <w:szCs w:val="28"/>
    </w:rPr>
  </w:style>
  <w:style w:type="paragraph" w:styleId="Heading2">
    <w:name w:val="heading 2"/>
    <w:basedOn w:val="Normal"/>
    <w:next w:val="Normal"/>
    <w:link w:val="Heading2Char"/>
    <w:uiPriority w:val="9"/>
    <w:unhideWhenUsed/>
    <w:qFormat/>
    <w:rsid w:val="00C81565"/>
    <w:pPr>
      <w:keepNext/>
      <w:keepLines/>
      <w:spacing w:before="12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uiPriority w:val="9"/>
    <w:unhideWhenUsed/>
    <w:qFormat/>
    <w:rsid w:val="00567B3F"/>
    <w:pPr>
      <w:keepNext/>
      <w:keepLines/>
      <w:spacing w:before="120" w:after="120"/>
      <w:outlineLvl w:val="2"/>
    </w:pPr>
    <w:rPr>
      <w:rFonts w:ascii="Tahoma" w:eastAsia="Arial" w:hAnsi="Tahoma" w:cs="Tahoma"/>
      <w:b/>
      <w:color w:val="000000" w:themeColor="text1"/>
      <w:sz w:val="22"/>
    </w:rPr>
  </w:style>
  <w:style w:type="paragraph" w:styleId="Heading4">
    <w:name w:val="heading 4"/>
    <w:basedOn w:val="Normal"/>
    <w:next w:val="Normal"/>
    <w:link w:val="Heading4Char"/>
    <w:uiPriority w:val="9"/>
    <w:unhideWhenUsed/>
    <w:qFormat/>
    <w:rsid w:val="00363FA7"/>
    <w:pPr>
      <w:keepNext/>
      <w:keepLines/>
      <w:spacing w:before="40"/>
      <w:outlineLvl w:val="3"/>
    </w:pPr>
    <w:rPr>
      <w:rFonts w:ascii="Tahoma" w:eastAsiaTheme="majorEastAsia" w:hAnsi="Tahoma" w:cs="Tahoma"/>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129ED"/>
    <w:rPr>
      <w:rFonts w:cs="Times New Roman"/>
      <w:color w:val="0000FF"/>
      <w:u w:val="single"/>
    </w:rPr>
  </w:style>
  <w:style w:type="paragraph" w:styleId="ListParagraph">
    <w:name w:val="List Paragraph"/>
    <w:aliases w:val="Paragraph Bullet,Medium Grid 1 - Accent 21,Issue Action POC,List Paragraph1,3,POCG Table Text,Dot pt,F5 List Paragraph,List Paragraph Char Char Char,Indicator Text,Colorful List - Accent 11,Numbered Para 1,Bullet 1,Bullet Points,Bullet"/>
    <w:basedOn w:val="Normal"/>
    <w:link w:val="ListParagraphChar"/>
    <w:uiPriority w:val="34"/>
    <w:qFormat/>
    <w:rsid w:val="006129ED"/>
    <w:pPr>
      <w:ind w:left="720"/>
    </w:pPr>
  </w:style>
  <w:style w:type="paragraph" w:styleId="Header">
    <w:name w:val="header"/>
    <w:basedOn w:val="Normal"/>
    <w:link w:val="HeaderChar"/>
    <w:unhideWhenUsed/>
    <w:rsid w:val="003E0199"/>
    <w:pPr>
      <w:tabs>
        <w:tab w:val="center" w:pos="4680"/>
        <w:tab w:val="right" w:pos="9360"/>
      </w:tabs>
    </w:pPr>
  </w:style>
  <w:style w:type="character" w:customStyle="1" w:styleId="HeaderChar">
    <w:name w:val="Header Char"/>
    <w:link w:val="Header"/>
    <w:uiPriority w:val="99"/>
    <w:semiHidden/>
    <w:rsid w:val="003E0199"/>
    <w:rPr>
      <w:rFonts w:ascii="Times New Roman" w:eastAsia="Times New Roman" w:hAnsi="Times New Roman"/>
      <w:sz w:val="24"/>
      <w:szCs w:val="24"/>
    </w:rPr>
  </w:style>
  <w:style w:type="paragraph" w:styleId="Footer">
    <w:name w:val="footer"/>
    <w:basedOn w:val="Normal"/>
    <w:link w:val="FooterChar"/>
    <w:uiPriority w:val="99"/>
    <w:unhideWhenUsed/>
    <w:rsid w:val="003E0199"/>
    <w:pPr>
      <w:tabs>
        <w:tab w:val="center" w:pos="4680"/>
        <w:tab w:val="right" w:pos="9360"/>
      </w:tabs>
    </w:pPr>
  </w:style>
  <w:style w:type="character" w:customStyle="1" w:styleId="FooterChar">
    <w:name w:val="Footer Char"/>
    <w:link w:val="Footer"/>
    <w:uiPriority w:val="99"/>
    <w:rsid w:val="003E0199"/>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B3208F"/>
    <w:rPr>
      <w:rFonts w:ascii="Tahoma" w:hAnsi="Tahoma" w:cs="Tahoma"/>
      <w:sz w:val="16"/>
      <w:szCs w:val="16"/>
    </w:rPr>
  </w:style>
  <w:style w:type="character" w:customStyle="1" w:styleId="BalloonTextChar">
    <w:name w:val="Balloon Text Char"/>
    <w:link w:val="BalloonText"/>
    <w:uiPriority w:val="99"/>
    <w:semiHidden/>
    <w:rsid w:val="00B3208F"/>
    <w:rPr>
      <w:rFonts w:ascii="Tahoma" w:eastAsia="Times New Roman" w:hAnsi="Tahoma" w:cs="Tahoma"/>
      <w:sz w:val="16"/>
      <w:szCs w:val="16"/>
    </w:rPr>
  </w:style>
  <w:style w:type="character" w:styleId="FollowedHyperlink">
    <w:name w:val="FollowedHyperlink"/>
    <w:uiPriority w:val="99"/>
    <w:semiHidden/>
    <w:unhideWhenUsed/>
    <w:rsid w:val="00B3208F"/>
    <w:rPr>
      <w:color w:val="800080"/>
      <w:u w:val="single"/>
    </w:rPr>
  </w:style>
  <w:style w:type="paragraph" w:styleId="FootnoteText">
    <w:name w:val="footnote text"/>
    <w:basedOn w:val="Normal"/>
    <w:link w:val="FootnoteTextChar"/>
    <w:uiPriority w:val="99"/>
    <w:semiHidden/>
    <w:unhideWhenUsed/>
    <w:rsid w:val="00AD7DFB"/>
    <w:rPr>
      <w:sz w:val="20"/>
      <w:szCs w:val="20"/>
    </w:rPr>
  </w:style>
  <w:style w:type="character" w:customStyle="1" w:styleId="FootnoteTextChar">
    <w:name w:val="Footnote Text Char"/>
    <w:link w:val="FootnoteText"/>
    <w:uiPriority w:val="99"/>
    <w:semiHidden/>
    <w:rsid w:val="00AD7DFB"/>
    <w:rPr>
      <w:rFonts w:ascii="Times New Roman" w:eastAsia="Times New Roman" w:hAnsi="Times New Roman"/>
    </w:rPr>
  </w:style>
  <w:style w:type="character" w:styleId="FootnoteReference">
    <w:name w:val="footnote reference"/>
    <w:aliases w:val="o,fr,o1,o2,o3,o4,o5,o6,o11,o21,o7,Style 12,(NECG) Footnote Reference,Appel note de bas de p,Style 124,o + Times New Roman,Style 3,Style 17,Style 20,Style 13,fr1,fr2,fr3,Style 58,Style 15,Style 9,Style 18,Style 7,Style 8,Style 19,Styl"/>
    <w:uiPriority w:val="99"/>
    <w:unhideWhenUsed/>
    <w:qFormat/>
    <w:rsid w:val="00AD7DFB"/>
    <w:rPr>
      <w:vertAlign w:val="superscript"/>
    </w:rPr>
  </w:style>
  <w:style w:type="character" w:styleId="CommentReference">
    <w:name w:val="annotation reference"/>
    <w:uiPriority w:val="99"/>
    <w:unhideWhenUsed/>
    <w:rsid w:val="00EF75BD"/>
    <w:rPr>
      <w:sz w:val="16"/>
      <w:szCs w:val="16"/>
    </w:rPr>
  </w:style>
  <w:style w:type="paragraph" w:styleId="CommentText">
    <w:name w:val="annotation text"/>
    <w:basedOn w:val="Normal"/>
    <w:link w:val="CommentTextChar"/>
    <w:uiPriority w:val="99"/>
    <w:unhideWhenUsed/>
    <w:rsid w:val="00EF75BD"/>
    <w:rPr>
      <w:sz w:val="20"/>
      <w:szCs w:val="20"/>
    </w:rPr>
  </w:style>
  <w:style w:type="character" w:customStyle="1" w:styleId="CommentTextChar">
    <w:name w:val="Comment Text Char"/>
    <w:link w:val="CommentText"/>
    <w:uiPriority w:val="99"/>
    <w:rsid w:val="00EF75BD"/>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F75BD"/>
    <w:rPr>
      <w:b/>
      <w:bCs/>
    </w:rPr>
  </w:style>
  <w:style w:type="character" w:customStyle="1" w:styleId="CommentSubjectChar">
    <w:name w:val="Comment Subject Char"/>
    <w:link w:val="CommentSubject"/>
    <w:uiPriority w:val="99"/>
    <w:semiHidden/>
    <w:rsid w:val="00EF75BD"/>
    <w:rPr>
      <w:rFonts w:ascii="Times New Roman" w:eastAsia="Times New Roman" w:hAnsi="Times New Roman"/>
      <w:b/>
      <w:bCs/>
    </w:rPr>
  </w:style>
  <w:style w:type="character" w:styleId="PageNumber">
    <w:name w:val="page number"/>
    <w:rsid w:val="00732B1E"/>
    <w:rPr>
      <w:sz w:val="16"/>
    </w:rPr>
  </w:style>
  <w:style w:type="paragraph" w:customStyle="1" w:styleId="Default">
    <w:name w:val="Default"/>
    <w:uiPriority w:val="99"/>
    <w:rsid w:val="00AE3195"/>
    <w:pPr>
      <w:autoSpaceDE w:val="0"/>
      <w:autoSpaceDN w:val="0"/>
      <w:adjustRightInd w:val="0"/>
    </w:pPr>
    <w:rPr>
      <w:rFonts w:ascii="Arial" w:eastAsia="Times New Roman" w:hAnsi="Arial" w:cs="Arial"/>
      <w:color w:val="000000"/>
      <w:sz w:val="24"/>
      <w:szCs w:val="24"/>
    </w:rPr>
  </w:style>
  <w:style w:type="table" w:styleId="TableGrid">
    <w:name w:val="Table Grid"/>
    <w:basedOn w:val="TableNormal"/>
    <w:uiPriority w:val="59"/>
    <w:rsid w:val="00CF13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31193D"/>
    <w:rPr>
      <w:color w:val="605E5C"/>
      <w:shd w:val="clear" w:color="auto" w:fill="E1DFDD"/>
    </w:rPr>
  </w:style>
  <w:style w:type="character" w:styleId="Mention">
    <w:name w:val="Mention"/>
    <w:basedOn w:val="DefaultParagraphFont"/>
    <w:uiPriority w:val="99"/>
    <w:unhideWhenUsed/>
    <w:rsid w:val="003A3F57"/>
    <w:rPr>
      <w:color w:val="2B579A"/>
      <w:shd w:val="clear" w:color="auto" w:fill="E1DFDD"/>
    </w:rPr>
  </w:style>
  <w:style w:type="paragraph" w:styleId="Revision">
    <w:name w:val="Revision"/>
    <w:hidden/>
    <w:uiPriority w:val="99"/>
    <w:semiHidden/>
    <w:rsid w:val="001C2808"/>
    <w:rPr>
      <w:rFonts w:ascii="Times New Roman" w:eastAsia="Times New Roman" w:hAnsi="Times New Roman"/>
      <w:sz w:val="24"/>
      <w:szCs w:val="24"/>
    </w:rPr>
  </w:style>
  <w:style w:type="paragraph" w:styleId="BodyText">
    <w:name w:val="Body Text"/>
    <w:aliases w:val="bt"/>
    <w:basedOn w:val="Normal"/>
    <w:link w:val="BodyTextChar"/>
    <w:rsid w:val="0038764B"/>
    <w:pPr>
      <w:jc w:val="both"/>
    </w:pPr>
    <w:rPr>
      <w:i/>
      <w:szCs w:val="20"/>
    </w:rPr>
  </w:style>
  <w:style w:type="character" w:customStyle="1" w:styleId="BodyTextChar">
    <w:name w:val="Body Text Char"/>
    <w:aliases w:val="bt Char"/>
    <w:basedOn w:val="DefaultParagraphFont"/>
    <w:link w:val="BodyText"/>
    <w:rsid w:val="0038764B"/>
    <w:rPr>
      <w:rFonts w:ascii="Times New Roman" w:eastAsia="Times New Roman" w:hAnsi="Times New Roman"/>
      <w:i/>
      <w:sz w:val="24"/>
    </w:rPr>
  </w:style>
  <w:style w:type="paragraph" w:styleId="NormalWeb">
    <w:name w:val="Normal (Web)"/>
    <w:basedOn w:val="Normal"/>
    <w:uiPriority w:val="99"/>
    <w:semiHidden/>
    <w:unhideWhenUsed/>
    <w:rsid w:val="00151B03"/>
  </w:style>
  <w:style w:type="character" w:customStyle="1" w:styleId="Heading2Char">
    <w:name w:val="Heading 2 Char"/>
    <w:basedOn w:val="DefaultParagraphFont"/>
    <w:link w:val="Heading2"/>
    <w:uiPriority w:val="9"/>
    <w:rsid w:val="0006410B"/>
    <w:rPr>
      <w:rFonts w:ascii="Arial" w:eastAsiaTheme="majorEastAsia" w:hAnsi="Arial" w:cstheme="majorBidi"/>
      <w:b/>
      <w:color w:val="000000" w:themeColor="text1"/>
      <w:sz w:val="28"/>
      <w:szCs w:val="26"/>
    </w:rPr>
  </w:style>
  <w:style w:type="character" w:customStyle="1" w:styleId="ListParagraphChar">
    <w:name w:val="List Paragraph Char"/>
    <w:aliases w:val="Paragraph Bullet Char,Medium Grid 1 - Accent 21 Char,Issue Action POC Char,List Paragraph1 Char,3 Char,POCG Table Text Char,Dot pt Char,F5 List Paragraph Char,List Paragraph Char Char Char Char,Indicator Text Char,Bullet 1 Char"/>
    <w:basedOn w:val="DefaultParagraphFont"/>
    <w:link w:val="ListParagraph"/>
    <w:uiPriority w:val="34"/>
    <w:qFormat/>
    <w:locked/>
    <w:rsid w:val="00545969"/>
    <w:rPr>
      <w:rFonts w:ascii="Times New Roman" w:eastAsia="Times New Roman" w:hAnsi="Times New Roman"/>
      <w:sz w:val="24"/>
      <w:szCs w:val="24"/>
    </w:rPr>
  </w:style>
  <w:style w:type="character" w:customStyle="1" w:styleId="Heading3Char">
    <w:name w:val="Heading 3 Char"/>
    <w:basedOn w:val="DefaultParagraphFont"/>
    <w:link w:val="Heading3"/>
    <w:uiPriority w:val="9"/>
    <w:rsid w:val="00567B3F"/>
    <w:rPr>
      <w:rFonts w:ascii="Tahoma" w:eastAsia="Arial" w:hAnsi="Tahoma" w:cs="Tahoma"/>
      <w:b/>
      <w:color w:val="000000" w:themeColor="text1"/>
      <w:sz w:val="22"/>
      <w:szCs w:val="24"/>
    </w:rPr>
  </w:style>
  <w:style w:type="paragraph" w:styleId="Caption">
    <w:name w:val="caption"/>
    <w:basedOn w:val="Normal"/>
    <w:next w:val="Normal"/>
    <w:uiPriority w:val="35"/>
    <w:semiHidden/>
    <w:unhideWhenUsed/>
    <w:qFormat/>
    <w:rsid w:val="00F20F63"/>
    <w:pPr>
      <w:spacing w:after="200"/>
    </w:pPr>
    <w:rPr>
      <w:i/>
      <w:iCs/>
      <w:color w:val="1F497D" w:themeColor="text2"/>
      <w:sz w:val="18"/>
      <w:szCs w:val="18"/>
    </w:rPr>
  </w:style>
  <w:style w:type="character" w:customStyle="1" w:styleId="Heading1Char">
    <w:name w:val="Heading 1 Char"/>
    <w:basedOn w:val="DefaultParagraphFont"/>
    <w:link w:val="Heading1"/>
    <w:uiPriority w:val="9"/>
    <w:rsid w:val="00500224"/>
    <w:rPr>
      <w:rFonts w:ascii="Tahoma" w:eastAsia="Times New Roman" w:hAnsi="Tahoma" w:cs="Tahoma"/>
      <w:b/>
      <w:bCs/>
      <w:color w:val="000000" w:themeColor="text1"/>
      <w:sz w:val="28"/>
      <w:szCs w:val="28"/>
    </w:rPr>
  </w:style>
  <w:style w:type="character" w:customStyle="1" w:styleId="Heading4Char">
    <w:name w:val="Heading 4 Char"/>
    <w:basedOn w:val="DefaultParagraphFont"/>
    <w:link w:val="Heading4"/>
    <w:uiPriority w:val="9"/>
    <w:rsid w:val="00363FA7"/>
    <w:rPr>
      <w:rFonts w:ascii="Tahoma" w:eastAsiaTheme="majorEastAsia" w:hAnsi="Tahoma" w:cs="Tahoma"/>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120439">
      <w:bodyDiv w:val="1"/>
      <w:marLeft w:val="0"/>
      <w:marRight w:val="0"/>
      <w:marTop w:val="0"/>
      <w:marBottom w:val="0"/>
      <w:divBdr>
        <w:top w:val="none" w:sz="0" w:space="0" w:color="auto"/>
        <w:left w:val="none" w:sz="0" w:space="0" w:color="auto"/>
        <w:bottom w:val="none" w:sz="0" w:space="0" w:color="auto"/>
        <w:right w:val="none" w:sz="0" w:space="0" w:color="auto"/>
      </w:divBdr>
      <w:divsChild>
        <w:div w:id="112525924">
          <w:marLeft w:val="0"/>
          <w:marRight w:val="0"/>
          <w:marTop w:val="0"/>
          <w:marBottom w:val="0"/>
          <w:divBdr>
            <w:top w:val="none" w:sz="0" w:space="0" w:color="auto"/>
            <w:left w:val="none" w:sz="0" w:space="0" w:color="auto"/>
            <w:bottom w:val="none" w:sz="0" w:space="0" w:color="auto"/>
            <w:right w:val="none" w:sz="0" w:space="0" w:color="auto"/>
          </w:divBdr>
        </w:div>
        <w:div w:id="121504297">
          <w:marLeft w:val="0"/>
          <w:marRight w:val="0"/>
          <w:marTop w:val="0"/>
          <w:marBottom w:val="0"/>
          <w:divBdr>
            <w:top w:val="none" w:sz="0" w:space="0" w:color="auto"/>
            <w:left w:val="none" w:sz="0" w:space="0" w:color="auto"/>
            <w:bottom w:val="none" w:sz="0" w:space="0" w:color="auto"/>
            <w:right w:val="none" w:sz="0" w:space="0" w:color="auto"/>
          </w:divBdr>
        </w:div>
        <w:div w:id="136188155">
          <w:marLeft w:val="0"/>
          <w:marRight w:val="0"/>
          <w:marTop w:val="0"/>
          <w:marBottom w:val="0"/>
          <w:divBdr>
            <w:top w:val="none" w:sz="0" w:space="0" w:color="auto"/>
            <w:left w:val="none" w:sz="0" w:space="0" w:color="auto"/>
            <w:bottom w:val="none" w:sz="0" w:space="0" w:color="auto"/>
            <w:right w:val="none" w:sz="0" w:space="0" w:color="auto"/>
          </w:divBdr>
        </w:div>
        <w:div w:id="219903056">
          <w:marLeft w:val="0"/>
          <w:marRight w:val="0"/>
          <w:marTop w:val="0"/>
          <w:marBottom w:val="0"/>
          <w:divBdr>
            <w:top w:val="none" w:sz="0" w:space="0" w:color="auto"/>
            <w:left w:val="none" w:sz="0" w:space="0" w:color="auto"/>
            <w:bottom w:val="none" w:sz="0" w:space="0" w:color="auto"/>
            <w:right w:val="none" w:sz="0" w:space="0" w:color="auto"/>
          </w:divBdr>
        </w:div>
        <w:div w:id="222720625">
          <w:marLeft w:val="0"/>
          <w:marRight w:val="0"/>
          <w:marTop w:val="0"/>
          <w:marBottom w:val="0"/>
          <w:divBdr>
            <w:top w:val="none" w:sz="0" w:space="0" w:color="auto"/>
            <w:left w:val="none" w:sz="0" w:space="0" w:color="auto"/>
            <w:bottom w:val="none" w:sz="0" w:space="0" w:color="auto"/>
            <w:right w:val="none" w:sz="0" w:space="0" w:color="auto"/>
          </w:divBdr>
        </w:div>
        <w:div w:id="286013700">
          <w:marLeft w:val="0"/>
          <w:marRight w:val="0"/>
          <w:marTop w:val="0"/>
          <w:marBottom w:val="0"/>
          <w:divBdr>
            <w:top w:val="none" w:sz="0" w:space="0" w:color="auto"/>
            <w:left w:val="none" w:sz="0" w:space="0" w:color="auto"/>
            <w:bottom w:val="none" w:sz="0" w:space="0" w:color="auto"/>
            <w:right w:val="none" w:sz="0" w:space="0" w:color="auto"/>
          </w:divBdr>
        </w:div>
        <w:div w:id="462894496">
          <w:marLeft w:val="0"/>
          <w:marRight w:val="0"/>
          <w:marTop w:val="0"/>
          <w:marBottom w:val="0"/>
          <w:divBdr>
            <w:top w:val="none" w:sz="0" w:space="0" w:color="auto"/>
            <w:left w:val="none" w:sz="0" w:space="0" w:color="auto"/>
            <w:bottom w:val="none" w:sz="0" w:space="0" w:color="auto"/>
            <w:right w:val="none" w:sz="0" w:space="0" w:color="auto"/>
          </w:divBdr>
        </w:div>
        <w:div w:id="491992304">
          <w:marLeft w:val="0"/>
          <w:marRight w:val="0"/>
          <w:marTop w:val="0"/>
          <w:marBottom w:val="0"/>
          <w:divBdr>
            <w:top w:val="none" w:sz="0" w:space="0" w:color="auto"/>
            <w:left w:val="none" w:sz="0" w:space="0" w:color="auto"/>
            <w:bottom w:val="none" w:sz="0" w:space="0" w:color="auto"/>
            <w:right w:val="none" w:sz="0" w:space="0" w:color="auto"/>
          </w:divBdr>
        </w:div>
        <w:div w:id="558713516">
          <w:marLeft w:val="0"/>
          <w:marRight w:val="0"/>
          <w:marTop w:val="0"/>
          <w:marBottom w:val="0"/>
          <w:divBdr>
            <w:top w:val="none" w:sz="0" w:space="0" w:color="auto"/>
            <w:left w:val="none" w:sz="0" w:space="0" w:color="auto"/>
            <w:bottom w:val="none" w:sz="0" w:space="0" w:color="auto"/>
            <w:right w:val="none" w:sz="0" w:space="0" w:color="auto"/>
          </w:divBdr>
        </w:div>
        <w:div w:id="600379045">
          <w:marLeft w:val="0"/>
          <w:marRight w:val="0"/>
          <w:marTop w:val="0"/>
          <w:marBottom w:val="0"/>
          <w:divBdr>
            <w:top w:val="none" w:sz="0" w:space="0" w:color="auto"/>
            <w:left w:val="none" w:sz="0" w:space="0" w:color="auto"/>
            <w:bottom w:val="none" w:sz="0" w:space="0" w:color="auto"/>
            <w:right w:val="none" w:sz="0" w:space="0" w:color="auto"/>
          </w:divBdr>
        </w:div>
        <w:div w:id="635524298">
          <w:marLeft w:val="0"/>
          <w:marRight w:val="0"/>
          <w:marTop w:val="0"/>
          <w:marBottom w:val="0"/>
          <w:divBdr>
            <w:top w:val="none" w:sz="0" w:space="0" w:color="auto"/>
            <w:left w:val="none" w:sz="0" w:space="0" w:color="auto"/>
            <w:bottom w:val="none" w:sz="0" w:space="0" w:color="auto"/>
            <w:right w:val="none" w:sz="0" w:space="0" w:color="auto"/>
          </w:divBdr>
        </w:div>
        <w:div w:id="717436820">
          <w:marLeft w:val="0"/>
          <w:marRight w:val="0"/>
          <w:marTop w:val="0"/>
          <w:marBottom w:val="0"/>
          <w:divBdr>
            <w:top w:val="none" w:sz="0" w:space="0" w:color="auto"/>
            <w:left w:val="none" w:sz="0" w:space="0" w:color="auto"/>
            <w:bottom w:val="none" w:sz="0" w:space="0" w:color="auto"/>
            <w:right w:val="none" w:sz="0" w:space="0" w:color="auto"/>
          </w:divBdr>
        </w:div>
        <w:div w:id="917666359">
          <w:marLeft w:val="0"/>
          <w:marRight w:val="0"/>
          <w:marTop w:val="0"/>
          <w:marBottom w:val="0"/>
          <w:divBdr>
            <w:top w:val="none" w:sz="0" w:space="0" w:color="auto"/>
            <w:left w:val="none" w:sz="0" w:space="0" w:color="auto"/>
            <w:bottom w:val="none" w:sz="0" w:space="0" w:color="auto"/>
            <w:right w:val="none" w:sz="0" w:space="0" w:color="auto"/>
          </w:divBdr>
        </w:div>
        <w:div w:id="923999751">
          <w:marLeft w:val="0"/>
          <w:marRight w:val="0"/>
          <w:marTop w:val="0"/>
          <w:marBottom w:val="0"/>
          <w:divBdr>
            <w:top w:val="none" w:sz="0" w:space="0" w:color="auto"/>
            <w:left w:val="none" w:sz="0" w:space="0" w:color="auto"/>
            <w:bottom w:val="none" w:sz="0" w:space="0" w:color="auto"/>
            <w:right w:val="none" w:sz="0" w:space="0" w:color="auto"/>
          </w:divBdr>
        </w:div>
        <w:div w:id="1012680591">
          <w:marLeft w:val="0"/>
          <w:marRight w:val="0"/>
          <w:marTop w:val="0"/>
          <w:marBottom w:val="0"/>
          <w:divBdr>
            <w:top w:val="none" w:sz="0" w:space="0" w:color="auto"/>
            <w:left w:val="none" w:sz="0" w:space="0" w:color="auto"/>
            <w:bottom w:val="none" w:sz="0" w:space="0" w:color="auto"/>
            <w:right w:val="none" w:sz="0" w:space="0" w:color="auto"/>
          </w:divBdr>
        </w:div>
        <w:div w:id="1108282657">
          <w:marLeft w:val="0"/>
          <w:marRight w:val="0"/>
          <w:marTop w:val="0"/>
          <w:marBottom w:val="0"/>
          <w:divBdr>
            <w:top w:val="none" w:sz="0" w:space="0" w:color="auto"/>
            <w:left w:val="none" w:sz="0" w:space="0" w:color="auto"/>
            <w:bottom w:val="none" w:sz="0" w:space="0" w:color="auto"/>
            <w:right w:val="none" w:sz="0" w:space="0" w:color="auto"/>
          </w:divBdr>
        </w:div>
        <w:div w:id="1163085882">
          <w:marLeft w:val="0"/>
          <w:marRight w:val="0"/>
          <w:marTop w:val="0"/>
          <w:marBottom w:val="0"/>
          <w:divBdr>
            <w:top w:val="none" w:sz="0" w:space="0" w:color="auto"/>
            <w:left w:val="none" w:sz="0" w:space="0" w:color="auto"/>
            <w:bottom w:val="none" w:sz="0" w:space="0" w:color="auto"/>
            <w:right w:val="none" w:sz="0" w:space="0" w:color="auto"/>
          </w:divBdr>
        </w:div>
        <w:div w:id="1270696117">
          <w:marLeft w:val="0"/>
          <w:marRight w:val="0"/>
          <w:marTop w:val="0"/>
          <w:marBottom w:val="0"/>
          <w:divBdr>
            <w:top w:val="none" w:sz="0" w:space="0" w:color="auto"/>
            <w:left w:val="none" w:sz="0" w:space="0" w:color="auto"/>
            <w:bottom w:val="none" w:sz="0" w:space="0" w:color="auto"/>
            <w:right w:val="none" w:sz="0" w:space="0" w:color="auto"/>
          </w:divBdr>
        </w:div>
        <w:div w:id="1284263519">
          <w:marLeft w:val="0"/>
          <w:marRight w:val="0"/>
          <w:marTop w:val="0"/>
          <w:marBottom w:val="0"/>
          <w:divBdr>
            <w:top w:val="none" w:sz="0" w:space="0" w:color="auto"/>
            <w:left w:val="none" w:sz="0" w:space="0" w:color="auto"/>
            <w:bottom w:val="none" w:sz="0" w:space="0" w:color="auto"/>
            <w:right w:val="none" w:sz="0" w:space="0" w:color="auto"/>
          </w:divBdr>
        </w:div>
        <w:div w:id="1309624976">
          <w:marLeft w:val="0"/>
          <w:marRight w:val="0"/>
          <w:marTop w:val="0"/>
          <w:marBottom w:val="0"/>
          <w:divBdr>
            <w:top w:val="none" w:sz="0" w:space="0" w:color="auto"/>
            <w:left w:val="none" w:sz="0" w:space="0" w:color="auto"/>
            <w:bottom w:val="none" w:sz="0" w:space="0" w:color="auto"/>
            <w:right w:val="none" w:sz="0" w:space="0" w:color="auto"/>
          </w:divBdr>
        </w:div>
        <w:div w:id="1314679145">
          <w:marLeft w:val="0"/>
          <w:marRight w:val="0"/>
          <w:marTop w:val="0"/>
          <w:marBottom w:val="0"/>
          <w:divBdr>
            <w:top w:val="none" w:sz="0" w:space="0" w:color="auto"/>
            <w:left w:val="none" w:sz="0" w:space="0" w:color="auto"/>
            <w:bottom w:val="none" w:sz="0" w:space="0" w:color="auto"/>
            <w:right w:val="none" w:sz="0" w:space="0" w:color="auto"/>
          </w:divBdr>
        </w:div>
        <w:div w:id="1320159611">
          <w:marLeft w:val="0"/>
          <w:marRight w:val="0"/>
          <w:marTop w:val="0"/>
          <w:marBottom w:val="0"/>
          <w:divBdr>
            <w:top w:val="none" w:sz="0" w:space="0" w:color="auto"/>
            <w:left w:val="none" w:sz="0" w:space="0" w:color="auto"/>
            <w:bottom w:val="none" w:sz="0" w:space="0" w:color="auto"/>
            <w:right w:val="none" w:sz="0" w:space="0" w:color="auto"/>
          </w:divBdr>
        </w:div>
        <w:div w:id="1387030500">
          <w:marLeft w:val="0"/>
          <w:marRight w:val="0"/>
          <w:marTop w:val="0"/>
          <w:marBottom w:val="0"/>
          <w:divBdr>
            <w:top w:val="none" w:sz="0" w:space="0" w:color="auto"/>
            <w:left w:val="none" w:sz="0" w:space="0" w:color="auto"/>
            <w:bottom w:val="none" w:sz="0" w:space="0" w:color="auto"/>
            <w:right w:val="none" w:sz="0" w:space="0" w:color="auto"/>
          </w:divBdr>
        </w:div>
        <w:div w:id="1507674826">
          <w:marLeft w:val="0"/>
          <w:marRight w:val="0"/>
          <w:marTop w:val="0"/>
          <w:marBottom w:val="0"/>
          <w:divBdr>
            <w:top w:val="none" w:sz="0" w:space="0" w:color="auto"/>
            <w:left w:val="none" w:sz="0" w:space="0" w:color="auto"/>
            <w:bottom w:val="none" w:sz="0" w:space="0" w:color="auto"/>
            <w:right w:val="none" w:sz="0" w:space="0" w:color="auto"/>
          </w:divBdr>
        </w:div>
        <w:div w:id="1546141826">
          <w:marLeft w:val="0"/>
          <w:marRight w:val="0"/>
          <w:marTop w:val="0"/>
          <w:marBottom w:val="0"/>
          <w:divBdr>
            <w:top w:val="none" w:sz="0" w:space="0" w:color="auto"/>
            <w:left w:val="none" w:sz="0" w:space="0" w:color="auto"/>
            <w:bottom w:val="none" w:sz="0" w:space="0" w:color="auto"/>
            <w:right w:val="none" w:sz="0" w:space="0" w:color="auto"/>
          </w:divBdr>
        </w:div>
        <w:div w:id="1579167494">
          <w:marLeft w:val="0"/>
          <w:marRight w:val="0"/>
          <w:marTop w:val="0"/>
          <w:marBottom w:val="0"/>
          <w:divBdr>
            <w:top w:val="none" w:sz="0" w:space="0" w:color="auto"/>
            <w:left w:val="none" w:sz="0" w:space="0" w:color="auto"/>
            <w:bottom w:val="none" w:sz="0" w:space="0" w:color="auto"/>
            <w:right w:val="none" w:sz="0" w:space="0" w:color="auto"/>
          </w:divBdr>
        </w:div>
        <w:div w:id="1586307234">
          <w:marLeft w:val="0"/>
          <w:marRight w:val="0"/>
          <w:marTop w:val="0"/>
          <w:marBottom w:val="0"/>
          <w:divBdr>
            <w:top w:val="none" w:sz="0" w:space="0" w:color="auto"/>
            <w:left w:val="none" w:sz="0" w:space="0" w:color="auto"/>
            <w:bottom w:val="none" w:sz="0" w:space="0" w:color="auto"/>
            <w:right w:val="none" w:sz="0" w:space="0" w:color="auto"/>
          </w:divBdr>
        </w:div>
        <w:div w:id="1626885401">
          <w:marLeft w:val="0"/>
          <w:marRight w:val="0"/>
          <w:marTop w:val="0"/>
          <w:marBottom w:val="0"/>
          <w:divBdr>
            <w:top w:val="none" w:sz="0" w:space="0" w:color="auto"/>
            <w:left w:val="none" w:sz="0" w:space="0" w:color="auto"/>
            <w:bottom w:val="none" w:sz="0" w:space="0" w:color="auto"/>
            <w:right w:val="none" w:sz="0" w:space="0" w:color="auto"/>
          </w:divBdr>
        </w:div>
        <w:div w:id="1650817274">
          <w:marLeft w:val="0"/>
          <w:marRight w:val="0"/>
          <w:marTop w:val="0"/>
          <w:marBottom w:val="0"/>
          <w:divBdr>
            <w:top w:val="none" w:sz="0" w:space="0" w:color="auto"/>
            <w:left w:val="none" w:sz="0" w:space="0" w:color="auto"/>
            <w:bottom w:val="none" w:sz="0" w:space="0" w:color="auto"/>
            <w:right w:val="none" w:sz="0" w:space="0" w:color="auto"/>
          </w:divBdr>
        </w:div>
        <w:div w:id="1729112315">
          <w:marLeft w:val="0"/>
          <w:marRight w:val="0"/>
          <w:marTop w:val="0"/>
          <w:marBottom w:val="0"/>
          <w:divBdr>
            <w:top w:val="none" w:sz="0" w:space="0" w:color="auto"/>
            <w:left w:val="none" w:sz="0" w:space="0" w:color="auto"/>
            <w:bottom w:val="none" w:sz="0" w:space="0" w:color="auto"/>
            <w:right w:val="none" w:sz="0" w:space="0" w:color="auto"/>
          </w:divBdr>
        </w:div>
        <w:div w:id="1737968288">
          <w:marLeft w:val="0"/>
          <w:marRight w:val="0"/>
          <w:marTop w:val="0"/>
          <w:marBottom w:val="0"/>
          <w:divBdr>
            <w:top w:val="none" w:sz="0" w:space="0" w:color="auto"/>
            <w:left w:val="none" w:sz="0" w:space="0" w:color="auto"/>
            <w:bottom w:val="none" w:sz="0" w:space="0" w:color="auto"/>
            <w:right w:val="none" w:sz="0" w:space="0" w:color="auto"/>
          </w:divBdr>
        </w:div>
        <w:div w:id="1739938430">
          <w:marLeft w:val="0"/>
          <w:marRight w:val="0"/>
          <w:marTop w:val="0"/>
          <w:marBottom w:val="0"/>
          <w:divBdr>
            <w:top w:val="none" w:sz="0" w:space="0" w:color="auto"/>
            <w:left w:val="none" w:sz="0" w:space="0" w:color="auto"/>
            <w:bottom w:val="none" w:sz="0" w:space="0" w:color="auto"/>
            <w:right w:val="none" w:sz="0" w:space="0" w:color="auto"/>
          </w:divBdr>
        </w:div>
        <w:div w:id="1750537250">
          <w:marLeft w:val="0"/>
          <w:marRight w:val="0"/>
          <w:marTop w:val="0"/>
          <w:marBottom w:val="0"/>
          <w:divBdr>
            <w:top w:val="none" w:sz="0" w:space="0" w:color="auto"/>
            <w:left w:val="none" w:sz="0" w:space="0" w:color="auto"/>
            <w:bottom w:val="none" w:sz="0" w:space="0" w:color="auto"/>
            <w:right w:val="none" w:sz="0" w:space="0" w:color="auto"/>
          </w:divBdr>
        </w:div>
        <w:div w:id="1770076904">
          <w:marLeft w:val="0"/>
          <w:marRight w:val="0"/>
          <w:marTop w:val="0"/>
          <w:marBottom w:val="0"/>
          <w:divBdr>
            <w:top w:val="none" w:sz="0" w:space="0" w:color="auto"/>
            <w:left w:val="none" w:sz="0" w:space="0" w:color="auto"/>
            <w:bottom w:val="none" w:sz="0" w:space="0" w:color="auto"/>
            <w:right w:val="none" w:sz="0" w:space="0" w:color="auto"/>
          </w:divBdr>
        </w:div>
        <w:div w:id="1772698365">
          <w:marLeft w:val="0"/>
          <w:marRight w:val="0"/>
          <w:marTop w:val="0"/>
          <w:marBottom w:val="0"/>
          <w:divBdr>
            <w:top w:val="none" w:sz="0" w:space="0" w:color="auto"/>
            <w:left w:val="none" w:sz="0" w:space="0" w:color="auto"/>
            <w:bottom w:val="none" w:sz="0" w:space="0" w:color="auto"/>
            <w:right w:val="none" w:sz="0" w:space="0" w:color="auto"/>
          </w:divBdr>
        </w:div>
        <w:div w:id="1943950700">
          <w:marLeft w:val="0"/>
          <w:marRight w:val="0"/>
          <w:marTop w:val="0"/>
          <w:marBottom w:val="0"/>
          <w:divBdr>
            <w:top w:val="none" w:sz="0" w:space="0" w:color="auto"/>
            <w:left w:val="none" w:sz="0" w:space="0" w:color="auto"/>
            <w:bottom w:val="none" w:sz="0" w:space="0" w:color="auto"/>
            <w:right w:val="none" w:sz="0" w:space="0" w:color="auto"/>
          </w:divBdr>
        </w:div>
        <w:div w:id="1961716638">
          <w:marLeft w:val="0"/>
          <w:marRight w:val="0"/>
          <w:marTop w:val="0"/>
          <w:marBottom w:val="0"/>
          <w:divBdr>
            <w:top w:val="none" w:sz="0" w:space="0" w:color="auto"/>
            <w:left w:val="none" w:sz="0" w:space="0" w:color="auto"/>
            <w:bottom w:val="none" w:sz="0" w:space="0" w:color="auto"/>
            <w:right w:val="none" w:sz="0" w:space="0" w:color="auto"/>
          </w:divBdr>
        </w:div>
        <w:div w:id="1990472395">
          <w:marLeft w:val="0"/>
          <w:marRight w:val="0"/>
          <w:marTop w:val="0"/>
          <w:marBottom w:val="0"/>
          <w:divBdr>
            <w:top w:val="none" w:sz="0" w:space="0" w:color="auto"/>
            <w:left w:val="none" w:sz="0" w:space="0" w:color="auto"/>
            <w:bottom w:val="none" w:sz="0" w:space="0" w:color="auto"/>
            <w:right w:val="none" w:sz="0" w:space="0" w:color="auto"/>
          </w:divBdr>
        </w:div>
        <w:div w:id="2030181216">
          <w:marLeft w:val="0"/>
          <w:marRight w:val="0"/>
          <w:marTop w:val="0"/>
          <w:marBottom w:val="0"/>
          <w:divBdr>
            <w:top w:val="none" w:sz="0" w:space="0" w:color="auto"/>
            <w:left w:val="none" w:sz="0" w:space="0" w:color="auto"/>
            <w:bottom w:val="none" w:sz="0" w:space="0" w:color="auto"/>
            <w:right w:val="none" w:sz="0" w:space="0" w:color="auto"/>
          </w:divBdr>
        </w:div>
        <w:div w:id="2038921980">
          <w:marLeft w:val="0"/>
          <w:marRight w:val="0"/>
          <w:marTop w:val="0"/>
          <w:marBottom w:val="0"/>
          <w:divBdr>
            <w:top w:val="none" w:sz="0" w:space="0" w:color="auto"/>
            <w:left w:val="none" w:sz="0" w:space="0" w:color="auto"/>
            <w:bottom w:val="none" w:sz="0" w:space="0" w:color="auto"/>
            <w:right w:val="none" w:sz="0" w:space="0" w:color="auto"/>
          </w:divBdr>
        </w:div>
      </w:divsChild>
    </w:div>
    <w:div w:id="1682775835">
      <w:bodyDiv w:val="1"/>
      <w:marLeft w:val="0"/>
      <w:marRight w:val="0"/>
      <w:marTop w:val="0"/>
      <w:marBottom w:val="0"/>
      <w:divBdr>
        <w:top w:val="none" w:sz="0" w:space="0" w:color="auto"/>
        <w:left w:val="none" w:sz="0" w:space="0" w:color="auto"/>
        <w:bottom w:val="none" w:sz="0" w:space="0" w:color="auto"/>
        <w:right w:val="none" w:sz="0" w:space="0" w:color="auto"/>
      </w:divBdr>
      <w:divsChild>
        <w:div w:id="32006920">
          <w:marLeft w:val="0"/>
          <w:marRight w:val="0"/>
          <w:marTop w:val="0"/>
          <w:marBottom w:val="0"/>
          <w:divBdr>
            <w:top w:val="none" w:sz="0" w:space="0" w:color="auto"/>
            <w:left w:val="none" w:sz="0" w:space="0" w:color="auto"/>
            <w:bottom w:val="none" w:sz="0" w:space="0" w:color="auto"/>
            <w:right w:val="none" w:sz="0" w:space="0" w:color="auto"/>
          </w:divBdr>
        </w:div>
        <w:div w:id="98109416">
          <w:marLeft w:val="0"/>
          <w:marRight w:val="0"/>
          <w:marTop w:val="0"/>
          <w:marBottom w:val="0"/>
          <w:divBdr>
            <w:top w:val="none" w:sz="0" w:space="0" w:color="auto"/>
            <w:left w:val="none" w:sz="0" w:space="0" w:color="auto"/>
            <w:bottom w:val="none" w:sz="0" w:space="0" w:color="auto"/>
            <w:right w:val="none" w:sz="0" w:space="0" w:color="auto"/>
          </w:divBdr>
        </w:div>
        <w:div w:id="285738688">
          <w:marLeft w:val="0"/>
          <w:marRight w:val="0"/>
          <w:marTop w:val="0"/>
          <w:marBottom w:val="0"/>
          <w:divBdr>
            <w:top w:val="none" w:sz="0" w:space="0" w:color="auto"/>
            <w:left w:val="none" w:sz="0" w:space="0" w:color="auto"/>
            <w:bottom w:val="none" w:sz="0" w:space="0" w:color="auto"/>
            <w:right w:val="none" w:sz="0" w:space="0" w:color="auto"/>
          </w:divBdr>
        </w:div>
        <w:div w:id="396365776">
          <w:marLeft w:val="0"/>
          <w:marRight w:val="0"/>
          <w:marTop w:val="0"/>
          <w:marBottom w:val="0"/>
          <w:divBdr>
            <w:top w:val="none" w:sz="0" w:space="0" w:color="auto"/>
            <w:left w:val="none" w:sz="0" w:space="0" w:color="auto"/>
            <w:bottom w:val="none" w:sz="0" w:space="0" w:color="auto"/>
            <w:right w:val="none" w:sz="0" w:space="0" w:color="auto"/>
          </w:divBdr>
        </w:div>
        <w:div w:id="456609452">
          <w:marLeft w:val="0"/>
          <w:marRight w:val="0"/>
          <w:marTop w:val="0"/>
          <w:marBottom w:val="0"/>
          <w:divBdr>
            <w:top w:val="none" w:sz="0" w:space="0" w:color="auto"/>
            <w:left w:val="none" w:sz="0" w:space="0" w:color="auto"/>
            <w:bottom w:val="none" w:sz="0" w:space="0" w:color="auto"/>
            <w:right w:val="none" w:sz="0" w:space="0" w:color="auto"/>
          </w:divBdr>
        </w:div>
        <w:div w:id="516314452">
          <w:marLeft w:val="0"/>
          <w:marRight w:val="0"/>
          <w:marTop w:val="0"/>
          <w:marBottom w:val="0"/>
          <w:divBdr>
            <w:top w:val="none" w:sz="0" w:space="0" w:color="auto"/>
            <w:left w:val="none" w:sz="0" w:space="0" w:color="auto"/>
            <w:bottom w:val="none" w:sz="0" w:space="0" w:color="auto"/>
            <w:right w:val="none" w:sz="0" w:space="0" w:color="auto"/>
          </w:divBdr>
        </w:div>
        <w:div w:id="531191347">
          <w:marLeft w:val="0"/>
          <w:marRight w:val="0"/>
          <w:marTop w:val="0"/>
          <w:marBottom w:val="0"/>
          <w:divBdr>
            <w:top w:val="none" w:sz="0" w:space="0" w:color="auto"/>
            <w:left w:val="none" w:sz="0" w:space="0" w:color="auto"/>
            <w:bottom w:val="none" w:sz="0" w:space="0" w:color="auto"/>
            <w:right w:val="none" w:sz="0" w:space="0" w:color="auto"/>
          </w:divBdr>
        </w:div>
        <w:div w:id="566917961">
          <w:marLeft w:val="0"/>
          <w:marRight w:val="0"/>
          <w:marTop w:val="0"/>
          <w:marBottom w:val="0"/>
          <w:divBdr>
            <w:top w:val="none" w:sz="0" w:space="0" w:color="auto"/>
            <w:left w:val="none" w:sz="0" w:space="0" w:color="auto"/>
            <w:bottom w:val="none" w:sz="0" w:space="0" w:color="auto"/>
            <w:right w:val="none" w:sz="0" w:space="0" w:color="auto"/>
          </w:divBdr>
        </w:div>
        <w:div w:id="635377523">
          <w:marLeft w:val="0"/>
          <w:marRight w:val="0"/>
          <w:marTop w:val="0"/>
          <w:marBottom w:val="0"/>
          <w:divBdr>
            <w:top w:val="none" w:sz="0" w:space="0" w:color="auto"/>
            <w:left w:val="none" w:sz="0" w:space="0" w:color="auto"/>
            <w:bottom w:val="none" w:sz="0" w:space="0" w:color="auto"/>
            <w:right w:val="none" w:sz="0" w:space="0" w:color="auto"/>
          </w:divBdr>
        </w:div>
        <w:div w:id="662977346">
          <w:marLeft w:val="0"/>
          <w:marRight w:val="0"/>
          <w:marTop w:val="0"/>
          <w:marBottom w:val="0"/>
          <w:divBdr>
            <w:top w:val="none" w:sz="0" w:space="0" w:color="auto"/>
            <w:left w:val="none" w:sz="0" w:space="0" w:color="auto"/>
            <w:bottom w:val="none" w:sz="0" w:space="0" w:color="auto"/>
            <w:right w:val="none" w:sz="0" w:space="0" w:color="auto"/>
          </w:divBdr>
        </w:div>
        <w:div w:id="806819973">
          <w:marLeft w:val="0"/>
          <w:marRight w:val="0"/>
          <w:marTop w:val="0"/>
          <w:marBottom w:val="0"/>
          <w:divBdr>
            <w:top w:val="none" w:sz="0" w:space="0" w:color="auto"/>
            <w:left w:val="none" w:sz="0" w:space="0" w:color="auto"/>
            <w:bottom w:val="none" w:sz="0" w:space="0" w:color="auto"/>
            <w:right w:val="none" w:sz="0" w:space="0" w:color="auto"/>
          </w:divBdr>
        </w:div>
        <w:div w:id="864487180">
          <w:marLeft w:val="0"/>
          <w:marRight w:val="0"/>
          <w:marTop w:val="0"/>
          <w:marBottom w:val="0"/>
          <w:divBdr>
            <w:top w:val="none" w:sz="0" w:space="0" w:color="auto"/>
            <w:left w:val="none" w:sz="0" w:space="0" w:color="auto"/>
            <w:bottom w:val="none" w:sz="0" w:space="0" w:color="auto"/>
            <w:right w:val="none" w:sz="0" w:space="0" w:color="auto"/>
          </w:divBdr>
        </w:div>
        <w:div w:id="883833846">
          <w:marLeft w:val="0"/>
          <w:marRight w:val="0"/>
          <w:marTop w:val="0"/>
          <w:marBottom w:val="0"/>
          <w:divBdr>
            <w:top w:val="none" w:sz="0" w:space="0" w:color="auto"/>
            <w:left w:val="none" w:sz="0" w:space="0" w:color="auto"/>
            <w:bottom w:val="none" w:sz="0" w:space="0" w:color="auto"/>
            <w:right w:val="none" w:sz="0" w:space="0" w:color="auto"/>
          </w:divBdr>
        </w:div>
        <w:div w:id="899362891">
          <w:marLeft w:val="0"/>
          <w:marRight w:val="0"/>
          <w:marTop w:val="0"/>
          <w:marBottom w:val="0"/>
          <w:divBdr>
            <w:top w:val="none" w:sz="0" w:space="0" w:color="auto"/>
            <w:left w:val="none" w:sz="0" w:space="0" w:color="auto"/>
            <w:bottom w:val="none" w:sz="0" w:space="0" w:color="auto"/>
            <w:right w:val="none" w:sz="0" w:space="0" w:color="auto"/>
          </w:divBdr>
        </w:div>
        <w:div w:id="975529780">
          <w:marLeft w:val="0"/>
          <w:marRight w:val="0"/>
          <w:marTop w:val="0"/>
          <w:marBottom w:val="0"/>
          <w:divBdr>
            <w:top w:val="none" w:sz="0" w:space="0" w:color="auto"/>
            <w:left w:val="none" w:sz="0" w:space="0" w:color="auto"/>
            <w:bottom w:val="none" w:sz="0" w:space="0" w:color="auto"/>
            <w:right w:val="none" w:sz="0" w:space="0" w:color="auto"/>
          </w:divBdr>
        </w:div>
        <w:div w:id="994987712">
          <w:marLeft w:val="0"/>
          <w:marRight w:val="0"/>
          <w:marTop w:val="0"/>
          <w:marBottom w:val="0"/>
          <w:divBdr>
            <w:top w:val="none" w:sz="0" w:space="0" w:color="auto"/>
            <w:left w:val="none" w:sz="0" w:space="0" w:color="auto"/>
            <w:bottom w:val="none" w:sz="0" w:space="0" w:color="auto"/>
            <w:right w:val="none" w:sz="0" w:space="0" w:color="auto"/>
          </w:divBdr>
        </w:div>
        <w:div w:id="1026060339">
          <w:marLeft w:val="0"/>
          <w:marRight w:val="0"/>
          <w:marTop w:val="0"/>
          <w:marBottom w:val="0"/>
          <w:divBdr>
            <w:top w:val="none" w:sz="0" w:space="0" w:color="auto"/>
            <w:left w:val="none" w:sz="0" w:space="0" w:color="auto"/>
            <w:bottom w:val="none" w:sz="0" w:space="0" w:color="auto"/>
            <w:right w:val="none" w:sz="0" w:space="0" w:color="auto"/>
          </w:divBdr>
        </w:div>
        <w:div w:id="1048870672">
          <w:marLeft w:val="0"/>
          <w:marRight w:val="0"/>
          <w:marTop w:val="0"/>
          <w:marBottom w:val="0"/>
          <w:divBdr>
            <w:top w:val="none" w:sz="0" w:space="0" w:color="auto"/>
            <w:left w:val="none" w:sz="0" w:space="0" w:color="auto"/>
            <w:bottom w:val="none" w:sz="0" w:space="0" w:color="auto"/>
            <w:right w:val="none" w:sz="0" w:space="0" w:color="auto"/>
          </w:divBdr>
        </w:div>
        <w:div w:id="1105151259">
          <w:marLeft w:val="0"/>
          <w:marRight w:val="0"/>
          <w:marTop w:val="0"/>
          <w:marBottom w:val="0"/>
          <w:divBdr>
            <w:top w:val="none" w:sz="0" w:space="0" w:color="auto"/>
            <w:left w:val="none" w:sz="0" w:space="0" w:color="auto"/>
            <w:bottom w:val="none" w:sz="0" w:space="0" w:color="auto"/>
            <w:right w:val="none" w:sz="0" w:space="0" w:color="auto"/>
          </w:divBdr>
        </w:div>
        <w:div w:id="1227305759">
          <w:marLeft w:val="0"/>
          <w:marRight w:val="0"/>
          <w:marTop w:val="0"/>
          <w:marBottom w:val="0"/>
          <w:divBdr>
            <w:top w:val="none" w:sz="0" w:space="0" w:color="auto"/>
            <w:left w:val="none" w:sz="0" w:space="0" w:color="auto"/>
            <w:bottom w:val="none" w:sz="0" w:space="0" w:color="auto"/>
            <w:right w:val="none" w:sz="0" w:space="0" w:color="auto"/>
          </w:divBdr>
        </w:div>
        <w:div w:id="1302466600">
          <w:marLeft w:val="0"/>
          <w:marRight w:val="0"/>
          <w:marTop w:val="0"/>
          <w:marBottom w:val="0"/>
          <w:divBdr>
            <w:top w:val="none" w:sz="0" w:space="0" w:color="auto"/>
            <w:left w:val="none" w:sz="0" w:space="0" w:color="auto"/>
            <w:bottom w:val="none" w:sz="0" w:space="0" w:color="auto"/>
            <w:right w:val="none" w:sz="0" w:space="0" w:color="auto"/>
          </w:divBdr>
        </w:div>
        <w:div w:id="1306741235">
          <w:marLeft w:val="0"/>
          <w:marRight w:val="0"/>
          <w:marTop w:val="0"/>
          <w:marBottom w:val="0"/>
          <w:divBdr>
            <w:top w:val="none" w:sz="0" w:space="0" w:color="auto"/>
            <w:left w:val="none" w:sz="0" w:space="0" w:color="auto"/>
            <w:bottom w:val="none" w:sz="0" w:space="0" w:color="auto"/>
            <w:right w:val="none" w:sz="0" w:space="0" w:color="auto"/>
          </w:divBdr>
        </w:div>
        <w:div w:id="1392726217">
          <w:marLeft w:val="0"/>
          <w:marRight w:val="0"/>
          <w:marTop w:val="0"/>
          <w:marBottom w:val="0"/>
          <w:divBdr>
            <w:top w:val="none" w:sz="0" w:space="0" w:color="auto"/>
            <w:left w:val="none" w:sz="0" w:space="0" w:color="auto"/>
            <w:bottom w:val="none" w:sz="0" w:space="0" w:color="auto"/>
            <w:right w:val="none" w:sz="0" w:space="0" w:color="auto"/>
          </w:divBdr>
        </w:div>
        <w:div w:id="1425805614">
          <w:marLeft w:val="0"/>
          <w:marRight w:val="0"/>
          <w:marTop w:val="0"/>
          <w:marBottom w:val="0"/>
          <w:divBdr>
            <w:top w:val="none" w:sz="0" w:space="0" w:color="auto"/>
            <w:left w:val="none" w:sz="0" w:space="0" w:color="auto"/>
            <w:bottom w:val="none" w:sz="0" w:space="0" w:color="auto"/>
            <w:right w:val="none" w:sz="0" w:space="0" w:color="auto"/>
          </w:divBdr>
        </w:div>
        <w:div w:id="1427532457">
          <w:marLeft w:val="0"/>
          <w:marRight w:val="0"/>
          <w:marTop w:val="0"/>
          <w:marBottom w:val="0"/>
          <w:divBdr>
            <w:top w:val="none" w:sz="0" w:space="0" w:color="auto"/>
            <w:left w:val="none" w:sz="0" w:space="0" w:color="auto"/>
            <w:bottom w:val="none" w:sz="0" w:space="0" w:color="auto"/>
            <w:right w:val="none" w:sz="0" w:space="0" w:color="auto"/>
          </w:divBdr>
        </w:div>
        <w:div w:id="1513488435">
          <w:marLeft w:val="0"/>
          <w:marRight w:val="0"/>
          <w:marTop w:val="0"/>
          <w:marBottom w:val="0"/>
          <w:divBdr>
            <w:top w:val="none" w:sz="0" w:space="0" w:color="auto"/>
            <w:left w:val="none" w:sz="0" w:space="0" w:color="auto"/>
            <w:bottom w:val="none" w:sz="0" w:space="0" w:color="auto"/>
            <w:right w:val="none" w:sz="0" w:space="0" w:color="auto"/>
          </w:divBdr>
        </w:div>
        <w:div w:id="1517815942">
          <w:marLeft w:val="0"/>
          <w:marRight w:val="0"/>
          <w:marTop w:val="0"/>
          <w:marBottom w:val="0"/>
          <w:divBdr>
            <w:top w:val="none" w:sz="0" w:space="0" w:color="auto"/>
            <w:left w:val="none" w:sz="0" w:space="0" w:color="auto"/>
            <w:bottom w:val="none" w:sz="0" w:space="0" w:color="auto"/>
            <w:right w:val="none" w:sz="0" w:space="0" w:color="auto"/>
          </w:divBdr>
        </w:div>
        <w:div w:id="1616129966">
          <w:marLeft w:val="0"/>
          <w:marRight w:val="0"/>
          <w:marTop w:val="0"/>
          <w:marBottom w:val="0"/>
          <w:divBdr>
            <w:top w:val="none" w:sz="0" w:space="0" w:color="auto"/>
            <w:left w:val="none" w:sz="0" w:space="0" w:color="auto"/>
            <w:bottom w:val="none" w:sz="0" w:space="0" w:color="auto"/>
            <w:right w:val="none" w:sz="0" w:space="0" w:color="auto"/>
          </w:divBdr>
        </w:div>
        <w:div w:id="1619333179">
          <w:marLeft w:val="0"/>
          <w:marRight w:val="0"/>
          <w:marTop w:val="0"/>
          <w:marBottom w:val="0"/>
          <w:divBdr>
            <w:top w:val="none" w:sz="0" w:space="0" w:color="auto"/>
            <w:left w:val="none" w:sz="0" w:space="0" w:color="auto"/>
            <w:bottom w:val="none" w:sz="0" w:space="0" w:color="auto"/>
            <w:right w:val="none" w:sz="0" w:space="0" w:color="auto"/>
          </w:divBdr>
        </w:div>
        <w:div w:id="1642225853">
          <w:marLeft w:val="0"/>
          <w:marRight w:val="0"/>
          <w:marTop w:val="0"/>
          <w:marBottom w:val="0"/>
          <w:divBdr>
            <w:top w:val="none" w:sz="0" w:space="0" w:color="auto"/>
            <w:left w:val="none" w:sz="0" w:space="0" w:color="auto"/>
            <w:bottom w:val="none" w:sz="0" w:space="0" w:color="auto"/>
            <w:right w:val="none" w:sz="0" w:space="0" w:color="auto"/>
          </w:divBdr>
        </w:div>
        <w:div w:id="1670478695">
          <w:marLeft w:val="0"/>
          <w:marRight w:val="0"/>
          <w:marTop w:val="0"/>
          <w:marBottom w:val="0"/>
          <w:divBdr>
            <w:top w:val="none" w:sz="0" w:space="0" w:color="auto"/>
            <w:left w:val="none" w:sz="0" w:space="0" w:color="auto"/>
            <w:bottom w:val="none" w:sz="0" w:space="0" w:color="auto"/>
            <w:right w:val="none" w:sz="0" w:space="0" w:color="auto"/>
          </w:divBdr>
        </w:div>
        <w:div w:id="1699087058">
          <w:marLeft w:val="0"/>
          <w:marRight w:val="0"/>
          <w:marTop w:val="0"/>
          <w:marBottom w:val="0"/>
          <w:divBdr>
            <w:top w:val="none" w:sz="0" w:space="0" w:color="auto"/>
            <w:left w:val="none" w:sz="0" w:space="0" w:color="auto"/>
            <w:bottom w:val="none" w:sz="0" w:space="0" w:color="auto"/>
            <w:right w:val="none" w:sz="0" w:space="0" w:color="auto"/>
          </w:divBdr>
        </w:div>
        <w:div w:id="1780836586">
          <w:marLeft w:val="0"/>
          <w:marRight w:val="0"/>
          <w:marTop w:val="0"/>
          <w:marBottom w:val="0"/>
          <w:divBdr>
            <w:top w:val="none" w:sz="0" w:space="0" w:color="auto"/>
            <w:left w:val="none" w:sz="0" w:space="0" w:color="auto"/>
            <w:bottom w:val="none" w:sz="0" w:space="0" w:color="auto"/>
            <w:right w:val="none" w:sz="0" w:space="0" w:color="auto"/>
          </w:divBdr>
        </w:div>
        <w:div w:id="1846170149">
          <w:marLeft w:val="0"/>
          <w:marRight w:val="0"/>
          <w:marTop w:val="0"/>
          <w:marBottom w:val="0"/>
          <w:divBdr>
            <w:top w:val="none" w:sz="0" w:space="0" w:color="auto"/>
            <w:left w:val="none" w:sz="0" w:space="0" w:color="auto"/>
            <w:bottom w:val="none" w:sz="0" w:space="0" w:color="auto"/>
            <w:right w:val="none" w:sz="0" w:space="0" w:color="auto"/>
          </w:divBdr>
        </w:div>
        <w:div w:id="2005232550">
          <w:marLeft w:val="0"/>
          <w:marRight w:val="0"/>
          <w:marTop w:val="0"/>
          <w:marBottom w:val="0"/>
          <w:divBdr>
            <w:top w:val="none" w:sz="0" w:space="0" w:color="auto"/>
            <w:left w:val="none" w:sz="0" w:space="0" w:color="auto"/>
            <w:bottom w:val="none" w:sz="0" w:space="0" w:color="auto"/>
            <w:right w:val="none" w:sz="0" w:space="0" w:color="auto"/>
          </w:divBdr>
        </w:div>
        <w:div w:id="2008289700">
          <w:marLeft w:val="0"/>
          <w:marRight w:val="0"/>
          <w:marTop w:val="0"/>
          <w:marBottom w:val="0"/>
          <w:divBdr>
            <w:top w:val="none" w:sz="0" w:space="0" w:color="auto"/>
            <w:left w:val="none" w:sz="0" w:space="0" w:color="auto"/>
            <w:bottom w:val="none" w:sz="0" w:space="0" w:color="auto"/>
            <w:right w:val="none" w:sz="0" w:space="0" w:color="auto"/>
          </w:divBdr>
        </w:div>
        <w:div w:id="2070954552">
          <w:marLeft w:val="0"/>
          <w:marRight w:val="0"/>
          <w:marTop w:val="0"/>
          <w:marBottom w:val="0"/>
          <w:divBdr>
            <w:top w:val="none" w:sz="0" w:space="0" w:color="auto"/>
            <w:left w:val="none" w:sz="0" w:space="0" w:color="auto"/>
            <w:bottom w:val="none" w:sz="0" w:space="0" w:color="auto"/>
            <w:right w:val="none" w:sz="0" w:space="0" w:color="auto"/>
          </w:divBdr>
        </w:div>
        <w:div w:id="2077825471">
          <w:marLeft w:val="0"/>
          <w:marRight w:val="0"/>
          <w:marTop w:val="0"/>
          <w:marBottom w:val="0"/>
          <w:divBdr>
            <w:top w:val="none" w:sz="0" w:space="0" w:color="auto"/>
            <w:left w:val="none" w:sz="0" w:space="0" w:color="auto"/>
            <w:bottom w:val="none" w:sz="0" w:space="0" w:color="auto"/>
            <w:right w:val="none" w:sz="0" w:space="0" w:color="auto"/>
          </w:divBdr>
        </w:div>
        <w:div w:id="2092460416">
          <w:marLeft w:val="0"/>
          <w:marRight w:val="0"/>
          <w:marTop w:val="0"/>
          <w:marBottom w:val="0"/>
          <w:divBdr>
            <w:top w:val="none" w:sz="0" w:space="0" w:color="auto"/>
            <w:left w:val="none" w:sz="0" w:space="0" w:color="auto"/>
            <w:bottom w:val="none" w:sz="0" w:space="0" w:color="auto"/>
            <w:right w:val="none" w:sz="0" w:space="0" w:color="auto"/>
          </w:divBdr>
        </w:div>
        <w:div w:id="2099213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s.caltrack.org/en/latest/methods.html"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aiso.com/Documents/2017BaselineAccuracyWorkGroupFinalProposalNexa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85685f2-c2e1-4352-89aa-3faca8eaba52">
      <Terms xmlns="http://schemas.microsoft.com/office/infopath/2007/PartnerControls"/>
    </lcf76f155ced4ddcb4097134ff3c332f>
    <TaxCatchAll xmlns="5067c814-4b34-462c-a21d-c185ff6548d2" xsi:nil="true"/>
    <SharedWithUsers xmlns="5067c814-4b34-462c-a21d-c185ff6548d2">
      <UserInfo>
        <DisplayName/>
        <AccountId xsi:nil="true"/>
        <AccountType/>
      </UserInfo>
    </SharedWithUsers>
  </documentManagement>
</p:properties>
</file>

<file path=customXml/itemProps1.xml><?xml version="1.0" encoding="utf-8"?>
<ds:datastoreItem xmlns:ds="http://schemas.openxmlformats.org/officeDocument/2006/customXml" ds:itemID="{F1CB2C59-4E15-44A4-B3E4-9E487D5B7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67D85F-7F10-493B-BF6C-3B0663DBC68C}">
  <ds:schemaRefs>
    <ds:schemaRef ds:uri="http://schemas.openxmlformats.org/officeDocument/2006/bibliography"/>
  </ds:schemaRefs>
</ds:datastoreItem>
</file>

<file path=customXml/itemProps3.xml><?xml version="1.0" encoding="utf-8"?>
<ds:datastoreItem xmlns:ds="http://schemas.openxmlformats.org/officeDocument/2006/customXml" ds:itemID="{72227A62-6942-4D1D-9DF6-E6C63A1455A3}">
  <ds:schemaRefs>
    <ds:schemaRef ds:uri="http://schemas.microsoft.com/sharepoint/v3/contenttype/forms"/>
  </ds:schemaRefs>
</ds:datastoreItem>
</file>

<file path=customXml/itemProps4.xml><?xml version="1.0" encoding="utf-8"?>
<ds:datastoreItem xmlns:ds="http://schemas.openxmlformats.org/officeDocument/2006/customXml" ds:itemID="{5201EBC4-FC74-46BA-B158-3BB3845DA6CC}">
  <ds:schemaRefs>
    <ds:schemaRef ds:uri="http://schemas.microsoft.com/office/2006/metadata/properties"/>
    <ds:schemaRef ds:uri="http://schemas.microsoft.com/office/infopath/2007/PartnerControls"/>
    <ds:schemaRef ds:uri="785685f2-c2e1-4352-89aa-3faca8eaba52"/>
    <ds:schemaRef ds:uri="5067c814-4b34-462c-a21d-c185ff6548d2"/>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299</TotalTime>
  <Pages>6</Pages>
  <Words>1432</Words>
  <Characters>8169</Characters>
  <Application>Microsoft Office Word</Application>
  <DocSecurity>0</DocSecurity>
  <Lines>68</Lines>
  <Paragraphs>19</Paragraphs>
  <ScaleCrop>false</ScaleCrop>
  <Company>California Energy Commission</Company>
  <LinksUpToDate>false</LinksUpToDate>
  <CharactersWithSpaces>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skawilli</dc:creator>
  <cp:keywords/>
  <cp:lastModifiedBy>Palo, Enrico@Energy</cp:lastModifiedBy>
  <cp:revision>181</cp:revision>
  <cp:lastPrinted>2014-10-31T17:27:00Z</cp:lastPrinted>
  <dcterms:created xsi:type="dcterms:W3CDTF">2026-06-11T22:42:00Z</dcterms:created>
  <dcterms:modified xsi:type="dcterms:W3CDTF">2026-10-15T23:59:00Z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75200</vt:r8>
  </property>
  <property fmtid="{D5CDD505-2E9C-101B-9397-08002B2CF9AE}" pid="4" name="ComplianceAssetId">
    <vt:lpwstr/>
  </property>
  <property fmtid="{D5CDD505-2E9C-101B-9397-08002B2CF9AE}" pid="5" name="_ExtendedDescription">
    <vt:lpwstr/>
  </property>
  <property fmtid="{D5CDD505-2E9C-101B-9397-08002B2CF9AE}" pid="6" name="MediaServiceImageTags">
    <vt:lpwstr/>
  </property>
  <property fmtid="{D5CDD505-2E9C-101B-9397-08002B2CF9AE}" pid="7" name="xd_ProgID">
    <vt:lpwstr/>
  </property>
  <property fmtid="{D5CDD505-2E9C-101B-9397-08002B2CF9AE}" pid="8" name="TemplateUrl">
    <vt:lpwstr/>
  </property>
  <property fmtid="{D5CDD505-2E9C-101B-9397-08002B2CF9AE}" pid="9" name="TriggerFlowInfo">
    <vt:lpwstr/>
  </property>
  <property fmtid="{D5CDD505-2E9C-101B-9397-08002B2CF9AE}" pid="10" name="xd_Signature">
    <vt:bool>false</vt:bool>
  </property>
  <property fmtid="{D5CDD505-2E9C-101B-9397-08002B2CF9AE}" pid="11" name="docLang">
    <vt:lpwstr>en</vt:lpwstr>
  </property>
  <property fmtid="{D5CDD505-2E9C-101B-9397-08002B2CF9AE}" pid="12" name="GrammarlyDocumentId">
    <vt:lpwstr>a7953b34-b9e5-4b6f-b7bc-7433a802dafd</vt:lpwstr>
  </property>
</Properties>
</file>